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360"/>
        <w:rPr>
          <w:sz w:val="21"/>
          <w:szCs w:val="21"/>
        </w:rPr>
      </w:pPr>
      <w:r>
        <w:rPr>
          <w:sz w:val="21"/>
          <w:szCs w:val="21"/>
          <w:rtl w:val="0"/>
        </w:rPr>
        <w:t>Bản thảo SRS hiện tại:</w:t>
      </w:r>
    </w:p>
    <w:tbl>
      <w:tblPr>
        <w:tblStyle w:val="6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5"/>
      </w:tblGrid>
      <w:tr w14:paraId="772D25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100" w:hRule="atLeast"/>
        </w:trPr>
        <w:tc>
          <w:tcPr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spacing w:before="80" w:after="440"/>
              <w:rPr>
                <w:color w:val="282828"/>
                <w:sz w:val="21"/>
                <w:szCs w:val="21"/>
              </w:rPr>
            </w:pPr>
            <w:r>
              <w:rPr>
                <w:color w:val="282828"/>
                <w:sz w:val="21"/>
                <w:szCs w:val="21"/>
                <w:rtl w:val="0"/>
              </w:rPr>
              <w:t>[Mục A] Đặt tại 3.2 Functional Requirements</w:t>
            </w:r>
            <w:r>
              <w:rPr>
                <w:color w:val="282828"/>
                <w:sz w:val="21"/>
                <w:szCs w:val="21"/>
                <w:rtl w:val="0"/>
              </w:rPr>
              <w:br w:type="textWrapping"/>
            </w:r>
            <w:r>
              <w:rPr>
                <w:color w:val="282828"/>
                <w:sz w:val="21"/>
                <w:szCs w:val="21"/>
                <w:rtl w:val="0"/>
              </w:rPr>
              <w:t>- Định nghĩa: "Giỏ hàng" là danh sách sản phẩm khách hàng chọn nhưng chưa thanh toán.</w:t>
            </w:r>
            <w:r>
              <w:rPr>
                <w:color w:val="282828"/>
                <w:sz w:val="21"/>
                <w:szCs w:val="21"/>
                <w:rtl w:val="0"/>
              </w:rPr>
              <w:br w:type="textWrapping"/>
            </w:r>
            <w:r>
              <w:rPr>
                <w:color w:val="282828"/>
                <w:sz w:val="21"/>
                <w:szCs w:val="21"/>
                <w:rtl w:val="0"/>
              </w:rPr>
              <w:br w:type="textWrapping"/>
            </w:r>
            <w:r>
              <w:rPr>
                <w:color w:val="282828"/>
                <w:sz w:val="21"/>
                <w:szCs w:val="21"/>
                <w:rtl w:val="0"/>
              </w:rPr>
              <w:t>[Mục B] 3.2 Functional Requirements</w:t>
            </w:r>
            <w:r>
              <w:rPr>
                <w:color w:val="282828"/>
                <w:sz w:val="21"/>
                <w:szCs w:val="21"/>
                <w:rtl w:val="0"/>
              </w:rPr>
              <w:br w:type="textWrapping"/>
            </w:r>
            <w:r>
              <w:rPr>
                <w:color w:val="282828"/>
                <w:sz w:val="21"/>
                <w:szCs w:val="21"/>
                <w:rtl w:val="0"/>
              </w:rPr>
              <w:t>- REQ-01: Khách hàng có thể thêm sản phẩm còn hàng vào giỏ, số lượng tối đa 1 sản phẩm là 10. (đã đạt chuẩn)</w:t>
            </w:r>
            <w:r>
              <w:rPr>
                <w:color w:val="282828"/>
                <w:sz w:val="21"/>
                <w:szCs w:val="21"/>
                <w:rtl w:val="0"/>
              </w:rPr>
              <w:br w:type="textWrapping"/>
            </w:r>
            <w:r>
              <w:rPr>
                <w:color w:val="282828"/>
                <w:sz w:val="21"/>
                <w:szCs w:val="21"/>
                <w:rtl w:val="0"/>
              </w:rPr>
              <w:t>- REQ-02: Khách hàng nhập mã giảm giá hợp lệ thì hệ thống trừ đúng số tiền tương ứng vào tổng hóa đơn.</w:t>
            </w:r>
            <w:r>
              <w:rPr>
                <w:color w:val="282828"/>
                <w:sz w:val="21"/>
                <w:szCs w:val="21"/>
                <w:rtl w:val="0"/>
              </w:rPr>
              <w:br w:type="textWrapping"/>
            </w:r>
            <w:r>
              <w:rPr>
                <w:color w:val="282828"/>
                <w:sz w:val="21"/>
                <w:szCs w:val="21"/>
                <w:rtl w:val="0"/>
              </w:rPr>
              <w:t>- REQ-03: Hệ thống phải xử lý thanh toán một cách nhanh chóng và ổn định.</w:t>
            </w:r>
          </w:p>
        </w:tc>
      </w:tr>
    </w:tbl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360"/>
        <w:rPr>
          <w:sz w:val="21"/>
          <w:szCs w:val="21"/>
        </w:rPr>
      </w:pP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360"/>
        <w:rPr>
          <w:sz w:val="21"/>
          <w:szCs w:val="21"/>
        </w:rPr>
      </w:pPr>
      <w:r>
        <w:rPr>
          <w:sz w:val="21"/>
          <w:szCs w:val="21"/>
          <w:rtl w:val="0"/>
        </w:rPr>
        <w:t>Danh sách Actor và Use Case tổng thể đã xác định ở giai đoạn trước, chưa gắn vào tài liệu:</w:t>
      </w:r>
    </w:p>
    <w:tbl>
      <w:tblPr>
        <w:tblStyle w:val="8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165"/>
        <w:gridCol w:w="4859"/>
      </w:tblGrid>
      <w:tr w14:paraId="313BCA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D3D3D3" w:sz="4" w:space="0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spacing w:before="40" w:after="400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  <w:rtl w:val="0"/>
              </w:rPr>
              <w:t>Actor</w:t>
            </w:r>
          </w:p>
        </w:tc>
        <w:tc>
          <w:tcPr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spacing w:before="40" w:after="400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  <w:rtl w:val="0"/>
              </w:rPr>
              <w:t>Use Case</w:t>
            </w:r>
          </w:p>
        </w:tc>
      </w:tr>
      <w:tr w14:paraId="511C7C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Khách hàng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Thêm sản phẩm vào giỏ hàng</w:t>
            </w:r>
          </w:p>
        </w:tc>
      </w:tr>
      <w:tr w14:paraId="37DDA9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Khách hàng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Áp dụng mã giảm giá</w:t>
            </w:r>
          </w:p>
        </w:tc>
      </w:tr>
      <w:tr w14:paraId="06AAE7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Hệ thống thanh toán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Xác nhận giao dịch</w:t>
            </w:r>
          </w:p>
        </w:tc>
      </w:tr>
    </w:tbl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360"/>
        <w:rPr>
          <w:b/>
          <w:bCs/>
          <w:sz w:val="21"/>
          <w:szCs w:val="21"/>
        </w:rPr>
      </w:pP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360"/>
        <w:rPr>
          <w:sz w:val="21"/>
          <w:szCs w:val="21"/>
        </w:rPr>
      </w:pPr>
      <w:r>
        <w:rPr>
          <w:b/>
          <w:bCs/>
          <w:sz w:val="21"/>
          <w:szCs w:val="21"/>
          <w:rtl w:val="0"/>
        </w:rPr>
        <w:t>Bước 1 — Xác định đúng vị trí IEEE 830 cho toàn bộ nội dung/sơ đồ</w:t>
      </w:r>
      <w:r>
        <w:rPr>
          <w:sz w:val="21"/>
          <w:szCs w:val="21"/>
          <w:rtl w:val="0"/>
        </w:rPr>
        <w:t xml:space="preserve"> (điền cột còn trống, đã làm mẫu 2 dòng đầu):</w:t>
      </w:r>
    </w:p>
    <w:tbl>
      <w:tblPr>
        <w:tblStyle w:val="9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529"/>
        <w:gridCol w:w="2675"/>
        <w:gridCol w:w="2820"/>
      </w:tblGrid>
      <w:tr w14:paraId="2A54968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Borders>
              <w:top w:val="single" w:color="D3D3D3" w:sz="4" w:space="0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  <w:rtl w:val="0"/>
              </w:rPr>
              <w:t>Nội dung</w:t>
            </w:r>
          </w:p>
        </w:tc>
        <w:tc>
          <w:tcPr>
            <w:tcBorders>
              <w:top w:val="single" w:color="D3D3D3" w:sz="4" w:space="0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  <w:rtl w:val="0"/>
              </w:rPr>
              <w:t>Vị trí đề xuất</w:t>
            </w:r>
          </w:p>
        </w:tc>
        <w:tc>
          <w:tcPr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  <w:rtl w:val="0"/>
              </w:rPr>
              <w:t>Đúng/Sai — vị trí đúng nếu sai</w:t>
            </w:r>
          </w:p>
        </w:tc>
      </w:tr>
      <w:tr w14:paraId="259521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Mục A (định nghĩa "Giỏ hàng")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3.2 Functional Requirements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i/>
                <w:iCs/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Sai — đúng là </w:t>
            </w:r>
            <w:r>
              <w:rPr>
                <w:i/>
                <w:iCs/>
                <w:sz w:val="21"/>
                <w:szCs w:val="21"/>
                <w:rtl w:val="0"/>
              </w:rPr>
              <w:t xml:space="preserve">2.2 </w:t>
            </w:r>
          </w:p>
        </w:tc>
      </w:tr>
      <w:tr w14:paraId="1AD713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Mục B (3 yêu cầu chức năng)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3.2 Functional Requirements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Đúng</w:t>
            </w:r>
          </w:p>
        </w:tc>
      </w:tr>
      <w:tr w14:paraId="637681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Danh sách Actor/Use Case tổng thể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Overall Description</w:t>
            </w:r>
          </w:p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2.3 User Charator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-</w:t>
            </w:r>
          </w:p>
        </w:tc>
      </w:tr>
      <w:tr w14:paraId="00C2DB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Sơ đồ Sequence áp mã giảm giá (minh họa REQ-02)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i/>
                <w:iCs/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3.2 Functional Requirements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-</w:t>
            </w:r>
          </w:p>
        </w:tc>
      </w:tr>
    </w:tbl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360"/>
        <w:rPr>
          <w:sz w:val="21"/>
          <w:szCs w:val="21"/>
        </w:rPr>
      </w:pPr>
      <w:r>
        <w:rPr>
          <w:b/>
          <w:bCs/>
          <w:sz w:val="21"/>
          <w:szCs w:val="21"/>
          <w:rtl w:val="0"/>
        </w:rPr>
        <w:t>Bước 2 — Chuẩn hóa các yêu cầu chức năng theo đặc tính vàng</w:t>
      </w:r>
      <w:r>
        <w:rPr>
          <w:sz w:val="21"/>
          <w:szCs w:val="21"/>
          <w:rtl w:val="0"/>
        </w:rPr>
        <w:t xml:space="preserve"> (mỗi yêu cầu có thể vi phạm 1 đặc tính khác nhau, tự xác định):</w:t>
      </w:r>
    </w:p>
    <w:tbl>
      <w:tblPr>
        <w:tblStyle w:val="10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35"/>
        <w:gridCol w:w="4824"/>
        <w:gridCol w:w="2665"/>
      </w:tblGrid>
      <w:tr w14:paraId="49715C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D3D3D3" w:sz="4" w:space="0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  <w:rtl w:val="0"/>
              </w:rPr>
              <w:t>Mã</w:t>
            </w:r>
          </w:p>
        </w:tc>
        <w:tc>
          <w:tcPr>
            <w:tcBorders>
              <w:top w:val="single" w:color="D3D3D3" w:sz="4" w:space="0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  <w:rtl w:val="0"/>
              </w:rPr>
              <w:t>Đặc tính vàng bị vi phạm</w:t>
            </w:r>
          </w:p>
        </w:tc>
        <w:tc>
          <w:tcPr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  <w:rtl w:val="0"/>
              </w:rPr>
              <w:t>Viết lại đạt chuẩn</w:t>
            </w:r>
          </w:p>
        </w:tc>
      </w:tr>
      <w:tr w14:paraId="59537C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REQ-02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i/>
                <w:iCs/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Tính đầy đủ (Complete) 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i/>
                <w:iCs/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Nếu Khách hàng nhập mã giảm giá hợp lệ và còn hạn, hệ thống giảm trừ đúng số tiền/tỷ lệ tương ứng vào tổng hóa đơn; nếu mã không hợp lệ hoặc hết hạn, hệ thống hiển thị thông báo lỗi cụ thể.</w:t>
            </w:r>
          </w:p>
        </w:tc>
      </w:tr>
      <w:tr w14:paraId="0A1631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REQ-03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i/>
                <w:iCs/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Tính kiểm chứng được (Verifiable) 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i/>
                <w:iCs/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Hệ thống phải phản hồi giao dịch thanh toán trong thời gian tối đa 3 giây và đạt tỷ lệ xử lý thành công ít nhất 99.9% dưới tải định mức.</w:t>
            </w:r>
          </w:p>
        </w:tc>
      </w:tr>
    </w:tbl>
    <w:p w14:paraId="0000002A"/>
    <w:p w14:paraId="464EDADD">
      <w:pPr>
        <w:rPr>
          <w:rFonts w:hint="default"/>
        </w:rPr>
      </w:pPr>
      <w:bookmarkStart w:id="0" w:name="_GoBack"/>
      <w:bookmarkEnd w:id="0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VN-Rieslin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VN-Riesling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6E4D2E"/>
    <w:rsid w:val="01020E29"/>
    <w:rsid w:val="2F226C62"/>
    <w:rsid w:val="401604BB"/>
    <w:rsid w:val="5A6E4D2E"/>
    <w:rsid w:val="776A6714"/>
    <w:rsid w:val="7B62387C"/>
    <w:rsid w:val="7F93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customStyle="1" w:styleId="6">
    <w:name w:val="_Style 10"/>
    <w:basedOn w:val="7"/>
    <w:qFormat/>
    <w:uiPriority w:val="0"/>
  </w:style>
  <w:style w:type="table" w:customStyle="1" w:styleId="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_Style 11"/>
    <w:basedOn w:val="7"/>
    <w:qFormat/>
    <w:uiPriority w:val="0"/>
  </w:style>
  <w:style w:type="table" w:customStyle="1" w:styleId="9">
    <w:name w:val="_Style 12"/>
    <w:basedOn w:val="7"/>
    <w:qFormat/>
    <w:uiPriority w:val="0"/>
  </w:style>
  <w:style w:type="table" w:customStyle="1" w:styleId="10">
    <w:name w:val="_Style 13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226</Words>
  <Characters>854</Characters>
  <Lines>0</Lines>
  <Paragraphs>0</Paragraphs>
  <TotalTime>0</TotalTime>
  <ScaleCrop>false</ScaleCrop>
  <LinksUpToDate>false</LinksUpToDate>
  <CharactersWithSpaces>1056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2026-10-02T06:17:00Z</dcterms:created>
  <dc:creator>admin</dc:creator>
  <cp:lastModifiedBy>Ha Dieu</cp:lastModifiedBy>
  <dcterms:modified xsi:type="dcterms:W3CDTF">2026-10-04T13:00:36Z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CB17BF1350CE472887E04ED1E2A32A6F_11</vt:lpwstr>
  </property>
  <property fmtid="{D5CDD505-2E9C-101B-9397-08002B2CF9AE}" pid="4" name="KSOTemplateDocerSaveRecord">
    <vt:lpwstr>eyJoZGlkIjoiODk2MzFjMGQyMWM5NTExYWVlYzA5ZTFiYmJlYWZjOTYiLCJ1c2VySWQiOiI4ODEzOTUyNjg5OTg3In0=</vt:lpwstr>
  </property>
</Properties>
</file>