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bookmarkStart w:id="0" w:name="_GoBack"/>
      <w:bookmarkEnd w:id="0"/>
    </w:p>
    <w:p>
      <w:pPr>
        <w:pStyle w:val="Titular"/>
        <w:rPr/>
      </w:pPr>
      <w:r>
        <w:rPr/>
        <w:t xml:space="preserve">Práctica 1: Introducción a redes </w:t>
      </w:r>
      <w:commentRangeStart w:id="0"/>
      <w:r>
        <w:rPr/>
        <w:t>multimedia</w:t>
      </w:r>
      <w:commentRangeEnd w:id="0"/>
      <w:r>
        <w:commentReference w:id="0"/>
      </w:r>
      <w:r>
        <w:rPr/>
      </w:r>
    </w:p>
    <w:p>
      <w:pPr>
        <w:pStyle w:val="Normal"/>
        <w:rPr/>
      </w:pPr>
      <w:r>
        <w:rPr/>
        <w:t>Turno y pareja: 2461-06</w:t>
      </w:r>
    </w:p>
    <w:p>
      <w:pPr>
        <w:pStyle w:val="Normal"/>
        <w:rPr/>
      </w:pPr>
      <w:r>
        <w:rPr/>
        <w:t>Integrantes:</w:t>
      </w:r>
    </w:p>
    <w:p>
      <w:pPr>
        <w:pStyle w:val="Normal"/>
        <w:rPr/>
      </w:pPr>
      <w:r>
        <w:rPr/>
        <w:tab/>
      </w:r>
      <w:r>
        <w:rPr>
          <w:rFonts w:eastAsia="Calibri" w:cs="" w:cstheme="minorBidi" w:eastAsiaTheme="minorHAnsi"/>
        </w:rPr>
        <w:t>Pablo Diez del Pozo</w:t>
      </w:r>
    </w:p>
    <w:p>
      <w:pPr>
        <w:pStyle w:val="Normal"/>
        <w:rPr/>
      </w:pPr>
      <w:r>
        <w:rPr/>
        <w:tab/>
      </w:r>
      <w:r>
        <w:rPr>
          <w:rFonts w:eastAsia="Calibri" w:cs="" w:cstheme="minorBidi" w:eastAsiaTheme="minorHAnsi"/>
        </w:rPr>
        <w:t>Alejandro Alcalá Álvarez</w:t>
      </w:r>
    </w:p>
    <w:p>
      <w:pPr>
        <w:pStyle w:val="Normal"/>
        <w:rPr/>
      </w:pPr>
      <w:r>
        <w:rPr/>
        <w:t>Fecha de entrega: 24 de Febrero de 2020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commentRangeStart w:id="1"/>
          <w:r>
            <w:rPr/>
            <w:t>Contenido</w:t>
          </w:r>
          <w:commentRangeEnd w:id="1"/>
          <w:r>
            <w:commentReference w:id="1"/>
          </w:r>
          <w:r>
            <w:rPr/>
          </w:r>
        </w:p>
        <w:p>
          <w:pPr>
            <w:pStyle w:val="Sumario1"/>
            <w:tabs>
              <w:tab w:val="clear" w:pos="708"/>
              <w:tab w:val="right" w:pos="8504" w:leader="dot"/>
            </w:tabs>
            <w:rPr/>
          </w:pPr>
          <w:r>
            <w:fldChar w:fldCharType="begin"/>
          </w:r>
          <w:r>
            <w:rPr>
              <w:webHidden/>
              <w:rStyle w:val="Enlacedelndice"/>
              <w:vanish w:val="false"/>
              <w:rFonts w:eastAsia="Calibri" w:cs=""/>
            </w:rPr>
            <w:instrText> TOC \z \o "1-3" \u \h</w:instrText>
          </w:r>
          <w:r>
            <w:rPr>
              <w:webHidden/>
              <w:rStyle w:val="Enlacedelndice"/>
              <w:vanish w:val="false"/>
              <w:rFonts w:eastAsia="Calibri" w:cs=""/>
            </w:rPr>
            <w:fldChar w:fldCharType="separate"/>
          </w:r>
          <w:hyperlink w:anchor="__RefHeading___Toc677_1860594804">
            <w:r>
              <w:rPr>
                <w:webHidden/>
                <w:rStyle w:val="Enlacedelndice"/>
                <w:rFonts w:eastAsia="Calibri" w:cs="" w:cstheme="minorBidi" w:eastAsiaTheme="minorHAnsi"/>
                <w:vanish w:val="false"/>
              </w:rPr>
              <w:t>1Introducción</w:t>
              <w:tab/>
              <w:t>2</w:t>
            </w:r>
          </w:hyperlink>
        </w:p>
        <w:p>
          <w:pPr>
            <w:pStyle w:val="Sumario1"/>
            <w:tabs>
              <w:tab w:val="clear" w:pos="708"/>
              <w:tab w:val="right" w:pos="8504" w:leader="dot"/>
            </w:tabs>
            <w:rPr/>
          </w:pPr>
          <w:hyperlink w:anchor="__RefHeading___Toc679_1860594804">
            <w:r>
              <w:rPr>
                <w:webHidden/>
                <w:rStyle w:val="Enlacedelndice"/>
                <w:rFonts w:eastAsia="Calibri" w:cs="" w:cstheme="minorBidi" w:eastAsiaTheme="minorHAnsi"/>
                <w:vanish w:val="false"/>
              </w:rPr>
              <w:t>2Realización de la práctica</w:t>
              <w:tab/>
              <w:t>2</w:t>
            </w:r>
          </w:hyperlink>
        </w:p>
        <w:p>
          <w:pPr>
            <w:pStyle w:val="Sumario1"/>
            <w:tabs>
              <w:tab w:val="clear" w:pos="708"/>
              <w:tab w:val="right" w:pos="8504" w:leader="dot"/>
            </w:tabs>
            <w:rPr/>
          </w:pPr>
          <w:hyperlink w:anchor="__RefHeading___Toc683_1860594804">
            <w:r>
              <w:rPr>
                <w:webHidden/>
                <w:rStyle w:val="Enlacedelndice"/>
                <w:rFonts w:eastAsia="Calibri" w:cs="" w:cstheme="minorBidi" w:eastAsiaTheme="minorHAnsi"/>
                <w:vanish w:val="false"/>
              </w:rPr>
              <w:t>3Conclusiones</w:t>
              <w:tab/>
              <w:t>5</w:t>
            </w:r>
          </w:hyperlink>
        </w:p>
      </w:sdtContent>
    </w:sdt>
    <w:p>
      <w:pPr>
        <w:pStyle w:val="Normal"/>
        <w:rPr>
          <w:rFonts w:ascii="Calibri" w:hAnsi="Calibri" w:eastAsia="Calibri" w:cs="" w:asciiTheme="minorHAnsi" w:cstheme="minorBidi" w:eastAsiaTheme="minorHAnsi" w:hAnsiTheme="minorHAnsi"/>
        </w:rPr>
      </w:pPr>
      <w:r>
        <w:rPr>
          <w:rFonts w:eastAsia="Calibri" w:cs="" w:cstheme="minorBidi" w:eastAsiaTheme="minorHAnsi"/>
        </w:rPr>
      </w:r>
      <w:r>
        <w:rPr>
          <w:rFonts w:eastAsia="Calibri" w:cs=""/>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677_1860594804"/>
      <w:bookmarkStart w:id="2" w:name="_Toc410209330"/>
      <w:bookmarkEnd w:id="1"/>
      <w:bookmarkEnd w:id="2"/>
      <w:r>
        <w:rPr/>
        <w:t>Introducción</w:t>
      </w:r>
    </w:p>
    <w:p>
      <w:pPr>
        <w:pStyle w:val="Normal"/>
        <w:rPr/>
      </w:pPr>
      <w:r>
        <w:rPr>
          <w:highlight w:val="yellow"/>
        </w:rPr>
        <w:t>Escriba aquí una introducción al trabajo realizado en la práctica</w:t>
      </w:r>
      <w:r>
        <w:rPr/>
        <w:t>.</w:t>
      </w:r>
    </w:p>
    <w:p>
      <w:pPr>
        <w:pStyle w:val="Normal"/>
        <w:rPr/>
      </w:pPr>
      <w:r>
        <w:rPr/>
        <w:t xml:space="preserve">Hemos realizado un emulador que reciba los paquetes multimedia por un puerto y los retransmite por otro puerto a un reproductor multimedia, en nuestro caso es VLC. El emulador que vamos a implementar va a tener como la función que tienen la red entre un servidor y un cliente, el cual quiere obtener recursos multimedia del servidor. El emulador añadirá un retraso a los paquetes llamado </w:t>
      </w:r>
      <w:r>
        <w:rPr>
          <w:i/>
          <w:iCs/>
        </w:rPr>
        <w:t xml:space="preserve">jitter </w:t>
      </w:r>
      <w:r>
        <w:rPr>
          <w:i w:val="false"/>
          <w:iCs w:val="false"/>
        </w:rPr>
        <w:t>y también tendrá una probabilidad de perdida del paquete.</w:t>
      </w:r>
    </w:p>
    <w:p>
      <w:pPr>
        <w:pStyle w:val="Ttulo1"/>
        <w:numPr>
          <w:ilvl w:val="0"/>
          <w:numId w:val="2"/>
        </w:numPr>
        <w:rPr/>
      </w:pPr>
      <w:bookmarkStart w:id="3" w:name="__RefHeading___Toc679_1860594804"/>
      <w:bookmarkStart w:id="4" w:name="_Toc410209331"/>
      <w:bookmarkEnd w:id="3"/>
      <w:bookmarkEnd w:id="4"/>
      <w:r>
        <w:rPr/>
        <w:t>Realización de la práctica</w:t>
      </w:r>
    </w:p>
    <w:p>
      <w:pPr>
        <w:pStyle w:val="Ttulo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val="04a0" w:noVBand="1" w:noHBand="0" w:firstRow="1" w:lastRow="0" w:firstColumn="1" w:lastColumn="0"/>
      </w:tblPr>
      <w:tblGrid>
        <w:gridCol w:w="8644"/>
      </w:tblGrid>
      <w:tr>
        <w:trPr/>
        <w:tc>
          <w:tcPr>
            <w:tcW w:w="8644" w:type="dxa"/>
            <w:tcBorders/>
            <w:shd w:fill="auto" w:val="clear"/>
          </w:tcPr>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Hemos tenido que importar las librerias sys, socket, random y time. La librera sys la hemos importado para obtener los argumentos de entrada que tiene nuestro emualdor. La librería socket la hemos importado debido a que es el núcleo de la funcionalidad de nuestro porgrama, debido a que nuestra comunicación entre nuestro servidor y cliente va ser por sockets. La librería random se importa debido a que tenemos que generar números aleatorios para ver si hay perdida de paquetes y para ver el retraso que le añadimos al paquete. La librería time se añade para que el programa espere un tiempo determinado antes de enviar el paquete al cliente. Abrimos por lo tanto dos socket, donde uno de ellos es para escuchar los paquetes que le llegan del servidor multimedia y el otro socket es para enviar los paquetes al cliente multimedia. El socket con el que escuchamos al servidor multimedia hacemos un bind para enlazarlo a la IP y al puerto que nos han pasado por parámetro del programa. Después de enlazar el socket de escucha, aumentamos el tamaño del buffer para que reciba todos los paquetes completos y no tengamos perdidas de información en los paquetes.</w:t>
            </w:r>
            <w:r>
              <w:rPr>
                <w:rFonts w:eastAsia="Calibri" w:cs="" w:cstheme="minorBidi" w:eastAsiaTheme="minorHAnsi"/>
                <w:u w:val="none"/>
              </w:rPr>
              <w:t xml:space="preserve"> Creamos un bucle while donde vamos a obtener todos los paquetes que quiere enviar el servidor multimedia al cliente y cuando obtenemos esos paquetes tenemos que añadirle jitter a ese paquete o podemos desechar ese paquete dependiendo de los argumentos que le hayas introducido en el programa. Este emulador se pone entre medias de dos reproductores multimedia llamado VLC, el cual tiene una función para poder emitir y recibir contenido multimedia.</w:t>
            </w:r>
          </w:p>
          <w:p>
            <w:pPr>
              <w:pStyle w:val="Normal"/>
              <w:spacing w:lineRule="auto" w:line="240" w:before="0" w:after="0"/>
              <w:rPr>
                <w:highlight w:val="yellow"/>
              </w:rPr>
            </w:pPr>
            <w:r>
              <w:rPr>
                <w:highlight w:val="yellow"/>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Los parámetros que se utilizan para emitir y recibir son los cuatro primero. Es decir, la dirección IP fuente y puerto fuente que están asociados al primer VLC debido a que es el que utilizamos para enviar el contenido multimedia y en e otro VLC tenemos que configurarlos con la dirección IP destino y el puerto destino. A continuación mostraremos un ejemplo de como configurar los VLC para poder utilizar el programa.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1. Abrimos el VLC y damos a la pestaña de medio y seleccionamos la opción de Emitir y nos saldrá esta ventana: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48605" cy="30067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2. Le damos al botón de añadir y nos saldrá una ventana para buscar el archivo que queremos emitir, cuando lo tengamos seleccionamos damos al botón de Emitir y nos llevará a la siguiente ventana: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48605" cy="3006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3. A continuación, le daremos a Siguiente y nos saldrá la siguiente ventana, que tendremos que pinchar en RTP/MPEG transport Media y darle a añadir. Después de añadir debemos introducir una dirección y un puerto, esto son los parámetros que le tenemos que meter por entrada a nuestro programa y le daremos a siguiente después de introducir estos parámetros:</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8605" cy="30067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4. Después, nos saltará otra pantalla donde tenemos que poner como queremos que vaya codificado el video por la red y le daremos a siguiente para saltar a la siguiente ventana:</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48605" cy="3006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5. Después de confirmar como queremos codificar el video, saltaremos a la siguiente pestaña y le daremos a emitir, debido a que ya hemos configurado el primer VLC para emitir contenido multimedia:</w:t>
            </w:r>
          </w:p>
          <w:p>
            <w:pPr>
              <w:pStyle w:val="Normal"/>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48605" cy="30067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48605" cy="3006725"/>
                          </a:xfrm>
                          <a:prstGeom prst="rect">
                            <a:avLst/>
                          </a:prstGeom>
                        </pic:spPr>
                      </pic:pic>
                    </a:graphicData>
                  </a:graphic>
                </wp:anchor>
              </w:drawing>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trate a cada paquete de manera independiente.</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val="04a0" w:noVBand="1" w:noHBand="0" w:lastColumn="0" w:firstColumn="1" w:lastRow="0" w:firstRow="1"/>
      </w:tblPr>
      <w:tblGrid>
        <w:gridCol w:w="699"/>
        <w:gridCol w:w="1160"/>
        <w:gridCol w:w="2981"/>
      </w:tblGrid>
      <w:tr>
        <w:trPr/>
        <w:tc>
          <w:tcPr>
            <w:tcW w:w="69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69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69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69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69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699"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3"/>
        <w:gridCol w:w="967"/>
        <w:gridCol w:w="969"/>
        <w:gridCol w:w="968"/>
        <w:gridCol w:w="926"/>
        <w:gridCol w:w="925"/>
        <w:gridCol w:w="930"/>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3" w:type="dxa"/>
            <w:tcBorders/>
            <w:shd w:fill="auto" w:val="clear"/>
          </w:tcPr>
          <w:p>
            <w:pPr>
              <w:pStyle w:val="ListParagraph"/>
              <w:spacing w:lineRule="auto" w:line="240" w:before="0" w:after="0"/>
              <w:ind w:left="0" w:hanging="0"/>
              <w:contextualSpacing/>
              <w:rPr/>
            </w:pPr>
            <w:r>
              <w:rPr/>
              <w:t>0</w:t>
            </w:r>
          </w:p>
        </w:tc>
        <w:tc>
          <w:tcPr>
            <w:tcW w:w="967"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8" w:type="dxa"/>
            <w:tcBorders/>
            <w:shd w:fill="auto" w:val="clear"/>
          </w:tcPr>
          <w:p>
            <w:pPr>
              <w:pStyle w:val="ListParagraph"/>
              <w:spacing w:lineRule="auto" w:line="240" w:before="0" w:after="0"/>
              <w:ind w:left="0" w:hanging="0"/>
              <w:contextualSpacing/>
              <w:rPr/>
            </w:pPr>
            <w:r>
              <w:rPr/>
              <w:t>0,9%</w:t>
            </w:r>
          </w:p>
        </w:tc>
        <w:tc>
          <w:tcPr>
            <w:tcW w:w="926" w:type="dxa"/>
            <w:tcBorders/>
            <w:shd w:fill="auto" w:val="clear"/>
          </w:tcPr>
          <w:p>
            <w:pPr>
              <w:pStyle w:val="ListParagraph"/>
              <w:spacing w:lineRule="auto" w:line="240" w:before="0" w:after="0"/>
              <w:ind w:left="0" w:hanging="0"/>
              <w:contextualSpacing/>
              <w:rPr/>
            </w:pPr>
            <w:r>
              <w:rPr/>
              <w:t>2%</w:t>
            </w:r>
          </w:p>
        </w:tc>
        <w:tc>
          <w:tcPr>
            <w:tcW w:w="925" w:type="dxa"/>
            <w:tcBorders/>
            <w:shd w:fill="auto" w:val="clear"/>
          </w:tcPr>
          <w:p>
            <w:pPr>
              <w:pStyle w:val="ListParagraph"/>
              <w:spacing w:lineRule="auto" w:line="240" w:before="0" w:after="0"/>
              <w:ind w:left="0" w:hanging="0"/>
              <w:contextualSpacing/>
              <w:rPr/>
            </w:pPr>
            <w:r>
              <w:rPr/>
              <w:t>5%</w:t>
            </w:r>
          </w:p>
        </w:tc>
        <w:tc>
          <w:tcPr>
            <w:tcW w:w="930"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3"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3</w:t>
            </w:r>
          </w:p>
        </w:tc>
        <w:tc>
          <w:tcPr>
            <w:tcW w:w="926"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30" w:type="dxa"/>
            <w:tcBorders/>
            <w:shd w:fill="auto" w:val="clear"/>
          </w:tcPr>
          <w:p>
            <w:pPr>
              <w:pStyle w:val="ListParagraph"/>
              <w:spacing w:lineRule="auto" w:line="240" w:before="0" w:after="0"/>
              <w:ind w:left="0" w:hanging="0"/>
              <w:contextualSpacing/>
              <w:rPr/>
            </w:pPr>
            <w:r>
              <w:rPr/>
              <w:t>1</w:t>
            </w:r>
          </w:p>
        </w:tc>
      </w:tr>
      <w:tr>
        <w:trPr>
          <w:trHeight w:val="311" w:hRule="atLeast"/>
        </w:trPr>
        <w:tc>
          <w:tcPr>
            <w:tcW w:w="1790" w:type="dxa"/>
            <w:tcBorders/>
            <w:shd w:fill="auto" w:val="clear"/>
          </w:tcPr>
          <w:p>
            <w:pPr>
              <w:pStyle w:val="ListParagraph"/>
              <w:spacing w:lineRule="auto" w:line="240" w:before="0" w:after="0"/>
              <w:ind w:left="0" w:hanging="0"/>
              <w:contextualSpacing/>
              <w:rPr/>
            </w:pPr>
            <w:r>
              <w:rPr/>
              <w:t>(0, 250) ms</w:t>
            </w:r>
          </w:p>
        </w:tc>
        <w:tc>
          <w:tcPr>
            <w:tcW w:w="883"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30"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3"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30"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3"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30"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3" w:type="dxa"/>
            <w:tcBorders/>
            <w:shd w:fill="auto" w:val="clear"/>
          </w:tcPr>
          <w:p>
            <w:pPr>
              <w:pStyle w:val="ListParagraph"/>
              <w:spacing w:lineRule="auto" w:line="240" w:before="0" w:after="0"/>
              <w:ind w:left="0" w:hanging="0"/>
              <w:contextualSpacing/>
              <w:rPr/>
            </w:pPr>
            <w:r>
              <w:rPr/>
              <w:t>5</w:t>
            </w:r>
          </w:p>
        </w:tc>
        <w:tc>
          <w:tcPr>
            <w:tcW w:w="967" w:type="dxa"/>
            <w:tcBorders/>
            <w:shd w:fill="auto" w:val="clear"/>
          </w:tcPr>
          <w:p>
            <w:pPr>
              <w:pStyle w:val="ListParagraph"/>
              <w:spacing w:lineRule="auto" w:line="240" w:before="0" w:after="0"/>
              <w:ind w:left="0" w:hanging="0"/>
              <w:contextualSpacing/>
              <w:rPr/>
            </w:pPr>
            <w:r>
              <w:rPr/>
              <w:t>3</w:t>
            </w:r>
          </w:p>
        </w:tc>
        <w:tc>
          <w:tcPr>
            <w:tcW w:w="969"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25" w:type="dxa"/>
            <w:tcBorders/>
            <w:shd w:fill="auto" w:val="clear"/>
          </w:tcPr>
          <w:p>
            <w:pPr>
              <w:pStyle w:val="ListParagraph"/>
              <w:spacing w:lineRule="auto" w:line="240" w:before="0" w:after="0"/>
              <w:ind w:left="0" w:hanging="0"/>
              <w:contextualSpacing/>
              <w:rPr/>
            </w:pPr>
            <w:r>
              <w:rPr/>
              <w:t>1</w:t>
            </w:r>
          </w:p>
        </w:tc>
        <w:tc>
          <w:tcPr>
            <w:tcW w:w="930"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69"/>
        <w:gridCol w:w="929"/>
        <w:gridCol w:w="928"/>
        <w:gridCol w:w="926"/>
        <w:gridCol w:w="961"/>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61"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val="04a0" w:noVBand="1" w:noHBand="0" w:lastColumn="0" w:firstColumn="1" w:lastRow="0" w:firstRow="1"/>
      </w:tblPr>
      <w:tblGrid>
        <w:gridCol w:w="1790"/>
        <w:gridCol w:w="888"/>
        <w:gridCol w:w="969"/>
        <w:gridCol w:w="969"/>
        <w:gridCol w:w="929"/>
        <w:gridCol w:w="928"/>
        <w:gridCol w:w="926"/>
        <w:gridCol w:w="961"/>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61"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1,5</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2,5</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3,5</w:t>
            </w:r>
          </w:p>
        </w:tc>
        <w:tc>
          <w:tcPr>
            <w:tcW w:w="929" w:type="dxa"/>
            <w:tcBorders/>
            <w:shd w:fill="auto" w:val="clear"/>
          </w:tcPr>
          <w:p>
            <w:pPr>
              <w:pStyle w:val="ListParagraph"/>
              <w:spacing w:lineRule="auto" w:line="240" w:before="0" w:after="0"/>
              <w:ind w:left="0" w:hanging="0"/>
              <w:contextualSpacing/>
              <w:rPr/>
            </w:pPr>
            <w:r>
              <w:rPr/>
              <w:t>2,5</w:t>
            </w:r>
          </w:p>
        </w:tc>
        <w:tc>
          <w:tcPr>
            <w:tcW w:w="928" w:type="dxa"/>
            <w:tcBorders/>
            <w:shd w:fill="auto" w:val="clear"/>
          </w:tcPr>
          <w:p>
            <w:pPr>
              <w:pStyle w:val="ListParagraph"/>
              <w:spacing w:lineRule="auto" w:line="240" w:before="0" w:after="0"/>
              <w:ind w:left="0" w:hanging="0"/>
              <w:contextualSpacing/>
              <w:rPr/>
            </w:pPr>
            <w:r>
              <w:rPr/>
              <w:t>1,5</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3,5</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1,5</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3,5</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qué parámetros dispone VLC para compensar el Jitter, cuál ha utilizado y con qué valor.</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7"/>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74975260"/>
    </w:sdtPr>
    <w:sdtContent>
      <w:p>
        <w:pPr>
          <w:pStyle w:val="Piedepgina"/>
          <w:jc w:val="center"/>
          <w:rPr/>
        </w:pPr>
        <w:r>
          <w:rPr/>
          <w:fldChar w:fldCharType="begin"/>
        </w:r>
        <w:r>
          <w:rPr/>
          <w:instrText> PAGE </w:instrText>
        </w:r>
        <w:r>
          <w:rPr/>
          <w:fldChar w:fldCharType="separate"/>
        </w:r>
        <w:r>
          <w:rPr/>
          <w:t>9</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becera">
    <w:name w:val="Header"/>
    <w:basedOn w:val="Normal"/>
    <w:link w:val="EncabezadoCar"/>
    <w:uiPriority w:val="99"/>
    <w:unhideWhenUsed/>
    <w:rsid w:val="00ce7e60"/>
    <w:pPr>
      <w:tabs>
        <w:tab w:val="clear" w:pos="708"/>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DejaVu Sans"/>
      <w:i/>
      <w:iCs/>
      <w:sz w:val="24"/>
      <w:szCs w:val="24"/>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LibreOffice/6.2.7.1$Linux_X86_64 LibreOffice_project/23edc44b61b830b7d749943e020e96f5a7df63bf</Application>
  <Pages>9</Pages>
  <Words>1708</Words>
  <Characters>8238</Characters>
  <CharactersWithSpaces>9707</CharactersWithSpaces>
  <Paragraphs>226</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2020-02-19T18:44:43Z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