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Politique de confidentialité</w:t>
      </w:r>
    </w:p>
    <w:p>
      <w:r>
        <w:rPr>
          <w:i/>
          <w:sz w:val="22"/>
        </w:rPr>
        <w:t>À publier sur le site, lien dans le pied de page. Adaptée à une TPE avec site vitrine, formulaire de contact et fichier clients.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pPr>
        <w:spacing w:before="240"/>
      </w:pPr>
      <w:r>
        <w:rPr>
          <w:b/>
          <w:color w:val="15233B"/>
          <w:sz w:val="28"/>
        </w:rPr>
        <w:t>1. Qui est responsable de vos données</w:t>
      </w:r>
    </w:p>
    <w:p>
      <w:r>
        <w:t>[Raison sociale], [forme juridique], [adresse], SIRET [numéro], représentée par [prénom nom]. Contact pour toute question sur vos données : [email].</w:t>
      </w:r>
    </w:p>
    <w:p>
      <w:pPr>
        <w:spacing w:before="240"/>
      </w:pPr>
      <w:r>
        <w:rPr>
          <w:b/>
          <w:color w:val="15233B"/>
          <w:sz w:val="28"/>
        </w:rPr>
        <w:t>2. Quelles données nous collectons, pourquoi, et sur quelle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Données</w:t>
            </w:r>
          </w:p>
        </w:tc>
        <w:tc>
          <w:tcPr>
            <w:tcW w:type="dxa" w:w="1949"/>
          </w:tcPr>
          <w:p>
            <w:r>
              <w:rPr>
                <w:b/>
              </w:rPr>
              <w:t>Pourquoi</w:t>
            </w:r>
          </w:p>
        </w:tc>
        <w:tc>
          <w:tcPr>
            <w:tcW w:type="dxa" w:w="1949"/>
          </w:tcPr>
          <w:p>
            <w:r>
              <w:rPr>
                <w:b/>
              </w:rPr>
              <w:t>Base légale</w:t>
            </w:r>
          </w:p>
        </w:tc>
        <w:tc>
          <w:tcPr>
            <w:tcW w:type="dxa" w:w="1949"/>
          </w:tcPr>
          <w:p>
            <w:r>
              <w:rPr>
                <w:b/>
              </w:rPr>
              <w:t>Durée</w:t>
            </w:r>
          </w:p>
        </w:tc>
      </w:tr>
      <w:tr>
        <w:tc>
          <w:tcPr>
            <w:tcW w:type="dxa" w:w="1949"/>
          </w:tcPr>
          <w:p>
            <w:r>
              <w:t>Vous nous contactez (formulaire, email, téléphone)</w:t>
            </w:r>
          </w:p>
        </w:tc>
        <w:tc>
          <w:tcPr>
            <w:tcW w:type="dxa" w:w="1949"/>
          </w:tcPr>
          <w:p>
            <w:r>
              <w:t>Nom, email, téléphone, contenu du message</w:t>
            </w:r>
          </w:p>
        </w:tc>
        <w:tc>
          <w:tcPr>
            <w:tcW w:type="dxa" w:w="1949"/>
          </w:tcPr>
          <w:p>
            <w:r>
              <w:t>Vous répondre</w:t>
            </w:r>
          </w:p>
        </w:tc>
        <w:tc>
          <w:tcPr>
            <w:tcW w:type="dxa" w:w="1949"/>
          </w:tcPr>
          <w:p>
            <w:r>
              <w:t>Intérêt légitime, mesures précontractuelles</w:t>
            </w:r>
          </w:p>
        </w:tc>
        <w:tc>
          <w:tcPr>
            <w:tcW w:type="dxa" w:w="1949"/>
          </w:tcPr>
          <w:p>
            <w:r>
              <w:t>1 an après le dernier échange</w:t>
            </w:r>
          </w:p>
        </w:tc>
      </w:tr>
      <w:tr>
        <w:tc>
          <w:tcPr>
            <w:tcW w:type="dxa" w:w="1949"/>
          </w:tcPr>
          <w:p>
            <w:r>
              <w:t>Vous devenez client</w:t>
            </w:r>
          </w:p>
        </w:tc>
        <w:tc>
          <w:tcPr>
            <w:tcW w:type="dxa" w:w="1949"/>
          </w:tcPr>
          <w:p>
            <w:r>
              <w:t>Identité, adresse, données de facturation, historique</w:t>
            </w:r>
          </w:p>
        </w:tc>
        <w:tc>
          <w:tcPr>
            <w:tcW w:type="dxa" w:w="1949"/>
          </w:tcPr>
          <w:p>
            <w:r>
              <w:t>Exécuter le contrat, facturer, assurer le suivi</w:t>
            </w:r>
          </w:p>
        </w:tc>
        <w:tc>
          <w:tcPr>
            <w:tcW w:type="dxa" w:w="1949"/>
          </w:tcPr>
          <w:p>
            <w:r>
              <w:t>Contrat, obligation légale</w:t>
            </w:r>
          </w:p>
        </w:tc>
        <w:tc>
          <w:tcPr>
            <w:tcW w:type="dxa" w:w="1949"/>
          </w:tcPr>
          <w:p>
            <w:r>
              <w:t>Factures 10 ans ; coordonnées 3 ans après la fin de la relation</w:t>
            </w:r>
          </w:p>
        </w:tc>
      </w:tr>
      <w:tr>
        <w:tc>
          <w:tcPr>
            <w:tcW w:type="dxa" w:w="1949"/>
          </w:tcPr>
          <w:p>
            <w:r>
              <w:t>Vous recevez nos offres</w:t>
            </w:r>
          </w:p>
        </w:tc>
        <w:tc>
          <w:tcPr>
            <w:tcW w:type="dxa" w:w="1949"/>
          </w:tcPr>
          <w:p>
            <w:r>
              <w:t>Email, nom</w:t>
            </w:r>
          </w:p>
        </w:tc>
        <w:tc>
          <w:tcPr>
            <w:tcW w:type="dxa" w:w="1949"/>
          </w:tcPr>
          <w:p>
            <w:r>
              <w:t>Vous informer de nos services</w:t>
            </w:r>
          </w:p>
        </w:tc>
        <w:tc>
          <w:tcPr>
            <w:tcW w:type="dxa" w:w="1949"/>
          </w:tcPr>
          <w:p>
            <w:r>
              <w:t>Consentement (particuliers) ; intérêt légitime (professionnels)</w:t>
            </w:r>
          </w:p>
        </w:tc>
        <w:tc>
          <w:tcPr>
            <w:tcW w:type="dxa" w:w="1949"/>
          </w:tcPr>
          <w:p>
            <w:r>
              <w:t>3 ans après le dernier contact</w:t>
            </w:r>
          </w:p>
        </w:tc>
      </w:tr>
      <w:tr>
        <w:tc>
          <w:tcPr>
            <w:tcW w:type="dxa" w:w="1949"/>
          </w:tcPr>
          <w:p>
            <w:r>
              <w:t>Vous visitez notre site</w:t>
            </w:r>
          </w:p>
        </w:tc>
        <w:tc>
          <w:tcPr>
            <w:tcW w:type="dxa" w:w="1949"/>
          </w:tcPr>
          <w:p>
            <w:r>
              <w:t>Adresse IP, journaux techniques, cookies</w:t>
            </w:r>
          </w:p>
        </w:tc>
        <w:tc>
          <w:tcPr>
            <w:tcW w:type="dxa" w:w="1949"/>
          </w:tcPr>
          <w:p>
            <w:r>
              <w:t>Sécurité, statistiques</w:t>
            </w:r>
          </w:p>
        </w:tc>
        <w:tc>
          <w:tcPr>
            <w:tcW w:type="dxa" w:w="1949"/>
          </w:tcPr>
          <w:p>
            <w:r>
              <w:t>Intérêt légitime (sécurité) ; consentement (statistiques et traceurs tiers)</w:t>
            </w:r>
          </w:p>
        </w:tc>
        <w:tc>
          <w:tcPr>
            <w:tcW w:type="dxa" w:w="1949"/>
          </w:tcPr>
          <w:p>
            <w:r>
              <w:t>Journaux 1 an ; cookies 13 mois max</w:t>
            </w:r>
          </w:p>
        </w:tc>
      </w:tr>
      <w:tr>
        <w:tc>
          <w:tcPr>
            <w:tcW w:type="dxa" w:w="1949"/>
          </w:tcPr>
          <w:p>
            <w:r>
              <w:t>Vous entrez dans nos locaux</w:t>
            </w:r>
          </w:p>
        </w:tc>
        <w:tc>
          <w:tcPr>
            <w:tcW w:type="dxa" w:w="1949"/>
          </w:tcPr>
          <w:p>
            <w:r>
              <w:t>Images de vidéosurveillance</w:t>
            </w:r>
          </w:p>
        </w:tc>
        <w:tc>
          <w:tcPr>
            <w:tcW w:type="dxa" w:w="1949"/>
          </w:tcPr>
          <w:p>
            <w:r>
              <w:t>Sécurité des biens et des personnes</w:t>
            </w:r>
          </w:p>
        </w:tc>
        <w:tc>
          <w:tcPr>
            <w:tcW w:type="dxa" w:w="1949"/>
          </w:tcPr>
          <w:p>
            <w:r>
              <w:t>Intérêt légitime</w:t>
            </w:r>
          </w:p>
        </w:tc>
        <w:tc>
          <w:tcPr>
            <w:tcW w:type="dxa" w:w="1949"/>
          </w:tcPr>
          <w:p>
            <w:r>
              <w:t>30 jours</w:t>
            </w:r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3. Qui a accès à vos données</w:t>
      </w:r>
    </w:p>
    <w:p>
      <w:r>
        <w:t>Les personnes de [raison sociale] qui en ont besoin pour leur travail, et nos prestataires qui agissent sur nos instructions : [hébergeur], [messagerie], [expert-comptable], [logiciel de facturation], [agence web]. Chacun est tenu par un contrat conforme à l'article 28 du RGPD. Nous ne vendons ni ne louons vos données.</w:t>
      </w:r>
    </w:p>
    <w:p>
      <w:pPr>
        <w:spacing w:before="240"/>
      </w:pPr>
      <w:r>
        <w:rPr>
          <w:b/>
          <w:color w:val="15233B"/>
          <w:sz w:val="28"/>
        </w:rPr>
        <w:t>4. Transferts hors de l'Union européenne</w:t>
      </w:r>
    </w:p>
    <w:p>
      <w:r>
        <w:t>[Aucun transfert. / Certains prestataires, comme [outil], sont situés aux États-Unis : le transfert est encadré par les clauses contractuelles types de la Commission européenne et, le cas échéant, par leur certification au Data Privacy Framework.]</w:t>
      </w:r>
    </w:p>
    <w:p>
      <w:pPr>
        <w:spacing w:before="240"/>
      </w:pPr>
      <w:r>
        <w:rPr>
          <w:b/>
          <w:color w:val="15233B"/>
          <w:sz w:val="28"/>
        </w:rPr>
        <w:t>5. Vos droits</w:t>
      </w:r>
    </w:p>
    <w:p>
      <w:r>
        <w:t>Vous pouvez demander l'accès à vos données, leur rectification, leur effacement, la limitation de leur traitement, vous opposer à leur utilisation, demander leur portabilité, retirer votre consentement à tout moment, et définir des directives sur leur sort après votre décès. Écrivez à [email] ou à [adresse postale]. Nous répondons sous un mois. Une pièce d'identité peut vous être demandée en cas de doute raisonnable sur votre identité.</w:t>
      </w:r>
    </w:p>
    <w:p>
      <w:r>
        <w:t>Si vous estimez que vos droits ne sont pas respectés, vous pouvez saisir la CNIL : www.cnil.fr/fr/plaintes, 3 place de Fontenoy, TSA 80715, 75334 Paris Cedex 07.</w:t>
      </w:r>
    </w:p>
    <w:p>
      <w:pPr>
        <w:spacing w:before="240"/>
      </w:pPr>
      <w:r>
        <w:rPr>
          <w:b/>
          <w:color w:val="15233B"/>
          <w:sz w:val="28"/>
        </w:rPr>
        <w:t>6. Sécurité</w:t>
      </w:r>
    </w:p>
    <w:p>
      <w:r>
        <w:t>Accès par identifiants individuels, sauvegardes régulières, site en HTTPS, locaux fermés, prestataires sélectionnés pour leurs garanties de sécurité.</w:t>
      </w:r>
    </w:p>
    <w:p>
      <w:pPr>
        <w:spacing w:before="240"/>
      </w:pPr>
      <w:r>
        <w:rPr>
          <w:b/>
          <w:color w:val="15233B"/>
          <w:sz w:val="28"/>
        </w:rPr>
        <w:t>7. Cookies</w:t>
      </w:r>
    </w:p>
    <w:p>
      <w:r>
        <w:t>Voir notre politique cookies : [lien].</w:t>
      </w:r>
    </w:p>
    <w:p>
      <w:pPr>
        <w:spacing w:before="240"/>
      </w:pPr>
      <w:r>
        <w:rPr>
          <w:b/>
          <w:color w:val="15233B"/>
          <w:sz w:val="28"/>
        </w:rPr>
        <w:t>8. Mise à jour</w:t>
      </w:r>
    </w:p>
    <w:p>
      <w:r>
        <w:t>Version du [date]. Nous la modifierons si nos pratiques changent ; la version en ligne fait foi.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