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600"/>
              <w:left w:type="dxa" w:w="480"/>
              <w:bottom w:type="dxa" w:w="600"/>
              <w:right w:type="dxa" w:w="480"/>
            </w:tcMar>
          </w:tcPr>
          <w:p>
            <w:pPr>
              <w:spacing w:after="200" w:before="0"/>
              <w:jc w:val="center"/>
            </w:pPr>
            <w:r>
              <w:rPr>
                <w:rFonts w:ascii="Arial" w:cs="Arial" w:eastAsia="Arial" w:hAnsi="Arial"/>
                <w:b/>
                <w:bCs/>
                <w:color w:val="FFFFFF"/>
                <w:sz w:val="72"/>
                <w:szCs w:val="72"/>
              </w:rPr>
              <w:t xml:space="preserve">BizRent</w:t>
            </w:r>
          </w:p>
          <w:p>
            <w:pPr>
              <w:spacing w:after="300" w:before="0"/>
              <w:jc w:val="center"/>
            </w:pPr>
            <w:r>
              <w:rPr>
                <w:rFonts w:ascii="Arial" w:cs="Arial" w:eastAsia="Arial" w:hAnsi="Arial"/>
                <w:color w:val="10B981"/>
                <w:sz w:val="28"/>
                <w:szCs w:val="28"/>
              </w:rPr>
              <w:t xml:space="preserve">Stop chasing. Start collecting.</w:t>
            </w:r>
          </w:p>
          <w:p>
            <w:pPr>
              <w:pBdr>
                <w:top w:val="single" w:color="10B981" w:sz="4"/>
              </w:pBdr>
              <w:spacing w:after="200" w:before="200"/>
              <w:jc w:val="center"/>
            </w:pPr>
            <w:r>
              <w:t xml:space="preserve"/>
            </w:r>
          </w:p>
          <w:p>
            <w:pPr>
              <w:spacing w:after="100" w:before="100"/>
              <w:jc w:val="center"/>
            </w:pPr>
            <w:r>
              <w:rPr>
                <w:rFonts w:ascii="Arial" w:cs="Arial" w:eastAsia="Arial" w:hAnsi="Arial"/>
                <w:b/>
                <w:bCs/>
                <w:color w:val="FFFFFF"/>
                <w:sz w:val="32"/>
                <w:szCs w:val="32"/>
              </w:rPr>
              <w:t xml:space="preserve">COMPLETE TECHNICAL SYSTEM REPORT</w:t>
            </w:r>
          </w:p>
          <w:p>
            <w:pPr>
              <w:spacing w:after="300" w:before="80"/>
              <w:jc w:val="center"/>
            </w:pPr>
            <w:r>
              <w:rPr>
                <w:rFonts w:ascii="Arial" w:cs="Arial" w:eastAsia="Arial" w:hAnsi="Arial"/>
                <w:color w:val="CBD5E1"/>
                <w:sz w:val="24"/>
                <w:szCs w:val="24"/>
              </w:rPr>
              <w:t xml:space="preserve">East Africa's MoMo-First Property Management Platform</w:t>
            </w:r>
          </w:p>
          <w:p>
            <w:pPr>
              <w:spacing w:after="80" w:before="200"/>
              <w:jc w:val="center"/>
            </w:pPr>
            <w:r>
              <w:rPr>
                <w:rFonts w:ascii="Arial" w:cs="Arial" w:eastAsia="Arial" w:hAnsi="Arial"/>
                <w:color w:val="94A3B8"/>
                <w:sz w:val="20"/>
                <w:szCs w:val="20"/>
              </w:rPr>
              <w:t xml:space="preserve">Version 1.0  •  March 2026  •  Technical Reference Document</w:t>
            </w:r>
          </w:p>
          <w:p>
            <w:pPr>
              <w:spacing w:after="80" w:before="80"/>
              <w:jc w:val="center"/>
            </w:pPr>
            <w:r>
              <w:rPr>
                <w:rFonts w:ascii="Arial" w:cs="Arial" w:eastAsia="Arial" w:hAnsi="Arial"/>
                <w:color w:val="94A3B8"/>
                <w:sz w:val="20"/>
                <w:szCs w:val="20"/>
              </w:rPr>
              <w:t xml:space="preserve">Co-Founded by Fredrick Kariuki (Kenya) &amp; Axel Karambizi (Rwanda)</w:t>
            </w:r>
          </w:p>
          <w:p>
            <w:pPr>
              <w:spacing w:after="400" w:before="80"/>
              <w:jc w:val="center"/>
            </w:pPr>
            <w:r>
              <w:rPr>
                <w:rFonts w:ascii="Arial" w:cs="Arial" w:eastAsia="Arial" w:hAnsi="Arial"/>
                <w:color w:val="10B981"/>
                <w:sz w:val="20"/>
                <w:szCs w:val="20"/>
              </w:rPr>
              <w:t xml:space="preserve">Phase 1: Rwanda  •  Phase 2+: East Africa</w:t>
            </w:r>
          </w:p>
        </w:tc>
      </w:tr>
    </w:tbl>
    <w:p>
      <w:pPr>
        <w:spacing w:after="100" w:before="100"/>
      </w:pPr>
      <w:r>
        <w:t xml:space="preserve"/>
      </w:r>
    </w:p>
    <w:p>
      <w:pPr>
        <w:spacing w:after="100" w:before="100"/>
      </w:pPr>
      <w:r>
        <w:t xml:space="preserve"/>
      </w:r>
    </w:p>
    <w:p>
      <w:pPr>
        <w:spacing w:before="200"/>
        <w:jc w:val="center"/>
      </w:pPr>
      <w:r>
        <w:rPr>
          <w:rFonts w:ascii="Arial" w:cs="Arial" w:eastAsia="Arial" w:hAnsi="Arial"/>
          <w:color w:val="64748B"/>
          <w:sz w:val="18"/>
          <w:szCs w:val="18"/>
        </w:rPr>
        <w:t xml:space="preserve">CONFIDENTIAL — For the exclusive use of the BizRent founding team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A — SYSTEM OVERVIEW &amp; ARCHITECTURE</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A1. Executive Technical Summary</w:t>
      </w:r>
    </w:p>
    <w:p>
      <w:pPr>
        <w:spacing w:after="80" w:before="80"/>
      </w:pPr>
      <w:r>
        <w:rPr>
          <w:rFonts w:ascii="Arial" w:cs="Arial" w:eastAsia="Arial" w:hAnsi="Arial"/>
          <w:b w:val="false"/>
          <w:bCs w:val="false"/>
          <w:color w:val="0F172A"/>
          <w:sz w:val="20"/>
          <w:szCs w:val="20"/>
        </w:rPr>
        <w:t xml:space="preserve">BizRent is a multi-tenant, web-based Software-as-a-Service (SaaS) platform designed to solve the property rental management problem in East Africa, with Phase 1 targeting Rwanda. It provides two distinct portals: a Landlord/Admin Portal for property owners and managers to track all properties, units, tenancies, and payment proofs, and a Tenant Portal for renters to view invoices, submit MTN MoMo transaction IDs as proof of payment, and download approved receipts. The platform is architected from first principles for the Rwandan market, treating MTN MoMo as the primary payment infrastructure — not an afterthought.</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Core Technical Problems BizRent Solves</w:t>
      </w:r>
    </w:p>
    <w:p>
      <w:pPr>
        <w:pStyle w:val="ListParagraph"/>
        <w:numPr>
          <w:ilvl w:val="0"/>
          <w:numId w:val="2"/>
        </w:numPr>
        <w:spacing w:after="60" w:before="60"/>
      </w:pPr>
      <w:r>
        <w:rPr>
          <w:rFonts w:ascii="Arial" w:cs="Arial" w:eastAsia="Arial" w:hAnsi="Arial"/>
          <w:color w:val="0F172A"/>
          <w:sz w:val="20"/>
          <w:szCs w:val="20"/>
        </w:rPr>
        <w:t xml:space="preserve">Multi-tenancy: A single codebase must serve thousands of landlord organisations with strict data isolation. Tenant A's data must never be accessible to Tenant B's users under any query path.</w:t>
      </w:r>
    </w:p>
    <w:p>
      <w:pPr>
        <w:pStyle w:val="ListParagraph"/>
        <w:numPr>
          <w:ilvl w:val="0"/>
          <w:numId w:val="2"/>
        </w:numPr>
        <w:spacing w:after="60" w:before="60"/>
      </w:pPr>
      <w:r>
        <w:rPr>
          <w:rFonts w:ascii="Arial" w:cs="Arial" w:eastAsia="Arial" w:hAnsi="Arial"/>
          <w:color w:val="0F172A"/>
          <w:sz w:val="20"/>
          <w:szCs w:val="20"/>
        </w:rPr>
        <w:t xml:space="preserve">Proof Verification Workflow: An asynchronous approval queue system where payment proof (MoMo transaction ID + optional screenshot) enters a PENDING state, awaits landlord review, and transitions to APPROVED or REJECTED — with every state change triggering downstream jobs (receipt generation, notifications, invoice updates).</w:t>
      </w:r>
    </w:p>
    <w:p>
      <w:pPr>
        <w:pStyle w:val="ListParagraph"/>
        <w:numPr>
          <w:ilvl w:val="0"/>
          <w:numId w:val="2"/>
        </w:numPr>
        <w:spacing w:after="60" w:before="60"/>
      </w:pPr>
      <w:r>
        <w:rPr>
          <w:rFonts w:ascii="Arial" w:cs="Arial" w:eastAsia="Arial" w:hAnsi="Arial"/>
          <w:color w:val="0F172A"/>
          <w:sz w:val="20"/>
          <w:szCs w:val="20"/>
        </w:rPr>
        <w:t xml:space="preserve">Async Payment Reconciliation: Background job workers decouple API response times from expensive operations such as PDF generation, SMS dispatch, and email delivery. The main API thread must never block on external service calls.</w:t>
      </w:r>
    </w:p>
    <w:p>
      <w:pPr>
        <w:pStyle w:val="ListParagraph"/>
        <w:numPr>
          <w:ilvl w:val="0"/>
          <w:numId w:val="2"/>
        </w:numPr>
        <w:spacing w:after="60" w:before="60"/>
      </w:pPr>
      <w:r>
        <w:rPr>
          <w:rFonts w:ascii="Arial" w:cs="Arial" w:eastAsia="Arial" w:hAnsi="Arial"/>
          <w:color w:val="0F172A"/>
          <w:sz w:val="20"/>
          <w:szCs w:val="20"/>
        </w:rPr>
        <w:t xml:space="preserve">Audit Integrity: Every action (create, approve, reject, login, export) must produce an immutable audit_log entry with actor, target, diff, IP address, and timestamp. This is a legal and trust requirement, not a feature.</w:t>
      </w:r>
    </w:p>
    <w:p>
      <w:pPr>
        <w:pStyle w:val="ListParagraph"/>
        <w:numPr>
          <w:ilvl w:val="0"/>
          <w:numId w:val="2"/>
        </w:numPr>
        <w:spacing w:after="60" w:before="60"/>
      </w:pPr>
      <w:r>
        <w:rPr>
          <w:rFonts w:ascii="Arial" w:cs="Arial" w:eastAsia="Arial" w:hAnsi="Arial"/>
          <w:color w:val="0F172A"/>
          <w:sz w:val="20"/>
          <w:szCs w:val="20"/>
        </w:rPr>
        <w:t xml:space="preserve">RBAC Enforcement: Four user roles (Owner, Manager, Accountant, Tenant) plus a BizRent Super Admin role must be enforced at the API layer — not just the UI layer. No role must be able to escalate its own privileges.</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Why SaaS Architecture Over Mobile App or Desktop Tool</w:t>
      </w:r>
    </w:p>
    <w:p>
      <w:pPr>
        <w:spacing w:after="80" w:before="80"/>
      </w:pPr>
      <w:r>
        <w:rPr>
          <w:rFonts w:ascii="Arial" w:cs="Arial" w:eastAsia="Arial" w:hAnsi="Arial"/>
          <w:b w:val="false"/>
          <w:bCs w:val="false"/>
          <w:color w:val="0F172A"/>
          <w:sz w:val="20"/>
          <w:szCs w:val="20"/>
        </w:rPr>
        <w:t xml:space="preserve">A native mobile app was rejected for the following technical reasons: (1) App store deployment introduces a 1-7 day approval delay for every bug fix — unacceptable for a payment-critical product; (2) cross-platform development (iOS + Android) doubles the engineering surface for a two-person team; (3) Rwandan landlords primarily manage their portfolios from desktop or laptop browsers, while tenants access from mobile web — a responsive web application serves both without duplication. A desktop tool was rejected outright: it cannot serve the SaaS subscription model, provides no remote access, and has no multi-tenant capability. A Progressive Web App (PWA) deployed via Next.js delivers app-like mobile experience while maintaining web deployment velocity.</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Three Development Stages — Technical Changes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600"/>
        <w:gridCol w:w="3060"/>
      </w:tblGrid>
      <w:tr>
        <w:trPr>
          <w:tblHeader/>
        </w:trPr>
        <w:tc>
          <w:tcPr>
            <w:tcW w:type="dxa" w:w="15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Stage</w:t>
            </w:r>
          </w:p>
        </w:tc>
        <w:tc>
          <w:tcPr>
            <w:tcW w:type="dxa" w:w="1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Timeline</w:t>
            </w:r>
          </w:p>
        </w:tc>
        <w:tc>
          <w:tcPr>
            <w:tcW w:type="dxa" w:w="3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Core Technical Additions</w:t>
            </w:r>
          </w:p>
        </w:tc>
        <w:tc>
          <w:tcPr>
            <w:tcW w:type="dxa" w:w="30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Infrastructure Changes</w:t>
            </w:r>
          </w:p>
        </w:tc>
      </w:tr>
      <w:tr>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MVP</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Months 0–3</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Multi-tenant RBAC, manual MoMo proof queue, invoice generation, basic reports, SMS/email notifications, JWT auth</w:t>
            </w:r>
          </w:p>
        </w:tc>
        <w:tc>
          <w:tcPr>
            <w:tcW w:type="dxa" w:w="3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Single API container, Postgres, Redis, Supabase Storage, Vercel frontend</w:t>
            </w:r>
          </w:p>
        </w:tc>
      </w:tr>
      <w:tr>
        <w:tc>
          <w:tcPr>
            <w:tcW w:type="dxa" w:w="1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MLP</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Months 4–5</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WhatsApp via Twilio, PDF receipt auto-generation (React-PDF), partial payments schema, i18n (Kinyarwanda/English), improved analytics widgets</w:t>
            </w:r>
          </w:p>
        </w:tc>
        <w:tc>
          <w:tcPr>
            <w:tcW w:type="dxa" w:w="30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BullMQ worker scaling, PDF generation service added, i18n routing</w:t>
            </w:r>
          </w:p>
        </w:tc>
      </w:tr>
      <w:tr>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Months 6–9</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aggregator webhook integration, automated MoMo reconciliation, premium tier gating, forecasting queries, webhooks API for external integrators, admin backoffice</w:t>
            </w:r>
          </w:p>
        </w:tc>
        <w:tc>
          <w:tcPr>
            <w:tcW w:type="dxa" w:w="3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Separate API gateway, horizontal scaling, read replica for reports</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A2. System Architecture Overview</w:t>
      </w:r>
    </w:p>
    <w:p>
      <w:pPr>
        <w:spacing w:after="80" w:before="80"/>
      </w:pPr>
      <w:r>
        <w:rPr>
          <w:rFonts w:ascii="Arial" w:cs="Arial" w:eastAsia="Arial" w:hAnsi="Arial"/>
          <w:b w:val="false"/>
          <w:bCs w:val="false"/>
          <w:color w:val="0F172A"/>
          <w:sz w:val="20"/>
          <w:szCs w:val="20"/>
        </w:rPr>
        <w:t xml:space="preserve">BizRent follows a layered, service-oriented architecture with clear separation between the frontend presentation layer, API gateway, business logic services, data persistence, background processing, and external service integrations. The overall pattern is a multi-tenant SaaS with row-level security enforced at the database level.</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Overall Architecture Pattern</w:t>
      </w:r>
    </w:p>
    <w:p>
      <w:pPr>
        <w:spacing w:after="80" w:before="80"/>
      </w:pPr>
      <w:r>
        <w:rPr>
          <w:rFonts w:ascii="Arial" w:cs="Arial" w:eastAsia="Arial" w:hAnsi="Arial"/>
          <w:b w:val="false"/>
          <w:bCs w:val="false"/>
          <w:color w:val="0F172A"/>
          <w:sz w:val="20"/>
          <w:szCs w:val="20"/>
        </w:rPr>
        <w:t xml:space="preserve">Multi-tenant SaaS using a shared database with org_id-based row-level security (RLS). All landlord organisations share the same PostgreSQL schema but are isolated by a non-nullable org_id foreign key on every tenant-sensitive table. PostgreSQL Row Level Security policies enforce this at the database driver level as a second line of defence after API-layer validation.</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Frontend Architecture (Next.js 14 App Router)</w:t>
      </w:r>
    </w:p>
    <w:p>
      <w:pPr>
        <w:pStyle w:val="ListParagraph"/>
        <w:numPr>
          <w:ilvl w:val="0"/>
          <w:numId w:val="2"/>
        </w:numPr>
        <w:spacing w:after="60" w:before="60"/>
      </w:pPr>
      <w:r>
        <w:rPr>
          <w:rFonts w:ascii="Arial" w:cs="Arial" w:eastAsia="Arial" w:hAnsi="Arial"/>
          <w:color w:val="0F172A"/>
          <w:sz w:val="20"/>
          <w:szCs w:val="20"/>
        </w:rPr>
        <w:t xml:space="preserve">Framework: Next.js 14 with App Router — Server Components for initial page load performance, Client Components for interactive elements (payment proof forms, approval modals, real-time dashboards).</w:t>
      </w:r>
    </w:p>
    <w:p>
      <w:pPr>
        <w:pStyle w:val="ListParagraph"/>
        <w:numPr>
          <w:ilvl w:val="0"/>
          <w:numId w:val="2"/>
        </w:numPr>
        <w:spacing w:after="60" w:before="60"/>
      </w:pPr>
      <w:r>
        <w:rPr>
          <w:rFonts w:ascii="Arial" w:cs="Arial" w:eastAsia="Arial" w:hAnsi="Arial"/>
          <w:color w:val="0F172A"/>
          <w:sz w:val="20"/>
          <w:szCs w:val="20"/>
        </w:rPr>
        <w:t xml:space="preserve">Routing: Two route groups — /(landlord) for the Landlord Portal and /(tenant) for the Tenant Portal, each with their own layout, navigation, and auth guards.</w:t>
      </w:r>
    </w:p>
    <w:p>
      <w:pPr>
        <w:pStyle w:val="ListParagraph"/>
        <w:numPr>
          <w:ilvl w:val="0"/>
          <w:numId w:val="2"/>
        </w:numPr>
        <w:spacing w:after="60" w:before="60"/>
      </w:pPr>
      <w:r>
        <w:rPr>
          <w:rFonts w:ascii="Arial" w:cs="Arial" w:eastAsia="Arial" w:hAnsi="Arial"/>
          <w:color w:val="0F172A"/>
          <w:sz w:val="20"/>
          <w:szCs w:val="20"/>
        </w:rPr>
        <w:t xml:space="preserve">State Management: React Query (TanStack Query v5) manages all server state including caching, background refetching, and optimistic updates. Zustand manages minimal client-side UI state (sidebar open/closed, active modal).</w:t>
      </w:r>
    </w:p>
    <w:p>
      <w:pPr>
        <w:pStyle w:val="ListParagraph"/>
        <w:numPr>
          <w:ilvl w:val="0"/>
          <w:numId w:val="2"/>
        </w:numPr>
        <w:spacing w:after="60" w:before="60"/>
      </w:pPr>
      <w:r>
        <w:rPr>
          <w:rFonts w:ascii="Arial" w:cs="Arial" w:eastAsia="Arial" w:hAnsi="Arial"/>
          <w:color w:val="0F172A"/>
          <w:sz w:val="20"/>
          <w:szCs w:val="20"/>
        </w:rPr>
        <w:t xml:space="preserve">Forms: React Hook Form with Zod resolver for all form validation. Zod schemas are shared between frontend and backend for consistent validation rules.</w:t>
      </w:r>
    </w:p>
    <w:p>
      <w:pPr>
        <w:pStyle w:val="ListParagraph"/>
        <w:numPr>
          <w:ilvl w:val="0"/>
          <w:numId w:val="2"/>
        </w:numPr>
        <w:spacing w:after="60" w:before="60"/>
      </w:pPr>
      <w:r>
        <w:rPr>
          <w:rFonts w:ascii="Arial" w:cs="Arial" w:eastAsia="Arial" w:hAnsi="Arial"/>
          <w:color w:val="0F172A"/>
          <w:sz w:val="20"/>
          <w:szCs w:val="20"/>
        </w:rPr>
        <w:t xml:space="preserve">Styling: Tailwind CSS with a custom theme extending BizRent brand colors as Tailwind tokens. shadcn/ui as the component library base, customised to match brand specifications.</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Backend Architecture (NestJS)</w:t>
      </w:r>
    </w:p>
    <w:p>
      <w:pPr>
        <w:spacing w:after="80" w:before="80"/>
      </w:pPr>
      <w:r>
        <w:rPr>
          <w:rFonts w:ascii="Arial" w:cs="Arial" w:eastAsia="Arial" w:hAnsi="Arial"/>
          <w:b w:val="false"/>
          <w:bCs w:val="false"/>
          <w:color w:val="0F172A"/>
          <w:sz w:val="20"/>
          <w:szCs w:val="20"/>
        </w:rPr>
        <w:t xml:space="preserve">NestJS is chosen over Express for BizRent for the following technical reasons: NestJS provides built-in dependency injection (DI), decorators-based RBAC guards, structured module system, and native support for both REST and microservice patterns. Express requires manually assembling every architectural pattern that NestJS provides out of the box. For a two-person founding team building a production system, NestJS's conventions eliminate architectural decision fatigue and produce more maintainable code. Express was rejected because: no built-in DI container, no enforced module structure, middleware chains are harder to test than NestJS guards, and no native OpenAPI generation.</w:t>
      </w:r>
    </w:p>
    <w:p>
      <w:pPr>
        <w:pStyle w:val="ListParagraph"/>
        <w:numPr>
          <w:ilvl w:val="0"/>
          <w:numId w:val="2"/>
        </w:numPr>
        <w:spacing w:after="60" w:before="60"/>
      </w:pPr>
      <w:r>
        <w:rPr>
          <w:rFonts w:ascii="Arial" w:cs="Arial" w:eastAsia="Arial" w:hAnsi="Arial"/>
          <w:color w:val="0F172A"/>
          <w:sz w:val="20"/>
          <w:szCs w:val="20"/>
        </w:rPr>
        <w:t xml:space="preserve">API Layer: NestJS controllers handle HTTP routing, request validation (via class-validator + DTOs), and response serialisation.</w:t>
      </w:r>
    </w:p>
    <w:p>
      <w:pPr>
        <w:pStyle w:val="ListParagraph"/>
        <w:numPr>
          <w:ilvl w:val="0"/>
          <w:numId w:val="2"/>
        </w:numPr>
        <w:spacing w:after="60" w:before="60"/>
      </w:pPr>
      <w:r>
        <w:rPr>
          <w:rFonts w:ascii="Arial" w:cs="Arial" w:eastAsia="Arial" w:hAnsi="Arial"/>
          <w:color w:val="0F172A"/>
          <w:sz w:val="20"/>
          <w:szCs w:val="20"/>
        </w:rPr>
        <w:t xml:space="preserve">Service Layer: NestJS services contain all business logic. Services are injected into controllers and other services. No business logic in controllers.</w:t>
      </w:r>
    </w:p>
    <w:p>
      <w:pPr>
        <w:pStyle w:val="ListParagraph"/>
        <w:numPr>
          <w:ilvl w:val="0"/>
          <w:numId w:val="2"/>
        </w:numPr>
        <w:spacing w:after="60" w:before="60"/>
      </w:pPr>
      <w:r>
        <w:rPr>
          <w:rFonts w:ascii="Arial" w:cs="Arial" w:eastAsia="Arial" w:hAnsi="Arial"/>
          <w:color w:val="0F172A"/>
          <w:sz w:val="20"/>
          <w:szCs w:val="20"/>
        </w:rPr>
        <w:t xml:space="preserve">Repository Layer: Prisma ORM is the data access layer. All database queries go through Prisma — no raw SQL except for complex reporting queries and RLS policy definitions.</w:t>
      </w:r>
    </w:p>
    <w:p>
      <w:pPr>
        <w:pStyle w:val="ListParagraph"/>
        <w:numPr>
          <w:ilvl w:val="0"/>
          <w:numId w:val="2"/>
        </w:numPr>
        <w:spacing w:after="60" w:before="60"/>
      </w:pPr>
      <w:r>
        <w:rPr>
          <w:rFonts w:ascii="Arial" w:cs="Arial" w:eastAsia="Arial" w:hAnsi="Arial"/>
          <w:color w:val="0F172A"/>
          <w:sz w:val="20"/>
          <w:szCs w:val="20"/>
        </w:rPr>
        <w:t xml:space="preserve">Guards: NestJS Guards implement JwtAuthGuard (validates JWT on every protected route) and RolesGuard (validates user role against required roles decorator).</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Database Architecture (PostgreSQL with RLS)</w:t>
      </w:r>
    </w:p>
    <w:p>
      <w:pPr>
        <w:spacing w:after="80" w:before="80"/>
      </w:pPr>
      <w:r>
        <w:rPr>
          <w:rFonts w:ascii="Arial" w:cs="Arial" w:eastAsia="Arial" w:hAnsi="Arial"/>
          <w:b w:val="false"/>
          <w:bCs w:val="false"/>
          <w:color w:val="0F172A"/>
          <w:sz w:val="20"/>
          <w:szCs w:val="20"/>
        </w:rPr>
        <w:t xml:space="preserve">BizRent uses a single PostgreSQL schema with org_id-based row-level security rather than schema-per-tenant. This decision is justified by scale requirements: at the target of 0–10,000 landlord accounts, schema-per-tenant would require managing 10,000+ schemas in a single Postgres instance, complicating migrations, backups, and connection pooling. Row-level security with org_id on every table provides equivalent isolation with dramatically simpler operations. Every Prisma query automatically injects the authenticated user's org_id via a middleware hook, making cross-tenant data access structurally impossible through the application layer. PostgreSQL RLS policies provide the database-level enforcement.</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File Storage Architecture</w:t>
      </w:r>
    </w:p>
    <w:p>
      <w:pPr>
        <w:spacing w:after="80" w:before="80"/>
      </w:pPr>
      <w:r>
        <w:rPr>
          <w:rFonts w:ascii="Arial" w:cs="Arial" w:eastAsia="Arial" w:hAnsi="Arial"/>
          <w:b w:val="false"/>
          <w:bCs w:val="false"/>
          <w:color w:val="0F172A"/>
          <w:sz w:val="20"/>
          <w:szCs w:val="20"/>
        </w:rPr>
        <w:t xml:space="preserve">Supabase Storage handles all binary file objects: payment proof screenshots (JPG/PNG/PDF uploaded by tenants) and generated PDF receipts. Supabase Storage provides S3-compatible object storage with built-in presigned URL generation, access control policies, and a generous free tier. Files are organised in two top-level buckets: payment-proofs (private, accessible only to org members) and receipts (private, accessible to the specific tenant and their landlord).</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Background Job Architecture (Redis + BullMQ)</w:t>
      </w:r>
    </w:p>
    <w:p>
      <w:pPr>
        <w:spacing w:after="80" w:before="80"/>
      </w:pPr>
      <w:r>
        <w:rPr>
          <w:rFonts w:ascii="Arial" w:cs="Arial" w:eastAsia="Arial" w:hAnsi="Arial"/>
          <w:b w:val="false"/>
          <w:bCs w:val="false"/>
          <w:color w:val="0F172A"/>
          <w:sz w:val="20"/>
          <w:szCs w:val="20"/>
        </w:rPr>
        <w:t xml:space="preserve">BullMQ (backed by Redis) handles all asynchronous job processing. The API server never waits for external service calls (SMS, email, PDF generation) — it enqueues a job and responds immediately. A separate worker process consumes jobs from the queues. Queues defined: notification-queue (SMS, email, WhatsApp dispatch), pdf-queue (receipt and report generation), invoice-queue (scheduled invoice generation), cleanup-queue (token rotation, stale record purging).</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Authentication Architecture</w:t>
      </w:r>
    </w:p>
    <w:p>
      <w:pPr>
        <w:spacing w:after="80" w:before="80"/>
      </w:pPr>
      <w:r>
        <w:rPr>
          <w:rFonts w:ascii="Arial" w:cs="Arial" w:eastAsia="Arial" w:hAnsi="Arial"/>
          <w:b w:val="false"/>
          <w:bCs w:val="false"/>
          <w:color w:val="0F172A"/>
          <w:sz w:val="20"/>
          <w:szCs w:val="20"/>
        </w:rPr>
        <w:t xml:space="preserve">JWT with RSA key pairs (asymmetric signing). Access tokens are signed with a private RSA key and verified with the corresponding public key. This allows future microservices to verify tokens without access to the private key. Access token lifetime: 15 minutes. Refresh token lifetime: 7 days with rotation. Refresh tokens are stored in the refresh_tokens table (hashed) and rotated on every use — a compromised refresh token can be detected immediately.</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Full System Diagram Description</w:t>
      </w:r>
    </w:p>
    <w:p>
      <w:pPr>
        <w:spacing w:after="80" w:before="80"/>
      </w:pPr>
      <w:r>
        <w:rPr>
          <w:rFonts w:ascii="Arial" w:cs="Arial" w:eastAsia="Arial" w:hAnsi="Arial"/>
          <w:b w:val="false"/>
          <w:bCs w:val="false"/>
          <w:color w:val="0F172A"/>
          <w:sz w:val="20"/>
          <w:szCs w:val="20"/>
        </w:rPr>
        <w:t xml:space="preserve">The complete system has the following connectivity: The Internet connects to Vercel (Next.js frontend, CDN-distributed). Vercel connects to the NestJS API over HTTPS. The NestJS API connects to: (1) PostgreSQL (primary read/write for all mutations), (2) Redis (for BullMQ job enqueueing and session caching), (3) Supabase Storage (file uploads and presigned URL generation). BullMQ Workers (separate Docker containers) connect to: (1) Redis (job dequeue), (2) PostgreSQL (status updates), (3) Twilio API (SMS/WhatsApp), (4) SendGrid API (email), (5) Supabase Storage (PDF uploads). Monitoring: Sentry is integrated at both the Next.js frontend (client errors) and NestJS API (server errors, performance tracing). GitHub Actions CI/CD pipeline connects to Vercel (frontend deployment) and the cloud provider (backend container deployment).</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A3. Technology Stack — Complete Specification</w:t>
      </w:r>
    </w:p>
    <w:p>
      <w:pPr>
        <w:pStyle w:val="Heading3"/>
        <w:spacing w:after="100" w:before="200"/>
      </w:pPr>
      <w:r>
        <w:rPr>
          <w:rFonts w:ascii="Arial" w:cs="Arial" w:eastAsia="Arial" w:hAnsi="Arial"/>
          <w:b/>
          <w:bCs/>
          <w:color w:val="0F172A"/>
          <w:sz w:val="22"/>
          <w:szCs w:val="22"/>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000"/>
        <w:gridCol w:w="2800"/>
        <w:gridCol w:w="2560"/>
      </w:tblGrid>
      <w:tr>
        <w:trPr>
          <w:tblHeader/>
        </w:trPr>
        <w:tc>
          <w:tcPr>
            <w:tcW w:type="dxa" w:w="1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Technology</w:t>
            </w:r>
          </w:p>
        </w:tc>
        <w:tc>
          <w:tcPr>
            <w:tcW w:type="dxa" w:w="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Version</w:t>
            </w:r>
          </w:p>
        </w:tc>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Role in BizRent</w:t>
            </w:r>
          </w:p>
        </w:tc>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Why Chosen</w:t>
            </w:r>
          </w:p>
        </w:tc>
        <w:tc>
          <w:tcPr>
            <w:tcW w:type="dxa" w:w="2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Tradeoffs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Next.js</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14.2.x</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Full frontend framework — App Router, server components, API routes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Industry standard for production React. Server components reduce client bundle. Vercel deployment is zero-config.</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 Router still maturing; some libraries not yet fully compatible with RSC.</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Tailwind CSS</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3.4.x</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Utility-first CSS — all component styling</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Zero runtime CSS. Consistent design tokens. Works perfectly with shadcn/ui. Highly optimised output bundle.</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Learning curve for developers unfamiliar with utility classes.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React Query (TanStack v5)</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5.x</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Server state management — all API data fetching, caching, mutations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Best-in-class cache management, background refetching, optimistic updates for approve/reject actions.</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Adds ~35KB to bundle. Requires discipline in query key design.</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React Hook Form</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7.x</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Form state and validation</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Minimal re-renders vs. Formik. Native integration with Zod resolver.</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 significant for this use case.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Zod</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3.x</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Schema validation shared between frontend and backend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TypeScript-first. Single source of truth for validation. Works with both RHF and NestJS DTOs.</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Zod bundle adds ~12KB.</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shadcn/ui</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Latest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Accessible base components, customised to BizRent brand</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Copy-paste components owned by the project. Not a dependency — no version lock-in. Radix UI primitives.</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Requires manual customisation for brand compliance.</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TypeScript</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5.x</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Static typing across entire codebase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Mandatory for production-grade code. Catches contract violations between frontend and backend at compile time.</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Compile overhead in CI.</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000"/>
        <w:gridCol w:w="2800"/>
        <w:gridCol w:w="2560"/>
      </w:tblGrid>
      <w:tr>
        <w:trPr>
          <w:tblHeader/>
        </w:trPr>
        <w:tc>
          <w:tcPr>
            <w:tcW w:type="dxa" w:w="1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Technology</w:t>
            </w:r>
          </w:p>
        </w:tc>
        <w:tc>
          <w:tcPr>
            <w:tcW w:type="dxa" w:w="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Version</w:t>
            </w:r>
          </w:p>
        </w:tc>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Role in BizRent</w:t>
            </w:r>
          </w:p>
        </w:tc>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Why Chosen</w:t>
            </w:r>
          </w:p>
        </w:tc>
        <w:tc>
          <w:tcPr>
            <w:tcW w:type="dxa" w:w="2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Tradeoffs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NestJS</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10.x</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Backend API framework — modules, controllers, services, guards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Built-in DI, RBAC decorators, OpenAPI integration via @nestjs/swagger. Structured conventions reduce architectural debt.</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More opinionated than Express. Larger initial learning curve for Express developers.</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Prisma ORM</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5.x</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Database access layer — all CRUD operations, migrations</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Type-safe query builder. Auto-generates TypeScript types from schema. Prisma Migrate for production migrations.</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Prisma v5 has improved N+1 performance but still requires careful query design for reporting.</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Node.js</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20 LTS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Runtime for NestJS and BullMQ workers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LTS with long support window. Native async/await. Active ecosystem.</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Single-threaded — CPU-intensive PDF generation offloaded to workers.</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BullMQ</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5.x</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Job queue — async notifications, PDF generation, invoice jobs</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Redis-backed. Bull Dashboard for monitoring. Retry logic, delayed jobs, rate limiting built in.</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Requires Redis. Adds operational complexity.</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React-PDF</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3.x</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PDF generation for receipts and reports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Server-side rendering of React components to PDF. Consistent layout. Supports BizRent brand styling via inline styles. No headless browser required — runs in Node.js worker without Puppeteer overhead.</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Complex layouts require careful flexbox usage. Limited font embedding vs. Puppeteer.</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Passport.js + JWT</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0.7.x</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Authentication strategy</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Native NestJS integration via @nestjs/passport. JWT strategy with RSA keys.</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 significant.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class-validator</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0.14.x</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DTO validation in NestJS controllers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Decorator-based validation matching NestJS conventions. Produces structured error responses.</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Must keep in sync with Zod schemas on frontend.</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200"/>
        <w:gridCol w:w="46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Technology</w:t>
            </w:r>
          </w:p>
        </w:tc>
        <w:tc>
          <w:tcPr>
            <w:tcW w:type="dxa" w:w="9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Version</w:t>
            </w:r>
          </w:p>
        </w:tc>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Role</w:t>
            </w:r>
          </w:p>
        </w:tc>
        <w:tc>
          <w:tcPr>
            <w:tcW w:type="dxa" w:w="46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Justification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PostgreSQL</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16.x</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relational database</w:t>
            </w:r>
          </w:p>
        </w:tc>
        <w:tc>
          <w:tcPr>
            <w:tcW w:type="dxa" w:w="46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Row-level security, JSONB for audit diffs, pgcrypto for UUID generation, pg_audit for tamper-resistant logs, mature ecosystem.</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Redis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7.x</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BullMQ backing store, session cache</w:t>
            </w:r>
          </w:p>
        </w:tc>
        <w:tc>
          <w:tcPr>
            <w:tcW w:type="dxa" w:w="46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BullMQ requires Redis. Used for job queues, temporary session data, rate limit counters.</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Storage</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Managed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Binary file storage — payment proofs and PDF receipts</w:t>
            </w:r>
          </w:p>
        </w:tc>
        <w:tc>
          <w:tcPr>
            <w:tcW w:type="dxa" w:w="46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S3-compatible API, presigned URLs, access control policies, generous free tier. Managed service = no bucket config overhead.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Docker</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25.x</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Containerisation for API and worker services</w:t>
            </w:r>
          </w:p>
        </w:tc>
        <w:tc>
          <w:tcPr>
            <w:tcW w:type="dxa" w:w="46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Consistent environments from local dev to production. docker-compose for local stack (API, worker, Postgres, Redis).</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GitHub Actions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Cloud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CI/CD pipeline</w:t>
            </w:r>
          </w:p>
        </w:tc>
        <w:tc>
          <w:tcPr>
            <w:tcW w:type="dxa" w:w="46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Free for public repos, affordable for private. Native GitHub integration. No additional tooling required.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Vercel</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Managed</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Frontend deployment</w:t>
            </w:r>
          </w:p>
        </w:tc>
        <w:tc>
          <w:tcPr>
            <w:tcW w:type="dxa" w:w="46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Zero-config Next.js deployment. Automatic preview deployments for every PR. Built-in CDN.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Sentry</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Managed (free tier)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Error tracking and performance monitoring</w:t>
            </w:r>
          </w:p>
        </w:tc>
        <w:tc>
          <w:tcPr>
            <w:tcW w:type="dxa" w:w="46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Best-in-class error tracking. APM with Next.js and NestJS integrations. Free tier sufficient for MVP.</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React-PDF Chosen Over Puppeteer — Technical Justification</w:t>
      </w:r>
    </w:p>
    <w:p>
      <w:pPr>
        <w:spacing w:after="80" w:before="80"/>
      </w:pPr>
      <w:r>
        <w:rPr>
          <w:rFonts w:ascii="Arial" w:cs="Arial" w:eastAsia="Arial" w:hAnsi="Arial"/>
          <w:b w:val="false"/>
          <w:bCs w:val="false"/>
          <w:color w:val="0F172A"/>
          <w:sz w:val="20"/>
          <w:szCs w:val="20"/>
        </w:rPr>
        <w:t xml:space="preserve">Puppeteer was rejected for PDF generation for the following reasons: (1) Puppeteer requires a Chromium instance (~300MB binary) to be available in every worker container, significantly increasing Docker image size and cold start time; (2) Puppeteer is CPU-heavy — rendering a full browser page for each receipt in a BullMQ worker under load creates memory pressure; (3) Puppeteer's HTML/CSS rendering can produce inconsistent output across environments. React-PDF renders PDF directly from React components using the PDF primitives of the @react-pdf/renderer library, requiring only Node.js. This is faster, lighter, and produces pixel-consistent output. The tradeoff — React-PDF's styling model is more constrained than full CSS — is acceptable for BizRent's simple receipt and report layouts.</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B — DATABASE DESIGN</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B1. Database Architecture Decision</w:t>
      </w:r>
    </w:p>
    <w:p>
      <w:pPr>
        <w:spacing w:after="80" w:before="80"/>
      </w:pPr>
      <w:r>
        <w:rPr>
          <w:rFonts w:ascii="Arial" w:cs="Arial" w:eastAsia="Arial" w:hAnsi="Arial"/>
          <w:b w:val="false"/>
          <w:bCs w:val="false"/>
          <w:color w:val="0F172A"/>
          <w:sz w:val="20"/>
          <w:szCs w:val="20"/>
        </w:rPr>
        <w:t xml:space="preserve">BizRent uses a shared-schema multi-tenant architecture with PostgreSQL Row Level Security (RLS). All landlord organisations share a single PostgreSQL database and schema. Every tenant-sensitive table carries a non-nullable org_id column (UUID foreign key to the organisations table). PostgreSQL RLS policies enforce that every SELECT, INSERT, UPDATE, and DELETE operation is automatically filtered by the current_setting('app.current_org_id') — a session-level parameter injected by the Prisma middleware before every query.</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Why Shared-Schema Over Schema-Per-Tenant</w:t>
      </w:r>
    </w:p>
    <w:p>
      <w:pPr>
        <w:pStyle w:val="ListParagraph"/>
        <w:numPr>
          <w:ilvl w:val="0"/>
          <w:numId w:val="2"/>
        </w:numPr>
        <w:spacing w:after="60" w:before="60"/>
      </w:pPr>
      <w:r>
        <w:rPr>
          <w:rFonts w:ascii="Arial" w:cs="Arial" w:eastAsia="Arial" w:hAnsi="Arial"/>
          <w:color w:val="0F172A"/>
          <w:sz w:val="20"/>
          <w:szCs w:val="20"/>
        </w:rPr>
        <w:t xml:space="preserve">At 0–10,000 landlords: Schema-per-tenant would require managing 10,000 PostgreSQL schemas in a single instance. This complicates Prisma Migrate (migrations must run per-schema), backup strategies (pg_dump per schema), and connection pooling (PgBouncer cannot easily route per-schema).</w:t>
      </w:r>
    </w:p>
    <w:p>
      <w:pPr>
        <w:pStyle w:val="ListParagraph"/>
        <w:numPr>
          <w:ilvl w:val="0"/>
          <w:numId w:val="2"/>
        </w:numPr>
        <w:spacing w:after="60" w:before="60"/>
      </w:pPr>
      <w:r>
        <w:rPr>
          <w:rFonts w:ascii="Arial" w:cs="Arial" w:eastAsia="Arial" w:hAnsi="Arial"/>
          <w:color w:val="0F172A"/>
          <w:sz w:val="20"/>
          <w:szCs w:val="20"/>
        </w:rPr>
        <w:t xml:space="preserve">Row-level security achieves equivalent isolation with a single schema migration, a single backup operation, and no routing complexity.</w:t>
      </w:r>
    </w:p>
    <w:p>
      <w:pPr>
        <w:pStyle w:val="ListParagraph"/>
        <w:numPr>
          <w:ilvl w:val="0"/>
          <w:numId w:val="2"/>
        </w:numPr>
        <w:spacing w:after="60" w:before="60"/>
      </w:pPr>
      <w:r>
        <w:rPr>
          <w:rFonts w:ascii="Arial" w:cs="Arial" w:eastAsia="Arial" w:hAnsi="Arial"/>
          <w:color w:val="0F172A"/>
          <w:sz w:val="20"/>
          <w:szCs w:val="20"/>
        </w:rPr>
        <w:t xml:space="preserve">Schema-per-tenant only becomes advantageous above ~100,000 tenants where performance and compliance requirements (e.g., geographic data residency per tenant) justify the operational complexity. BizRent's 3-year target of 2,000+ landlords falls well within the shared-schema comfort zone.</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PostgreSQL Extensions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Extension</w:t>
            </w:r>
          </w:p>
        </w:tc>
        <w:tc>
          <w:tcPr>
            <w:tcW w:type="dxa" w:w="6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Purpose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uuid-ossp</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generation via uuid_generate_v4() — fallback to gen_random_uuid() in PG 14+</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pgcrypto</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gen_random_uuid() for UUID PKs, crypt() for token hashing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pg_audit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Tamper-resistant audit logging at the database level for compliance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btree_gin</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GIN indexes supporting composite index patterns for filtering queries</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B2. Complete Entity Relationship Description</w:t>
      </w:r>
    </w:p>
    <w:p>
      <w:pPr>
        <w:pStyle w:val="Heading3"/>
        <w:spacing w:after="100" w:before="200"/>
      </w:pPr>
      <w:r>
        <w:rPr>
          <w:rFonts w:ascii="Arial" w:cs="Arial" w:eastAsia="Arial" w:hAnsi="Arial"/>
          <w:b/>
          <w:bCs/>
          <w:color w:val="0F172A"/>
          <w:sz w:val="22"/>
          <w:szCs w:val="22"/>
        </w:rPr>
        <w:t xml:space="preserve">ORGANISATIONS</w:t>
      </w:r>
    </w:p>
    <w:p>
      <w:pPr>
        <w:spacing w:after="80" w:before="80"/>
      </w:pPr>
      <w:r>
        <w:rPr>
          <w:rFonts w:ascii="Arial" w:cs="Arial" w:eastAsia="Arial" w:hAnsi="Arial"/>
          <w:b w:val="false"/>
          <w:bCs w:val="false"/>
          <w:color w:val="0F172A"/>
          <w:sz w:val="20"/>
          <w:szCs w:val="20"/>
        </w:rPr>
        <w:t xml:space="preserve">Represents a landlord account — the top-level SaaS tenant. Every landlord, their properties, users, and data belong to exactly one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 DEFAULT gen_random_uuid()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name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Organisation trading name (e.g., "Mutoni Properties Ltd")</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slug</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VARCHAR(100)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URL-safe identifier, used in referral links (e.g., "mutoni-properties")</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phone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VARCHAR(30)</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contact phone (encrypted at rest)</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email</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contact email (encrypted at rest)</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country_code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CHAR(2)</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'RW'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ISO 3166-1 alpha-2. RW for Rwanda, KE for Kenya Phase 2</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currency_code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CHAR(3)</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'RWF'</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ISO 4217. RWF for Rwanda, KES for Kenya</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timezone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'Africa/Kigali'</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IANA timezone identifier</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subscription_status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subscription_status_enum</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'TRIAL'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TRIAL | ACTIVE | LAPSED | CANCELLED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trial_ends_at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Set at signup + 30 days</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is_active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TRUE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Soft delete flag</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Account creation timestamp</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Last update timestamp</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USERS</w:t>
      </w:r>
    </w:p>
    <w:p>
      <w:pPr>
        <w:spacing w:after="80" w:before="80"/>
      </w:pPr>
      <w:r>
        <w:rPr>
          <w:rFonts w:ascii="Arial" w:cs="Arial" w:eastAsia="Arial" w:hAnsi="Arial"/>
          <w:b w:val="false"/>
          <w:bCs w:val="false"/>
          <w:color w:val="0F172A"/>
          <w:sz w:val="20"/>
          <w:szCs w:val="20"/>
        </w:rPr>
        <w:t xml:space="preserve">All human users across all roles and organisations. A user can belong to multiple organisations (via USER_ORGANISATION_ROLES junction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email</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Login email (globally unique — one email across all orgs)</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phone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VARCHAR(30)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Phone for SMS notifications</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full_name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Display name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password_hash</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bcrypt hash, minimum 12 rounds</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is_active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TRUE</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Account active flag</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is_email_verified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FALSE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Email verification status</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last_login_at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Last successful login timestamp</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preferred_language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CHAR(2)</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'en'</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 or 'rw' (Kinyarwanda)</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two_fa_enabled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FALSE</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2FA flag (admin users only in V1)</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two_fa_secret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TOTP secret, encrypted at rest</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Creation timestamp</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 timestamp</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USER_ORGANISATION_ROLES</w:t>
      </w:r>
    </w:p>
    <w:p>
      <w:pPr>
        <w:spacing w:after="80" w:before="80"/>
      </w:pPr>
      <w:r>
        <w:rPr>
          <w:rFonts w:ascii="Arial" w:cs="Arial" w:eastAsia="Arial" w:hAnsi="Arial"/>
          <w:b w:val="false"/>
          <w:bCs w:val="false"/>
          <w:color w:val="0F172A"/>
          <w:sz w:val="20"/>
          <w:szCs w:val="20"/>
        </w:rPr>
        <w:t xml:space="preserve">RBAC junction table. Links a user to an organisation with a specific role. A user may have OWNER role in Org A and MANAGER role in Org B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user_id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users(id) ON DELETE CASCADE</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User reference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organisations(id) ON DELETE CASCADE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Organisation reference</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role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user_role_enum</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 MANAGER | ACCOUNTANT | TENANT</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is_active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TRUE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Can be deactivated without deleting</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invited_by</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 FK users(id)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User who sent the invite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invited_at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Invite timestamp</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accepted_at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When invite was accepted</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Creation timestamp</w:t>
            </w:r>
          </w:p>
        </w:tc>
      </w:tr>
    </w:tbl>
    <w:p>
      <w:pPr>
        <w:spacing w:after="80" w:before="80"/>
      </w:pPr>
      <w:r>
        <w:rPr>
          <w:rFonts w:ascii="Arial" w:cs="Arial" w:eastAsia="Arial" w:hAnsi="Arial"/>
          <w:b w:val="false"/>
          <w:bCs w:val="false"/>
          <w:color w:val="0F172A"/>
          <w:sz w:val="20"/>
          <w:szCs w:val="20"/>
        </w:rPr>
        <w:t xml:space="preserve">Unique constraint: UNIQUE(user_id, org_id) — one role per user per organisation. INDEX on (org_id, role) for RBAC queries.</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PROPERTIES</w:t>
      </w:r>
    </w:p>
    <w:p>
      <w:pPr>
        <w:spacing w:after="80" w:before="80"/>
      </w:pPr>
      <w:r>
        <w:rPr>
          <w:rFonts w:ascii="Arial" w:cs="Arial" w:eastAsia="Arial" w:hAnsi="Arial"/>
          <w:b w:val="false"/>
          <w:bCs w:val="false"/>
          <w:color w:val="0F172A"/>
          <w:sz w:val="20"/>
          <w:szCs w:val="20"/>
        </w:rPr>
        <w:t xml:space="preserve">A building, complex, or commercial block owned/managed by an organisation. One organisation can own many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organisations(id)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Organisation owner — RLS enforced on this column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name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 display name (e.g., "Kimihurura Block A")</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property_type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property_type_enum</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APARTMENT | COMMERCIAL | OFFICE | KIOSK | MIXED_USE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address_line1</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Street address</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address_line2</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Additional address info</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city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VARCHAR(100)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'Kigali'</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City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district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VARCHAR(100)</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Rwanda district (e.g., Gasabo, Nyarugenge)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country_code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CHAR(2)</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'RW'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Country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total_units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INTEGER</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0</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Cached count, updated by trigger on unit INSERT/DELETE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is_active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TRUE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Soft delete</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Creation timestamp</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 timestamp</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UNITS</w:t>
      </w:r>
    </w:p>
    <w:p>
      <w:pPr>
        <w:spacing w:after="80" w:before="80"/>
      </w:pPr>
      <w:r>
        <w:rPr>
          <w:rFonts w:ascii="Arial" w:cs="Arial" w:eastAsia="Arial" w:hAnsi="Arial"/>
          <w:b w:val="false"/>
          <w:bCs w:val="false"/>
          <w:color w:val="0F172A"/>
          <w:sz w:val="20"/>
          <w:szCs w:val="20"/>
        </w:rPr>
        <w:t xml:space="preserve">An individual rentable space within a property (apartment unit, kiosk, office). One property has many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organisations(id)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Organisation owner — RLS key</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properties(id) ON DELETE CASCADE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Parent property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unit_number</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Human-readable unit identifier (e.g., "A-101", "Kiosk 7")</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unit_type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unit_type_enum</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STUDIO | 1BED | 2BED | 3BED | KIOSK | OFFICE | OTHER</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floor</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SMALLINT</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Floor number (0 = ground floor)</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monthly_rent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Standard monthly rent in org currency (RWF)</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unit_status_enum</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'VACANT'</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VACANT | OCCUPIED | MAINTENANCE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description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TEXT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Optional notes about the unit</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is_active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TRUE</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Soft delete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Creation timestamp</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 timestamp</w:t>
            </w:r>
          </w:p>
        </w:tc>
      </w:tr>
    </w:tbl>
    <w:p>
      <w:pPr>
        <w:spacing w:after="80" w:before="80"/>
      </w:pPr>
      <w:r>
        <w:rPr>
          <w:rFonts w:ascii="Arial" w:cs="Arial" w:eastAsia="Arial" w:hAnsi="Arial"/>
          <w:b w:val="false"/>
          <w:bCs w:val="false"/>
          <w:color w:val="0F172A"/>
          <w:sz w:val="20"/>
          <w:szCs w:val="20"/>
        </w:rPr>
        <w:t xml:space="preserve">Unique constraint: UNIQUE(property_id, unit_number). INDEX on (property_id, status) for occupancy queries.</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TENANCIES</w:t>
      </w:r>
    </w:p>
    <w:p>
      <w:pPr>
        <w:spacing w:after="80" w:before="80"/>
      </w:pPr>
      <w:r>
        <w:rPr>
          <w:rFonts w:ascii="Arial" w:cs="Arial" w:eastAsia="Arial" w:hAnsi="Arial"/>
          <w:b w:val="false"/>
          <w:bCs w:val="false"/>
          <w:color w:val="0F172A"/>
          <w:sz w:val="20"/>
          <w:szCs w:val="20"/>
        </w:rPr>
        <w:t xml:space="preserve">Active or historical lease record linking a tenant user to a specific unit for a defined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organisations(id)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RLS key</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units(id)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 being rented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tenant_user_id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users(id)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user account</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start_date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DATE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Lease start date</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end_date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DATE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Lease end date (NULL = month-to-month)</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agreed_rent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Agreed monthly rent (may differ from unit.monthly_rent)</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deposit_amount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0</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Security deposit held</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tenancy_status_enum</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'ACTIVE'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ACTIVE | TERMINATED | EXPIRED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terminated_at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Termination timestamp</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terminated_by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 FK users(id)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Who terminated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termination_reason</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TEXT</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Reason for termination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created_by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users(id)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Who created the tenancy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Creation timestamp</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 timestamp</w:t>
            </w:r>
          </w:p>
        </w:tc>
      </w:tr>
    </w:tbl>
    <w:p>
      <w:pPr>
        <w:spacing w:after="80" w:before="80"/>
      </w:pPr>
      <w:r>
        <w:rPr>
          <w:rFonts w:ascii="Arial" w:cs="Arial" w:eastAsia="Arial" w:hAnsi="Arial"/>
          <w:b w:val="false"/>
          <w:bCs w:val="false"/>
          <w:color w:val="0F172A"/>
          <w:sz w:val="20"/>
          <w:szCs w:val="20"/>
        </w:rPr>
        <w:t xml:space="preserve">Constraint: No two ACTIVE tenancies may exist for the same unit simultaneously: UNIQUE(unit_id, status) WHERE status = 'ACTIVE' — partial unique index.</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INVOICES</w:t>
      </w:r>
    </w:p>
    <w:p>
      <w:pPr>
        <w:spacing w:after="80" w:before="80"/>
      </w:pPr>
      <w:r>
        <w:rPr>
          <w:rFonts w:ascii="Arial" w:cs="Arial" w:eastAsia="Arial" w:hAnsi="Arial"/>
          <w:b w:val="false"/>
          <w:bCs w:val="false"/>
          <w:color w:val="0F172A"/>
          <w:sz w:val="20"/>
          <w:szCs w:val="20"/>
        </w:rPr>
        <w:t xml:space="preserve">Monthly rent invoice generated per unit per billing period. One invoice per unit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organisations(id)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RLS key</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tenancy_id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tenancies(id)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Associated tenancy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units(id)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Denormalised for query performance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tenant_user_id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users(id)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Denormalised for tenant portal queries</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invoice_number</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Format: INV-{YYYY}-{XXXXXX}, auto-generated</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billing_period_start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DATE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First day of billing month (e.g., 2026-04-01)</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billing_period_end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DATE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Last day of billing month (e.g., 2026-04-30)</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due_date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DATE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due date (typically billing_period_start)</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amount_due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Total amount due in RWF</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amount_paid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0</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Total amount paid (updated on payment approval)</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balance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GENERATED ALWAYS AS (amount_due - amount_paid) STORED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Outstanding balance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invoice_status_enum</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'DUE'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DUE | PAID | PARTIAL | OVERDUE | CANCELLED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notes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TEXT</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Internal notes from landlord</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generated_by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'MANUAL'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MANUAL | SCHEDULED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Creation timestamp</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 timestamp</w:t>
            </w:r>
          </w:p>
        </w:tc>
      </w:tr>
    </w:tbl>
    <w:p>
      <w:pPr>
        <w:spacing w:after="80" w:before="80"/>
      </w:pPr>
      <w:r>
        <w:rPr>
          <w:rFonts w:ascii="Arial" w:cs="Arial" w:eastAsia="Arial" w:hAnsi="Arial"/>
          <w:b w:val="false"/>
          <w:bCs w:val="false"/>
          <w:color w:val="0F172A"/>
          <w:sz w:val="20"/>
          <w:szCs w:val="20"/>
        </w:rPr>
        <w:t xml:space="preserve">Unique constraint: UNIQUE(tenancy_id, billing_period_start) — prevents duplicate invoices per period.</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PAYMENTS</w:t>
      </w:r>
    </w:p>
    <w:p>
      <w:pPr>
        <w:spacing w:after="80" w:before="80"/>
      </w:pPr>
      <w:r>
        <w:rPr>
          <w:rFonts w:ascii="Arial" w:cs="Arial" w:eastAsia="Arial" w:hAnsi="Arial"/>
          <w:b w:val="false"/>
          <w:bCs w:val="false"/>
          <w:color w:val="0F172A"/>
          <w:sz w:val="20"/>
          <w:szCs w:val="20"/>
        </w:rPr>
        <w:t xml:space="preserve">A payment proof submission by a tenant. One invoice can have multiple payment records (e.g., REJECTED attempt followed by APPROVED resubmission, or partial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organisations(id)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RLS key</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invoices(id)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Target invoice</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tenant_user_id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users(id)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Submitting tenant</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 tenant claims to have paid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payment_method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payment_method_enum</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MOMO | BANK_TRANSFER</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transaction_id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VARCHAR(100)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MoMo transaction ID (e.g., MP25031400001234)</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proof_file_id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 FK file_attachments(id)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Optional screenshot upload reference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payment_status_enum</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'PENDING'</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PENDING | APPROVED | REJECTED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rejection_reason</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TEXT</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Mandatory when status = REJECTED</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reviewed_by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 FK users(id)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Landlord/manager who approved or rejected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reviewed_at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Review timestamp</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submitted_at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Submission timestamp</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Creation timestamp</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 timestamp</w:t>
            </w:r>
          </w:p>
        </w:tc>
      </w:tr>
    </w:tbl>
    <w:p>
      <w:pPr>
        <w:spacing w:after="80" w:before="80"/>
      </w:pPr>
      <w:r>
        <w:rPr>
          <w:rFonts w:ascii="Arial" w:cs="Arial" w:eastAsia="Arial" w:hAnsi="Arial"/>
          <w:b w:val="false"/>
          <w:bCs w:val="false"/>
          <w:color w:val="0F172A"/>
          <w:sz w:val="20"/>
          <w:szCs w:val="20"/>
        </w:rPr>
        <w:t xml:space="preserve">IDEMPOTENCY constraint: UNIQUE(org_id, transaction_id) WHERE transaction_id IS NOT NULL — prevents a tenant from submitting the same MoMo transaction ID twice across the same organisation. LIMIT ONE PENDING PER INVOICE: Partial unique index UNIQUE(invoice_id, status) WHERE status = 'PENDING' — prevents multiple simultaneous pending submissions for the same invoice.</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RECEIPTS</w:t>
      </w:r>
    </w:p>
    <w:p>
      <w:pPr>
        <w:spacing w:after="80" w:before="80"/>
      </w:pPr>
      <w:r>
        <w:rPr>
          <w:rFonts w:ascii="Arial" w:cs="Arial" w:eastAsia="Arial" w:hAnsi="Arial"/>
          <w:b w:val="false"/>
          <w:bCs w:val="false"/>
          <w:color w:val="0F172A"/>
          <w:sz w:val="20"/>
          <w:szCs w:val="20"/>
        </w:rPr>
        <w:t xml:space="preserve">Generated PDF receipt record, created when a payment is APPROVED. Links to the stored PDF in Supabase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organisations(id)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RLS key</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 FK payments(id)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One receipt per payment</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invoices(id)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Denormalised for queries</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tenant_user_id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users(id)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Receipt owner</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receipt_number</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Format: BR-{YYYY}-{XXXXXX}</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file_path</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Storage path: receipts/{org_id}/{receipt_id}.pdf</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file_size_bytes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INTEGER</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PDF file size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Generation timestamp</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download_count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INTEGER</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0</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Download tracking</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Creation timestamp</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AUDIT_LOGS</w:t>
      </w:r>
    </w:p>
    <w:p>
      <w:pPr>
        <w:spacing w:after="80" w:before="80"/>
      </w:pPr>
      <w:r>
        <w:rPr>
          <w:rFonts w:ascii="Arial" w:cs="Arial" w:eastAsia="Arial" w:hAnsi="Arial"/>
          <w:b w:val="false"/>
          <w:bCs w:val="false"/>
          <w:color w:val="0F172A"/>
          <w:sz w:val="20"/>
          <w:szCs w:val="20"/>
        </w:rPr>
        <w:t xml:space="preserve">Immutable record of every significant action in the system. Append-only table — no UPDATE or DELETE is ever issued against audit_logs. Used for compliance, dispute resolution, and fraud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BIGSERIAL</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Sequential integer PK for ordering (not UUID — audit logs need insertion order)</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 FK organisations(id)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 for system-level events (e.g., scheduled invoice generation)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actor_user_id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 FK users(id)</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User who performed the action (NULL for system jobs)</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actor_role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user_role_enum</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Role of the actor at the time of action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action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VARCHAR(100)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Action identifier: PAYMENT_SUBMITTED, PAYMENT_APPROVED, PAYMENT_REJECTED, INVOICE_GENERATED, USER_INVITED, RECEIPT_DOWNLOADED, etc.</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target_type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Entity type: PAYMENT, INVOICE, TENANCY, USER, ORGANISATION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target_id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 of the affected entity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diff</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JSONB</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Before/after state as JSON (for UPDATE actions)</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metadata</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JSONB</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Additional context (IP address, user agent, job ID)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Action timestamp — this is the legally significant timestamp</w:t>
            </w:r>
          </w:p>
        </w:tc>
      </w:tr>
    </w:tbl>
    <w:p>
      <w:pPr>
        <w:spacing w:after="80" w:before="80"/>
      </w:pPr>
      <w:r>
        <w:rPr>
          <w:rFonts w:ascii="Arial" w:cs="Arial" w:eastAsia="Arial" w:hAnsi="Arial"/>
          <w:b w:val="false"/>
          <w:bCs w:val="false"/>
          <w:color w:val="0F172A"/>
          <w:sz w:val="20"/>
          <w:szCs w:val="20"/>
        </w:rPr>
        <w:t xml:space="preserve">No indexes on audit_logs except for (org_id, created_at DESC) and (target_type, target_id) for looking up the history of a specific record. No RLS on audit_logs — the API service role reads directly; application-layer filtering by org_id enforced in the service.</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SUBSCRIPTIONS</w:t>
      </w:r>
    </w:p>
    <w:p>
      <w:pPr>
        <w:spacing w:after="80" w:before="80"/>
      </w:pPr>
      <w:r>
        <w:rPr>
          <w:rFonts w:ascii="Arial" w:cs="Arial" w:eastAsia="Arial" w:hAnsi="Arial"/>
          <w:b w:val="false"/>
          <w:bCs w:val="false"/>
          <w:color w:val="0F172A"/>
          <w:sz w:val="20"/>
          <w:szCs w:val="20"/>
        </w:rPr>
        <w:t xml:space="preserve">SaaS billing record per organisation. One active subscription per organisation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3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PK</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 FK organisations(id)</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One subscription per org</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tier</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subscription_tier_enum</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STARTER | GROWTH | PRO</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billing_cycle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billing_cycle_enum</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'MONTHLY'</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MONTHLY | ANNUAL</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NUMERIC(10,2)</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 in RWF per billing cycle</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subscription_status_enum</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TRIAL | ACTIVE | LAPSED | CANCELLED</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trial_ends_at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End of 30-day trial</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current_period_start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Start of current billing period</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current_period_end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End of current billing period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cancelled_at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Cancellation timestamp</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Creation timestamp</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updated_at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NOW()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 timestamp</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SUBSCRIPTION_TIERS</w:t>
      </w:r>
    </w:p>
    <w:p>
      <w:pPr>
        <w:spacing w:after="80" w:before="80"/>
      </w:pPr>
      <w:r>
        <w:rPr>
          <w:rFonts w:ascii="Arial" w:cs="Arial" w:eastAsia="Arial" w:hAnsi="Arial"/>
          <w:b w:val="false"/>
          <w:bCs w:val="false"/>
          <w:color w:val="0F172A"/>
          <w:sz w:val="20"/>
          <w:szCs w:val="20"/>
        </w:rPr>
        <w:t xml:space="preserve">Configuration table defining the limits and features of each subscription tier. Allows tier limits to be changed without a code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51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PK</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tier</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subscription_tier_enum UNIQUE NOT NULL</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STARTER | GROWTH | PRO</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max_units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INTEGER NOT NULL</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15 / 60 / -1 (-1 = unlimited)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max_properties</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INTEGER NOT NULL</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 / 15 / -1</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max_managers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INTEGER NOT NULL</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 3 / -1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has_whatsapp</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 NOT NULL DEFAULT FALSE</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WhatsApp notifications (MLP+)</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has_kinyarwanda</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 NOT NULL DEFAULT FALSE</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Kinyarwanda language (MLP+)</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has_api_access</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 NOT NULL DEFAULT FALSE</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webhooks (V1+)</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monthly_price_rwf</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NUMERIC(10,2) NOT NULL</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15000 / 35000 / 80000</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annual_price_rwf</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NUMERIC(10,2) NOT NULL</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150000 / 350000 / 800000</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REFRESH_TOKENS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4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PK</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user_id</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NOT NULL FK users(id) ON DELETE CASCADE</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Token owner</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token_hash</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 NOT NULL UNIQUE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SHA-256 hash of the refresh token</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expires_at</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 NOT NULL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Expiry: NOW() + 7 days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revoked_at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 NULL</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Set when token is rotated or logged out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device_info</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 NULL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User agent string for session identification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ip_address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INET NULL</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IP at time of issue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 NOT NULL DEFAULT NOW()</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Issue timestamp</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FILE_ATTACHMENTS</w:t>
      </w:r>
    </w:p>
    <w:p>
      <w:pPr>
        <w:spacing w:after="80" w:before="80"/>
      </w:pPr>
      <w:r>
        <w:rPr>
          <w:rFonts w:ascii="Arial" w:cs="Arial" w:eastAsia="Arial" w:hAnsi="Arial"/>
          <w:b w:val="false"/>
          <w:bCs w:val="false"/>
          <w:color w:val="0F172A"/>
          <w:sz w:val="20"/>
          <w:szCs w:val="20"/>
        </w:rPr>
        <w:t xml:space="preserve">Metadata record for every file uploaded to Supabase Storage. The actual binary is in Supabase; this table stores the reference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4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PK</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NOT NULL FK organisations(id)</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RLS key</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uploaded_by</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NOT NULL FK users(id)</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Uploader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bucket</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 NOT NULL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bucket: payment-proofs | receipts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file_path</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VARCHAR(500) NOT NULL UNIQUE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Full Supabase Storage path</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original_filename</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 NULL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Original filename from user's device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mime_type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VARCHAR(100) NOT NULL</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Validated MIME type: image/jpeg | image/png | application/pdf</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size_bytes</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INTEGER NOT NULL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 size in bytes (max 5MB = 5,242,880 bytes)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 NOT NULL DEFAULT NOW()</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Upload timestamp</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NOTIFICATIONS</w:t>
      </w:r>
    </w:p>
    <w:p>
      <w:pPr>
        <w:spacing w:after="80" w:before="80"/>
      </w:pPr>
      <w:r>
        <w:rPr>
          <w:rFonts w:ascii="Arial" w:cs="Arial" w:eastAsia="Arial" w:hAnsi="Arial"/>
          <w:b w:val="false"/>
          <w:bCs w:val="false"/>
          <w:color w:val="0F172A"/>
          <w:sz w:val="20"/>
          <w:szCs w:val="20"/>
        </w:rPr>
        <w:t xml:space="preserve">In-app notification records. Every external notification (SMS, email) also generates a corresponding in-app notification for the notification bell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w:t>
            </w:r>
          </w:p>
        </w:tc>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Type</w:t>
            </w:r>
          </w:p>
        </w:tc>
        <w:tc>
          <w:tcPr>
            <w:tcW w:type="dxa" w:w="4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PK</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 key</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NOT NULL FK organisations(id)</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RLS key</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recipient_user_id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NOT NULL FK users(id)</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Target user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type</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notification_type_enum NOT NULL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PAYMENT_SUBMITTED | PAYMENT_APPROVED | PAYMENT_REJECTED | INVOICE_DUE | INVOICE_OVERDUE | RECEIPT_AVAILABLE | SUBSCRIPTION_EXPIRING</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title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 NOT NULL</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Short notification title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body</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TEXT NOT NULL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Full notification body text</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reference_type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 NULL</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 INVOICE | RECEIPT — linked entity type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reference_id</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 NULL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 of the linked entity</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is_read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 NOT NULL DEFAULT FALSE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Read status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read_at</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 NULL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When it was read</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created_at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 NOT NULL DEFAULT NOW()</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Creation timestamp</w:t>
            </w:r>
          </w:p>
        </w:tc>
      </w:tr>
    </w:tbl>
    <w:p>
      <w:pPr>
        <w:spacing w:after="100" w:before="100"/>
      </w:pPr>
      <w:r>
        <w:t xml:space="preserve"/>
      </w:r>
    </w:p>
    <w:p>
      <w:r>
        <w:br w:type="page"/>
      </w:r>
    </w:p>
    <w:p>
      <w:pPr>
        <w:pStyle w:val="Heading1"/>
        <w:spacing w:after="200" w:before="360"/>
      </w:pPr>
      <w:r>
        <w:rPr>
          <w:rFonts w:ascii="Arial" w:cs="Arial" w:eastAsia="Arial" w:hAnsi="Arial"/>
          <w:b/>
          <w:bCs/>
          <w:color w:val="1E3A8A"/>
          <w:sz w:val="32"/>
          <w:szCs w:val="32"/>
        </w:rPr>
        <w:t xml:space="preserve">B3. Complete Database Schema (Production SQL)</w:t>
      </w:r>
    </w:p>
    <w:p>
      <w:pPr>
        <w:spacing w:after="80" w:before="80"/>
      </w:pPr>
      <w:r>
        <w:rPr>
          <w:rFonts w:ascii="Arial" w:cs="Arial" w:eastAsia="Arial" w:hAnsi="Arial"/>
          <w:b w:val="false"/>
          <w:bCs w:val="false"/>
          <w:color w:val="0F172A"/>
          <w:sz w:val="20"/>
          <w:szCs w:val="20"/>
        </w:rPr>
        <w:t xml:space="preserve">The following SQL is production-ready. Run via Prisma Migrate in sequence. ENUM types are created first, followed by tables in dependency order.</w:t>
      </w:r>
    </w:p>
    <w:p>
      <w:pPr>
        <w:spacing w:after="100" w:before="100"/>
      </w:pPr>
      <w:r>
        <w:t xml:space="preserve"/>
      </w:r>
    </w:p>
    <w:p>
      <w:pPr>
        <w:spacing w:after="80" w:before="160"/>
      </w:pPr>
      <w:r>
        <w:rPr>
          <w:rFonts w:ascii="Arial" w:cs="Arial" w:eastAsia="Arial" w:hAnsi="Arial"/>
          <w:b/>
          <w:bCs/>
          <w:color w:val="1D4ED8"/>
          <w:sz w:val="20"/>
          <w:szCs w:val="20"/>
        </w:rPr>
        <w:t xml:space="preserve">ENUM Type Definitions</w:t>
      </w:r>
    </w:p>
    <w:p>
      <w:pPr>
        <w:spacing w:after="60" w:before="60"/>
        <w:ind w:left="720"/>
      </w:pPr>
      <w:r>
        <w:rPr>
          <w:rFonts w:ascii="Courier New" w:cs="Courier New" w:eastAsia="Courier New" w:hAnsi="Courier New"/>
          <w:color w:val="0F172A"/>
          <w:sz w:val="18"/>
          <w:szCs w:val="18"/>
        </w:rPr>
        <w:t xml:space="preserve">CREATE TYPE subscription_status_enum AS ENUM ('TRIAL', 'ACTIVE', 'LAPSED', 'CANCELLED');</w:t>
      </w:r>
    </w:p>
    <w:p>
      <w:pPr>
        <w:spacing w:after="60" w:before="60"/>
        <w:ind w:left="720"/>
      </w:pPr>
      <w:r>
        <w:rPr>
          <w:rFonts w:ascii="Courier New" w:cs="Courier New" w:eastAsia="Courier New" w:hAnsi="Courier New"/>
          <w:color w:val="0F172A"/>
          <w:sz w:val="18"/>
          <w:szCs w:val="18"/>
        </w:rPr>
        <w:t xml:space="preserve">CREATE TYPE user_role_enum AS ENUM ('OWNER', 'MANAGER', 'ACCOUNTANT', 'TENANT', 'SUPER_ADMIN');</w:t>
      </w:r>
    </w:p>
    <w:p>
      <w:pPr>
        <w:spacing w:after="60" w:before="60"/>
        <w:ind w:left="720"/>
      </w:pPr>
      <w:r>
        <w:rPr>
          <w:rFonts w:ascii="Courier New" w:cs="Courier New" w:eastAsia="Courier New" w:hAnsi="Courier New"/>
          <w:color w:val="0F172A"/>
          <w:sz w:val="18"/>
          <w:szCs w:val="18"/>
        </w:rPr>
        <w:t xml:space="preserve">CREATE TYPE property_type_enum AS ENUM ('APARTMENT', 'COMMERCIAL', 'OFFICE', 'KIOSK', 'MIXED_USE');</w:t>
      </w:r>
    </w:p>
    <w:p>
      <w:pPr>
        <w:spacing w:after="60" w:before="60"/>
        <w:ind w:left="720"/>
      </w:pPr>
      <w:r>
        <w:rPr>
          <w:rFonts w:ascii="Courier New" w:cs="Courier New" w:eastAsia="Courier New" w:hAnsi="Courier New"/>
          <w:color w:val="0F172A"/>
          <w:sz w:val="18"/>
          <w:szCs w:val="18"/>
        </w:rPr>
        <w:t xml:space="preserve">CREATE TYPE unit_type_enum AS ENUM ('STUDIO', '1BED', '2BED', '3BED', 'KIOSK', 'OFFICE', 'OTHER');</w:t>
      </w:r>
    </w:p>
    <w:p>
      <w:pPr>
        <w:spacing w:after="60" w:before="60"/>
        <w:ind w:left="720"/>
      </w:pPr>
      <w:r>
        <w:rPr>
          <w:rFonts w:ascii="Courier New" w:cs="Courier New" w:eastAsia="Courier New" w:hAnsi="Courier New"/>
          <w:color w:val="0F172A"/>
          <w:sz w:val="18"/>
          <w:szCs w:val="18"/>
        </w:rPr>
        <w:t xml:space="preserve">CREATE TYPE unit_status_enum AS ENUM ('VACANT', 'OCCUPIED', 'MAINTENANCE');</w:t>
      </w:r>
    </w:p>
    <w:p>
      <w:pPr>
        <w:spacing w:after="60" w:before="60"/>
        <w:ind w:left="720"/>
      </w:pPr>
      <w:r>
        <w:rPr>
          <w:rFonts w:ascii="Courier New" w:cs="Courier New" w:eastAsia="Courier New" w:hAnsi="Courier New"/>
          <w:color w:val="0F172A"/>
          <w:sz w:val="18"/>
          <w:szCs w:val="18"/>
        </w:rPr>
        <w:t xml:space="preserve">CREATE TYPE tenancy_status_enum AS ENUM ('ACTIVE', 'TERMINATED', 'EXPIRED');</w:t>
      </w:r>
    </w:p>
    <w:p>
      <w:pPr>
        <w:spacing w:after="60" w:before="60"/>
        <w:ind w:left="720"/>
      </w:pPr>
      <w:r>
        <w:rPr>
          <w:rFonts w:ascii="Courier New" w:cs="Courier New" w:eastAsia="Courier New" w:hAnsi="Courier New"/>
          <w:color w:val="0F172A"/>
          <w:sz w:val="18"/>
          <w:szCs w:val="18"/>
        </w:rPr>
        <w:t xml:space="preserve">CREATE TYPE invoice_status_enum AS ENUM ('DUE', 'PAID', 'PARTIAL', 'OVERDUE', 'CANCELLED');</w:t>
      </w:r>
    </w:p>
    <w:p>
      <w:pPr>
        <w:spacing w:after="60" w:before="60"/>
        <w:ind w:left="720"/>
      </w:pPr>
      <w:r>
        <w:rPr>
          <w:rFonts w:ascii="Courier New" w:cs="Courier New" w:eastAsia="Courier New" w:hAnsi="Courier New"/>
          <w:color w:val="0F172A"/>
          <w:sz w:val="18"/>
          <w:szCs w:val="18"/>
        </w:rPr>
        <w:t xml:space="preserve">CREATE TYPE payment_status_enum AS ENUM ('PENDING', 'APPROVED', 'REJECTED');</w:t>
      </w:r>
    </w:p>
    <w:p>
      <w:pPr>
        <w:spacing w:after="60" w:before="60"/>
        <w:ind w:left="720"/>
      </w:pPr>
      <w:r>
        <w:rPr>
          <w:rFonts w:ascii="Courier New" w:cs="Courier New" w:eastAsia="Courier New" w:hAnsi="Courier New"/>
          <w:color w:val="0F172A"/>
          <w:sz w:val="18"/>
          <w:szCs w:val="18"/>
        </w:rPr>
        <w:t xml:space="preserve">CREATE TYPE payment_method_enum AS ENUM ('MOMO', 'BANK_TRANSFER');</w:t>
      </w:r>
    </w:p>
    <w:p>
      <w:pPr>
        <w:spacing w:after="60" w:before="60"/>
        <w:ind w:left="720"/>
      </w:pPr>
      <w:r>
        <w:rPr>
          <w:rFonts w:ascii="Courier New" w:cs="Courier New" w:eastAsia="Courier New" w:hAnsi="Courier New"/>
          <w:color w:val="0F172A"/>
          <w:sz w:val="18"/>
          <w:szCs w:val="18"/>
        </w:rPr>
        <w:t xml:space="preserve">CREATE TYPE subscription_tier_enum AS ENUM ('STARTER', 'GROWTH', 'PRO');</w:t>
      </w:r>
    </w:p>
    <w:p>
      <w:pPr>
        <w:spacing w:after="60" w:before="60"/>
        <w:ind w:left="720"/>
      </w:pPr>
      <w:r>
        <w:rPr>
          <w:rFonts w:ascii="Courier New" w:cs="Courier New" w:eastAsia="Courier New" w:hAnsi="Courier New"/>
          <w:color w:val="0F172A"/>
          <w:sz w:val="18"/>
          <w:szCs w:val="18"/>
        </w:rPr>
        <w:t xml:space="preserve">CREATE TYPE billing_cycle_enum AS ENUM ('MONTHLY', 'ANNUAL');</w:t>
      </w:r>
    </w:p>
    <w:p>
      <w:pPr>
        <w:spacing w:after="60" w:before="60"/>
        <w:ind w:left="720"/>
      </w:pPr>
      <w:r>
        <w:rPr>
          <w:rFonts w:ascii="Courier New" w:cs="Courier New" w:eastAsia="Courier New" w:hAnsi="Courier New"/>
          <w:color w:val="0F172A"/>
          <w:sz w:val="18"/>
          <w:szCs w:val="18"/>
        </w:rPr>
        <w:t xml:space="preserve">CREATE TYPE notification_type_enum AS ENUM ('PAYMENT_SUBMITTED', 'PAYMENT_APPROVED', 'PAYMENT_REJECTED', 'INVOICE_DUE', 'INVOICE_OVERDUE', 'RECEIPT_AVAILABLE', 'SUBSCRIPTION_EXPIRING');</w:t>
      </w:r>
    </w:p>
    <w:p>
      <w:pPr>
        <w:spacing w:after="100" w:before="100"/>
      </w:pPr>
      <w:r>
        <w:t xml:space="preserve"/>
      </w:r>
    </w:p>
    <w:p>
      <w:pPr>
        <w:spacing w:after="80" w:before="160"/>
      </w:pPr>
      <w:r>
        <w:rPr>
          <w:rFonts w:ascii="Arial" w:cs="Arial" w:eastAsia="Arial" w:hAnsi="Arial"/>
          <w:b/>
          <w:bCs/>
          <w:color w:val="1D4ED8"/>
          <w:sz w:val="20"/>
          <w:szCs w:val="20"/>
        </w:rPr>
        <w:t xml:space="preserve">ORGANISATIONS Table</w:t>
      </w:r>
    </w:p>
    <w:p>
      <w:pPr>
        <w:spacing w:after="60" w:before="60"/>
        <w:ind w:left="720"/>
      </w:pPr>
      <w:r>
        <w:rPr>
          <w:rFonts w:ascii="Courier New" w:cs="Courier New" w:eastAsia="Courier New" w:hAnsi="Courier New"/>
          <w:color w:val="0F172A"/>
          <w:sz w:val="18"/>
          <w:szCs w:val="18"/>
        </w:rPr>
        <w:t xml:space="preserve">CREATE TABLE organisations (</w:t>
      </w:r>
    </w:p>
    <w:p>
      <w:pPr>
        <w:spacing w:after="60" w:before="60"/>
        <w:ind w:left="720"/>
      </w:pPr>
      <w:r>
        <w:rPr>
          <w:rFonts w:ascii="Courier New" w:cs="Courier New" w:eastAsia="Courier New" w:hAnsi="Courier New"/>
          <w:color w:val="0F172A"/>
          <w:sz w:val="18"/>
          <w:szCs w:val="18"/>
        </w:rPr>
        <w:t xml:space="preserve">  id              UUID PRIMARY KEY DEFAULT gen_random_uuid(),</w:t>
      </w:r>
    </w:p>
    <w:p>
      <w:pPr>
        <w:spacing w:after="60" w:before="60"/>
        <w:ind w:left="720"/>
      </w:pPr>
      <w:r>
        <w:rPr>
          <w:rFonts w:ascii="Courier New" w:cs="Courier New" w:eastAsia="Courier New" w:hAnsi="Courier New"/>
          <w:color w:val="0F172A"/>
          <w:sz w:val="18"/>
          <w:szCs w:val="18"/>
        </w:rPr>
        <w:t xml:space="preserve">  name            VARCHAR(255) NOT NULL,</w:t>
      </w:r>
    </w:p>
    <w:p>
      <w:pPr>
        <w:spacing w:after="60" w:before="60"/>
        <w:ind w:left="720"/>
      </w:pPr>
      <w:r>
        <w:rPr>
          <w:rFonts w:ascii="Courier New" w:cs="Courier New" w:eastAsia="Courier New" w:hAnsi="Courier New"/>
          <w:color w:val="0F172A"/>
          <w:sz w:val="18"/>
          <w:szCs w:val="18"/>
        </w:rPr>
        <w:t xml:space="preserve">  slug            VARCHAR(100) NOT NULL UNIQUE,</w:t>
      </w:r>
    </w:p>
    <w:p>
      <w:pPr>
        <w:spacing w:after="60" w:before="60"/>
        <w:ind w:left="720"/>
      </w:pPr>
      <w:r>
        <w:rPr>
          <w:rFonts w:ascii="Courier New" w:cs="Courier New" w:eastAsia="Courier New" w:hAnsi="Courier New"/>
          <w:color w:val="0F172A"/>
          <w:sz w:val="18"/>
          <w:szCs w:val="18"/>
        </w:rPr>
        <w:t xml:space="preserve">  phone           VARCHAR(30),</w:t>
      </w:r>
    </w:p>
    <w:p>
      <w:pPr>
        <w:spacing w:after="60" w:before="60"/>
        <w:ind w:left="720"/>
      </w:pPr>
      <w:r>
        <w:rPr>
          <w:rFonts w:ascii="Courier New" w:cs="Courier New" w:eastAsia="Courier New" w:hAnsi="Courier New"/>
          <w:color w:val="0F172A"/>
          <w:sz w:val="18"/>
          <w:szCs w:val="18"/>
        </w:rPr>
        <w:t xml:space="preserve">  email           VARCHAR(255) NOT NULL UNIQUE,</w:t>
      </w:r>
    </w:p>
    <w:p>
      <w:pPr>
        <w:spacing w:after="60" w:before="60"/>
        <w:ind w:left="720"/>
      </w:pPr>
      <w:r>
        <w:rPr>
          <w:rFonts w:ascii="Courier New" w:cs="Courier New" w:eastAsia="Courier New" w:hAnsi="Courier New"/>
          <w:color w:val="0F172A"/>
          <w:sz w:val="18"/>
          <w:szCs w:val="18"/>
        </w:rPr>
        <w:t xml:space="preserve">  country_code    CHAR(2) NOT NULL DEFAULT 'RW',</w:t>
      </w:r>
    </w:p>
    <w:p>
      <w:pPr>
        <w:spacing w:after="60" w:before="60"/>
        <w:ind w:left="720"/>
      </w:pPr>
      <w:r>
        <w:rPr>
          <w:rFonts w:ascii="Courier New" w:cs="Courier New" w:eastAsia="Courier New" w:hAnsi="Courier New"/>
          <w:color w:val="0F172A"/>
          <w:sz w:val="18"/>
          <w:szCs w:val="18"/>
        </w:rPr>
        <w:t xml:space="preserve">  currency_code   CHAR(3) NOT NULL DEFAULT 'RWF',</w:t>
      </w:r>
    </w:p>
    <w:p>
      <w:pPr>
        <w:spacing w:after="60" w:before="60"/>
        <w:ind w:left="720"/>
      </w:pPr>
      <w:r>
        <w:rPr>
          <w:rFonts w:ascii="Courier New" w:cs="Courier New" w:eastAsia="Courier New" w:hAnsi="Courier New"/>
          <w:color w:val="0F172A"/>
          <w:sz w:val="18"/>
          <w:szCs w:val="18"/>
        </w:rPr>
        <w:t xml:space="preserve">  timezone        VARCHAR(50) NOT NULL DEFAULT 'Africa/Kigali',</w:t>
      </w:r>
    </w:p>
    <w:p>
      <w:pPr>
        <w:spacing w:after="60" w:before="60"/>
        <w:ind w:left="720"/>
      </w:pPr>
      <w:r>
        <w:rPr>
          <w:rFonts w:ascii="Courier New" w:cs="Courier New" w:eastAsia="Courier New" w:hAnsi="Courier New"/>
          <w:color w:val="0F172A"/>
          <w:sz w:val="18"/>
          <w:szCs w:val="18"/>
        </w:rPr>
        <w:t xml:space="preserve">  subscription_status subscription_status_enum NOT NULL DEFAULT 'TRIAL',</w:t>
      </w:r>
    </w:p>
    <w:p>
      <w:pPr>
        <w:spacing w:after="60" w:before="60"/>
        <w:ind w:left="720"/>
      </w:pPr>
      <w:r>
        <w:rPr>
          <w:rFonts w:ascii="Courier New" w:cs="Courier New" w:eastAsia="Courier New" w:hAnsi="Courier New"/>
          <w:color w:val="0F172A"/>
          <w:sz w:val="18"/>
          <w:szCs w:val="18"/>
        </w:rPr>
        <w:t xml:space="preserve">  trial_ends_at   TIMESTAMPTZ,</w:t>
      </w:r>
    </w:p>
    <w:p>
      <w:pPr>
        <w:spacing w:after="60" w:before="60"/>
        <w:ind w:left="720"/>
      </w:pPr>
      <w:r>
        <w:rPr>
          <w:rFonts w:ascii="Courier New" w:cs="Courier New" w:eastAsia="Courier New" w:hAnsi="Courier New"/>
          <w:color w:val="0F172A"/>
          <w:sz w:val="18"/>
          <w:szCs w:val="18"/>
        </w:rPr>
        <w:t xml:space="preserve">  is_active       BOOLEAN NOT NULL DEFAULT TRUE,</w:t>
      </w:r>
    </w:p>
    <w:p>
      <w:pPr>
        <w:spacing w:after="60" w:before="60"/>
        <w:ind w:left="720"/>
      </w:pPr>
      <w:r>
        <w:rPr>
          <w:rFonts w:ascii="Courier New" w:cs="Courier New" w:eastAsia="Courier New" w:hAnsi="Courier New"/>
          <w:color w:val="0F172A"/>
          <w:sz w:val="18"/>
          <w:szCs w:val="18"/>
        </w:rPr>
        <w:t xml:space="preserve">  created_at      TIMESTAMPTZ NOT NULL DEFAULT NOW(),</w:t>
      </w:r>
    </w:p>
    <w:p>
      <w:pPr>
        <w:spacing w:after="60" w:before="60"/>
        <w:ind w:left="720"/>
      </w:pPr>
      <w:r>
        <w:rPr>
          <w:rFonts w:ascii="Courier New" w:cs="Courier New" w:eastAsia="Courier New" w:hAnsi="Courier New"/>
          <w:color w:val="0F172A"/>
          <w:sz w:val="18"/>
          <w:szCs w:val="18"/>
        </w:rPr>
        <w:t xml:space="preserve">  updated_at      TIMESTAMPTZ NOT NULL DEFAULT NOW()</w:t>
      </w:r>
    </w:p>
    <w:p>
      <w:pPr>
        <w:spacing w:after="60" w:before="60"/>
        <w:ind w:left="720"/>
      </w:pPr>
      <w:r>
        <w:rPr>
          <w:rFonts w:ascii="Courier New" w:cs="Courier New" w:eastAsia="Courier New" w:hAnsi="Courier New"/>
          <w:color w:val="0F172A"/>
          <w:sz w:val="18"/>
          <w:szCs w:val="18"/>
        </w:rPr>
        <w:t xml:space="preserve">);</w:t>
      </w:r>
    </w:p>
    <w:p>
      <w:pPr>
        <w:spacing w:after="60" w:before="60"/>
        <w:ind w:left="720"/>
      </w:pPr>
      <w:r>
        <w:rPr>
          <w:rFonts w:ascii="Courier New" w:cs="Courier New" w:eastAsia="Courier New" w:hAnsi="Courier New"/>
          <w:color w:val="0F172A"/>
          <w:sz w:val="18"/>
          <w:szCs w:val="18"/>
        </w:rPr>
        <w:t xml:space="preserve">CREATE INDEX idx_organisations_slug ON organisations(slug);</w:t>
      </w:r>
    </w:p>
    <w:p>
      <w:pPr>
        <w:spacing w:after="60" w:before="60"/>
        <w:ind w:left="720"/>
      </w:pPr>
      <w:r>
        <w:rPr>
          <w:rFonts w:ascii="Courier New" w:cs="Courier New" w:eastAsia="Courier New" w:hAnsi="Courier New"/>
          <w:color w:val="0F172A"/>
          <w:sz w:val="18"/>
          <w:szCs w:val="18"/>
        </w:rPr>
        <w:t xml:space="preserve">ALTER TABLE organisations ENABLE ROW LEVEL SECURITY;</w:t>
      </w:r>
    </w:p>
    <w:p>
      <w:pPr>
        <w:spacing w:after="60" w:before="60"/>
        <w:ind w:left="720"/>
      </w:pPr>
      <w:r>
        <w:rPr>
          <w:rFonts w:ascii="Courier New" w:cs="Courier New" w:eastAsia="Courier New" w:hAnsi="Courier New"/>
          <w:color w:val="0F172A"/>
          <w:sz w:val="18"/>
          <w:szCs w:val="18"/>
        </w:rPr>
        <w:t xml:space="preserve">CREATE POLICY org_isolation ON organisations</w:t>
      </w:r>
    </w:p>
    <w:p>
      <w:pPr>
        <w:spacing w:after="60" w:before="60"/>
        <w:ind w:left="720"/>
      </w:pPr>
      <w:r>
        <w:rPr>
          <w:rFonts w:ascii="Courier New" w:cs="Courier New" w:eastAsia="Courier New" w:hAnsi="Courier New"/>
          <w:color w:val="0F172A"/>
          <w:sz w:val="18"/>
          <w:szCs w:val="18"/>
        </w:rPr>
        <w:t xml:space="preserve">  USING (id = current_setting('app.current_org_id')::UUID</w:t>
      </w:r>
    </w:p>
    <w:p>
      <w:pPr>
        <w:spacing w:after="60" w:before="60"/>
        <w:ind w:left="720"/>
      </w:pPr>
      <w:r>
        <w:rPr>
          <w:rFonts w:ascii="Courier New" w:cs="Courier New" w:eastAsia="Courier New" w:hAnsi="Courier New"/>
          <w:color w:val="0F172A"/>
          <w:sz w:val="18"/>
          <w:szCs w:val="18"/>
        </w:rPr>
        <w:t xml:space="preserve">  OR current_setting('app.user_role', TRUE) = 'SUPER_ADMIN');</w:t>
      </w:r>
    </w:p>
    <w:p>
      <w:pPr>
        <w:spacing w:after="100" w:before="100"/>
      </w:pPr>
      <w:r>
        <w:t xml:space="preserve"/>
      </w:r>
    </w:p>
    <w:p>
      <w:pPr>
        <w:spacing w:after="80" w:before="160"/>
      </w:pPr>
      <w:r>
        <w:rPr>
          <w:rFonts w:ascii="Arial" w:cs="Arial" w:eastAsia="Arial" w:hAnsi="Arial"/>
          <w:b/>
          <w:bCs/>
          <w:color w:val="1D4ED8"/>
          <w:sz w:val="20"/>
          <w:szCs w:val="20"/>
        </w:rPr>
        <w:t xml:space="preserve">USERS Table</w:t>
      </w:r>
    </w:p>
    <w:p>
      <w:pPr>
        <w:spacing w:after="60" w:before="60"/>
        <w:ind w:left="720"/>
      </w:pPr>
      <w:r>
        <w:rPr>
          <w:rFonts w:ascii="Courier New" w:cs="Courier New" w:eastAsia="Courier New" w:hAnsi="Courier New"/>
          <w:color w:val="0F172A"/>
          <w:sz w:val="18"/>
          <w:szCs w:val="18"/>
        </w:rPr>
        <w:t xml:space="preserve">CREATE TABLE users (</w:t>
      </w:r>
    </w:p>
    <w:p>
      <w:pPr>
        <w:spacing w:after="60" w:before="60"/>
        <w:ind w:left="720"/>
      </w:pPr>
      <w:r>
        <w:rPr>
          <w:rFonts w:ascii="Courier New" w:cs="Courier New" w:eastAsia="Courier New" w:hAnsi="Courier New"/>
          <w:color w:val="0F172A"/>
          <w:sz w:val="18"/>
          <w:szCs w:val="18"/>
        </w:rPr>
        <w:t xml:space="preserve">  id                 UUID PRIMARY KEY DEFAULT gen_random_uuid(),</w:t>
      </w:r>
    </w:p>
    <w:p>
      <w:pPr>
        <w:spacing w:after="60" w:before="60"/>
        <w:ind w:left="720"/>
      </w:pPr>
      <w:r>
        <w:rPr>
          <w:rFonts w:ascii="Courier New" w:cs="Courier New" w:eastAsia="Courier New" w:hAnsi="Courier New"/>
          <w:color w:val="0F172A"/>
          <w:sz w:val="18"/>
          <w:szCs w:val="18"/>
        </w:rPr>
        <w:t xml:space="preserve">  email              VARCHAR(255) NOT NULL UNIQUE,</w:t>
      </w:r>
    </w:p>
    <w:p>
      <w:pPr>
        <w:spacing w:after="60" w:before="60"/>
        <w:ind w:left="720"/>
      </w:pPr>
      <w:r>
        <w:rPr>
          <w:rFonts w:ascii="Courier New" w:cs="Courier New" w:eastAsia="Courier New" w:hAnsi="Courier New"/>
          <w:color w:val="0F172A"/>
          <w:sz w:val="18"/>
          <w:szCs w:val="18"/>
        </w:rPr>
        <w:t xml:space="preserve">  phone              VARCHAR(30),</w:t>
      </w:r>
    </w:p>
    <w:p>
      <w:pPr>
        <w:spacing w:after="60" w:before="60"/>
        <w:ind w:left="720"/>
      </w:pPr>
      <w:r>
        <w:rPr>
          <w:rFonts w:ascii="Courier New" w:cs="Courier New" w:eastAsia="Courier New" w:hAnsi="Courier New"/>
          <w:color w:val="0F172A"/>
          <w:sz w:val="18"/>
          <w:szCs w:val="18"/>
        </w:rPr>
        <w:t xml:space="preserve">  full_name          VARCHAR(255) NOT NULL,</w:t>
      </w:r>
    </w:p>
    <w:p>
      <w:pPr>
        <w:spacing w:after="60" w:before="60"/>
        <w:ind w:left="720"/>
      </w:pPr>
      <w:r>
        <w:rPr>
          <w:rFonts w:ascii="Courier New" w:cs="Courier New" w:eastAsia="Courier New" w:hAnsi="Courier New"/>
          <w:color w:val="0F172A"/>
          <w:sz w:val="18"/>
          <w:szCs w:val="18"/>
        </w:rPr>
        <w:t xml:space="preserve">  password_hash      VARCHAR(255) NOT NULL,</w:t>
      </w:r>
    </w:p>
    <w:p>
      <w:pPr>
        <w:spacing w:after="60" w:before="60"/>
        <w:ind w:left="720"/>
      </w:pPr>
      <w:r>
        <w:rPr>
          <w:rFonts w:ascii="Courier New" w:cs="Courier New" w:eastAsia="Courier New" w:hAnsi="Courier New"/>
          <w:color w:val="0F172A"/>
          <w:sz w:val="18"/>
          <w:szCs w:val="18"/>
        </w:rPr>
        <w:t xml:space="preserve">  is_active          BOOLEAN NOT NULL DEFAULT TRUE,</w:t>
      </w:r>
    </w:p>
    <w:p>
      <w:pPr>
        <w:spacing w:after="60" w:before="60"/>
        <w:ind w:left="720"/>
      </w:pPr>
      <w:r>
        <w:rPr>
          <w:rFonts w:ascii="Courier New" w:cs="Courier New" w:eastAsia="Courier New" w:hAnsi="Courier New"/>
          <w:color w:val="0F172A"/>
          <w:sz w:val="18"/>
          <w:szCs w:val="18"/>
        </w:rPr>
        <w:t xml:space="preserve">  is_email_verified  BOOLEAN NOT NULL DEFAULT FALSE,</w:t>
      </w:r>
    </w:p>
    <w:p>
      <w:pPr>
        <w:spacing w:after="60" w:before="60"/>
        <w:ind w:left="720"/>
      </w:pPr>
      <w:r>
        <w:rPr>
          <w:rFonts w:ascii="Courier New" w:cs="Courier New" w:eastAsia="Courier New" w:hAnsi="Courier New"/>
          <w:color w:val="0F172A"/>
          <w:sz w:val="18"/>
          <w:szCs w:val="18"/>
        </w:rPr>
        <w:t xml:space="preserve">  last_login_at      TIMESTAMPTZ,</w:t>
      </w:r>
    </w:p>
    <w:p>
      <w:pPr>
        <w:spacing w:after="60" w:before="60"/>
        <w:ind w:left="720"/>
      </w:pPr>
      <w:r>
        <w:rPr>
          <w:rFonts w:ascii="Courier New" w:cs="Courier New" w:eastAsia="Courier New" w:hAnsi="Courier New"/>
          <w:color w:val="0F172A"/>
          <w:sz w:val="18"/>
          <w:szCs w:val="18"/>
        </w:rPr>
        <w:t xml:space="preserve">  preferred_language CHAR(2) NOT NULL DEFAULT 'en',</w:t>
      </w:r>
    </w:p>
    <w:p>
      <w:pPr>
        <w:spacing w:after="60" w:before="60"/>
        <w:ind w:left="720"/>
      </w:pPr>
      <w:r>
        <w:rPr>
          <w:rFonts w:ascii="Courier New" w:cs="Courier New" w:eastAsia="Courier New" w:hAnsi="Courier New"/>
          <w:color w:val="0F172A"/>
          <w:sz w:val="18"/>
          <w:szCs w:val="18"/>
        </w:rPr>
        <w:t xml:space="preserve">  two_fa_enabled     BOOLEAN NOT NULL DEFAULT FALSE,</w:t>
      </w:r>
    </w:p>
    <w:p>
      <w:pPr>
        <w:spacing w:after="60" w:before="60"/>
        <w:ind w:left="720"/>
      </w:pPr>
      <w:r>
        <w:rPr>
          <w:rFonts w:ascii="Courier New" w:cs="Courier New" w:eastAsia="Courier New" w:hAnsi="Courier New"/>
          <w:color w:val="0F172A"/>
          <w:sz w:val="18"/>
          <w:szCs w:val="18"/>
        </w:rPr>
        <w:t xml:space="preserve">  two_fa_secret      VARCHAR(255),</w:t>
      </w:r>
    </w:p>
    <w:p>
      <w:pPr>
        <w:spacing w:after="60" w:before="60"/>
        <w:ind w:left="720"/>
      </w:pPr>
      <w:r>
        <w:rPr>
          <w:rFonts w:ascii="Courier New" w:cs="Courier New" w:eastAsia="Courier New" w:hAnsi="Courier New"/>
          <w:color w:val="0F172A"/>
          <w:sz w:val="18"/>
          <w:szCs w:val="18"/>
        </w:rPr>
        <w:t xml:space="preserve">  created_at         TIMESTAMPTZ NOT NULL DEFAULT NOW(),</w:t>
      </w:r>
    </w:p>
    <w:p>
      <w:pPr>
        <w:spacing w:after="60" w:before="60"/>
        <w:ind w:left="720"/>
      </w:pPr>
      <w:r>
        <w:rPr>
          <w:rFonts w:ascii="Courier New" w:cs="Courier New" w:eastAsia="Courier New" w:hAnsi="Courier New"/>
          <w:color w:val="0F172A"/>
          <w:sz w:val="18"/>
          <w:szCs w:val="18"/>
        </w:rPr>
        <w:t xml:space="preserve">  updated_at         TIMESTAMPTZ NOT NULL DEFAULT NOW()</w:t>
      </w:r>
    </w:p>
    <w:p>
      <w:pPr>
        <w:spacing w:after="60" w:before="60"/>
        <w:ind w:left="720"/>
      </w:pPr>
      <w:r>
        <w:rPr>
          <w:rFonts w:ascii="Courier New" w:cs="Courier New" w:eastAsia="Courier New" w:hAnsi="Courier New"/>
          <w:color w:val="0F172A"/>
          <w:sz w:val="18"/>
          <w:szCs w:val="18"/>
        </w:rPr>
        <w:t xml:space="preserve">);</w:t>
      </w:r>
    </w:p>
    <w:p>
      <w:pPr>
        <w:spacing w:after="60" w:before="60"/>
        <w:ind w:left="720"/>
      </w:pPr>
      <w:r>
        <w:rPr>
          <w:rFonts w:ascii="Courier New" w:cs="Courier New" w:eastAsia="Courier New" w:hAnsi="Courier New"/>
          <w:color w:val="0F172A"/>
          <w:sz w:val="18"/>
          <w:szCs w:val="18"/>
        </w:rPr>
        <w:t xml:space="preserve">CREATE INDEX idx_users_email ON users(email);</w:t>
      </w:r>
    </w:p>
    <w:p>
      <w:pPr>
        <w:spacing w:after="100" w:before="100"/>
      </w:pPr>
      <w:r>
        <w:t xml:space="preserve"/>
      </w:r>
    </w:p>
    <w:p>
      <w:pPr>
        <w:spacing w:after="80" w:before="160"/>
      </w:pPr>
      <w:r>
        <w:rPr>
          <w:rFonts w:ascii="Arial" w:cs="Arial" w:eastAsia="Arial" w:hAnsi="Arial"/>
          <w:b/>
          <w:bCs/>
          <w:color w:val="1D4ED8"/>
          <w:sz w:val="20"/>
          <w:szCs w:val="20"/>
        </w:rPr>
        <w:t xml:space="preserve">USER_ORGANISATION_ROLES Table</w:t>
      </w:r>
    </w:p>
    <w:p>
      <w:pPr>
        <w:spacing w:after="60" w:before="60"/>
        <w:ind w:left="720"/>
      </w:pPr>
      <w:r>
        <w:rPr>
          <w:rFonts w:ascii="Courier New" w:cs="Courier New" w:eastAsia="Courier New" w:hAnsi="Courier New"/>
          <w:color w:val="0F172A"/>
          <w:sz w:val="18"/>
          <w:szCs w:val="18"/>
        </w:rPr>
        <w:t xml:space="preserve">CREATE TABLE user_organisation_roles (</w:t>
      </w:r>
    </w:p>
    <w:p>
      <w:pPr>
        <w:spacing w:after="60" w:before="60"/>
        <w:ind w:left="720"/>
      </w:pPr>
      <w:r>
        <w:rPr>
          <w:rFonts w:ascii="Courier New" w:cs="Courier New" w:eastAsia="Courier New" w:hAnsi="Courier New"/>
          <w:color w:val="0F172A"/>
          <w:sz w:val="18"/>
          <w:szCs w:val="18"/>
        </w:rPr>
        <w:t xml:space="preserve">  id          UUID PRIMARY KEY DEFAULT gen_random_uuid(),</w:t>
      </w:r>
    </w:p>
    <w:p>
      <w:pPr>
        <w:spacing w:after="60" w:before="60"/>
        <w:ind w:left="720"/>
      </w:pPr>
      <w:r>
        <w:rPr>
          <w:rFonts w:ascii="Courier New" w:cs="Courier New" w:eastAsia="Courier New" w:hAnsi="Courier New"/>
          <w:color w:val="0F172A"/>
          <w:sz w:val="18"/>
          <w:szCs w:val="18"/>
        </w:rPr>
        <w:t xml:space="preserve">  user_id     UUID NOT NULL REFERENCES users(id) ON DELETE CASCADE,</w:t>
      </w:r>
    </w:p>
    <w:p>
      <w:pPr>
        <w:spacing w:after="60" w:before="60"/>
        <w:ind w:left="720"/>
      </w:pPr>
      <w:r>
        <w:rPr>
          <w:rFonts w:ascii="Courier New" w:cs="Courier New" w:eastAsia="Courier New" w:hAnsi="Courier New"/>
          <w:color w:val="0F172A"/>
          <w:sz w:val="18"/>
          <w:szCs w:val="18"/>
        </w:rPr>
        <w:t xml:space="preserve">  org_id      UUID NOT NULL REFERENCES organisations(id) ON DELETE CASCADE,</w:t>
      </w:r>
    </w:p>
    <w:p>
      <w:pPr>
        <w:spacing w:after="60" w:before="60"/>
        <w:ind w:left="720"/>
      </w:pPr>
      <w:r>
        <w:rPr>
          <w:rFonts w:ascii="Courier New" w:cs="Courier New" w:eastAsia="Courier New" w:hAnsi="Courier New"/>
          <w:color w:val="0F172A"/>
          <w:sz w:val="18"/>
          <w:szCs w:val="18"/>
        </w:rPr>
        <w:t xml:space="preserve">  role        user_role_enum NOT NULL,</w:t>
      </w:r>
    </w:p>
    <w:p>
      <w:pPr>
        <w:spacing w:after="60" w:before="60"/>
        <w:ind w:left="720"/>
      </w:pPr>
      <w:r>
        <w:rPr>
          <w:rFonts w:ascii="Courier New" w:cs="Courier New" w:eastAsia="Courier New" w:hAnsi="Courier New"/>
          <w:color w:val="0F172A"/>
          <w:sz w:val="18"/>
          <w:szCs w:val="18"/>
        </w:rPr>
        <w:t xml:space="preserve">  is_active   BOOLEAN NOT NULL DEFAULT TRUE,</w:t>
      </w:r>
    </w:p>
    <w:p>
      <w:pPr>
        <w:spacing w:after="60" w:before="60"/>
        <w:ind w:left="720"/>
      </w:pPr>
      <w:r>
        <w:rPr>
          <w:rFonts w:ascii="Courier New" w:cs="Courier New" w:eastAsia="Courier New" w:hAnsi="Courier New"/>
          <w:color w:val="0F172A"/>
          <w:sz w:val="18"/>
          <w:szCs w:val="18"/>
        </w:rPr>
        <w:t xml:space="preserve">  invited_by  UUID REFERENCES users(id),</w:t>
      </w:r>
    </w:p>
    <w:p>
      <w:pPr>
        <w:spacing w:after="60" w:before="60"/>
        <w:ind w:left="720"/>
      </w:pPr>
      <w:r>
        <w:rPr>
          <w:rFonts w:ascii="Courier New" w:cs="Courier New" w:eastAsia="Courier New" w:hAnsi="Courier New"/>
          <w:color w:val="0F172A"/>
          <w:sz w:val="18"/>
          <w:szCs w:val="18"/>
        </w:rPr>
        <w:t xml:space="preserve">  invited_at  TIMESTAMPTZ,</w:t>
      </w:r>
    </w:p>
    <w:p>
      <w:pPr>
        <w:spacing w:after="60" w:before="60"/>
        <w:ind w:left="720"/>
      </w:pPr>
      <w:r>
        <w:rPr>
          <w:rFonts w:ascii="Courier New" w:cs="Courier New" w:eastAsia="Courier New" w:hAnsi="Courier New"/>
          <w:color w:val="0F172A"/>
          <w:sz w:val="18"/>
          <w:szCs w:val="18"/>
        </w:rPr>
        <w:t xml:space="preserve">  accepted_at TIMESTAMPTZ,</w:t>
      </w:r>
    </w:p>
    <w:p>
      <w:pPr>
        <w:spacing w:after="60" w:before="60"/>
        <w:ind w:left="720"/>
      </w:pPr>
      <w:r>
        <w:rPr>
          <w:rFonts w:ascii="Courier New" w:cs="Courier New" w:eastAsia="Courier New" w:hAnsi="Courier New"/>
          <w:color w:val="0F172A"/>
          <w:sz w:val="18"/>
          <w:szCs w:val="18"/>
        </w:rPr>
        <w:t xml:space="preserve">  created_at  TIMESTAMPTZ NOT NULL DEFAULT NOW(),</w:t>
      </w:r>
    </w:p>
    <w:p>
      <w:pPr>
        <w:spacing w:after="60" w:before="60"/>
        <w:ind w:left="720"/>
      </w:pPr>
      <w:r>
        <w:rPr>
          <w:rFonts w:ascii="Courier New" w:cs="Courier New" w:eastAsia="Courier New" w:hAnsi="Courier New"/>
          <w:color w:val="0F172A"/>
          <w:sz w:val="18"/>
          <w:szCs w:val="18"/>
        </w:rPr>
        <w:t xml:space="preserve">  UNIQUE(user_id, org_id)</w:t>
      </w:r>
    </w:p>
    <w:p>
      <w:pPr>
        <w:spacing w:after="60" w:before="60"/>
        <w:ind w:left="720"/>
      </w:pPr>
      <w:r>
        <w:rPr>
          <w:rFonts w:ascii="Courier New" w:cs="Courier New" w:eastAsia="Courier New" w:hAnsi="Courier New"/>
          <w:color w:val="0F172A"/>
          <w:sz w:val="18"/>
          <w:szCs w:val="18"/>
        </w:rPr>
        <w:t xml:space="preserve">);</w:t>
      </w:r>
    </w:p>
    <w:p>
      <w:pPr>
        <w:spacing w:after="60" w:before="60"/>
        <w:ind w:left="720"/>
      </w:pPr>
      <w:r>
        <w:rPr>
          <w:rFonts w:ascii="Courier New" w:cs="Courier New" w:eastAsia="Courier New" w:hAnsi="Courier New"/>
          <w:color w:val="0F172A"/>
          <w:sz w:val="18"/>
          <w:szCs w:val="18"/>
        </w:rPr>
        <w:t xml:space="preserve">CREATE INDEX idx_uor_org_role ON user_organisation_roles(org_id, role);</w:t>
      </w:r>
    </w:p>
    <w:p>
      <w:pPr>
        <w:spacing w:after="60" w:before="60"/>
        <w:ind w:left="720"/>
      </w:pPr>
      <w:r>
        <w:rPr>
          <w:rFonts w:ascii="Courier New" w:cs="Courier New" w:eastAsia="Courier New" w:hAnsi="Courier New"/>
          <w:color w:val="0F172A"/>
          <w:sz w:val="18"/>
          <w:szCs w:val="18"/>
        </w:rPr>
        <w:t xml:space="preserve">CREATE INDEX idx_uor_user ON user_organisation_roles(user_id);</w:t>
      </w:r>
    </w:p>
    <w:p>
      <w:pPr>
        <w:spacing w:after="100" w:before="100"/>
      </w:pPr>
      <w:r>
        <w:t xml:space="preserve"/>
      </w:r>
    </w:p>
    <w:p>
      <w:pPr>
        <w:spacing w:after="80" w:before="160"/>
      </w:pPr>
      <w:r>
        <w:rPr>
          <w:rFonts w:ascii="Arial" w:cs="Arial" w:eastAsia="Arial" w:hAnsi="Arial"/>
          <w:b/>
          <w:bCs/>
          <w:color w:val="1D4ED8"/>
          <w:sz w:val="20"/>
          <w:szCs w:val="20"/>
        </w:rPr>
        <w:t xml:space="preserve">PAYMENTS Table — Idempotency Constraint</w:t>
      </w:r>
    </w:p>
    <w:p>
      <w:pPr>
        <w:spacing w:after="60" w:before="60"/>
        <w:ind w:left="720"/>
      </w:pPr>
      <w:r>
        <w:rPr>
          <w:rFonts w:ascii="Courier New" w:cs="Courier New" w:eastAsia="Courier New" w:hAnsi="Courier New"/>
          <w:color w:val="0F172A"/>
          <w:sz w:val="18"/>
          <w:szCs w:val="18"/>
        </w:rPr>
        <w:t xml:space="preserve">CREATE TABLE payments (</w:t>
      </w:r>
    </w:p>
    <w:p>
      <w:pPr>
        <w:spacing w:after="60" w:before="60"/>
        <w:ind w:left="720"/>
      </w:pPr>
      <w:r>
        <w:rPr>
          <w:rFonts w:ascii="Courier New" w:cs="Courier New" w:eastAsia="Courier New" w:hAnsi="Courier New"/>
          <w:color w:val="0F172A"/>
          <w:sz w:val="18"/>
          <w:szCs w:val="18"/>
        </w:rPr>
        <w:t xml:space="preserve">  id             UUID PRIMARY KEY DEFAULT gen_random_uuid(),</w:t>
      </w:r>
    </w:p>
    <w:p>
      <w:pPr>
        <w:spacing w:after="60" w:before="60"/>
        <w:ind w:left="720"/>
      </w:pPr>
      <w:r>
        <w:rPr>
          <w:rFonts w:ascii="Courier New" w:cs="Courier New" w:eastAsia="Courier New" w:hAnsi="Courier New"/>
          <w:color w:val="0F172A"/>
          <w:sz w:val="18"/>
          <w:szCs w:val="18"/>
        </w:rPr>
        <w:t xml:space="preserve">  org_id         UUID NOT NULL REFERENCES organisations(id),</w:t>
      </w:r>
    </w:p>
    <w:p>
      <w:pPr>
        <w:spacing w:after="60" w:before="60"/>
        <w:ind w:left="720"/>
      </w:pPr>
      <w:r>
        <w:rPr>
          <w:rFonts w:ascii="Courier New" w:cs="Courier New" w:eastAsia="Courier New" w:hAnsi="Courier New"/>
          <w:color w:val="0F172A"/>
          <w:sz w:val="18"/>
          <w:szCs w:val="18"/>
        </w:rPr>
        <w:t xml:space="preserve">  invoice_id     UUID NOT NULL REFERENCES invoices(id),</w:t>
      </w:r>
    </w:p>
    <w:p>
      <w:pPr>
        <w:spacing w:after="60" w:before="60"/>
        <w:ind w:left="720"/>
      </w:pPr>
      <w:r>
        <w:rPr>
          <w:rFonts w:ascii="Courier New" w:cs="Courier New" w:eastAsia="Courier New" w:hAnsi="Courier New"/>
          <w:color w:val="0F172A"/>
          <w:sz w:val="18"/>
          <w:szCs w:val="18"/>
        </w:rPr>
        <w:t xml:space="preserve">  tenant_user_id UUID NOT NULL REFERENCES users(id),</w:t>
      </w:r>
    </w:p>
    <w:p>
      <w:pPr>
        <w:spacing w:after="60" w:before="60"/>
        <w:ind w:left="720"/>
      </w:pPr>
      <w:r>
        <w:rPr>
          <w:rFonts w:ascii="Courier New" w:cs="Courier New" w:eastAsia="Courier New" w:hAnsi="Courier New"/>
          <w:color w:val="0F172A"/>
          <w:sz w:val="18"/>
          <w:szCs w:val="18"/>
        </w:rPr>
        <w:t xml:space="preserve">  amount         NUMERIC(12,2) NOT NULL CHECK (amount &gt; 0),</w:t>
      </w:r>
    </w:p>
    <w:p>
      <w:pPr>
        <w:spacing w:after="60" w:before="60"/>
        <w:ind w:left="720"/>
      </w:pPr>
      <w:r>
        <w:rPr>
          <w:rFonts w:ascii="Courier New" w:cs="Courier New" w:eastAsia="Courier New" w:hAnsi="Courier New"/>
          <w:color w:val="0F172A"/>
          <w:sz w:val="18"/>
          <w:szCs w:val="18"/>
        </w:rPr>
        <w:t xml:space="preserve">  payment_method payment_method_enum NOT NULL,</w:t>
      </w:r>
    </w:p>
    <w:p>
      <w:pPr>
        <w:spacing w:after="60" w:before="60"/>
        <w:ind w:left="720"/>
      </w:pPr>
      <w:r>
        <w:rPr>
          <w:rFonts w:ascii="Courier New" w:cs="Courier New" w:eastAsia="Courier New" w:hAnsi="Courier New"/>
          <w:color w:val="0F172A"/>
          <w:sz w:val="18"/>
          <w:szCs w:val="18"/>
        </w:rPr>
        <w:t xml:space="preserve">  transaction_id VARCHAR(100),</w:t>
      </w:r>
    </w:p>
    <w:p>
      <w:pPr>
        <w:spacing w:after="60" w:before="60"/>
        <w:ind w:left="720"/>
      </w:pPr>
      <w:r>
        <w:rPr>
          <w:rFonts w:ascii="Courier New" w:cs="Courier New" w:eastAsia="Courier New" w:hAnsi="Courier New"/>
          <w:color w:val="0F172A"/>
          <w:sz w:val="18"/>
          <w:szCs w:val="18"/>
        </w:rPr>
        <w:t xml:space="preserve">  proof_file_id  UUID REFERENCES file_attachments(id),</w:t>
      </w:r>
    </w:p>
    <w:p>
      <w:pPr>
        <w:spacing w:after="60" w:before="60"/>
        <w:ind w:left="720"/>
      </w:pPr>
      <w:r>
        <w:rPr>
          <w:rFonts w:ascii="Courier New" w:cs="Courier New" w:eastAsia="Courier New" w:hAnsi="Courier New"/>
          <w:color w:val="0F172A"/>
          <w:sz w:val="18"/>
          <w:szCs w:val="18"/>
        </w:rPr>
        <w:t xml:space="preserve">  status         payment_status_enum NOT NULL DEFAULT 'PENDING',</w:t>
      </w:r>
    </w:p>
    <w:p>
      <w:pPr>
        <w:spacing w:after="60" w:before="60"/>
        <w:ind w:left="720"/>
      </w:pPr>
      <w:r>
        <w:rPr>
          <w:rFonts w:ascii="Courier New" w:cs="Courier New" w:eastAsia="Courier New" w:hAnsi="Courier New"/>
          <w:color w:val="0F172A"/>
          <w:sz w:val="18"/>
          <w:szCs w:val="18"/>
        </w:rPr>
        <w:t xml:space="preserve">  rejection_reason TEXT,</w:t>
      </w:r>
    </w:p>
    <w:p>
      <w:pPr>
        <w:spacing w:after="60" w:before="60"/>
        <w:ind w:left="720"/>
      </w:pPr>
      <w:r>
        <w:rPr>
          <w:rFonts w:ascii="Courier New" w:cs="Courier New" w:eastAsia="Courier New" w:hAnsi="Courier New"/>
          <w:color w:val="0F172A"/>
          <w:sz w:val="18"/>
          <w:szCs w:val="18"/>
        </w:rPr>
        <w:t xml:space="preserve">  reviewed_by    UUID REFERENCES users(id),</w:t>
      </w:r>
    </w:p>
    <w:p>
      <w:pPr>
        <w:spacing w:after="60" w:before="60"/>
        <w:ind w:left="720"/>
      </w:pPr>
      <w:r>
        <w:rPr>
          <w:rFonts w:ascii="Courier New" w:cs="Courier New" w:eastAsia="Courier New" w:hAnsi="Courier New"/>
          <w:color w:val="0F172A"/>
          <w:sz w:val="18"/>
          <w:szCs w:val="18"/>
        </w:rPr>
        <w:t xml:space="preserve">  reviewed_at    TIMESTAMPTZ,</w:t>
      </w:r>
    </w:p>
    <w:p>
      <w:pPr>
        <w:spacing w:after="60" w:before="60"/>
        <w:ind w:left="720"/>
      </w:pPr>
      <w:r>
        <w:rPr>
          <w:rFonts w:ascii="Courier New" w:cs="Courier New" w:eastAsia="Courier New" w:hAnsi="Courier New"/>
          <w:color w:val="0F172A"/>
          <w:sz w:val="18"/>
          <w:szCs w:val="18"/>
        </w:rPr>
        <w:t xml:space="preserve">  submitted_at   TIMESTAMPTZ NOT NULL DEFAULT NOW(),</w:t>
      </w:r>
    </w:p>
    <w:p>
      <w:pPr>
        <w:spacing w:after="60" w:before="60"/>
        <w:ind w:left="720"/>
      </w:pPr>
      <w:r>
        <w:rPr>
          <w:rFonts w:ascii="Courier New" w:cs="Courier New" w:eastAsia="Courier New" w:hAnsi="Courier New"/>
          <w:color w:val="0F172A"/>
          <w:sz w:val="18"/>
          <w:szCs w:val="18"/>
        </w:rPr>
        <w:t xml:space="preserve">  created_at     TIMESTAMPTZ NOT NULL DEFAULT NOW(),</w:t>
      </w:r>
    </w:p>
    <w:p>
      <w:pPr>
        <w:spacing w:after="60" w:before="60"/>
        <w:ind w:left="720"/>
      </w:pPr>
      <w:r>
        <w:rPr>
          <w:rFonts w:ascii="Courier New" w:cs="Courier New" w:eastAsia="Courier New" w:hAnsi="Courier New"/>
          <w:color w:val="0F172A"/>
          <w:sz w:val="18"/>
          <w:szCs w:val="18"/>
        </w:rPr>
        <w:t xml:space="preserve">  updated_at     TIMESTAMPTZ NOT NULL DEFAULT NOW(),</w:t>
      </w:r>
    </w:p>
    <w:p>
      <w:pPr>
        <w:spacing w:after="60" w:before="60"/>
        <w:ind w:left="720"/>
      </w:pPr>
      <w:r>
        <w:rPr>
          <w:rFonts w:ascii="Courier New" w:cs="Courier New" w:eastAsia="Courier New" w:hAnsi="Courier New"/>
          <w:color w:val="0F172A"/>
          <w:sz w:val="18"/>
          <w:szCs w:val="18"/>
        </w:rPr>
        <w:t xml:space="preserve">  CHECK (status != 'REJECTED' OR rejection_reason IS NOT NULL)</w:t>
      </w:r>
    </w:p>
    <w:p>
      <w:pPr>
        <w:spacing w:after="60" w:before="60"/>
        <w:ind w:left="720"/>
      </w:pPr>
      <w:r>
        <w:rPr>
          <w:rFonts w:ascii="Courier New" w:cs="Courier New" w:eastAsia="Courier New" w:hAnsi="Courier New"/>
          <w:color w:val="0F172A"/>
          <w:sz w:val="18"/>
          <w:szCs w:val="18"/>
        </w:rPr>
        <w:t xml:space="preserve">);</w:t>
      </w:r>
    </w:p>
    <w:p>
      <w:pPr>
        <w:spacing w:after="60" w:before="60"/>
        <w:ind w:left="720"/>
      </w:pPr>
      <w:r>
        <w:rPr>
          <w:rFonts w:ascii="Courier New" w:cs="Courier New" w:eastAsia="Courier New" w:hAnsi="Courier New"/>
          <w:color w:val="0F172A"/>
          <w:sz w:val="18"/>
          <w:szCs w:val="18"/>
        </w:rPr>
        <w:t xml:space="preserve">-- Idempotency: same MoMo transaction ID cannot be submitted twice in same org</w:t>
      </w:r>
    </w:p>
    <w:p>
      <w:pPr>
        <w:spacing w:after="60" w:before="60"/>
        <w:ind w:left="720"/>
      </w:pPr>
      <w:r>
        <w:rPr>
          <w:rFonts w:ascii="Courier New" w:cs="Courier New" w:eastAsia="Courier New" w:hAnsi="Courier New"/>
          <w:color w:val="0F172A"/>
          <w:sz w:val="18"/>
          <w:szCs w:val="18"/>
        </w:rPr>
        <w:t xml:space="preserve">CREATE UNIQUE INDEX idx_payments_txid_idempotency</w:t>
      </w:r>
    </w:p>
    <w:p>
      <w:pPr>
        <w:spacing w:after="60" w:before="60"/>
        <w:ind w:left="720"/>
      </w:pPr>
      <w:r>
        <w:rPr>
          <w:rFonts w:ascii="Courier New" w:cs="Courier New" w:eastAsia="Courier New" w:hAnsi="Courier New"/>
          <w:color w:val="0F172A"/>
          <w:sz w:val="18"/>
          <w:szCs w:val="18"/>
        </w:rPr>
        <w:t xml:space="preserve">  ON payments(org_id, transaction_id)</w:t>
      </w:r>
    </w:p>
    <w:p>
      <w:pPr>
        <w:spacing w:after="60" w:before="60"/>
        <w:ind w:left="720"/>
      </w:pPr>
      <w:r>
        <w:rPr>
          <w:rFonts w:ascii="Courier New" w:cs="Courier New" w:eastAsia="Courier New" w:hAnsi="Courier New"/>
          <w:color w:val="0F172A"/>
          <w:sz w:val="18"/>
          <w:szCs w:val="18"/>
        </w:rPr>
        <w:t xml:space="preserve">  WHERE transaction_id IS NOT NULL;</w:t>
      </w:r>
    </w:p>
    <w:p>
      <w:pPr>
        <w:spacing w:after="60" w:before="60"/>
        <w:ind w:left="720"/>
      </w:pPr>
      <w:r>
        <w:rPr>
          <w:rFonts w:ascii="Courier New" w:cs="Courier New" w:eastAsia="Courier New" w:hAnsi="Courier New"/>
          <w:color w:val="0F172A"/>
          <w:sz w:val="18"/>
          <w:szCs w:val="18"/>
        </w:rPr>
        <w:t xml:space="preserve">-- One PENDING payment per invoice at any time</w:t>
      </w:r>
    </w:p>
    <w:p>
      <w:pPr>
        <w:spacing w:after="60" w:before="60"/>
        <w:ind w:left="720"/>
      </w:pPr>
      <w:r>
        <w:rPr>
          <w:rFonts w:ascii="Courier New" w:cs="Courier New" w:eastAsia="Courier New" w:hAnsi="Courier New"/>
          <w:color w:val="0F172A"/>
          <w:sz w:val="18"/>
          <w:szCs w:val="18"/>
        </w:rPr>
        <w:t xml:space="preserve">CREATE UNIQUE INDEX idx_payments_one_pending</w:t>
      </w:r>
    </w:p>
    <w:p>
      <w:pPr>
        <w:spacing w:after="60" w:before="60"/>
        <w:ind w:left="720"/>
      </w:pPr>
      <w:r>
        <w:rPr>
          <w:rFonts w:ascii="Courier New" w:cs="Courier New" w:eastAsia="Courier New" w:hAnsi="Courier New"/>
          <w:color w:val="0F172A"/>
          <w:sz w:val="18"/>
          <w:szCs w:val="18"/>
        </w:rPr>
        <w:t xml:space="preserve">  ON payments(invoice_id)</w:t>
      </w:r>
    </w:p>
    <w:p>
      <w:pPr>
        <w:spacing w:after="60" w:before="60"/>
        <w:ind w:left="720"/>
      </w:pPr>
      <w:r>
        <w:rPr>
          <w:rFonts w:ascii="Courier New" w:cs="Courier New" w:eastAsia="Courier New" w:hAnsi="Courier New"/>
          <w:color w:val="0F172A"/>
          <w:sz w:val="18"/>
          <w:szCs w:val="18"/>
        </w:rPr>
        <w:t xml:space="preserve">  WHERE status = 'PENDING';</w:t>
      </w:r>
    </w:p>
    <w:p>
      <w:pPr>
        <w:spacing w:after="60" w:before="60"/>
        <w:ind w:left="720"/>
      </w:pPr>
      <w:r>
        <w:rPr>
          <w:rFonts w:ascii="Courier New" w:cs="Courier New" w:eastAsia="Courier New" w:hAnsi="Courier New"/>
          <w:color w:val="0F172A"/>
          <w:sz w:val="18"/>
          <w:szCs w:val="18"/>
        </w:rPr>
        <w:t xml:space="preserve">ALTER TABLE payments ENABLE ROW LEVEL SECURITY;</w:t>
      </w:r>
    </w:p>
    <w:p>
      <w:pPr>
        <w:spacing w:after="60" w:before="60"/>
        <w:ind w:left="720"/>
      </w:pPr>
      <w:r>
        <w:rPr>
          <w:rFonts w:ascii="Courier New" w:cs="Courier New" w:eastAsia="Courier New" w:hAnsi="Courier New"/>
          <w:color w:val="0F172A"/>
          <w:sz w:val="18"/>
          <w:szCs w:val="18"/>
        </w:rPr>
        <w:t xml:space="preserve">CREATE POLICY payments_org_isolation ON payments</w:t>
      </w:r>
    </w:p>
    <w:p>
      <w:pPr>
        <w:spacing w:after="60" w:before="60"/>
        <w:ind w:left="720"/>
      </w:pPr>
      <w:r>
        <w:rPr>
          <w:rFonts w:ascii="Courier New" w:cs="Courier New" w:eastAsia="Courier New" w:hAnsi="Courier New"/>
          <w:color w:val="0F172A"/>
          <w:sz w:val="18"/>
          <w:szCs w:val="18"/>
        </w:rPr>
        <w:t xml:space="preserve">  USING (org_id = current_setting('app.current_org_id')::UUID);</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B4. Seed Data Structure</w:t>
      </w:r>
    </w:p>
    <w:p>
      <w:pPr>
        <w:pStyle w:val="Heading3"/>
        <w:spacing w:after="100" w:before="200"/>
      </w:pPr>
      <w:r>
        <w:rPr>
          <w:rFonts w:ascii="Arial" w:cs="Arial" w:eastAsia="Arial" w:hAnsi="Arial"/>
          <w:b/>
          <w:bCs/>
          <w:color w:val="0F172A"/>
          <w:sz w:val="22"/>
          <w:szCs w:val="22"/>
        </w:rPr>
        <w:t xml:space="preserve">Development Environment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Entity</w:t>
            </w:r>
          </w:p>
        </w:tc>
        <w:tc>
          <w:tcPr>
            <w:tcW w:type="dxa" w:w="73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Seed Data</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Organisation</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"Mutoni Properties Ltd" | slug: mutoni-properties | RWF | Africa/Kigali | ACTIVE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User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mutoni@test.bizrent.rw | Mutoni Claudette | role: OWNER</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Manager User</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jean-pierre@test.bizrent.rw | Jean-Pierre Habimana | role: MANAGER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User x5</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tenant1-5@test.bizrent.rw | Various Rwandan names | role: TENANT</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"Kimihurura Apartments" | APARTMENT | Kimihurura, Kigali</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Units x5</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A-101 through A-105 | 1BED | RWF 120,000/month each | status: OCCUPIED</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Tenancies x5</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One active tenancy per unit, start_date: 2026-01-01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Invoices</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 months per unit (Jan–Mar 2026) = 15 total invoices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Payments</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Mix: 5 APPROVED (Jan), 4 PENDING (Feb), 3 REJECTED (Feb), 3 DUE (Mar)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Receipts</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 receipts corresponding to 5 APPROVED January payments</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Demo Environment Seed (Kigali Context)</w:t>
      </w:r>
    </w:p>
    <w:p>
      <w:pPr>
        <w:spacing w:after="80" w:before="80"/>
      </w:pPr>
      <w:r>
        <w:rPr>
          <w:rFonts w:ascii="Arial" w:cs="Arial" w:eastAsia="Arial" w:hAnsi="Arial"/>
          <w:b w:val="false"/>
          <w:bCs w:val="false"/>
          <w:color w:val="0F172A"/>
          <w:sz w:val="20"/>
          <w:szCs w:val="20"/>
        </w:rPr>
        <w:t xml:space="preserve">Realistic Kigali property names and RWF amounts for client demos. Properties: "Nyamirambo Commercial Block", "Remera Heights Apartments", "Kimihurura Executive Kiosks". Rent ranges: Residential studios RWF 80,000–150,000; 1-bed RWF 120,000–250,000; 2-bed RWF 200,000–450,000; Kiosks RWF 50,000–120,000/month. Tenant names: Ineza Sandrine, Nkurunziza Emmanuel, Uwimana Christine, Habimana Jean-Pierre, Kagabo Patrick — reflecting real Rwandan naming conventions.</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B5. Database Migration Strategy</w:t>
      </w:r>
    </w:p>
    <w:p>
      <w:pPr>
        <w:spacing w:after="80" w:before="80"/>
      </w:pPr>
      <w:r>
        <w:rPr>
          <w:rFonts w:ascii="Arial" w:cs="Arial" w:eastAsia="Arial" w:hAnsi="Arial"/>
          <w:b w:val="false"/>
          <w:bCs w:val="false"/>
          <w:color w:val="0F172A"/>
          <w:sz w:val="20"/>
          <w:szCs w:val="20"/>
        </w:rPr>
        <w:t xml:space="preserve">BizRent uses Prisma Migrate for all schema migrations. Prisma was chosen over Flyway because: (1) Prisma Migrate is integrated with the Prisma ORM already required for type-safe queries — one tool instead of two; (2) Prisma automatically generates migration SQL from schema.prisma changes — no need to write raw SQL for standard DDL operations; (3) Prisma Migrate tracks migration history in _prisma_migrations table with checksums.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Convention</w:t>
            </w:r>
          </w:p>
        </w:tc>
        <w:tc>
          <w:tcPr>
            <w:tcW w:type="dxa" w:w="6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Rule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Migration naming</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YYYYMMDDHHMMSS_descriptive_name (e.g., 20260401120000_add_partial_payments_support)</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Production deployment</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Migrations run automatically in CI/CD pipeline before new API container starts. Zero-downtime: additive-only changes in forward migrations. No DROP COLUMN or RENAME COLUMN without a backward-compatible intermediate step.</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Rollback strategy</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Prisma does not auto-generate rollback SQL. Each migration has a corresponding manual rollback script in /db/rollbacks/. Rollback is only used in emergency — forward migration preferred. All destructive changes (column drops) are delayed 2 migration cycles to allow rollback window.</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Test migrations</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fresh Postgres instance is spun up in CI (Docker) and all migrations are applied from scratch on every PR. Any migration failure blocks merge.</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C — API DESIGN</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C1. API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Principle</w:t>
            </w:r>
          </w:p>
        </w:tc>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Decision</w:t>
            </w:r>
          </w:p>
        </w:tc>
        <w:tc>
          <w:tcPr>
            <w:tcW w:type="dxa" w:w="47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Rationale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Versioning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 prefix on all routes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Allows breaking changes in /api/v2/ without disrupting existing clients. Simple, widely understood.</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Auth</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Bearer JWT on every protected route. Authorization: Bearer {accessToken} header.</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Stateless. JWT validated by JwtAuthGuard on every request. No session lookup — performance benefit.</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Error format</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Consistent JSON: { statusCode, message, error, path, timestamp }</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Single error schema across all endpoints. Frontend can handle errors generically.</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Pagination</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Cursor-based (keyset) for lists, offset for reports</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Cursor pagination handles real-time data insertion without page drift. Report exports use offset for predictable total counts.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Rate limiting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@nestjs/throttler: 100 req/min per IP globally, 10 req/min for auth endpoints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Prevents brute-force login attacks and API abuse.</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Validation</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class-validator DTOs on all request bodies. Zod on frontend.</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Shared validation rules via synced schema files.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CORS</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Origin whitelist: [bizrent.rw, *.bizrent.rw, localhost:3000 (dev)]</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Prevents cross-origin API abuse from non-BizRent origins.</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Response format</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Success: { data, meta? } | List: { data: [], meta: { total, cursor } }</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Consistent wrapping enables frontend React Query cache updates.</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Standard Error Response Schema</w:t>
      </w:r>
    </w:p>
    <w:p>
      <w:pPr>
        <w:spacing w:after="60" w:before="60"/>
        <w:ind w:left="720"/>
      </w:pPr>
      <w:r>
        <w:rPr>
          <w:rFonts w:ascii="Courier New" w:cs="Courier New" w:eastAsia="Courier New" w:hAnsi="Courier New"/>
          <w:color w:val="0F172A"/>
          <w:sz w:val="18"/>
          <w:szCs w:val="18"/>
        </w:rPr>
        <w:t xml:space="preserve">{</w:t>
      </w:r>
    </w:p>
    <w:p>
      <w:pPr>
        <w:spacing w:after="60" w:before="60"/>
        <w:ind w:left="720"/>
      </w:pPr>
      <w:r>
        <w:rPr>
          <w:rFonts w:ascii="Courier New" w:cs="Courier New" w:eastAsia="Courier New" w:hAnsi="Courier New"/>
          <w:color w:val="0F172A"/>
          <w:sz w:val="18"/>
          <w:szCs w:val="18"/>
        </w:rPr>
        <w:t xml:space="preserve">  "statusCode": 422,</w:t>
      </w:r>
    </w:p>
    <w:p>
      <w:pPr>
        <w:spacing w:after="60" w:before="60"/>
        <w:ind w:left="720"/>
      </w:pPr>
      <w:r>
        <w:rPr>
          <w:rFonts w:ascii="Courier New" w:cs="Courier New" w:eastAsia="Courier New" w:hAnsi="Courier New"/>
          <w:color w:val="0F172A"/>
          <w:sz w:val="18"/>
          <w:szCs w:val="18"/>
        </w:rPr>
        <w:t xml:space="preserve">  "error": "VALIDATION_ERROR",</w:t>
      </w:r>
    </w:p>
    <w:p>
      <w:pPr>
        <w:spacing w:after="60" w:before="60"/>
        <w:ind w:left="720"/>
      </w:pPr>
      <w:r>
        <w:rPr>
          <w:rFonts w:ascii="Courier New" w:cs="Courier New" w:eastAsia="Courier New" w:hAnsi="Courier New"/>
          <w:color w:val="0F172A"/>
          <w:sz w:val="18"/>
          <w:szCs w:val="18"/>
        </w:rPr>
        <w:t xml:space="preserve">  "message": "Transaction ID is required for MoMo payments",</w:t>
      </w:r>
    </w:p>
    <w:p>
      <w:pPr>
        <w:spacing w:after="60" w:before="60"/>
        <w:ind w:left="720"/>
      </w:pPr>
      <w:r>
        <w:rPr>
          <w:rFonts w:ascii="Courier New" w:cs="Courier New" w:eastAsia="Courier New" w:hAnsi="Courier New"/>
          <w:color w:val="0F172A"/>
          <w:sz w:val="18"/>
          <w:szCs w:val="18"/>
        </w:rPr>
        <w:t xml:space="preserve">  "details": [{ "field": "transaction_id", "constraint": "isNotEmpty" }],</w:t>
      </w:r>
    </w:p>
    <w:p>
      <w:pPr>
        <w:spacing w:after="60" w:before="60"/>
        <w:ind w:left="720"/>
      </w:pPr>
      <w:r>
        <w:rPr>
          <w:rFonts w:ascii="Courier New" w:cs="Courier New" w:eastAsia="Courier New" w:hAnsi="Courier New"/>
          <w:color w:val="0F172A"/>
          <w:sz w:val="18"/>
          <w:szCs w:val="18"/>
        </w:rPr>
        <w:t xml:space="preserve">  "path": "/api/v1/payments",</w:t>
      </w:r>
    </w:p>
    <w:p>
      <w:pPr>
        <w:spacing w:after="60" w:before="60"/>
        <w:ind w:left="720"/>
      </w:pPr>
      <w:r>
        <w:rPr>
          <w:rFonts w:ascii="Courier New" w:cs="Courier New" w:eastAsia="Courier New" w:hAnsi="Courier New"/>
          <w:color w:val="0F172A"/>
          <w:sz w:val="18"/>
          <w:szCs w:val="18"/>
        </w:rPr>
        <w:t xml:space="preserve">  "timestamp": "2026-04-01T10:00:00.000Z"</w:t>
      </w:r>
    </w:p>
    <w:p>
      <w:pPr>
        <w:spacing w:after="60" w:before="60"/>
        <w:ind w:left="720"/>
      </w:pPr>
      <w:r>
        <w:rPr>
          <w:rFonts w:ascii="Courier New" w:cs="Courier New" w:eastAsia="Courier New" w:hAnsi="Courier New"/>
          <w:color w:val="0F172A"/>
          <w:sz w:val="18"/>
          <w:szCs w:val="18"/>
        </w:rPr>
        <w:t xml:space="preserve">}</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C2. Complete API Endpoint Reference</w:t>
      </w:r>
    </w:p>
    <w:p>
      <w:pPr>
        <w:pStyle w:val="Heading3"/>
        <w:spacing w:after="100" w:before="200"/>
      </w:pPr>
      <w:r>
        <w:rPr>
          <w:rFonts w:ascii="Arial" w:cs="Arial" w:eastAsia="Arial" w:hAnsi="Arial"/>
          <w:b/>
          <w:bCs/>
          <w:color w:val="0F172A"/>
          <w:sz w:val="22"/>
          <w:szCs w:val="22"/>
        </w:rPr>
        <w:t xml:space="preserve">AUTH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00"/>
        <w:gridCol w:w="1600"/>
        <w:gridCol w:w="4560"/>
      </w:tblGrid>
      <w:tr>
        <w:trPr>
          <w:tblHeader/>
        </w:trPr>
        <w:tc>
          <w:tcPr>
            <w:tcW w:type="dxa" w:w="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Method</w:t>
            </w:r>
          </w:p>
        </w:tc>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Endpoint</w:t>
            </w:r>
          </w:p>
        </w:tc>
        <w:tc>
          <w:tcPr>
            <w:tcW w:type="dxa" w:w="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Auth</w:t>
            </w:r>
          </w:p>
        </w:tc>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c>
          <w:tcPr>
            <w:tcW w:type="dxa" w:w="4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Key Business Logic</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/api/v1/auth/register</w:t>
            </w:r>
          </w:p>
        </w:tc>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 new landlord account + organisation</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Creates user, organisation, user_organisation_role (OWNER), subscription (TRIAL, ends_at = NOW()+30d), sends welcome email job</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/api/v1/auth/login</w:t>
            </w:r>
          </w:p>
        </w:tc>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Authenticate user, return JWT pair</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Validates email + bcrypt password. Returns { accessToken (15min), refreshToken (7d) }. Sets refreshToken in httpOnly cookie. Writes last_login_at. Logs LOGIN event to audit_logs.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/api/v1/auth/refresh</w:t>
            </w:r>
          </w:p>
        </w:tc>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Refresh cookie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Rotate refresh token, issue new access token</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Validates refreshToken from httpOnly cookie against refresh_tokens table (hashed). Revokes old token. Issues new pair. Detects token reuse (sign of theft) and invalidates all sessions for user.</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/api/v1/auth/logout</w:t>
            </w:r>
          </w:p>
        </w:tc>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JWT</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Invalidate session</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Revokes refreshToken in refresh_tokens table. Clears httpOnly cookie. Logs LOGOUT.</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/api/v1/auth/forgot-password</w:t>
            </w:r>
          </w:p>
        </w:tc>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Send password reset email</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Generates time-limited (1hr) signed reset token. Sends via SendGrid job. Logs to audit_logs. Returns 200 regardless of email existence (prevents user enumeration).</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/api/v1/auth/reset-password</w:t>
            </w:r>
          </w:p>
        </w:tc>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Complete password reset</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Validates reset token. Updates password_hash (bcrypt 12 rounds). Invalidates all existing refresh tokens for user. Logs PASSWORD_RESET.</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/api/v1/auth/me</w:t>
            </w:r>
          </w:p>
        </w:tc>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JWT</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Return authenticated user profile + org context</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Returns user data + their role in the current org context. Used by frontend to initialise auth state.</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PROPERTIES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4760"/>
      </w:tblGrid>
      <w:tr>
        <w:trPr>
          <w:tblHeader/>
        </w:trPr>
        <w:tc>
          <w:tcPr>
            <w:tcW w:type="dxa" w:w="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Method</w:t>
            </w:r>
          </w:p>
        </w:tc>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Endpoint</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Roles Allowed</w:t>
            </w:r>
          </w:p>
        </w:tc>
        <w:tc>
          <w:tcPr>
            <w:tcW w:type="dxa" w:w="47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/api/v1/properties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 ACCOUNTANT</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List all properties for the authenticated org. Supports filters: status=active, type=APARTMENT. Cursor-paginated.</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/api/v1/properties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 new property. Body: { name, property_type, address_line1, city, district }. Validates subscription unit limit not exceeded.</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/api/v1/properties/:id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 ACCOUNTANT</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 single property with unit count summary and occupancy stats.</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PATCH</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/api/v1/properties/:id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 property details. Partial update — only provided fields are updated.</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DELETE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/api/v1/properties/:id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Soft delete property. Blocked if any active tenancies exist on child units. Returns 409 with list of affected units.</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PAYMENTS MODULE —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1000"/>
        <w:gridCol w:w="4360"/>
      </w:tblGrid>
      <w:tr>
        <w:trPr>
          <w:tblHeader/>
        </w:trPr>
        <w:tc>
          <w:tcPr>
            <w:tcW w:type="dxa" w:w="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Method</w:t>
            </w:r>
          </w:p>
        </w:tc>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Endpoint</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Roles Allowed</w:t>
            </w:r>
          </w:p>
        </w:tc>
        <w:tc>
          <w:tcPr>
            <w:tcW w:type="dxa" w:w="1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c>
          <w:tcPr>
            <w:tcW w:type="dxa" w:w="43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Key Logic</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/api/v1/payments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Submit payment proof</w:t>
            </w:r>
          </w:p>
        </w:tc>
        <w:tc>
          <w:tcPr>
            <w:tcW w:type="dxa" w:w="4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Creates PENDING payment record. If proof_file present: validates MIME type (image/jpeg|png|application/pdf), size ≤5MB, stores to Supabase Storage via FileAttachmentsService, saves file_attachment record. Checks idempotency constraint (duplicate transaction_id → 409). Enqueues landlord notification job. Returns { paymentId, status: "PENDING" }.</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/api/v1/payments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 ACCOUNTANT</w:t>
            </w:r>
          </w:p>
        </w:tc>
        <w:tc>
          <w:tcPr>
            <w:tcW w:type="dxa" w:w="1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List all payments. Filter: status, invoice_id, date_from, date_to. Cursor-paginated.</w:t>
            </w:r>
          </w:p>
        </w:tc>
        <w:tc>
          <w:tcPr>
            <w:tcW w:type="dxa" w:w="4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RLS enforces org isolation.</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/api/v1/payments/pending</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w:t>
            </w:r>
          </w:p>
        </w:tc>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List all PENDING payments across all properties. Sorted by submitted_at ASC (oldest first).</w:t>
            </w:r>
          </w:p>
        </w:tc>
        <w:tc>
          <w:tcPr>
            <w:tcW w:type="dxa" w:w="4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This is the Landlord Pending Payments queue endpoint.</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PATCH</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/api/v1/payments/:id/approve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w:t>
            </w:r>
          </w:p>
        </w:tc>
        <w:tc>
          <w:tcPr>
            <w:tcW w:type="dxa" w:w="1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Approve payment proof</w:t>
            </w:r>
          </w:p>
        </w:tc>
        <w:tc>
          <w:tcPr>
            <w:tcW w:type="dxa" w:w="4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Validates payment is PENDING. Sets status=APPROVED, reviewed_by, reviewed_at. Updates invoice.amount_paid += payment.amount. Updates invoice.status = amount_paid &gt;= amount_due ? PAID : PARTIAL. Enqueues: receipt-generation job, tenant-notification job. Writes audit_log. Returns { paymentId, receiptId (pending generation) }.</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PATCH</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/api/v1/payments/:id/reject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w:t>
            </w:r>
          </w:p>
        </w:tc>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Reject payment proof</w:t>
            </w:r>
          </w:p>
        </w:tc>
        <w:tc>
          <w:tcPr>
            <w:tcW w:type="dxa" w:w="4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Requires rejection_reason in body (min 10 chars). Sets status=REJECTED with reason. Enqueues tenant notification job. Writes audit_log. The invoice remains in DUE/OVERDUE state. Tenant may resubmit.</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/api/v1/payments/:id/receipt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(own), OWNER, MANAGER</w:t>
            </w:r>
          </w:p>
        </w:tc>
        <w:tc>
          <w:tcPr>
            <w:tcW w:type="dxa" w:w="1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 receipt download URL</w:t>
            </w:r>
          </w:p>
        </w:tc>
        <w:tc>
          <w:tcPr>
            <w:tcW w:type="dxa" w:w="4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Validates payment is APPROVED. Fetches receipt record. Generates Supabase presigned URL (1hr expiry). Increments receipt.download_count. Logs RECEIPT_DOWNLOADED to audit_logs.</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INVOICES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4560"/>
      </w:tblGrid>
      <w:tr>
        <w:trPr>
          <w:tblHeader/>
        </w:trPr>
        <w:tc>
          <w:tcPr>
            <w:tcW w:type="dxa" w:w="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Method</w:t>
            </w:r>
          </w:p>
        </w:tc>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Endpoint</w:t>
            </w:r>
          </w:p>
        </w:tc>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Roles Allowed</w:t>
            </w:r>
          </w:p>
        </w:tc>
        <w:tc>
          <w:tcPr>
            <w:tcW w:type="dxa" w:w="4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/api/v1/invoices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 non-TENANT roles see all; TENANT sees own only</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List invoices. Filter: status, period_start, period_end, unit_id. Cursor-paginated.</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/api/v1/invoices/generate</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Generate single invoice for a specific tenancy and period. Body: { tenancy_id, billing_period_start, billing_period_end, due_date, amount_due }. Validates no duplicate invoice exists for period.</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/api/v1/invoices/generate-bulk</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Generate all invoices for a given billing period across all active tenancies in the org. Used for the 1st-of-month invoice generation action. Enqueues invoice generation jobs for each active tenancy.</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/api/v1/invoices/:id</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OWNER/MANAGER/ACCOUNTANT: any; TENANT: own only</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 invoice detail with payment history and current balance.</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/api/v1/invoices/:id/download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(own), OWNER, MANAGER</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Generate and return presigned URL for invoice PDF download.</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REPORTS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Method</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Endpoint</w:t>
            </w:r>
          </w:p>
        </w:tc>
        <w:tc>
          <w:tcPr>
            <w:tcW w:type="dxa" w:w="3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c>
          <w:tcPr>
            <w:tcW w:type="dxa" w:w="33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Parameters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/api/v1/reports/collections</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Collection summary report — total due vs. paid vs. outstanding per period</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period_start, period_end, property_id (optional)</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/api/v1/reports/aging</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Overdue rent aging report — buckets: 0-30d, 31-60d, 60+d</w:t>
            </w:r>
          </w:p>
        </w:tc>
        <w:tc>
          <w:tcPr>
            <w:tcW w:type="dxa" w:w="3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as_of_date (defaults to today)</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/api/v1/reports/occupancy</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Occupancy rates — occupied vs. vacant per property</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as_of_date</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/api/v1/reports/summary</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Executive dashboard summary — MRR equivalent, total collected, collection rate</w:t>
            </w:r>
          </w:p>
        </w:tc>
        <w:tc>
          <w:tcPr>
            <w:tcW w:type="dxa" w:w="3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period_start, period_end</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/api/v1/reports/export</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Export report as PDF or CSV. Enqueues job for large exports. Returns { jobId } for polling.</w:t>
            </w:r>
          </w:p>
        </w:tc>
        <w:tc>
          <w:tcPr>
            <w:tcW w:type="dxa" w:w="3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report_type, format (PDF|CSV), filters object</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C3. Webhook Architecture (V1)</w:t>
      </w:r>
    </w:p>
    <w:p>
      <w:pPr>
        <w:spacing w:after="80" w:before="80"/>
      </w:pPr>
      <w:r>
        <w:rPr>
          <w:rFonts w:ascii="Arial" w:cs="Arial" w:eastAsia="Arial" w:hAnsi="Arial"/>
          <w:b w:val="false"/>
          <w:bCs w:val="false"/>
          <w:color w:val="0F172A"/>
          <w:sz w:val="20"/>
          <w:szCs w:val="20"/>
        </w:rPr>
        <w:t xml:space="preserve">In V1, BizRent exposes outbound webhooks for payment aggregator integration and allows external systems (property developers, accountants) to subscribe to BizRent events. Inbound webhooks receive IPN (Instant Payment Notification) callbacks from the payment aggregator.</w:t>
      </w:r>
    </w:p>
    <w:p>
      <w:pPr>
        <w:pStyle w:val="ListParagraph"/>
        <w:numPr>
          <w:ilvl w:val="0"/>
          <w:numId w:val="2"/>
        </w:numPr>
        <w:spacing w:after="60" w:before="60"/>
      </w:pPr>
      <w:r>
        <w:rPr>
          <w:rFonts w:ascii="Arial" w:cs="Arial" w:eastAsia="Arial" w:hAnsi="Arial"/>
          <w:color w:val="0F172A"/>
          <w:sz w:val="20"/>
          <w:szCs w:val="20"/>
        </w:rPr>
        <w:t xml:space="preserve">Webhook signature verification: HMAC-SHA256. Each webhook delivery includes an X-BizRent-Signature header. The receiving system verifies: HMAC-SHA256(payload, webhookSecret) === signature. This prevents replay attacks and payload tampering.</w:t>
      </w:r>
    </w:p>
    <w:p>
      <w:pPr>
        <w:pStyle w:val="ListParagraph"/>
        <w:numPr>
          <w:ilvl w:val="0"/>
          <w:numId w:val="2"/>
        </w:numPr>
        <w:spacing w:after="60" w:before="60"/>
      </w:pPr>
      <w:r>
        <w:rPr>
          <w:rFonts w:ascii="Arial" w:cs="Arial" w:eastAsia="Arial" w:hAnsi="Arial"/>
          <w:color w:val="0F172A"/>
          <w:sz w:val="20"/>
          <w:szCs w:val="20"/>
        </w:rPr>
        <w:t xml:space="preserve">Event types supported: payment.approved, payment.rejected, invoice.created, invoice.overdue, tenancy.created, tenancy.terminated.</w:t>
      </w:r>
    </w:p>
    <w:p>
      <w:pPr>
        <w:pStyle w:val="ListParagraph"/>
        <w:numPr>
          <w:ilvl w:val="0"/>
          <w:numId w:val="2"/>
        </w:numPr>
        <w:spacing w:after="60" w:before="60"/>
      </w:pPr>
      <w:r>
        <w:rPr>
          <w:rFonts w:ascii="Arial" w:cs="Arial" w:eastAsia="Arial" w:hAnsi="Arial"/>
          <w:color w:val="0F172A"/>
          <w:sz w:val="20"/>
          <w:szCs w:val="20"/>
        </w:rPr>
        <w:t xml:space="preserve">Retry logic: Failed webhook deliveries are retried with exponential backoff: 1min, 5min, 30min, 2hr, 8hr. After 5 failures, the webhook subscription is marked as FAILING and the landlord is notified.</w:t>
      </w:r>
    </w:p>
    <w:p>
      <w:pPr>
        <w:pStyle w:val="ListParagraph"/>
        <w:numPr>
          <w:ilvl w:val="0"/>
          <w:numId w:val="2"/>
        </w:numPr>
        <w:spacing w:after="60" w:before="60"/>
      </w:pPr>
      <w:r>
        <w:rPr>
          <w:rFonts w:ascii="Arial" w:cs="Arial" w:eastAsia="Arial" w:hAnsi="Arial"/>
          <w:color w:val="0F172A"/>
          <w:sz w:val="20"/>
          <w:szCs w:val="20"/>
        </w:rPr>
        <w:t xml:space="preserve">Dead letter handling: After exhausting retries, the event is written to a webhook_dead_letters table for manual review and replay.</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D — PAYMENT FLOW ARCHITECTURE</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D1. MVP Payment Flow — Manual MoMo Proof (Complete Technical Walkthrough)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1800"/>
        <w:gridCol w:w="3200"/>
        <w:gridCol w:w="3160"/>
      </w:tblGrid>
      <w:tr>
        <w:trPr>
          <w:tblHeader/>
        </w:trPr>
        <w:tc>
          <w:tcPr>
            <w:tcW w:type="dxa" w:w="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Step</w:t>
            </w:r>
          </w:p>
        </w:tc>
        <w:tc>
          <w:tcPr>
            <w:tcW w:type="dxa" w:w="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Actor</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Action</w:t>
            </w:r>
          </w:p>
        </w:tc>
        <w:tc>
          <w:tcPr>
            <w:tcW w:type="dxa" w:w="3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API / DB Change</w:t>
            </w:r>
          </w:p>
        </w:tc>
        <w:tc>
          <w:tcPr>
            <w:tcW w:type="dxa" w:w="31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Notifications</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System / Landlord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Monthly invoice generation (1st of month via scheduled job or manual trigger via /invoices/generate-bulk)</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Creates INVOICE records with status=DUE for all active tenancies. Sets due_date. Sets amount_due from tenancy.agreed_rent.</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Enqueues notification to tenant: "Rent of RWF X due April 1."</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System (BullMQ)</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Notification worker dispatches tenant SMS</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Twilio SMS API call. SMS: "BizRent: Rent of RWF 120,000 due Apr 1. Pay via MoMo then submit your ID at bizrent.rw/pay."</w:t>
            </w:r>
          </w:p>
        </w:tc>
        <w:tc>
          <w:tcPr>
            <w:tcW w:type="dxa" w:w="3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In-app notification created in notifications table.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Pays via MTN MoMo USSD on their phone (*182*1*{landlordMoMoNumber}*{amount}#)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 BizRent system change. Tenant receives MoMo confirmation SMS: "MP26040100001234 of RWF 120,000 to [Name] was successful."</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 (outside BizRent)</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4</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Logs into BizRent Tenant Portal</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 /api/v1/auth/me validates JWT. GET /api/v1/invoices returns DUE invoice.</w:t>
            </w:r>
          </w:p>
        </w:tc>
        <w:tc>
          <w:tcPr>
            <w:tcW w:type="dxa" w:w="3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Navigates to invoice → clicks "Submit Payment Proof"</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 /api/v1/invoices/:id loads invoice detail.</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6</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Enters transaction ID (MP26040100001234) and optionally uploads screenshot. Clicks "Submit."</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Client-side Zod validation: transaction_id is non-empty string, file ≤5MB, MIME type is image/jpeg|png|application/pdf.</w:t>
            </w:r>
          </w:p>
        </w:tc>
        <w:tc>
          <w:tcPr>
            <w:tcW w:type="dxa" w:w="3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7</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(browser)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 /api/v1/payments fires with multipart/form-data payload.</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 yet</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8</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(NestJS)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PaymentsController receives request. JwtAuthGuard validates token. RolesGuard validates role=TENANT.</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c>
          <w:tcPr>
            <w:tcW w:type="dxa" w:w="3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9</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(NestJS)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PaymentsService.submitProof() runs: (a) Validates invoice belongs to tenant's tenancy. (b) Checks idempotency: SELECT 1 FROM payments WHERE org_id=$1 AND transaction_id=$2 → 409 if exists. (c) Validates no existing PENDING payment for this invoice. (d) If file: FileAttachmentsService uploads to Supabase bucket payment-proofs/{org_id}/{uuid}.{ext}. Creates file_attachments record.</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INSERT into payments (status=PENDING). INSERT into file_attachments if file present.</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(NestJS)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Enqueues job: { type: LANDLORD_PAYMENT_NOTIFICATION, paymentId, orgId }. Returns 201 { paymentId, status: "PENDING" }.</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BullMQ job added to notification-queue.</w:t>
            </w:r>
          </w:p>
        </w:tc>
        <w:tc>
          <w:tcPr>
            <w:tcW w:type="dxa" w:w="3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11</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Worker (BullMQ)</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Notification worker dequeues job. Fetches payment + invoice + tenant details. Dispatches to landlord.</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INSERT into notifications (in-app notification for landlord).</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Twilio SMS to landlord. SendGrid email to landlord.</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12</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Receives SMS/email notification. Logs into Landlord Portal.</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 /api/v1/payments/pending returns list of PENDING payments.</w:t>
            </w:r>
          </w:p>
        </w:tc>
        <w:tc>
          <w:tcPr>
            <w:tcW w:type="dxa" w:w="3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13</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Reviews payment: sees transaction ID "MP26040100001234", amount RWF 120,000, tenant name. Optionally clicks to view screenshot (presigned URL generated).</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 /api/v1/file-attachments/:id/url generates Supabase presigned URL (15min expiry).</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14</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Clicks "Approve"</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PATCH /api/v1/payments/:id/approve fires.</w:t>
            </w:r>
          </w:p>
        </w:tc>
        <w:tc>
          <w:tcPr>
            <w:tcW w:type="dxa" w:w="3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 yet</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15</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(NestJS)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PaymentsService.approvePayment(): Sets payment.status=APPROVED, reviewed_by, reviewed_at. Runs in PostgreSQL transaction: UPDATE invoices SET amount_paid = amount_paid + payment.amount. Recalculates invoice.status (PAID if balance=0, PARTIAL if balance&gt;0). Enqueues: { type: RECEIPT_GENERATION, paymentId }. Enqueues: { type: TENANT_APPROVAL_NOTIFICATION, paymentId }. Writes audit_log: PAYMENT_APPROVED.</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UPDATE payments, UPDATE invoices — in single DB transaction. INSERT audit_logs.</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Enqueues 2 BullMQ jobs.</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16</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Worker (BullMQ)</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PDF generation worker dequeues RECEIPT_GENERATION job. Renders receipt PDF using React-PDF with all required fields.</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Uploads PDF to Supabase Storage receipts/{org_id}/{receiptId}.pdf. INSERT receipts record.</w:t>
            </w:r>
          </w:p>
        </w:tc>
        <w:tc>
          <w:tcPr>
            <w:tcW w:type="dxa" w:w="3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17</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Worker (BullMQ)</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Notification worker dequeues TENANT_APPROVAL_NOTIFICATION. Fetches receipt record.</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INSERT notifications (in-app).</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Twilio SMS: "[APPROVED] RWF 120,000 received. Receipt: bizrent.rw/r/MP26..." SendGrid email with receipt download link.</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18</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Clicks receipt link. GET /api/v1/payments/:id/receipt returns presigned download URL.</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presigned URL (1hr). receipt.download_count++. audit_log: RECEIPT_DOWNLOADED.</w:t>
            </w:r>
          </w:p>
        </w:tc>
        <w:tc>
          <w:tcPr>
            <w:tcW w:type="dxa" w:w="3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19</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System (background)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audit_logs records: PAYMENT_SUBMITTED (Step 9), PAYMENT_APPROVED (Step 15), RECEIPT_GENERATED (Step 16), RECEIPT_DOWNLOADED (Step 18).</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 4 audit events immutably stored.</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D2. Bank Transfer Alternative Flow</w:t>
      </w:r>
    </w:p>
    <w:p>
      <w:pPr>
        <w:spacing w:after="80" w:before="80"/>
      </w:pPr>
      <w:r>
        <w:rPr>
          <w:rFonts w:ascii="Arial" w:cs="Arial" w:eastAsia="Arial" w:hAnsi="Arial"/>
          <w:b w:val="false"/>
          <w:bCs w:val="false"/>
          <w:color w:val="0F172A"/>
          <w:sz w:val="20"/>
          <w:szCs w:val="20"/>
        </w:rPr>
        <w:t xml:space="preserve">When payment_method = BANK_TRANSFER, the flow is identical except: (1) The transaction_id field holds the bank reference number from the transfer receipt. (2) The proof_file (screenshot of bank transfer confirmation) is REQUIRED, not optional. (3) The SMS copy changes from "MoMo transaction ID" to "bank transfer reference." (4) Landlord is expected to cross-reference with their bank statement — BizRent does not automate bank transfer verification in MVP.</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D3. V1 Automated Payment Integration (Design)</w:t>
      </w:r>
    </w:p>
    <w:p>
      <w:pPr>
        <w:spacing w:after="80" w:before="80"/>
      </w:pPr>
      <w:r>
        <w:rPr>
          <w:rFonts w:ascii="Arial" w:cs="Arial" w:eastAsia="Arial" w:hAnsi="Arial"/>
          <w:b w:val="false"/>
          <w:bCs w:val="false"/>
          <w:color w:val="0F172A"/>
          <w:sz w:val="20"/>
          <w:szCs w:val="20"/>
        </w:rPr>
        <w:t xml:space="preserve">In V1, BizRent integrates with a payment aggregator (likely MTN MoMo API directly via the MTN Developer Portal, or via an East African payment aggregator such as Flutterwave or Beyonic) to automate payment reconciliation. The IPN/webhook-based reconciliation pattern works as follows:</w:t>
      </w:r>
    </w:p>
    <w:p>
      <w:pPr>
        <w:pStyle w:val="ListParagraph"/>
        <w:numPr>
          <w:ilvl w:val="0"/>
          <w:numId w:val="2"/>
        </w:numPr>
        <w:spacing w:after="60" w:before="60"/>
      </w:pPr>
      <w:r>
        <w:rPr>
          <w:rFonts w:ascii="Arial" w:cs="Arial" w:eastAsia="Arial" w:hAnsi="Arial"/>
          <w:color w:val="0F172A"/>
          <w:sz w:val="20"/>
          <w:szCs w:val="20"/>
        </w:rPr>
        <w:t xml:space="preserve">The payment aggregator sends an HTTP POST to BizRent's IPN endpoint (POST /api/v1/webhooks/payment-aggregator) when a MoMo payment is detected to the landlord's registered MoMo number.</w:t>
      </w:r>
    </w:p>
    <w:p>
      <w:pPr>
        <w:pStyle w:val="ListParagraph"/>
        <w:numPr>
          <w:ilvl w:val="0"/>
          <w:numId w:val="2"/>
        </w:numPr>
        <w:spacing w:after="60" w:before="60"/>
      </w:pPr>
      <w:r>
        <w:rPr>
          <w:rFonts w:ascii="Arial" w:cs="Arial" w:eastAsia="Arial" w:hAnsi="Arial"/>
          <w:color w:val="0F172A"/>
          <w:sz w:val="20"/>
          <w:szCs w:val="20"/>
        </w:rPr>
        <w:t xml:space="preserve">BizRent verifies the webhook signature (HMAC-SHA256) to confirm it originated from the aggregator.</w:t>
      </w:r>
    </w:p>
    <w:p>
      <w:pPr>
        <w:pStyle w:val="ListParagraph"/>
        <w:numPr>
          <w:ilvl w:val="0"/>
          <w:numId w:val="2"/>
        </w:numPr>
        <w:spacing w:after="60" w:before="60"/>
      </w:pPr>
      <w:r>
        <w:rPr>
          <w:rFonts w:ascii="Arial" w:cs="Arial" w:eastAsia="Arial" w:hAnsi="Arial"/>
          <w:color w:val="0F172A"/>
          <w:sz w:val="20"/>
          <w:szCs w:val="20"/>
        </w:rPr>
        <w:t xml:space="preserve">BizRent matches the incoming transaction against open invoices by: (1) phone number of payer → tenant lookup; (2) amount → invoice amount match; (3) timestamp → within current billing period.</w:t>
      </w:r>
    </w:p>
    <w:p>
      <w:pPr>
        <w:pStyle w:val="ListParagraph"/>
        <w:numPr>
          <w:ilvl w:val="0"/>
          <w:numId w:val="2"/>
        </w:numPr>
        <w:spacing w:after="60" w:before="60"/>
      </w:pPr>
      <w:r>
        <w:rPr>
          <w:rFonts w:ascii="Arial" w:cs="Arial" w:eastAsia="Arial" w:hAnsi="Arial"/>
          <w:color w:val="0F172A"/>
          <w:sz w:val="20"/>
          <w:szCs w:val="20"/>
        </w:rPr>
        <w:t xml:space="preserve">If a match is found, BizRent creates a payment record with status=AUTO_APPROVED (new status added in V1) and generates the receipt automatically — no landlord action required.</w:t>
      </w:r>
    </w:p>
    <w:p>
      <w:pPr>
        <w:pStyle w:val="ListParagraph"/>
        <w:numPr>
          <w:ilvl w:val="0"/>
          <w:numId w:val="2"/>
        </w:numPr>
        <w:spacing w:after="60" w:before="60"/>
      </w:pPr>
      <w:r>
        <w:rPr>
          <w:rFonts w:ascii="Arial" w:cs="Arial" w:eastAsia="Arial" w:hAnsi="Arial"/>
          <w:color w:val="0F172A"/>
          <w:sz w:val="20"/>
          <w:szCs w:val="20"/>
        </w:rPr>
        <w:t xml:space="preserve">If no match is found (unknown payer, unexpected amount), the payment is flagged as UNMATCHED and appears in a new Unmatched Payments queue for the landlord to manually reconcile.</w:t>
      </w:r>
    </w:p>
    <w:p>
      <w:pPr>
        <w:pStyle w:val="ListParagraph"/>
        <w:numPr>
          <w:ilvl w:val="0"/>
          <w:numId w:val="2"/>
        </w:numPr>
        <w:spacing w:after="60" w:before="60"/>
      </w:pPr>
      <w:r>
        <w:rPr>
          <w:rFonts w:ascii="Arial" w:cs="Arial" w:eastAsia="Arial" w:hAnsi="Arial"/>
          <w:color w:val="0F172A"/>
          <w:sz w:val="20"/>
          <w:szCs w:val="20"/>
        </w:rPr>
        <w:t xml:space="preserve">Database schema change for V1: ADD COLUMN is_automated BOOLEAN DEFAULT FALSE and status adds AUTO_APPROVED to the payment_status_enum.</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D4. Idempotency &amp; Duplicate Prevention</w:t>
      </w:r>
    </w:p>
    <w:p>
      <w:pPr>
        <w:spacing w:after="80" w:before="80"/>
      </w:pPr>
      <w:r>
        <w:rPr>
          <w:rFonts w:ascii="Arial" w:cs="Arial" w:eastAsia="Arial" w:hAnsi="Arial"/>
          <w:b w:val="false"/>
          <w:bCs w:val="false"/>
          <w:color w:val="0F172A"/>
          <w:sz w:val="20"/>
          <w:szCs w:val="20"/>
        </w:rPr>
        <w:t xml:space="preserve">Three layers of protection against duplicate payment submissions:</w:t>
      </w:r>
    </w:p>
    <w:p>
      <w:pPr>
        <w:pStyle w:val="ListParagraph"/>
        <w:numPr>
          <w:ilvl w:val="0"/>
          <w:numId w:val="2"/>
        </w:numPr>
        <w:spacing w:after="60" w:before="60"/>
      </w:pPr>
      <w:r>
        <w:rPr>
          <w:rFonts w:ascii="Arial" w:cs="Arial" w:eastAsia="Arial" w:hAnsi="Arial"/>
          <w:color w:val="0F172A"/>
          <w:sz w:val="20"/>
          <w:szCs w:val="20"/>
        </w:rPr>
        <w:t xml:space="preserve">Layer 1 — Database unique index: UNIQUE(org_id, transaction_id) WHERE transaction_id IS NOT NULL. Any attempt to INSERT a payment with an already-used transaction ID within the same organisation returns a PostgreSQL unique constraint violation, which the API catches and returns as HTTP 409 Conflict with message "This MoMo transaction ID has already been submitted."</w:t>
      </w:r>
    </w:p>
    <w:p>
      <w:pPr>
        <w:pStyle w:val="ListParagraph"/>
        <w:numPr>
          <w:ilvl w:val="0"/>
          <w:numId w:val="2"/>
        </w:numPr>
        <w:spacing w:after="60" w:before="60"/>
      </w:pPr>
      <w:r>
        <w:rPr>
          <w:rFonts w:ascii="Arial" w:cs="Arial" w:eastAsia="Arial" w:hAnsi="Arial"/>
          <w:color w:val="0F172A"/>
          <w:sz w:val="20"/>
          <w:szCs w:val="20"/>
        </w:rPr>
        <w:t xml:space="preserve">Layer 2 — One PENDING per invoice: Partial unique index on payments(invoice_id) WHERE status = 'PENDING'. Prevents a tenant from submitting two proofs simultaneously for the same invoice.</w:t>
      </w:r>
    </w:p>
    <w:p>
      <w:pPr>
        <w:pStyle w:val="ListParagraph"/>
        <w:numPr>
          <w:ilvl w:val="0"/>
          <w:numId w:val="2"/>
        </w:numPr>
        <w:spacing w:after="60" w:before="60"/>
      </w:pPr>
      <w:r>
        <w:rPr>
          <w:rFonts w:ascii="Arial" w:cs="Arial" w:eastAsia="Arial" w:hAnsi="Arial"/>
          <w:color w:val="0F172A"/>
          <w:sz w:val="20"/>
          <w:szCs w:val="20"/>
        </w:rPr>
        <w:t xml:space="preserve">Layer 3 — Client-side: The Submit Payment Proof form disables the submit button immediately on click (preventing double-click submission). The button re-enables only if the API returns an error. This prevents accidental duplicate network requests from UI interaction.</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E — AUTHENTICATION &amp; SECURITY</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E1. Authentication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Parameter</w:t>
            </w:r>
          </w:p>
        </w:tc>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Decision</w:t>
            </w:r>
          </w:p>
        </w:tc>
        <w:tc>
          <w:tcPr>
            <w:tcW w:type="dxa" w:w="4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Justification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Access token lifetime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15 minutes</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Short enough to limit exposure if stolen. Long enough for normal user sessions.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Refresh token lifetime</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7 days with rotation</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Rotation means each use generates a new refresh token and invalidates the old one. Token theft is detectable.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Signing algorithm</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RS256 (RSA + SHA-256)</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Asymmetric: private key signs, public key verifies. Future microservices can verify without private key.</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Token storage</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Access token: memory (JS variable). Refresh token: httpOnly Secure SameSite=Strict cookie.</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Memory storage prevents XSS token theft. httpOnly cookie prevents JS access. SameSite=Strict prevents CSRF.</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Multi-tab handling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BroadcastChannel API used to propagate token refresh across browser tabs.</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When one tab refreshes the access token, all other tabs receive the new token via BroadcastChannel.</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Logout</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call invalidates refresh token in DB. Frontend clears memory. Backend clears httpOnly cookie via Set-Cookie header.</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Server-side invalidation ensures logout is definitive — a stolen refresh token cannot be used after logout.</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E2. Role-Based Access Control (RBAC) — Permissions Matrix</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100"/>
        <w:gridCol w:w="800"/>
        <w:gridCol w:w="1060"/>
      </w:tblGrid>
      <w:tr>
        <w:trPr>
          <w:tblHeader/>
        </w:trPr>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Action</w:t>
            </w:r>
          </w:p>
        </w:tc>
        <w:tc>
          <w:tcPr>
            <w:tcW w:type="dxa" w:w="9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OWNER</w:t>
            </w:r>
          </w:p>
        </w:tc>
        <w:tc>
          <w:tcPr>
            <w:tcW w:type="dxa" w:w="9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MANAGER</w:t>
            </w:r>
          </w:p>
        </w:tc>
        <w:tc>
          <w:tcPr>
            <w:tcW w:type="dxa" w:w="11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ACCOUNTANT</w:t>
            </w:r>
          </w:p>
        </w:tc>
        <w:tc>
          <w:tcPr>
            <w:tcW w:type="dxa" w:w="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TENANT</w:t>
            </w:r>
          </w:p>
        </w:tc>
        <w:tc>
          <w:tcPr>
            <w:tcW w:type="dxa" w:w="10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SUPER_ADMIN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View all properties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Create/edit property</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Delete property</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Create/edit unit</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 tenancy</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Terminate tenancy</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Generate invoice</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Approve payment</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Reject payment</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View payment reports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Export CSV/PDF</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View own invoices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0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Submit payment proof</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Download own receipt</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10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Invite users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Change user roles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Manage subscription</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Access admin backoffice</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Impersonate org</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w:t>
            </w:r>
          </w:p>
        </w:tc>
        <w:tc>
          <w:tcPr>
            <w:tcW w:type="dxa" w:w="10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YES</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E3. Multi-Tenancy Security</w:t>
      </w:r>
    </w:p>
    <w:p>
      <w:pPr>
        <w:spacing w:after="80" w:before="80"/>
      </w:pPr>
      <w:r>
        <w:rPr>
          <w:rFonts w:ascii="Arial" w:cs="Arial" w:eastAsia="Arial" w:hAnsi="Arial"/>
          <w:b w:val="false"/>
          <w:bCs w:val="false"/>
          <w:color w:val="0F172A"/>
          <w:sz w:val="20"/>
          <w:szCs w:val="20"/>
        </w:rPr>
        <w:t xml:space="preserve">The org_id isolation works through a three-layer mechanism. Layer 1 — Prisma Middleware: Before every Prisma query, a global middleware reads the current user's org_id from the NestJS request context and sets PostgreSQL session variable: SET app.current_org_id = '{orgId}'. Layer 2 — PostgreSQL RLS: RLS policies on all tenant-sensitive tables ensure every query returns only rows where org_id matches app.current_org_id. Even if a SQL injection were to bypass Layer 1, Layer 2 enforces isolation at the database level. Layer 3 — API Guards: Every protected controller method runs JwtAuthGuard + RolesGuard + an OrgMemberGuard that confirms the authenticated user has an active role in the org they are querying.</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E4. File Upload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Control</w:t>
            </w:r>
          </w:p>
        </w:tc>
        <w:tc>
          <w:tcPr>
            <w:tcW w:type="dxa" w:w="71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Implementation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Allowed MIME types</w:t>
            </w:r>
          </w:p>
        </w:tc>
        <w:tc>
          <w:tcPr>
            <w:tcW w:type="dxa" w:w="7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image/jpeg, image/png, application/pdf only. Server-side MIME type re-detection using the file-type library (reads magic bytes, not Content-Type header — prevents MIME spoofing).</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 size limit</w:t>
            </w:r>
          </w:p>
        </w:tc>
        <w:tc>
          <w:tcPr>
            <w:tcW w:type="dxa" w:w="7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5MB maximum enforced by Multer (NestJS file upload middleware) before any file content is processed.</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Filename sanitisation</w:t>
            </w:r>
          </w:p>
        </w:tc>
        <w:tc>
          <w:tcPr>
            <w:tcW w:type="dxa" w:w="7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Original filename is stored in file_attachments.original_filename but not used for storage path. Storage path is generated as: {bucket}/{orgId}/{uuid}.{ext} — no user-controlled path components.</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Virus scanning</w:t>
            </w:r>
          </w:p>
        </w:tc>
        <w:tc>
          <w:tcPr>
            <w:tcW w:type="dxa" w:w="7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MVP: Not implemented (cost vs. risk tradeoff at early scale). MLP: Integrate ClamAV via a background scan job post-upload. Files are accessible via presigned URL only — not publicly accessible while scan is pending.</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Presigned URL security</w:t>
            </w:r>
          </w:p>
        </w:tc>
        <w:tc>
          <w:tcPr>
            <w:tcW w:type="dxa" w:w="7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generates time-limited presigned URLs (15min for previews, 1hr for downloads). URLs are single-use from the tenant's perspective (re-generate on each request). The URL includes a signed token that verifies file path and expiry.</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Retention</w:t>
            </w:r>
          </w:p>
        </w:tc>
        <w:tc>
          <w:tcPr>
            <w:tcW w:type="dxa" w:w="7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proof files retained for 7 years (Rwanda commercial record-keeping requirement). Receipts retained indefinitely. Deletion only on explicit legal request with audit trail.</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E5. Security Hardening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Category</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Control</w:t>
            </w:r>
          </w:p>
        </w:tc>
        <w:tc>
          <w:tcPr>
            <w:tcW w:type="dxa" w:w="61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Implementation</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Transport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HTTPS everywhere</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TLS 1.2+ enforced. HSTS header: max-age=31536000; includeSubDomains. HTTP → HTTPS redirect at load balancer.</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Headers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Security headers</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helmet.js in NestJS: X-Frame-Options, X-Content-Type-Options, Content-Security-Policy, Referrer-Policy.</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Auth</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Password hashing</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bcrypt with 12 rounds. 12 rounds ≈ 400ms on modern hardware — strong against offline attacks.</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Auth</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Rate limiting</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@nestjs/throttler: POST /auth/login limited to 5 attempts per 5 minutes per IP. Lockout after 10 failures.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Injection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SQL injection prevention</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 queries via Prisma parameterised queries. Zero raw SQL in application code except explicit reporting queries written by the technical founder.</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XSS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XSS prevention</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React's default HTML escaping. CSP headers disallow inline scripts. No dangerouslySetInnerHTML.</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CSRF</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CSRF protection</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SameSite=Strict on refresh token cookie. All mutating requests require Authorization header (not accessible via CSRF).</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Secrets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Secret management</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Environment variables via .env.local (dev) and cloud secret manager (prod). Never committed to Git. .gitignore enforces this. GitHub Actions secrets for CI.</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Dependencies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Vulnerability scanning</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npm audit in CI pipeline. Dependabot enabled on GitHub repository for automated security PRs.</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Logging</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Audit trail</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Every state-changing action writes to audit_logs. Logs are append-only. API service user has no DELETE privilege on audit_logs table.</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F — NOTIFICATION SYSTEM</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F1. Notification Architecture</w:t>
      </w:r>
    </w:p>
    <w:p>
      <w:pPr>
        <w:spacing w:after="80" w:before="80"/>
      </w:pPr>
      <w:r>
        <w:rPr>
          <w:rFonts w:ascii="Arial" w:cs="Arial" w:eastAsia="Arial" w:hAnsi="Arial"/>
          <w:b w:val="false"/>
          <w:bCs w:val="false"/>
          <w:color w:val="0F172A"/>
          <w:sz w:val="20"/>
          <w:szCs w:val="20"/>
        </w:rPr>
        <w:t xml:space="preserve">BizRent uses a two-layer notification model to ensure every significant event is both visible in-app and communicated externally via the user's preferred channel. Layer 1 (In-App): Every notification event creates a record in the notifications table. The frontend polls GET /api/v1/notifications on a 30-second interval and displays unread counts in the notification bell. Layer 2 (External): BullMQ notification-queue workers dispatch SMS (Twilio), email (SendGrid), and WhatsApp (Twilio Conversations, MLP+) based on user notification preferences.</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BullMQ Job Retry Configuration for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Parameter</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Value</w:t>
            </w:r>
          </w:p>
        </w:tc>
        <w:tc>
          <w:tcPr>
            <w:tcW w:type="dxa" w:w="4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Reasoning</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Attempts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Twilio and SendGrid occasionally have transient failures. 5 attempts covers most cases.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Backoff</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Exponential: 1min, 5min, 15min, 1hr, 4hr</w:t>
            </w:r>
          </w:p>
        </w:tc>
        <w:tc>
          <w:tcPr>
            <w:tcW w:type="dxa" w:w="4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Gives external services time to recover without hammering them continuously.</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Dead letter</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After 5 failures, job written to failed_notification_jobs table</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Allows manual retry and alerting on notification failures.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Priority</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PAYMENT_APPROVED &gt; PAYMENT_REJECTED &gt; INVOICE_DUE &gt; OVERDUE</w:t>
            </w:r>
          </w:p>
        </w:tc>
        <w:tc>
          <w:tcPr>
            <w:tcW w:type="dxa" w:w="4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Payment-critical notifications dispatch before routine reminders.</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F2. SMS Templates (Twilio) — BizRent Brand Voice</w:t>
      </w:r>
    </w:p>
    <w:p>
      <w:pPr>
        <w:spacing w:after="80" w:before="80"/>
      </w:pPr>
      <w:r>
        <w:rPr>
          <w:rFonts w:ascii="Arial" w:cs="Arial" w:eastAsia="Arial" w:hAnsi="Arial"/>
          <w:b w:val="false"/>
          <w:bCs w:val="false"/>
          <w:color w:val="0F172A"/>
          <w:sz w:val="20"/>
          <w:szCs w:val="20"/>
        </w:rPr>
        <w:t xml:space="preserve">All SMS messages respect the 160-character limit for single-segment messages. BizRent brand voice: direct, factual, respectful.</w:t>
      </w:r>
    </w:p>
    <w:p>
      <w:pPr>
        <w:spacing w:after="100" w:before="10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560"/>
        <w:gridCol w:w="800"/>
      </w:tblGrid>
      <w:tr>
        <w:trPr>
          <w:tblHeader/>
        </w:trPr>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Event</w:t>
            </w:r>
          </w:p>
        </w:tc>
        <w:tc>
          <w:tcPr>
            <w:tcW w:type="dxa" w:w="1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Recipient</w:t>
            </w:r>
          </w:p>
        </w:tc>
        <w:tc>
          <w:tcPr>
            <w:tcW w:type="dxa" w:w="4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SMS Copy (≤160 chars)</w:t>
            </w:r>
          </w:p>
        </w:tc>
        <w:tc>
          <w:tcPr>
            <w:tcW w:type="dxa" w:w="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Char Count</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 generated</w:t>
            </w:r>
          </w:p>
        </w:tc>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Rent of RWF [AMOUNT] for [UNIT] is due [DATE]. Pay via MoMo then submit your ID at bizrent.rw/pay</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~108</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submitted</w:t>
            </w:r>
          </w:p>
        </w:tc>
        <w:tc>
          <w:tcPr>
            <w:tcW w:type="dxa" w:w="1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[TENANT_NAME] submitted payment of RWF [AMOUNT] for [UNIT]. Review: bizrent.rw/payments/pending</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~110</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approved</w:t>
            </w:r>
          </w:p>
        </w:tc>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[APPROVED] BizRent: RWF [AMOUNT] received for [UNIT]. Receipt: bizrent.rw/r/[ID]</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~80</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rejected</w:t>
            </w:r>
          </w:p>
        </w:tc>
        <w:tc>
          <w:tcPr>
            <w:tcW w:type="dxa" w:w="1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Payment of RWF [AMOUNT] not approved. Reason: [REASON_SHORT]. Resubmit: bizrent.rw/pay</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~98</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Rent overdue (3 days)</w:t>
            </w:r>
          </w:p>
        </w:tc>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Rent of RWF [AMOUNT] for [UNIT] was due [DATE] and is now overdue. Submit payment: bizrent.rw/pay</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~110</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Rent overdue (7 days)</w:t>
            </w:r>
          </w:p>
        </w:tc>
        <w:tc>
          <w:tcPr>
            <w:tcW w:type="dxa" w:w="1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OVERDUE - RWF [AMOUNT] for [UNIT] is [DAYS] days past due. Contact landlord or pay: bizrent.rw/pay</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~108</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Receipt available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Your receipt for RWF [AMOUNT] ([PERIOD]) is ready. Download: bizrent.rw/r/[ID]</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~88</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New tenant invite</w:t>
            </w:r>
          </w:p>
        </w:tc>
        <w:tc>
          <w:tcPr>
            <w:tcW w:type="dxa" w:w="1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[LANDLORD_NAME] has added you to their rental portal. Set up your account: bizrent.rw/join/[TOKEN]</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~110</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F3. Email Templates (SendGrid)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400"/>
        <w:gridCol w:w="19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Email</w:t>
            </w:r>
          </w:p>
        </w:tc>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Subject Line</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Preview Text</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Key Body Content</w:t>
            </w:r>
          </w:p>
        </w:tc>
        <w:tc>
          <w:tcPr>
            <w:tcW w:type="dxa" w:w="1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CTA Button</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Welcome (Landlord)</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Your BizRent account is ready — here's your next step</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 your first property in under 3 minutes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Personal greeting, 3-step setup guide (Add property → Add units → Add tenants), support contact</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 Your First Property</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 (Tenant)</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Your rent for [PERIOD] is due — RWF [AMOUNT]</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due [DATE]. Submit your MoMo ID after paying.</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 details table, MoMo payment instructions, submission link</w:t>
            </w:r>
          </w:p>
        </w:tc>
        <w:tc>
          <w:tcPr>
            <w:tcW w:type="dxa" w:w="1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Submit Payment Proof</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approved (Tenant)</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confirmed — RWF [AMOUNT] received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Your receipt for [PERIOD] is ready to download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Confirmation details, receipt number, download link</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Download Receipt</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rejected (Tenant)</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Action needed — your payment submission was not approved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Reason: [REASON]. You can resubmit.</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Clear rejection reason, actionable next steps, resubmission link</w:t>
            </w:r>
          </w:p>
        </w:tc>
        <w:tc>
          <w:tcPr>
            <w:tcW w:type="dxa" w:w="1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Resubmit Payment</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Monthly summary (Landlord)</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Your [MONTH] collection summary — [X] of [Y] units paid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RWF [COLLECTED] collected. [OVERDUE] units overdue.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Summary table per property, collection rate, overdue list</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View Full Report</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Overdue alert (Landlord)</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[URGENT] [X] tenants overdue — [DAYS] days past due date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RWF [AMOUNT] outstanding. Review now.</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List of overdue tenants with amounts and days overdue</w:t>
            </w:r>
          </w:p>
        </w:tc>
        <w:tc>
          <w:tcPr>
            <w:tcW w:type="dxa" w:w="1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View Overdue Payments</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 confirmation</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 confirmed — BizRent [TIER]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You're on [TIER]. Next billing: [DATE].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Tier features, next billing date, invoice details</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Go to Dashboard</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F4. WhatsApp Notification Design (MLP)</w:t>
      </w:r>
    </w:p>
    <w:p>
      <w:pPr>
        <w:spacing w:after="80" w:before="80"/>
      </w:pPr>
      <w:r>
        <w:rPr>
          <w:rFonts w:ascii="Arial" w:cs="Arial" w:eastAsia="Arial" w:hAnsi="Arial"/>
          <w:b w:val="false"/>
          <w:bCs w:val="false"/>
          <w:color w:val="0F172A"/>
          <w:sz w:val="20"/>
          <w:szCs w:val="20"/>
        </w:rPr>
        <w:t xml:space="preserve">WhatsApp notifications are added in MLP using Twilio's WhatsApp Business API. All outbound WhatsApp messages must use Meta-approved message templates (not free-form messages). Templates must be submitted to Meta for approval before use — allow 2-5 business days for approval.</w:t>
      </w:r>
    </w:p>
    <w:p>
      <w:pPr>
        <w:pStyle w:val="ListParagraph"/>
        <w:numPr>
          <w:ilvl w:val="0"/>
          <w:numId w:val="2"/>
        </w:numPr>
        <w:spacing w:after="60" w:before="60"/>
      </w:pPr>
      <w:r>
        <w:rPr>
          <w:rFonts w:ascii="Arial" w:cs="Arial" w:eastAsia="Arial" w:hAnsi="Arial"/>
          <w:color w:val="0F172A"/>
          <w:sz w:val="20"/>
          <w:szCs w:val="20"/>
        </w:rPr>
        <w:t xml:space="preserve">Template: invoice_due_rw — "Your rent of {{1}} is due {{2}}. After paying via MoMo, submit your transaction ID here: {{3}}"</w:t>
      </w:r>
    </w:p>
    <w:p>
      <w:pPr>
        <w:pStyle w:val="ListParagraph"/>
        <w:numPr>
          <w:ilvl w:val="0"/>
          <w:numId w:val="2"/>
        </w:numPr>
        <w:spacing w:after="60" w:before="60"/>
      </w:pPr>
      <w:r>
        <w:rPr>
          <w:rFonts w:ascii="Arial" w:cs="Arial" w:eastAsia="Arial" w:hAnsi="Arial"/>
          <w:color w:val="0F172A"/>
          <w:sz w:val="20"/>
          <w:szCs w:val="20"/>
        </w:rPr>
        <w:t xml:space="preserve">Template: payment_approved_rw — "Your payment of {{1}} for {{2}} has been approved. Your receipt: {{3}}"</w:t>
      </w:r>
    </w:p>
    <w:p>
      <w:pPr>
        <w:pStyle w:val="ListParagraph"/>
        <w:numPr>
          <w:ilvl w:val="0"/>
          <w:numId w:val="2"/>
        </w:numPr>
        <w:spacing w:after="60" w:before="60"/>
      </w:pPr>
      <w:r>
        <w:rPr>
          <w:rFonts w:ascii="Arial" w:cs="Arial" w:eastAsia="Arial" w:hAnsi="Arial"/>
          <w:color w:val="0F172A"/>
          <w:sz w:val="20"/>
          <w:szCs w:val="20"/>
        </w:rPr>
        <w:t xml:space="preserve">Template: payment_rejected_rw — "Your payment submission was not approved. Reason: {{1}}. Please resubmit: {{2}}"</w:t>
      </w:r>
    </w:p>
    <w:p>
      <w:pPr>
        <w:pStyle w:val="ListParagraph"/>
        <w:numPr>
          <w:ilvl w:val="0"/>
          <w:numId w:val="2"/>
        </w:numPr>
        <w:spacing w:after="60" w:before="60"/>
      </w:pPr>
      <w:r>
        <w:rPr>
          <w:rFonts w:ascii="Arial" w:cs="Arial" w:eastAsia="Arial" w:hAnsi="Arial"/>
          <w:color w:val="0F172A"/>
          <w:sz w:val="20"/>
          <w:szCs w:val="20"/>
        </w:rPr>
        <w:t xml:space="preserve">Template: overdue_reminder_rw — "Rent of {{1}} for {{2}} is {{3}} days overdue. Please submit payment: {{4}}"</w:t>
      </w:r>
    </w:p>
    <w:p>
      <w:pPr>
        <w:pStyle w:val="ListParagraph"/>
        <w:numPr>
          <w:ilvl w:val="0"/>
          <w:numId w:val="2"/>
        </w:numPr>
        <w:spacing w:after="60" w:before="60"/>
      </w:pPr>
      <w:r>
        <w:rPr>
          <w:rFonts w:ascii="Arial" w:cs="Arial" w:eastAsia="Arial" w:hAnsi="Arial"/>
          <w:color w:val="0F172A"/>
          <w:sz w:val="20"/>
          <w:szCs w:val="20"/>
        </w:rPr>
        <w:t xml:space="preserve">WhatsApp fallback: If WhatsApp delivery fails (user has not opted in to WhatsApp or number is not registered), the notification-queue automatically falls back to SMS via Twilio. The fallback logic is: try WhatsApp → on failure → retry via SMS. This is configured as a two-step job in BullMQ.</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G — PDF GENERATION SYSTEM</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G1. Receipt PDF Architecture</w:t>
      </w:r>
    </w:p>
    <w:p>
      <w:pPr>
        <w:spacing w:after="80" w:before="80"/>
      </w:pPr>
      <w:r>
        <w:rPr>
          <w:rFonts w:ascii="Arial" w:cs="Arial" w:eastAsia="Arial" w:hAnsi="Arial"/>
          <w:b w:val="false"/>
          <w:bCs w:val="false"/>
          <w:color w:val="0F172A"/>
          <w:sz w:val="20"/>
          <w:szCs w:val="20"/>
        </w:rPr>
        <w:t xml:space="preserve">PDF generation uses React-PDF (@react-pdf/renderer v3.x). The PDF worker (a separate NestJS worker process consuming from the pdf-queue in BullMQ) renders BizRent Receipt and Report components to PDF streams and uploads the resulting binary to Supabase Storage.</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End-to-End PDF Generation Flow</w:t>
      </w:r>
    </w:p>
    <w:p>
      <w:pPr>
        <w:pStyle w:val="ListParagraph"/>
        <w:numPr>
          <w:ilvl w:val="0"/>
          <w:numId w:val="3"/>
        </w:numPr>
        <w:spacing w:after="60" w:before="60"/>
      </w:pPr>
      <w:r>
        <w:rPr>
          <w:rFonts w:ascii="Arial" w:cs="Arial" w:eastAsia="Arial" w:hAnsi="Arial"/>
          <w:color w:val="0F172A"/>
          <w:sz w:val="20"/>
          <w:szCs w:val="20"/>
        </w:rPr>
        <w:t xml:space="preserve">Payment is APPROVED. PaymentsService enqueues { type: RECEIPT_GENERATION, paymentId, orgId } to the pdf-queue.</w:t>
      </w:r>
    </w:p>
    <w:p>
      <w:pPr>
        <w:pStyle w:val="ListParagraph"/>
        <w:numPr>
          <w:ilvl w:val="0"/>
          <w:numId w:val="3"/>
        </w:numPr>
        <w:spacing w:after="60" w:before="60"/>
      </w:pPr>
      <w:r>
        <w:rPr>
          <w:rFonts w:ascii="Arial" w:cs="Arial" w:eastAsia="Arial" w:hAnsi="Arial"/>
          <w:color w:val="0F172A"/>
          <w:sz w:val="20"/>
          <w:szCs w:val="20"/>
        </w:rPr>
        <w:t xml:space="preserve">PDF worker dequeues job. Fetches all required data: payment record, invoice record, tenancy record, unit + property records, tenant user, org/landlord details.</w:t>
      </w:r>
    </w:p>
    <w:p>
      <w:pPr>
        <w:pStyle w:val="ListParagraph"/>
        <w:numPr>
          <w:ilvl w:val="0"/>
          <w:numId w:val="3"/>
        </w:numPr>
        <w:spacing w:after="60" w:before="60"/>
      </w:pPr>
      <w:r>
        <w:rPr>
          <w:rFonts w:ascii="Arial" w:cs="Arial" w:eastAsia="Arial" w:hAnsi="Arial"/>
          <w:color w:val="0F172A"/>
          <w:sz w:val="20"/>
          <w:szCs w:val="20"/>
        </w:rPr>
        <w:t xml:space="preserve">Worker instantiates the &lt;BizRentReceipt /&gt; React-PDF component with the fetched data as props.</w:t>
      </w:r>
    </w:p>
    <w:p>
      <w:pPr>
        <w:pStyle w:val="ListParagraph"/>
        <w:numPr>
          <w:ilvl w:val="0"/>
          <w:numId w:val="3"/>
        </w:numPr>
        <w:spacing w:after="60" w:before="60"/>
      </w:pPr>
      <w:r>
        <w:rPr>
          <w:rFonts w:ascii="Arial" w:cs="Arial" w:eastAsia="Arial" w:hAnsi="Arial"/>
          <w:color w:val="0F172A"/>
          <w:sz w:val="20"/>
          <w:szCs w:val="20"/>
        </w:rPr>
        <w:t xml:space="preserve">React-PDF renders the component tree to a PDF buffer: await renderToBuffer(&lt;BizRentReceipt {...data} /&gt;)</w:t>
      </w:r>
    </w:p>
    <w:p>
      <w:pPr>
        <w:pStyle w:val="ListParagraph"/>
        <w:numPr>
          <w:ilvl w:val="0"/>
          <w:numId w:val="3"/>
        </w:numPr>
        <w:spacing w:after="60" w:before="60"/>
      </w:pPr>
      <w:r>
        <w:rPr>
          <w:rFonts w:ascii="Arial" w:cs="Arial" w:eastAsia="Arial" w:hAnsi="Arial"/>
          <w:color w:val="0F172A"/>
          <w:sz w:val="20"/>
          <w:szCs w:val="20"/>
        </w:rPr>
        <w:t xml:space="preserve">Buffer is uploaded to Supabase Storage: receipts/{orgId}/{receiptNumber}.pdf</w:t>
      </w:r>
    </w:p>
    <w:p>
      <w:pPr>
        <w:pStyle w:val="ListParagraph"/>
        <w:numPr>
          <w:ilvl w:val="0"/>
          <w:numId w:val="3"/>
        </w:numPr>
        <w:spacing w:after="60" w:before="60"/>
      </w:pPr>
      <w:r>
        <w:rPr>
          <w:rFonts w:ascii="Arial" w:cs="Arial" w:eastAsia="Arial" w:hAnsi="Arial"/>
          <w:color w:val="0F172A"/>
          <w:sz w:val="20"/>
          <w:szCs w:val="20"/>
        </w:rPr>
        <w:t xml:space="preserve">Worker INSERTs a receipts record: receipt_number, file_path, file_size_bytes, generated_at.</w:t>
      </w:r>
    </w:p>
    <w:p>
      <w:pPr>
        <w:pStyle w:val="ListParagraph"/>
        <w:numPr>
          <w:ilvl w:val="0"/>
          <w:numId w:val="3"/>
        </w:numPr>
        <w:spacing w:after="60" w:before="60"/>
      </w:pPr>
      <w:r>
        <w:rPr>
          <w:rFonts w:ascii="Arial" w:cs="Arial" w:eastAsia="Arial" w:hAnsi="Arial"/>
          <w:color w:val="0F172A"/>
          <w:sz w:val="20"/>
          <w:szCs w:val="20"/>
        </w:rPr>
        <w:t xml:space="preserve">Worker enqueues { type: TENANT_RECEIPT_NOTIFICATION, receiptId } to notification-queue.</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G2. Receipt PDF Content Specification</w:t>
      </w:r>
    </w:p>
    <w:p>
      <w:pPr>
        <w:spacing w:after="80" w:before="80"/>
      </w:pPr>
      <w:r>
        <w:rPr>
          <w:rFonts w:ascii="Arial" w:cs="Arial" w:eastAsia="Arial" w:hAnsi="Arial"/>
          <w:b w:val="false"/>
          <w:bCs w:val="false"/>
          <w:color w:val="0F172A"/>
          <w:sz w:val="20"/>
          <w:szCs w:val="20"/>
        </w:rPr>
        <w:t xml:space="preserve">Every BizRent receipt must contain the following elements in order, styled per brand document specifications (Navy headers, Inter font, BizRent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Element</w:t>
            </w:r>
          </w:p>
        </w:tc>
        <w:tc>
          <w:tcPr>
            <w:tcW w:type="dxa" w:w="2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Value / Format</w:t>
            </w:r>
          </w:p>
        </w:tc>
        <w:tc>
          <w:tcPr>
            <w:tcW w:type="dxa" w:w="47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Notes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Header</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logo (left) + "OFFICIAL PAYMENT RECEIPT" (right, Inter 700, BizRent Navy)</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Full-width header with BizRent Navy bottom border</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Receipt Number</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BR-2026-XXXXXX (sequential, zero-padded 6 digits)</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Prominent, Inter Mono 600, acts as the legal identifier</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Receipt Date &amp; Time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April 2026, 14:32 (Africa/Kigali timezone)</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Always in Kigali timezone regardless of landlord's device timezone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 Org Name</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Organisation.name</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From the landlord's account</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 &amp; Unit</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{Property.name} — Unit {unit.unit_number}</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e.g., "Kimihurura Apartments — Unit A-101"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Name</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User.full_name</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Tenant's registered name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 Period</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April 2026</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Human-readable billing period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 Paid</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RWF 120,000</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currency formatting standard: RWF {amount with comma thousands separator}</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Method</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MTN MoMo / Bank Transfer</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From payment.payment_method enum</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Transaction ID</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MP26040100001234</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Inter Mono 400 — the legal proof of payment reference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Status</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APPROVED</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 BizRent Emerald (#10B981), bold, with checkmark icon</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Approved By</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{ReviewerUser.full_name}, {approvedAt}</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e.g., "Mutoni Claudette, 1 April 2026 at 14:30"</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QR Code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Links to: bizrent.rw/verify/{receiptNumber}</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 /api/v1/receipts/verify/:receiptNumber returns 200 {valid: true, payment: {...}} for authenticity verification</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Footer Disclaimer</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"This receipt is automatically generated by BizRent and represents an approved payment record."</w:t>
            </w:r>
          </w:p>
        </w:tc>
        <w:tc>
          <w:tcPr>
            <w:tcW w:type="dxa" w:w="4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Inter 400, 9pt, BizRent Slate, bottom of page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Footer Contact</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bizrent.rw | support@bizrent.rw | [ACTION: AXEL — add WhatsApp number]</w:t>
            </w:r>
          </w:p>
        </w:tc>
        <w:tc>
          <w:tcPr>
            <w:tcW w:type="dxa" w:w="4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Bottom of page</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G3. Report PDF Specifications</w:t>
      </w:r>
    </w:p>
    <w:p>
      <w:pPr>
        <w:pStyle w:val="Heading3"/>
        <w:spacing w:after="100" w:before="200"/>
      </w:pPr>
      <w:r>
        <w:rPr>
          <w:rFonts w:ascii="Arial" w:cs="Arial" w:eastAsia="Arial" w:hAnsi="Arial"/>
          <w:b/>
          <w:bCs/>
          <w:color w:val="0F172A"/>
          <w:sz w:val="22"/>
          <w:szCs w:val="22"/>
        </w:rPr>
        <w:t xml:space="preserve">Collections Report</w:t>
      </w:r>
    </w:p>
    <w:p>
      <w:pPr>
        <w:spacing w:after="80" w:before="80"/>
      </w:pPr>
      <w:r>
        <w:rPr>
          <w:rFonts w:ascii="Arial" w:cs="Arial" w:eastAsia="Arial" w:hAnsi="Arial"/>
          <w:b w:val="false"/>
          <w:bCs w:val="false"/>
          <w:color w:val="0F172A"/>
          <w:sz w:val="20"/>
          <w:szCs w:val="20"/>
        </w:rPr>
        <w:t xml:space="preserve">Data: All invoices within the selected date range with their payment status. Columns: Tenant Name | Unit | Invoice Period | Amount Due (RWF) | Amount Paid (RWF) | Outstanding (RWF) | Status | Payment Method | Approval Date.</w:t>
      </w:r>
    </w:p>
    <w:p>
      <w:pPr>
        <w:spacing w:after="80" w:before="80"/>
      </w:pPr>
      <w:r>
        <w:rPr>
          <w:rFonts w:ascii="Arial" w:cs="Arial" w:eastAsia="Arial" w:hAnsi="Arial"/>
          <w:b w:val="false"/>
          <w:bCs w:val="false"/>
          <w:color w:val="0F172A"/>
          <w:sz w:val="20"/>
          <w:szCs w:val="20"/>
        </w:rPr>
        <w:t xml:space="preserve">Summary row at bottom: Total Due | Total Paid | Total Outstanding | Collection Rate %. Filters: date_from, date_to, property_id, status. Styled with BizRent Navy table headers, alternating row shading (#F8FAFC / #FFFFFF).</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Aging Report</w:t>
      </w:r>
    </w:p>
    <w:p>
      <w:pPr>
        <w:spacing w:after="80" w:before="80"/>
      </w:pPr>
      <w:r>
        <w:rPr>
          <w:rFonts w:ascii="Arial" w:cs="Arial" w:eastAsia="Arial" w:hAnsi="Arial"/>
          <w:b w:val="false"/>
          <w:bCs w:val="false"/>
          <w:color w:val="0F172A"/>
          <w:sz w:val="20"/>
          <w:szCs w:val="20"/>
        </w:rPr>
        <w:t xml:space="preserve">Shows overdue receivables bucketed by days past due. Buckets: Current (0 days overdue) | 1–30 days | 31–60 days | 60+ days. Color-coded severity: 1–30: Amber (#F59E0B), 31–60: Orange (#EA580C), 60+: Red (#DC2626). Includes: Tenant Name, Unit, Days Overdue, Amount Overdue.</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Occupancy Report</w:t>
      </w:r>
    </w:p>
    <w:p>
      <w:pPr>
        <w:spacing w:after="80" w:before="80"/>
      </w:pPr>
      <w:r>
        <w:rPr>
          <w:rFonts w:ascii="Arial" w:cs="Arial" w:eastAsia="Arial" w:hAnsi="Arial"/>
          <w:b w:val="false"/>
          <w:bCs w:val="false"/>
          <w:color w:val="0F172A"/>
          <w:sz w:val="20"/>
          <w:szCs w:val="20"/>
        </w:rPr>
        <w:t xml:space="preserve">Occupancy rate = Occupied Units / Total Active Units × 100%. Breakdown per property. Revenue per occupied unit = total collected / occupied units. Vacant unit list with monthly rent value of each vacancy (showing revenue loss from vacancy).</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H — FRONTEND ARCHITECTURE</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H1. Next.js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Path</w:t>
            </w:r>
          </w:p>
        </w:tc>
        <w:tc>
          <w:tcPr>
            <w:tcW w:type="dxa" w:w="61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Contents / Purpose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/app/(auth)/login</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Login page — email/password form, JWT auth flow, redirect to respective portal on success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/app/(auth)/register</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 registration — creates org + owner account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/app/(auth)/forgot-password</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Password reset request form</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/app/(auth)/reset-password</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Password reset completion (token from email link)</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/app/(landlord)/dashboard</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Main landlord dashboard — properties summary, payment status overview, overdue alerts, quick actions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/app/(landlord)/properties</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 list with occupancy stats per property</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/app/(landlord)/properties/[id]</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 detail — units grid, collection summary, add unit action</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/app/(landlord)/units/[id]</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 detail — current tenant, invoice history, payment history</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/app/(landlord)/payments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 payments list with status filter</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/app/(landlord)/payments/pending</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Pending Payments queue — the core landlord action screen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/app/(landlord)/tenancies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Active and historical tenancy management</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/app/(landlord)/reports</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Reports dashboard — collections, aging, occupancy. Export controls.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/app/(landlord)/settings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Organisation settings, user management, role assignment</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/app/(landlord)/billing</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 management, tier upgrade, billing history</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/app/(tenant)/home</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home — current invoices summary, payment status badges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/app/(tenant)/invoices</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 invoices list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/app/(tenant)/invoices/[id]</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 detail — amount, period, due date, payment history for this invoice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/app/(tenant)/invoices/[id]/pay</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Submit Payment Proof screen — transaction ID input, file upload, submit action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/app/(tenant)/receipts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Downloaded receipts history</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/app/(tenant)/profile</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profile — name, phone, password change, language preference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/app/(admin)/dashboard</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internal backoffice — organisation metrics (V1)</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/components/ui/</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shadcn/ui base components, customised with BizRent tokens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/components/landlord/</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Landlord-specific components (PendingPaymentCard, PropertyCard, etc.)</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/components/tenant/</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Tenant-specific components (InvoiceCard, PaymentProofForm, ReceiptCard)</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/components/shared/</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Shared components (PageHeader, StatusBadge, DataTable, EmptyState, ErrorBoundary)</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/lib/api/</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client functions — typed wrappers around fetch using React Query patterns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/lib/auth/</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Auth helpers — JWT decode, auth context, useAuth hook</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/lib/validations/</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Zod schemas — one file per domain (payments.schema.ts, invoices.schema.ts, etc.)</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/hooks/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Custom React hooks — usePayments, useInvoices, useProperties, useNotifications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/stores/</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Zustand stores — uiStore (sidebar, modal state), authStore (current user, org context)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/types/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TypeScript type definitions, auto-generated from Prisma schema via prisma-client-js</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H2. Status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rPr>
          <w:tblHeader/>
        </w:trPr>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Status</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Background Hex</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Text Color Hex</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Icon</w:t>
            </w:r>
          </w:p>
        </w:tc>
        <w:tc>
          <w:tcPr>
            <w:tcW w:type="dxa" w:w="23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Label Copy</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PENDING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#F59E0B</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#92400E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Clock / hourglass</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Pending Review</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APPROVED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#10B981</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#065F46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Checkmark circle</w:t>
            </w:r>
          </w:p>
        </w:tc>
        <w:tc>
          <w:tcPr>
            <w:tcW w:type="dxa" w:w="2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Approved</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REJECTED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#DC2626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#991B1B</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X circle</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Rejected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OVERDUE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#EA580C</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#9A3412</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Alert bell</w:t>
            </w:r>
          </w:p>
        </w:tc>
        <w:tc>
          <w:tcPr>
            <w:tcW w:type="dxa" w:w="2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Overdue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PARTIAL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#3B82F6</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#1E40AF</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Half-circle arrow</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Partial Payment</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DUE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#6366F1</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#3730A3</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Calendar clock</w:t>
            </w:r>
          </w:p>
        </w:tc>
        <w:tc>
          <w:tcPr>
            <w:tcW w:type="dxa" w:w="2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Due</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CANCELLED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#94A3B8</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#334155</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Dash circle</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Cancelled</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PAID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#10B981</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#065F46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Double checkmark</w:t>
            </w:r>
          </w:p>
        </w:tc>
        <w:tc>
          <w:tcPr>
            <w:tcW w:type="dxa" w:w="2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Paid in Full</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H3. Key UI Component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Component</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Props (TypeScript)</w:t>
            </w:r>
          </w:p>
        </w:tc>
        <w:tc>
          <w:tcPr>
            <w:tcW w:type="dxa" w:w="4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Visual Spec</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StatusBadge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status: PaymentStatus | InvoiceStatus</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Pill-shaped. Background from H2 status table. Text: Inter 600, 12px. Min-width: 80px. Border-radius: 9999px.</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PrimaryButton</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onClick, children, isLoading?, disabled?</w:t>
            </w:r>
          </w:p>
        </w:tc>
        <w:tc>
          <w:tcPr>
            <w:tcW w:type="dxa" w:w="4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Bg: #1E3A8A. Hover: #1D4ED8. Text: white Inter 600 14px. Padding: 10px 20px. Border-radius: 6px. Loading: spinner + disabled state.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DangerButton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onClick, children, isLoading?</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Bg: #DC2626. Used only for Reject Payment action. Same dimensions as PrimaryButton.</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FileUpload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onChange, accept, maxSizeMB, label</w:t>
            </w:r>
          </w:p>
        </w:tc>
        <w:tc>
          <w:tcPr>
            <w:tcW w:type="dxa" w:w="4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Drag-and-drop zone. Dashed border #CBD5E1. On hover: #EFF6FF bg. Shows filename + size after upload. Progress bar during upload.</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DataTable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columns, data, isLoading, pagination, onSort</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Header: #1E3A8A bg, white Inter 600 text. Alternating rows: white/#F8FAFC. Sort indicators on header. Loading: skeleton rows.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DashboardMetricCard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title, value, trend?, icon, color</w:t>
            </w:r>
          </w:p>
        </w:tc>
        <w:tc>
          <w:tcPr>
            <w:tcW w:type="dxa" w:w="4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White card, 1px #E2E8F0 border. Icon in colored circle (brand palette). Large value text Inter 700 28px. Trend indicator (up/down arrow).</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PaymentCard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Payment, onApprove?, onReject?</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White card with PENDING status badge. Shows: tenant name, unit, amount, transaction ID (Inter Mono), submission time. Approve (navy) + Reject (red) buttons for PENDING.</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H4. React Query Data Fetching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Query Key</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Cache Time</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Stale Time</w:t>
            </w:r>
          </w:p>
        </w:tc>
        <w:tc>
          <w:tcPr>
            <w:tcW w:type="dxa" w:w="37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['payments', 'pending', orgId]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 min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30 sec</w:t>
            </w:r>
          </w:p>
        </w:tc>
        <w:tc>
          <w:tcPr>
            <w:tcW w:type="dxa" w:w="3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Short stale time — pending payments are time-sensitive. Background refetch every 30s.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['invoices', tenantId, 'current']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 min</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min</w:t>
            </w:r>
          </w:p>
        </w:tc>
        <w:tc>
          <w:tcPr>
            <w:tcW w:type="dxa" w:w="3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invoice list. Invalidated on payment.submit mutation success.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['properties', orgId]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30 min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 min</w:t>
            </w:r>
          </w:p>
        </w:tc>
        <w:tc>
          <w:tcPr>
            <w:tcW w:type="dxa" w:w="3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 list changes infrequently. Invalidated on property mutations.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['notifications', userId]</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 min</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30 sec</w:t>
            </w:r>
          </w:p>
        </w:tc>
        <w:tc>
          <w:tcPr>
            <w:tcW w:type="dxa" w:w="3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Polled frequently for bell indicator. Optimistic update on mark-as-read.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['reports', 'collections', filters]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60 min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 min</w:t>
            </w:r>
          </w:p>
        </w:tc>
        <w:tc>
          <w:tcPr>
            <w:tcW w:type="dxa" w:w="3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Reports are expensive queries. Cached aggressively with filter-specific keys.</w:t>
            </w:r>
          </w:p>
        </w:tc>
      </w:tr>
    </w:tbl>
    <w:p>
      <w:pPr>
        <w:spacing w:after="100" w:before="100"/>
      </w:pPr>
      <w:r>
        <w:t xml:space="preserve"/>
      </w:r>
    </w:p>
    <w:p>
      <w:pPr>
        <w:pStyle w:val="Heading3"/>
        <w:spacing w:after="100" w:before="200"/>
      </w:pPr>
      <w:r>
        <w:rPr>
          <w:rFonts w:ascii="Arial" w:cs="Arial" w:eastAsia="Arial" w:hAnsi="Arial"/>
          <w:b/>
          <w:bCs/>
          <w:color w:val="0F172A"/>
          <w:sz w:val="22"/>
          <w:szCs w:val="22"/>
        </w:rPr>
        <w:t xml:space="preserve">Optimistic Updates — Approve/Reject Pattern</w:t>
      </w:r>
    </w:p>
    <w:p>
      <w:pPr>
        <w:spacing w:after="80" w:before="80"/>
      </w:pPr>
      <w:r>
        <w:rPr>
          <w:rFonts w:ascii="Arial" w:cs="Arial" w:eastAsia="Arial" w:hAnsi="Arial"/>
          <w:b w:val="false"/>
          <w:bCs w:val="false"/>
          <w:color w:val="0F172A"/>
          <w:sz w:val="20"/>
          <w:szCs w:val="20"/>
        </w:rPr>
        <w:t xml:space="preserve">When the landlord clicks Approve or Reject, the DataTable updates the payment's status immediately (optimistic) before the API call completes. If the API call fails, React Query rolls back to the previous state and shows an error toast. This gives instant visual feedback on actions that are nearly always successful.</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I — KEY SCREEN SPECIFICATIONS</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Landlord Portal Screens</w:t>
      </w:r>
    </w:p>
    <w:p>
      <w:pPr>
        <w:pStyle w:val="Heading2"/>
        <w:spacing w:after="140" w:before="280"/>
      </w:pPr>
      <w:r>
        <w:rPr>
          <w:rFonts w:ascii="Arial" w:cs="Arial" w:eastAsia="Arial" w:hAnsi="Arial"/>
          <w:b/>
          <w:bCs/>
          <w:color w:val="1E3A8A"/>
          <w:sz w:val="26"/>
          <w:szCs w:val="26"/>
        </w:rPr>
        <w:t xml:space="preserve">I1. Dashboard — /landlord/dashboard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Attribute</w:t>
            </w:r>
          </w:p>
        </w:tc>
        <w:tc>
          <w:tcPr>
            <w:tcW w:type="dxa" w:w="6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Role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 ACCOUNTANT</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Purpose</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Command centre — see all properties, unit statuses, and payment health at a glance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Metric Cards</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4 cards: Total Properties | Total Units | Pending Payments (count + amber badge) | Collection Rate this month (%)</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Properties Grid</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Grid of PropertyCard components. Each shows: property name, type icon, occupied/total units, last collection date.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Pending Payments Alert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If pending count &gt; 0: prominent amber callout banner: "X payments waiting for review." CTA: "Review Now" → /payments/pending</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Overdue Alert</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If overdue invoices &gt; 0: red alert banner: "X units overdue since [date]." CTA: "View Overdue" → reports/aging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calls</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 /reports/summary, GET /payments/pending (count only), GET /properties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Mobile behaviour</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Cards stack to single column. PropertyGrid becomes vertical list. Alerts remain full-width.</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Empty state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 properties yet. Add your first property to get started." CTA: "Add Property"</w:t>
            </w:r>
          </w:p>
        </w:tc>
      </w:tr>
    </w:tbl>
    <w:p>
      <w:pPr>
        <w:spacing w:after="100" w:before="100"/>
      </w:pPr>
      <w:r>
        <w:t xml:space="preserve"/>
      </w:r>
    </w:p>
    <w:p>
      <w:pPr>
        <w:pStyle w:val="Heading2"/>
        <w:spacing w:after="140" w:before="280"/>
      </w:pPr>
      <w:r>
        <w:rPr>
          <w:rFonts w:ascii="Arial" w:cs="Arial" w:eastAsia="Arial" w:hAnsi="Arial"/>
          <w:b/>
          <w:bCs/>
          <w:color w:val="1E3A8A"/>
          <w:sz w:val="26"/>
          <w:szCs w:val="26"/>
        </w:rPr>
        <w:t xml:space="preserve">I2. Pending Payments Queue — /landlord/payments/pending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2"/>
              <w:bottom w:val="single" w:color="F59E0B" w:sz="1"/>
              <w:right w:val="single" w:color="F59E0B" w:sz="1"/>
            </w:tcBorders>
            <w:shd w:fill="FFF7ED" w:val="clear"/>
            <w:tcMar>
              <w:top w:type="dxa" w:w="120"/>
              <w:left w:type="dxa" w:w="200"/>
              <w:bottom w:type="dxa" w:w="120"/>
              <w:right w:type="dxa" w:w="200"/>
            </w:tcMar>
          </w:tcPr>
          <w:p>
            <w:r>
              <w:rPr>
                <w:rFonts w:ascii="Arial" w:cs="Arial" w:eastAsia="Arial" w:hAnsi="Arial"/>
                <w:color w:val="0F172A"/>
                <w:sz w:val="20"/>
                <w:szCs w:val="20"/>
              </w:rPr>
              <w:t xml:space="preserve">This is the most critical landlord screen. Every design decision here must reduce friction to zero.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Attribute</w:t>
            </w:r>
          </w:p>
        </w:tc>
        <w:tc>
          <w:tcPr>
            <w:tcW w:type="dxa" w:w="6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Role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OWNER, MANAGER</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Purpose</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Review and action all pending payment proof submissions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Layout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Two-panel on desktop: Left = scrollable list of PaymentCards; Right = detail panel for selected payment. Single column on mobile.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PaymentCard elements</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PENDING badge | Tenant name | Unit (property → unit number) | Amount (RWF, Inter Mono, 700) | Transaction ID (Inter Mono, 400, copyable) | Submitted [X minutes/hours ago] | "View Screenshot" link (if file present)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Screenshot preview</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Clicking "View Screenshot" generates presigned URL and opens in modal. Screenshot visible in full, scrollable.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Approve action</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Green PrimaryButton: "Approve". On click: optimistic status update → PATCH /payments/:id/approve → success toast "Payment approved. Receipt sent to [tenant]."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Reject action</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Red DangerButton: "Reject". Opens modal with required rejection reason text field. Submit → PATCH /payments/:id/reject → toast "Payment rejected. [Tenant] has been notified."</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Empty state</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 clear. No payments waiting for your review. New submissions from tenants will appear here for you to approve or reject."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Sort order</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Oldest first (submitted_at ASC) — landlord reviews FIFO to ensure no tenant waits too long</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Mobile behaviour</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Full-screen list. Tap to expand detail inline. Approve/Reject buttons full-width at bottom of expanded card.</w:t>
            </w:r>
          </w:p>
        </w:tc>
      </w:tr>
    </w:tbl>
    <w:p>
      <w:pPr>
        <w:spacing w:after="100" w:before="100"/>
      </w:pPr>
      <w:r>
        <w:t xml:space="preserve"/>
      </w:r>
    </w:p>
    <w:p>
      <w:pPr>
        <w:pStyle w:val="Heading2"/>
        <w:spacing w:after="140" w:before="280"/>
      </w:pPr>
      <w:r>
        <w:rPr>
          <w:rFonts w:ascii="Arial" w:cs="Arial" w:eastAsia="Arial" w:hAnsi="Arial"/>
          <w:b/>
          <w:bCs/>
          <w:color w:val="1E3A8A"/>
          <w:sz w:val="26"/>
          <w:szCs w:val="26"/>
        </w:rPr>
        <w:t xml:space="preserve">I3. Submit Payment Proof — /tenant/invoices/[id]/pay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2"/>
              <w:bottom w:val="single" w:color="1D4ED8" w:sz="1"/>
              <w:right w:val="single" w:color="1D4ED8" w:sz="1"/>
            </w:tcBorders>
            <w:shd w:fill="EFF6FF" w:val="clear"/>
            <w:tcMar>
              <w:top w:type="dxa" w:w="120"/>
              <w:left w:type="dxa" w:w="200"/>
              <w:bottom w:type="dxa" w:w="120"/>
              <w:right w:type="dxa" w:w="200"/>
            </w:tcMar>
          </w:tcPr>
          <w:p>
            <w:r>
              <w:rPr>
                <w:rFonts w:ascii="Arial" w:cs="Arial" w:eastAsia="Arial" w:hAnsi="Arial"/>
                <w:color w:val="0F172A"/>
                <w:sz w:val="20"/>
                <w:szCs w:val="20"/>
              </w:rPr>
              <w:t xml:space="preserve">This is the most critical tenant screen. A confused tenant means a delayed payment. The form must be impossible to misuse.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Attribute</w:t>
            </w:r>
          </w:p>
        </w:tc>
        <w:tc>
          <w:tcPr>
            <w:tcW w:type="dxa" w:w="6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Role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(own invoices only)</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Purpose</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Submit MoMo transaction ID and optional screenshot as proof of rent payment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 Summary Card</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At top: Property name | Unit | Period | Amount Due (large, Inter Mono 700) | Due Date | Current status badge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Form Step 1</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"How did you pay?" — Single-select: MTN MoMo (default, large button) | Bank Transfer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Form Step 2 (MoMo)</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"Enter your MoMo transaction ID" — Label: "This is the code in your MoMo confirmation SMS (e.g., MP26040100001234)." Input: Inter Mono, placeholder "MP26...". Helper: "Tap your MoMo SMS and copy the code."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Form Step 2 (Bank)</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"Enter your bank reference" + mandatory file upload for bank transfer confirmation screenshot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Optional upload (MoMo)</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"Upload your MoMo SMS screenshot (optional but recommended)" — FileUpload component. Max 5MB.</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Validation</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Zod: transaction_id min 8 chars, must match /^[A-Z]{2}[0-9]{10,20}$/ for MoMo format validation. File: max 5MB, MIME image/jpeg|png|pdf.</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Submit button</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"Submit Payment Proof" — PrimaryButton, full-width. Disabled until form is valid.</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Post-submit</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Redirect to /tenant/invoices/:id with PENDING status badge. Toast: "Your payment has been submitted and is waiting for landlord approval."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Idempotency feedback</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If transaction ID already submitted: "This transaction ID has already been submitted. If you believe this is an error, contact your landlord."</w:t>
            </w:r>
          </w:p>
        </w:tc>
      </w:tr>
    </w:tbl>
    <w:p>
      <w:pPr>
        <w:spacing w:after="100" w:before="100"/>
      </w:pPr>
      <w:r>
        <w:t xml:space="preserve"/>
      </w:r>
    </w:p>
    <w:p>
      <w:pPr>
        <w:pStyle w:val="Heading2"/>
        <w:spacing w:after="140" w:before="280"/>
      </w:pPr>
      <w:r>
        <w:rPr>
          <w:rFonts w:ascii="Arial" w:cs="Arial" w:eastAsia="Arial" w:hAnsi="Arial"/>
          <w:b/>
          <w:bCs/>
          <w:color w:val="1E3A8A"/>
          <w:sz w:val="26"/>
          <w:szCs w:val="26"/>
        </w:rPr>
        <w:t xml:space="preserve">I4. Tenant Home — /tenant/home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Attribute</w:t>
            </w:r>
          </w:p>
        </w:tc>
        <w:tc>
          <w:tcPr>
            <w:tcW w:type="dxa" w:w="6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Role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Layout</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Mobile-first single column. Generous 20px+ padding. Cards full-width.</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Current invoices</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List of current period invoices. Each InvoiceCard shows: Property, Unit, Period, Amount, Status badge. CTA varies by status: DUE → "Pay Now"; PENDING → "View Submission"; APPROVED → "Download Receipt"; OVERDUE → "Pay Now (Overdue)" in red.</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Balance section</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If any balance outstanding: "You have RWF [AMOUNT] outstanding across [X] invoices." in amber callout.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history tab</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Secondary tab showing last 6 months of payments with status.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Empty state</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"Nothing due right now. Your invoices will appear here when your landlord generates them."</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J — BACKGROUND JOBS &amp; QUEUE ARCHITECTURE</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J1. Job Queue Setup (BullMQ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1200"/>
        <w:gridCol w:w="2560"/>
      </w:tblGrid>
      <w:tr>
        <w:trPr>
          <w:tblHeader/>
        </w:trPr>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Queue Name</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Concurrency</w:t>
            </w:r>
          </w:p>
        </w:tc>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Priority Levels</w:t>
            </w:r>
          </w:p>
        </w:tc>
        <w:tc>
          <w:tcPr>
            <w:tcW w:type="dxa" w:w="1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Max Attempts</w:t>
            </w:r>
          </w:p>
        </w:tc>
        <w:tc>
          <w:tcPr>
            <w:tcW w:type="dxa" w:w="2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Backoff Strategy</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notification-queue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 concurrent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HIGH (payment notifications) / NORMAL (reminders)</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Exponential: 1m, 5m, 15m, 1h, 4h</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pdf-queue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 concurrent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HIGH (receipts) / LOW (bulk reports)</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Fixed: 30s, 2m, 10m</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invoice-queue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 concurrent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NORMAL</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Exponential: 5m, 30m, 2h</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cleanup-queue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concurrent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LOW</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Fixed: 10m, 1h</w:t>
            </w:r>
          </w:p>
        </w:tc>
      </w:tr>
    </w:tbl>
    <w:p>
      <w:pPr>
        <w:spacing w:after="80" w:before="80"/>
      </w:pPr>
      <w:r>
        <w:rPr>
          <w:rFonts w:ascii="Arial" w:cs="Arial" w:eastAsia="Arial" w:hAnsi="Arial"/>
          <w:b w:val="false"/>
          <w:bCs w:val="false"/>
          <w:color w:val="0F172A"/>
          <w:sz w:val="20"/>
          <w:szCs w:val="20"/>
        </w:rPr>
        <w:t xml:space="preserve">Bull Board is deployed as a protected route at /admin/queues (Super Admin only) for real-time job monitoring, retry of failed jobs, and dead letter queue inspection.</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J2. Scheduled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rPr>
          <w:tblHeader/>
        </w:trPr>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Job Name</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Cron Expression</w:t>
            </w:r>
          </w:p>
        </w:tc>
        <w:tc>
          <w:tcPr>
            <w:tcW w:type="dxa" w:w="3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c>
          <w:tcPr>
            <w:tcW w:type="dxa" w:w="27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Error Handling</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monthly-invoice-generation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 8 1 * *</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Generate invoices for all active tenancies on the 1st of each month at 08:00 Kigali time. Skips tenancies with existing invoice for period.</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Failed generations logged. Alert sent to team Slack/email. Landlord can trigger manually via /invoices/generate-bulk.</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daily-overdue-detection</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 9 * * *</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Daily at 09:00: SELECT all invoices WHERE status IN (DUE, PARTIAL) AND due_date &lt; TODAY(). Update status = OVERDUE. Enqueue overdue notifications.</w:t>
            </w:r>
          </w:p>
        </w:tc>
        <w:tc>
          <w:tcPr>
            <w:tcW w:type="dxa" w:w="2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Idempotent — safe to run multiple times. Each run only marks newly overdue invoices.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overdue-reminders-3day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 10 * * *</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Daily: find tenants with invoices overdue 3 days. Send 3-day overdue SMS reminder. Tracked in a separate column last_3day_reminder_sent_at to prevent duplicates.</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Skip if reminder already sent today for this invoice.</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overdue-reminders-7day</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 10 * * *</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Daily: find tenants with invoices overdue 7+ days. Send 7-day escalated reminder. Mark in last_7day_reminder_sent_at.</w:t>
            </w:r>
          </w:p>
        </w:tc>
        <w:tc>
          <w:tcPr>
            <w:tcW w:type="dxa" w:w="2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Same idempotency as 3-day.</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monthly-landlord-summary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 8 5 * *</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5th of each month: generate monthly collection summary email for each active landlord org. Includes previous month's collection stats.</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Failed per-org email logged. Does not fail entire batch.</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subscription-check</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 7 * * *</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Daily: flag orgs approaching trial expiry (5 days). Flag orgs approaching unit limits (80% of max). Send in-app notifications.</w:t>
            </w:r>
          </w:p>
        </w:tc>
        <w:tc>
          <w:tcPr>
            <w:tcW w:type="dxa" w:w="2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Non-critical. Logged on failure.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cleanup-expired-tokens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 3 * * *</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Daily 03:00: DELETE FROM refresh_tokens WHERE expires_at &lt; NOW() OR revoked_at IS NOT NULL AND revoked_at &lt; NOW() - INTERVAL 7 days.</w:t>
            </w:r>
          </w:p>
        </w:tc>
        <w:tc>
          <w:tcPr>
            <w:tcW w:type="dxa" w:w="2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Low priority. Failure logged, retried next day.</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K — TESTING STRATEGY</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K1. Testing Philosophy</w:t>
      </w:r>
    </w:p>
    <w:p>
      <w:pPr>
        <w:spacing w:after="80" w:before="80"/>
      </w:pPr>
      <w:r>
        <w:rPr>
          <w:rFonts w:ascii="Arial" w:cs="Arial" w:eastAsia="Arial" w:hAnsi="Arial"/>
          <w:b w:val="false"/>
          <w:bCs w:val="false"/>
          <w:color w:val="0F172A"/>
          <w:sz w:val="20"/>
          <w:szCs w:val="20"/>
        </w:rPr>
        <w:t xml:space="preserve">BizRent follows a balanced test pyramid with emphasis on integration tests for the payment flow (the most critical and complex code path). The philosophy: unit-test business logic (service layer), integration-test API contracts (controllers with real DB), E2E-test complete user journeys.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Level</w:t>
            </w:r>
          </w:p>
        </w:tc>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Target Coverage</w:t>
            </w:r>
          </w:p>
        </w:tc>
        <w:tc>
          <w:tcPr>
            <w:tcW w:type="dxa" w:w="3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Tooling</w:t>
            </w:r>
          </w:p>
        </w:tc>
        <w:tc>
          <w:tcPr>
            <w:tcW w:type="dxa" w:w="23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Priority</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 Tests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80%+ of service layer</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Jest + ts-jest. Database mocked via jest.mock(PrismaService).</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HIGH — run on every push</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Tests</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 critical API flows</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Jest + Supertest with real PostgreSQL (Docker Compose test DB). Prisma seeds test data per test suite.</w:t>
            </w:r>
          </w:p>
        </w:tc>
        <w:tc>
          <w:tcPr>
            <w:tcW w:type="dxa" w:w="2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HIGH — run on every PR</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E2E Tests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 complete user journeys</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Playwright. Runs against staging environment.</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MEDIUM — run before merges to main</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K2. Critical Acceptance Criteria (MVP + Extended)</w:t>
      </w:r>
    </w:p>
    <w:p>
      <w:pPr>
        <w:spacing w:after="80" w:before="80"/>
      </w:pPr>
      <w:r>
        <w:rPr>
          <w:rFonts w:ascii="Arial" w:cs="Arial" w:eastAsia="Arial" w:hAnsi="Arial"/>
          <w:b w:val="false"/>
          <w:bCs w:val="false"/>
          <w:color w:val="0F172A"/>
          <w:sz w:val="20"/>
          <w:szCs w:val="20"/>
        </w:rPr>
        <w:t xml:space="preserve">Original 5 acceptance criteria from spec, plus 10 additional criteria based on full system specification: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400"/>
        <w:gridCol w:w="900"/>
        <w:gridCol w:w="2360"/>
      </w:tblGrid>
      <w:tr>
        <w:trPr>
          <w:tblHeader/>
        </w:trPr>
        <w:tc>
          <w:tcPr>
            <w:tcW w:type="dxa" w:w="5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t>
            </w:r>
          </w:p>
        </w:tc>
        <w:tc>
          <w:tcPr>
            <w:tcW w:type="dxa" w:w="3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Acceptance Criterion</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How to Verify</w:t>
            </w:r>
          </w:p>
        </w:tc>
        <w:tc>
          <w:tcPr>
            <w:tcW w:type="dxa" w:w="9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Owner</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AC-01</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submits payment proof → PENDING record created in payments table with correct invoice_id, tenant_user_id, transaction_id, amount.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POST /payments. Assert DB row status=PENDING.</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AC-02</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 approves PENDING payment → status=APPROVED, invoice.amount_paid updated, invoice.status=PAID if balance=0, receipt PDF generated and stored, tenant SMS received.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 E2E test: Full approval flow.</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AC-03</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Rejected payment → tenant notified with reason, payment status=REJECTED, invoice remains DUE/OVERDUE.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PATCH /payments/:id/reject. Assert notification enqueued.</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AC-04</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Reports match DB totals within ±1 RWF (floating point tolerance).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Seed known payments, run /reports/collections, compare totals.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AC-05</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RBAC enforced: TENANT cannot access /api/v1/properties, /api/v1/payments/pending, or any other org's data.</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 test: RolesGuard with TENANT role. Integration test: 403 response on landlord routes.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AC-06</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Same MoMo transaction ID cannot be submitted twice by any tenant within the same org.</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POST same transaction_id twice → first returns 201, second returns 409.</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AC-07</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Multi-tenant isolation: Org A's landlord cannot retrieve Org B's payments even with a valid JWT.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Create 2 orgs, cross-query → 403/empty result.</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AC-08</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Receipt PDF contains all required fields per G2 specification. Receipt number format BR-{YYYY}-{XXXXXX}.</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E2E test: Approve payment, fetch receipt, validate PDF content.</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AC-09</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 generation is idempotent: running generate-bulk twice for the same period does not create duplicate invoices.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Call /invoices/generate-bulk twice for same period → single invoice per tenancy.</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AC-10</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Audit log entry created for: payment submitted, payment approved, payment rejected, receipt downloaded, user logged in.</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perform each action, query audit_logs, assert entry exists with correct actor, action, target.</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AC-11</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 tier limits enforced: STARTER org (max 15 units) cannot create 16th unit via API.</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Create 15 units, attempt 16th → 403 "Unit limit reached for your plan."</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AC-12</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 upload: file &gt;5MB is rejected with HTTP 413. Non-image/PDF file is rejected with HTTP 422.</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 test: FileValidationPipe. Integration test: Upload 6MB file.</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AC-13</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JWT refresh rotation: using a revoked refresh token returns 401 and invalidates all active sessions for that user.</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Rotate token, reuse old token → 401. Query refresh_tokens → all revoked for user.</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AC-14</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Dashboard loads in under 3 seconds on 3G connection (Lighthouse performance score ≥70 on simulated slow 3G).</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Playwright + Lighthouse CLI: run simulated 3G audit on /landlord/dashboard.</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AC-15</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Overdue detection job runs daily and marks all past-due invoices as OVERDUE. Does not re-mark already-OVERDUE invoices.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test: Seed DUE invoice with past due_date, run job, assert OVERDUE. Run again, assert no duplicate audit log.</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L — CI/CD &amp; DEPLOYMENT</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L1. GitHub Repository Structure</w:t>
      </w:r>
    </w:p>
    <w:p>
      <w:pPr>
        <w:spacing w:after="80" w:before="80"/>
      </w:pPr>
      <w:r>
        <w:rPr>
          <w:rFonts w:ascii="Arial" w:cs="Arial" w:eastAsia="Arial" w:hAnsi="Arial"/>
          <w:b w:val="false"/>
          <w:bCs w:val="false"/>
          <w:color w:val="0F172A"/>
          <w:sz w:val="20"/>
          <w:szCs w:val="20"/>
        </w:rPr>
        <w:t xml:space="preserve">BizRent uses a monorepo structure: a single GitHub repository containing the Next.js frontend, NestJS backend, BullMQ worker service, shared TypeScript types, and infrastructure configuration. Justification for a two-person founding team: a monorepo eliminates cross-repository dependency management, enables atomic commits that change both frontend and backend in sync, simplifies CI configuration (one pipeline for all services), and reduces GitHub repository management overhead. The tradeoff — larger repository size — is irrelevant at BizRent's current scale.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Branch</w:t>
            </w:r>
          </w:p>
        </w:tc>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Protection Rules</w:t>
            </w:r>
          </w:p>
        </w:tc>
        <w:tc>
          <w:tcPr>
            <w:tcW w:type="dxa" w:w="53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Purpose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main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Required: 1 approval, all checks pass, no force push</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Production. Every merge triggers production deployment.</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develop</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Required: all checks pass</w:t>
            </w:r>
          </w:p>
        </w:tc>
        <w:tc>
          <w:tcPr>
            <w:tcW w:type="dxa" w:w="5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Integration branch. Every merge triggers staging deployment.</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feature/*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None (developer's own branch)</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Feature branches. Named: feature/{issue-number}-{short-description}</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hotfix/*</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Required: 1 approval</w:t>
            </w:r>
          </w:p>
        </w:tc>
        <w:tc>
          <w:tcPr>
            <w:tcW w:type="dxa" w:w="5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Emergency production fixes. Merges directly to main + back-merge to develop.</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L2. GitHub Actions CI Pipeline</w:t>
      </w:r>
    </w:p>
    <w:p>
      <w:pPr>
        <w:pStyle w:val="Heading3"/>
        <w:spacing w:after="100" w:before="200"/>
      </w:pPr>
      <w:r>
        <w:rPr>
          <w:rFonts w:ascii="Arial" w:cs="Arial" w:eastAsia="Arial" w:hAnsi="Arial"/>
          <w:b/>
          <w:bCs/>
          <w:color w:val="0F172A"/>
          <w:sz w:val="22"/>
          <w:szCs w:val="22"/>
        </w:rPr>
        <w:t xml:space="preserve">Feature Branch Push Pipeline</w:t>
      </w:r>
    </w:p>
    <w:p>
      <w:pPr>
        <w:spacing w:after="60" w:before="60"/>
        <w:ind w:left="720"/>
      </w:pPr>
      <w:r>
        <w:rPr>
          <w:rFonts w:ascii="Courier New" w:cs="Courier New" w:eastAsia="Courier New" w:hAnsi="Courier New"/>
          <w:color w:val="0F172A"/>
          <w:sz w:val="18"/>
          <w:szCs w:val="18"/>
        </w:rPr>
        <w:t xml:space="preserve">name: Feature Branch CI</w:t>
      </w:r>
    </w:p>
    <w:p>
      <w:pPr>
        <w:spacing w:after="60" w:before="60"/>
        <w:ind w:left="720"/>
      </w:pPr>
      <w:r>
        <w:rPr>
          <w:rFonts w:ascii="Courier New" w:cs="Courier New" w:eastAsia="Courier New" w:hAnsi="Courier New"/>
          <w:color w:val="0F172A"/>
          <w:sz w:val="18"/>
          <w:szCs w:val="18"/>
        </w:rPr>
        <w:t xml:space="preserve">on: push: branches: ['feature/*', 'hotfix/*']</w:t>
      </w:r>
    </w:p>
    <w:p>
      <w:pPr>
        <w:spacing w:after="60" w:before="60"/>
        <w:ind w:left="720"/>
      </w:pPr>
      <w:r>
        <w:rPr>
          <w:rFonts w:ascii="Courier New" w:cs="Courier New" w:eastAsia="Courier New" w:hAnsi="Courier New"/>
          <w:color w:val="0F172A"/>
          <w:sz w:val="18"/>
          <w:szCs w:val="18"/>
        </w:rPr>
        <w:t xml:space="preserve">jobs:</w:t>
      </w:r>
    </w:p>
    <w:p>
      <w:pPr>
        <w:spacing w:after="60" w:before="60"/>
        <w:ind w:left="720"/>
      </w:pPr>
      <w:r>
        <w:rPr>
          <w:rFonts w:ascii="Courier New" w:cs="Courier New" w:eastAsia="Courier New" w:hAnsi="Courier New"/>
          <w:color w:val="0F172A"/>
          <w:sz w:val="18"/>
          <w:szCs w:val="18"/>
        </w:rPr>
        <w:t xml:space="preserve">  lint-and-typecheck:</w:t>
      </w:r>
    </w:p>
    <w:p>
      <w:pPr>
        <w:spacing w:after="60" w:before="60"/>
        <w:ind w:left="720"/>
      </w:pPr>
      <w:r>
        <w:rPr>
          <w:rFonts w:ascii="Courier New" w:cs="Courier New" w:eastAsia="Courier New" w:hAnsi="Courier New"/>
          <w:color w:val="0F172A"/>
          <w:sz w:val="18"/>
          <w:szCs w:val="18"/>
        </w:rPr>
        <w:t xml:space="preserve">    runs-on: ubuntu-latest</w:t>
      </w:r>
    </w:p>
    <w:p>
      <w:pPr>
        <w:spacing w:after="60" w:before="60"/>
        <w:ind w:left="720"/>
      </w:pPr>
      <w:r>
        <w:rPr>
          <w:rFonts w:ascii="Courier New" w:cs="Courier New" w:eastAsia="Courier New" w:hAnsi="Courier New"/>
          <w:color w:val="0F172A"/>
          <w:sz w:val="18"/>
          <w:szCs w:val="18"/>
        </w:rPr>
        <w:t xml:space="preserve">    steps:</w:t>
      </w:r>
    </w:p>
    <w:p>
      <w:pPr>
        <w:spacing w:after="60" w:before="60"/>
        <w:ind w:left="720"/>
      </w:pPr>
      <w:r>
        <w:rPr>
          <w:rFonts w:ascii="Courier New" w:cs="Courier New" w:eastAsia="Courier New" w:hAnsi="Courier New"/>
          <w:color w:val="0F172A"/>
          <w:sz w:val="18"/>
          <w:szCs w:val="18"/>
        </w:rPr>
        <w:t xml:space="preserve">      - uses: actions/checkout@v4</w:t>
      </w:r>
    </w:p>
    <w:p>
      <w:pPr>
        <w:spacing w:after="60" w:before="60"/>
        <w:ind w:left="720"/>
      </w:pPr>
      <w:r>
        <w:rPr>
          <w:rFonts w:ascii="Courier New" w:cs="Courier New" w:eastAsia="Courier New" w:hAnsi="Courier New"/>
          <w:color w:val="0F172A"/>
          <w:sz w:val="18"/>
          <w:szCs w:val="18"/>
        </w:rPr>
        <w:t xml:space="preserve">      - uses: actions/setup-node@v4 with: { node-version: '20' }</w:t>
      </w:r>
    </w:p>
    <w:p>
      <w:pPr>
        <w:spacing w:after="60" w:before="60"/>
        <w:ind w:left="720"/>
      </w:pPr>
      <w:r>
        <w:rPr>
          <w:rFonts w:ascii="Courier New" w:cs="Courier New" w:eastAsia="Courier New" w:hAnsi="Courier New"/>
          <w:color w:val="0F172A"/>
          <w:sz w:val="18"/>
          <w:szCs w:val="18"/>
        </w:rPr>
        <w:t xml:space="preserve">      - run: npm ci</w:t>
      </w:r>
    </w:p>
    <w:p>
      <w:pPr>
        <w:spacing w:after="60" w:before="60"/>
        <w:ind w:left="720"/>
      </w:pPr>
      <w:r>
        <w:rPr>
          <w:rFonts w:ascii="Courier New" w:cs="Courier New" w:eastAsia="Courier New" w:hAnsi="Courier New"/>
          <w:color w:val="0F172A"/>
          <w:sz w:val="18"/>
          <w:szCs w:val="18"/>
        </w:rPr>
        <w:t xml:space="preserve">      - run: npm run lint</w:t>
      </w:r>
    </w:p>
    <w:p>
      <w:pPr>
        <w:spacing w:after="60" w:before="60"/>
        <w:ind w:left="720"/>
      </w:pPr>
      <w:r>
        <w:rPr>
          <w:rFonts w:ascii="Courier New" w:cs="Courier New" w:eastAsia="Courier New" w:hAnsi="Courier New"/>
          <w:color w:val="0F172A"/>
          <w:sz w:val="18"/>
          <w:szCs w:val="18"/>
        </w:rPr>
        <w:t xml:space="preserve">      - run: npm run typecheck</w:t>
      </w:r>
    </w:p>
    <w:p>
      <w:pPr>
        <w:spacing w:after="60" w:before="60"/>
        <w:ind w:left="720"/>
      </w:pPr>
      <w:r>
        <w:rPr>
          <w:rFonts w:ascii="Courier New" w:cs="Courier New" w:eastAsia="Courier New" w:hAnsi="Courier New"/>
          <w:color w:val="0F172A"/>
          <w:sz w:val="18"/>
          <w:szCs w:val="18"/>
        </w:rPr>
        <w:t xml:space="preserve">  unit-tests:</w:t>
      </w:r>
    </w:p>
    <w:p>
      <w:pPr>
        <w:spacing w:after="60" w:before="60"/>
        <w:ind w:left="720"/>
      </w:pPr>
      <w:r>
        <w:rPr>
          <w:rFonts w:ascii="Courier New" w:cs="Courier New" w:eastAsia="Courier New" w:hAnsi="Courier New"/>
          <w:color w:val="0F172A"/>
          <w:sz w:val="18"/>
          <w:szCs w:val="18"/>
        </w:rPr>
        <w:t xml:space="preserve">    runs-on: ubuntu-latest</w:t>
      </w:r>
    </w:p>
    <w:p>
      <w:pPr>
        <w:spacing w:after="60" w:before="60"/>
        <w:ind w:left="720"/>
      </w:pPr>
      <w:r>
        <w:rPr>
          <w:rFonts w:ascii="Courier New" w:cs="Courier New" w:eastAsia="Courier New" w:hAnsi="Courier New"/>
          <w:color w:val="0F172A"/>
          <w:sz w:val="18"/>
          <w:szCs w:val="18"/>
        </w:rPr>
        <w:t xml:space="preserve">    steps:</w:t>
      </w:r>
    </w:p>
    <w:p>
      <w:pPr>
        <w:spacing w:after="60" w:before="60"/>
        <w:ind w:left="720"/>
      </w:pPr>
      <w:r>
        <w:rPr>
          <w:rFonts w:ascii="Courier New" w:cs="Courier New" w:eastAsia="Courier New" w:hAnsi="Courier New"/>
          <w:color w:val="0F172A"/>
          <w:sz w:val="18"/>
          <w:szCs w:val="18"/>
        </w:rPr>
        <w:t xml:space="preserve">      - uses: actions/checkout@v4</w:t>
      </w:r>
    </w:p>
    <w:p>
      <w:pPr>
        <w:spacing w:after="60" w:before="60"/>
        <w:ind w:left="720"/>
      </w:pPr>
      <w:r>
        <w:rPr>
          <w:rFonts w:ascii="Courier New" w:cs="Courier New" w:eastAsia="Courier New" w:hAnsi="Courier New"/>
          <w:color w:val="0F172A"/>
          <w:sz w:val="18"/>
          <w:szCs w:val="18"/>
        </w:rPr>
        <w:t xml:space="preserve">      - uses: actions/setup-node@v4 with: { node-version: '20' }</w:t>
      </w:r>
    </w:p>
    <w:p>
      <w:pPr>
        <w:spacing w:after="60" w:before="60"/>
        <w:ind w:left="720"/>
      </w:pPr>
      <w:r>
        <w:rPr>
          <w:rFonts w:ascii="Courier New" w:cs="Courier New" w:eastAsia="Courier New" w:hAnsi="Courier New"/>
          <w:color w:val="0F172A"/>
          <w:sz w:val="18"/>
          <w:szCs w:val="18"/>
        </w:rPr>
        <w:t xml:space="preserve">      - run: npm ci</w:t>
      </w:r>
    </w:p>
    <w:p>
      <w:pPr>
        <w:spacing w:after="60" w:before="60"/>
        <w:ind w:left="720"/>
      </w:pPr>
      <w:r>
        <w:rPr>
          <w:rFonts w:ascii="Courier New" w:cs="Courier New" w:eastAsia="Courier New" w:hAnsi="Courier New"/>
          <w:color w:val="0F172A"/>
          <w:sz w:val="18"/>
          <w:szCs w:val="18"/>
        </w:rPr>
        <w:t xml:space="preserve">      - run: npm run test:unit -- --coverage --coverageThreshold='{"global":{"lines":80}}'</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PR to Develop / Main — Full Suite</w:t>
      </w:r>
    </w:p>
    <w:p>
      <w:pPr>
        <w:spacing w:after="60" w:before="60"/>
        <w:ind w:left="720"/>
      </w:pPr>
      <w:r>
        <w:rPr>
          <w:rFonts w:ascii="Courier New" w:cs="Courier New" w:eastAsia="Courier New" w:hAnsi="Courier New"/>
          <w:color w:val="0F172A"/>
          <w:sz w:val="18"/>
          <w:szCs w:val="18"/>
        </w:rPr>
        <w:t xml:space="preserve">name: PR Full CI</w:t>
      </w:r>
    </w:p>
    <w:p>
      <w:pPr>
        <w:spacing w:after="60" w:before="60"/>
        <w:ind w:left="720"/>
      </w:pPr>
      <w:r>
        <w:rPr>
          <w:rFonts w:ascii="Courier New" w:cs="Courier New" w:eastAsia="Courier New" w:hAnsi="Courier New"/>
          <w:color w:val="0F172A"/>
          <w:sz w:val="18"/>
          <w:szCs w:val="18"/>
        </w:rPr>
        <w:t xml:space="preserve">on: pull_request: branches: [develop, main]</w:t>
      </w:r>
    </w:p>
    <w:p>
      <w:pPr>
        <w:spacing w:after="60" w:before="60"/>
        <w:ind w:left="720"/>
      </w:pPr>
      <w:r>
        <w:rPr>
          <w:rFonts w:ascii="Courier New" w:cs="Courier New" w:eastAsia="Courier New" w:hAnsi="Courier New"/>
          <w:color w:val="0F172A"/>
          <w:sz w:val="18"/>
          <w:szCs w:val="18"/>
        </w:rPr>
        <w:t xml:space="preserve">jobs:</w:t>
      </w:r>
    </w:p>
    <w:p>
      <w:pPr>
        <w:spacing w:after="60" w:before="60"/>
        <w:ind w:left="720"/>
      </w:pPr>
      <w:r>
        <w:rPr>
          <w:rFonts w:ascii="Courier New" w:cs="Courier New" w:eastAsia="Courier New" w:hAnsi="Courier New"/>
          <w:color w:val="0F172A"/>
          <w:sz w:val="18"/>
          <w:szCs w:val="18"/>
        </w:rPr>
        <w:t xml:space="preserve">  integration-tests:</w:t>
      </w:r>
    </w:p>
    <w:p>
      <w:pPr>
        <w:spacing w:after="60" w:before="60"/>
        <w:ind w:left="720"/>
      </w:pPr>
      <w:r>
        <w:rPr>
          <w:rFonts w:ascii="Courier New" w:cs="Courier New" w:eastAsia="Courier New" w:hAnsi="Courier New"/>
          <w:color w:val="0F172A"/>
          <w:sz w:val="18"/>
          <w:szCs w:val="18"/>
        </w:rPr>
        <w:t xml:space="preserve">    services:</w:t>
      </w:r>
    </w:p>
    <w:p>
      <w:pPr>
        <w:spacing w:after="60" w:before="60"/>
        <w:ind w:left="720"/>
      </w:pPr>
      <w:r>
        <w:rPr>
          <w:rFonts w:ascii="Courier New" w:cs="Courier New" w:eastAsia="Courier New" w:hAnsi="Courier New"/>
          <w:color w:val="0F172A"/>
          <w:sz w:val="18"/>
          <w:szCs w:val="18"/>
        </w:rPr>
        <w:t xml:space="preserve">      postgres: { image: postgres:16, env: POSTGRES_DB, POSTGRES_USER, POSTGRES_PASSWORD }</w:t>
      </w:r>
    </w:p>
    <w:p>
      <w:pPr>
        <w:spacing w:after="60" w:before="60"/>
        <w:ind w:left="720"/>
      </w:pPr>
      <w:r>
        <w:rPr>
          <w:rFonts w:ascii="Courier New" w:cs="Courier New" w:eastAsia="Courier New" w:hAnsi="Courier New"/>
          <w:color w:val="0F172A"/>
          <w:sz w:val="18"/>
          <w:szCs w:val="18"/>
        </w:rPr>
        <w:t xml:space="preserve">      redis: { image: redis:7 }</w:t>
      </w:r>
    </w:p>
    <w:p>
      <w:pPr>
        <w:spacing w:after="60" w:before="60"/>
        <w:ind w:left="720"/>
      </w:pPr>
      <w:r>
        <w:rPr>
          <w:rFonts w:ascii="Courier New" w:cs="Courier New" w:eastAsia="Courier New" w:hAnsi="Courier New"/>
          <w:color w:val="0F172A"/>
          <w:sz w:val="18"/>
          <w:szCs w:val="18"/>
        </w:rPr>
        <w:t xml:space="preserve">    steps:</w:t>
      </w:r>
    </w:p>
    <w:p>
      <w:pPr>
        <w:spacing w:after="60" w:before="60"/>
        <w:ind w:left="720"/>
      </w:pPr>
      <w:r>
        <w:rPr>
          <w:rFonts w:ascii="Courier New" w:cs="Courier New" w:eastAsia="Courier New" w:hAnsi="Courier New"/>
          <w:color w:val="0F172A"/>
          <w:sz w:val="18"/>
          <w:szCs w:val="18"/>
        </w:rPr>
        <w:t xml:space="preserve">      - run: npm run db:migrate:test</w:t>
      </w:r>
    </w:p>
    <w:p>
      <w:pPr>
        <w:spacing w:after="60" w:before="60"/>
        <w:ind w:left="720"/>
      </w:pPr>
      <w:r>
        <w:rPr>
          <w:rFonts w:ascii="Courier New" w:cs="Courier New" w:eastAsia="Courier New" w:hAnsi="Courier New"/>
          <w:color w:val="0F172A"/>
          <w:sz w:val="18"/>
          <w:szCs w:val="18"/>
        </w:rPr>
        <w:t xml:space="preserve">      - run: npm run db:seed:test</w:t>
      </w:r>
    </w:p>
    <w:p>
      <w:pPr>
        <w:spacing w:after="60" w:before="60"/>
        <w:ind w:left="720"/>
      </w:pPr>
      <w:r>
        <w:rPr>
          <w:rFonts w:ascii="Courier New" w:cs="Courier New" w:eastAsia="Courier New" w:hAnsi="Courier New"/>
          <w:color w:val="0F172A"/>
          <w:sz w:val="18"/>
          <w:szCs w:val="18"/>
        </w:rPr>
        <w:t xml:space="preserve">      - run: npm run test:integration</w:t>
      </w:r>
    </w:p>
    <w:p>
      <w:pPr>
        <w:spacing w:after="60" w:before="60"/>
        <w:ind w:left="720"/>
      </w:pPr>
      <w:r>
        <w:rPr>
          <w:rFonts w:ascii="Courier New" w:cs="Courier New" w:eastAsia="Courier New" w:hAnsi="Courier New"/>
          <w:color w:val="0F172A"/>
          <w:sz w:val="18"/>
          <w:szCs w:val="18"/>
        </w:rPr>
        <w:t xml:space="preserve">  e2e-tests:</w:t>
      </w:r>
    </w:p>
    <w:p>
      <w:pPr>
        <w:spacing w:after="60" w:before="60"/>
        <w:ind w:left="720"/>
      </w:pPr>
      <w:r>
        <w:rPr>
          <w:rFonts w:ascii="Courier New" w:cs="Courier New" w:eastAsia="Courier New" w:hAnsi="Courier New"/>
          <w:color w:val="0F172A"/>
          <w:sz w:val="18"/>
          <w:szCs w:val="18"/>
        </w:rPr>
        <w:t xml:space="preserve">    if: github.base_ref == 'main'</w:t>
      </w:r>
    </w:p>
    <w:p>
      <w:pPr>
        <w:spacing w:after="60" w:before="60"/>
        <w:ind w:left="720"/>
      </w:pPr>
      <w:r>
        <w:rPr>
          <w:rFonts w:ascii="Courier New" w:cs="Courier New" w:eastAsia="Courier New" w:hAnsi="Courier New"/>
          <w:color w:val="0F172A"/>
          <w:sz w:val="18"/>
          <w:szCs w:val="18"/>
        </w:rPr>
        <w:t xml:space="preserve">    steps:</w:t>
      </w:r>
    </w:p>
    <w:p>
      <w:pPr>
        <w:spacing w:after="60" w:before="60"/>
        <w:ind w:left="720"/>
      </w:pPr>
      <w:r>
        <w:rPr>
          <w:rFonts w:ascii="Courier New" w:cs="Courier New" w:eastAsia="Courier New" w:hAnsi="Courier New"/>
          <w:color w:val="0F172A"/>
          <w:sz w:val="18"/>
          <w:szCs w:val="18"/>
        </w:rPr>
        <w:t xml:space="preserve">      - run: npx playwright install --with-deps</w:t>
      </w:r>
    </w:p>
    <w:p>
      <w:pPr>
        <w:spacing w:after="60" w:before="60"/>
        <w:ind w:left="720"/>
      </w:pPr>
      <w:r>
        <w:rPr>
          <w:rFonts w:ascii="Courier New" w:cs="Courier New" w:eastAsia="Courier New" w:hAnsi="Courier New"/>
          <w:color w:val="0F172A"/>
          <w:sz w:val="18"/>
          <w:szCs w:val="18"/>
        </w:rPr>
        <w:t xml:space="preserve">      - run: npm run test:e2e</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L3. Docker Configuration</w:t>
      </w:r>
    </w:p>
    <w:p>
      <w:pPr>
        <w:pStyle w:val="Heading3"/>
        <w:spacing w:after="100" w:before="200"/>
      </w:pPr>
      <w:r>
        <w:rPr>
          <w:rFonts w:ascii="Arial" w:cs="Arial" w:eastAsia="Arial" w:hAnsi="Arial"/>
          <w:b/>
          <w:bCs/>
          <w:color w:val="0F172A"/>
          <w:sz w:val="22"/>
          <w:szCs w:val="22"/>
        </w:rPr>
        <w:t xml:space="preserve">API Dockerfile</w:t>
      </w:r>
    </w:p>
    <w:p>
      <w:pPr>
        <w:spacing w:after="60" w:before="60"/>
        <w:ind w:left="720"/>
      </w:pPr>
      <w:r>
        <w:rPr>
          <w:rFonts w:ascii="Courier New" w:cs="Courier New" w:eastAsia="Courier New" w:hAnsi="Courier New"/>
          <w:color w:val="0F172A"/>
          <w:sz w:val="18"/>
          <w:szCs w:val="18"/>
        </w:rPr>
        <w:t xml:space="preserve">FROM node:20-alpine AS builder</w:t>
      </w:r>
    </w:p>
    <w:p>
      <w:pPr>
        <w:spacing w:after="60" w:before="60"/>
        <w:ind w:left="720"/>
      </w:pPr>
      <w:r>
        <w:rPr>
          <w:rFonts w:ascii="Courier New" w:cs="Courier New" w:eastAsia="Courier New" w:hAnsi="Courier New"/>
          <w:color w:val="0F172A"/>
          <w:sz w:val="18"/>
          <w:szCs w:val="18"/>
        </w:rPr>
        <w:t xml:space="preserve">WORKDIR /app</w:t>
      </w:r>
    </w:p>
    <w:p>
      <w:pPr>
        <w:spacing w:after="60" w:before="60"/>
        <w:ind w:left="720"/>
      </w:pPr>
      <w:r>
        <w:rPr>
          <w:rFonts w:ascii="Courier New" w:cs="Courier New" w:eastAsia="Courier New" w:hAnsi="Courier New"/>
          <w:color w:val="0F172A"/>
          <w:sz w:val="18"/>
          <w:szCs w:val="18"/>
        </w:rPr>
        <w:t xml:space="preserve">COPY package*.json ./</w:t>
      </w:r>
    </w:p>
    <w:p>
      <w:pPr>
        <w:spacing w:after="60" w:before="60"/>
        <w:ind w:left="720"/>
      </w:pPr>
      <w:r>
        <w:rPr>
          <w:rFonts w:ascii="Courier New" w:cs="Courier New" w:eastAsia="Courier New" w:hAnsi="Courier New"/>
          <w:color w:val="0F172A"/>
          <w:sz w:val="18"/>
          <w:szCs w:val="18"/>
        </w:rPr>
        <w:t xml:space="preserve">RUN npm ci --only=production</w:t>
      </w:r>
    </w:p>
    <w:p>
      <w:pPr>
        <w:spacing w:after="60" w:before="60"/>
        <w:ind w:left="720"/>
      </w:pPr>
      <w:r>
        <w:rPr>
          <w:rFonts w:ascii="Courier New" w:cs="Courier New" w:eastAsia="Courier New" w:hAnsi="Courier New"/>
          <w:color w:val="0F172A"/>
          <w:sz w:val="18"/>
          <w:szCs w:val="18"/>
        </w:rPr>
        <w:t xml:space="preserve">COPY . .</w:t>
      </w:r>
    </w:p>
    <w:p>
      <w:pPr>
        <w:spacing w:after="60" w:before="60"/>
        <w:ind w:left="720"/>
      </w:pPr>
      <w:r>
        <w:rPr>
          <w:rFonts w:ascii="Courier New" w:cs="Courier New" w:eastAsia="Courier New" w:hAnsi="Courier New"/>
          <w:color w:val="0F172A"/>
          <w:sz w:val="18"/>
          <w:szCs w:val="18"/>
        </w:rPr>
        <w:t xml:space="preserve">RUN npm run build:api</w:t>
      </w:r>
    </w:p>
    <w:p>
      <w:pPr>
        <w:spacing w:after="60" w:before="60"/>
        <w:ind w:left="720"/>
      </w:pPr>
      <w:r>
        <w:rPr>
          <w:rFonts w:ascii="Courier New" w:cs="Courier New" w:eastAsia="Courier New" w:hAnsi="Courier New"/>
          <w:color w:val="0F172A"/>
          <w:sz w:val="18"/>
          <w:szCs w:val="18"/>
        </w:rPr>
        <w:t xml:space="preserve"/>
      </w:r>
    </w:p>
    <w:p>
      <w:pPr>
        <w:spacing w:after="60" w:before="60"/>
        <w:ind w:left="720"/>
      </w:pPr>
      <w:r>
        <w:rPr>
          <w:rFonts w:ascii="Courier New" w:cs="Courier New" w:eastAsia="Courier New" w:hAnsi="Courier New"/>
          <w:color w:val="0F172A"/>
          <w:sz w:val="18"/>
          <w:szCs w:val="18"/>
        </w:rPr>
        <w:t xml:space="preserve">FROM node:20-alpine AS runner</w:t>
      </w:r>
    </w:p>
    <w:p>
      <w:pPr>
        <w:spacing w:after="60" w:before="60"/>
        <w:ind w:left="720"/>
      </w:pPr>
      <w:r>
        <w:rPr>
          <w:rFonts w:ascii="Courier New" w:cs="Courier New" w:eastAsia="Courier New" w:hAnsi="Courier New"/>
          <w:color w:val="0F172A"/>
          <w:sz w:val="18"/>
          <w:szCs w:val="18"/>
        </w:rPr>
        <w:t xml:space="preserve">WORKDIR /app</w:t>
      </w:r>
    </w:p>
    <w:p>
      <w:pPr>
        <w:spacing w:after="60" w:before="60"/>
        <w:ind w:left="720"/>
      </w:pPr>
      <w:r>
        <w:rPr>
          <w:rFonts w:ascii="Courier New" w:cs="Courier New" w:eastAsia="Courier New" w:hAnsi="Courier New"/>
          <w:color w:val="0F172A"/>
          <w:sz w:val="18"/>
          <w:szCs w:val="18"/>
        </w:rPr>
        <w:t xml:space="preserve">ENV NODE_ENV=production</w:t>
      </w:r>
    </w:p>
    <w:p>
      <w:pPr>
        <w:spacing w:after="60" w:before="60"/>
        <w:ind w:left="720"/>
      </w:pPr>
      <w:r>
        <w:rPr>
          <w:rFonts w:ascii="Courier New" w:cs="Courier New" w:eastAsia="Courier New" w:hAnsi="Courier New"/>
          <w:color w:val="0F172A"/>
          <w:sz w:val="18"/>
          <w:szCs w:val="18"/>
        </w:rPr>
        <w:t xml:space="preserve">COPY --from=builder /app/dist ./dist</w:t>
      </w:r>
    </w:p>
    <w:p>
      <w:pPr>
        <w:spacing w:after="60" w:before="60"/>
        <w:ind w:left="720"/>
      </w:pPr>
      <w:r>
        <w:rPr>
          <w:rFonts w:ascii="Courier New" w:cs="Courier New" w:eastAsia="Courier New" w:hAnsi="Courier New"/>
          <w:color w:val="0F172A"/>
          <w:sz w:val="18"/>
          <w:szCs w:val="18"/>
        </w:rPr>
        <w:t xml:space="preserve">COPY --from=builder /app/node_modules ./node_modules</w:t>
      </w:r>
    </w:p>
    <w:p>
      <w:pPr>
        <w:spacing w:after="60" w:before="60"/>
        <w:ind w:left="720"/>
      </w:pPr>
      <w:r>
        <w:rPr>
          <w:rFonts w:ascii="Courier New" w:cs="Courier New" w:eastAsia="Courier New" w:hAnsi="Courier New"/>
          <w:color w:val="0F172A"/>
          <w:sz w:val="18"/>
          <w:szCs w:val="18"/>
        </w:rPr>
        <w:t xml:space="preserve">COPY --from=builder /app/prisma ./prisma</w:t>
      </w:r>
    </w:p>
    <w:p>
      <w:pPr>
        <w:spacing w:after="60" w:before="60"/>
        <w:ind w:left="720"/>
      </w:pPr>
      <w:r>
        <w:rPr>
          <w:rFonts w:ascii="Courier New" w:cs="Courier New" w:eastAsia="Courier New" w:hAnsi="Courier New"/>
          <w:color w:val="0F172A"/>
          <w:sz w:val="18"/>
          <w:szCs w:val="18"/>
        </w:rPr>
        <w:t xml:space="preserve">EXPOSE 3001</w:t>
      </w:r>
    </w:p>
    <w:p>
      <w:pPr>
        <w:spacing w:after="60" w:before="60"/>
        <w:ind w:left="720"/>
      </w:pPr>
      <w:r>
        <w:rPr>
          <w:rFonts w:ascii="Courier New" w:cs="Courier New" w:eastAsia="Courier New" w:hAnsi="Courier New"/>
          <w:color w:val="0F172A"/>
          <w:sz w:val="18"/>
          <w:szCs w:val="18"/>
        </w:rPr>
        <w:t xml:space="preserve">CMD ["node", "dist/main.js"]</w:t>
      </w:r>
    </w:p>
    <w:p>
      <w:pPr>
        <w:spacing w:after="100" w:before="100"/>
      </w:pPr>
      <w:r>
        <w:t xml:space="preserve"/>
      </w:r>
    </w:p>
    <w:p>
      <w:pPr>
        <w:pStyle w:val="Heading3"/>
        <w:spacing w:after="100" w:before="200"/>
      </w:pPr>
      <w:r>
        <w:rPr>
          <w:rFonts w:ascii="Arial" w:cs="Arial" w:eastAsia="Arial" w:hAnsi="Arial"/>
          <w:b/>
          <w:bCs/>
          <w:color w:val="0F172A"/>
          <w:sz w:val="22"/>
          <w:szCs w:val="22"/>
        </w:rPr>
        <w:t xml:space="preserve">docker-compose.yml for Local Development</w:t>
      </w:r>
    </w:p>
    <w:p>
      <w:pPr>
        <w:spacing w:after="60" w:before="60"/>
        <w:ind w:left="720"/>
      </w:pPr>
      <w:r>
        <w:rPr>
          <w:rFonts w:ascii="Courier New" w:cs="Courier New" w:eastAsia="Courier New" w:hAnsi="Courier New"/>
          <w:color w:val="0F172A"/>
          <w:sz w:val="18"/>
          <w:szCs w:val="18"/>
        </w:rPr>
        <w:t xml:space="preserve">version: "3.9"</w:t>
      </w:r>
    </w:p>
    <w:p>
      <w:pPr>
        <w:spacing w:after="60" w:before="60"/>
        <w:ind w:left="720"/>
      </w:pPr>
      <w:r>
        <w:rPr>
          <w:rFonts w:ascii="Courier New" w:cs="Courier New" w:eastAsia="Courier New" w:hAnsi="Courier New"/>
          <w:color w:val="0F172A"/>
          <w:sz w:val="18"/>
          <w:szCs w:val="18"/>
        </w:rPr>
        <w:t xml:space="preserve">services:</w:t>
      </w:r>
    </w:p>
    <w:p>
      <w:pPr>
        <w:spacing w:after="60" w:before="60"/>
        <w:ind w:left="720"/>
      </w:pPr>
      <w:r>
        <w:rPr>
          <w:rFonts w:ascii="Courier New" w:cs="Courier New" w:eastAsia="Courier New" w:hAnsi="Courier New"/>
          <w:color w:val="0F172A"/>
          <w:sz w:val="18"/>
          <w:szCs w:val="18"/>
        </w:rPr>
        <w:t xml:space="preserve">  postgres:</w:t>
      </w:r>
    </w:p>
    <w:p>
      <w:pPr>
        <w:spacing w:after="60" w:before="60"/>
        <w:ind w:left="720"/>
      </w:pPr>
      <w:r>
        <w:rPr>
          <w:rFonts w:ascii="Courier New" w:cs="Courier New" w:eastAsia="Courier New" w:hAnsi="Courier New"/>
          <w:color w:val="0F172A"/>
          <w:sz w:val="18"/>
          <w:szCs w:val="18"/>
        </w:rPr>
        <w:t xml:space="preserve">    image: postgres:16-alpine</w:t>
      </w:r>
    </w:p>
    <w:p>
      <w:pPr>
        <w:spacing w:after="60" w:before="60"/>
        <w:ind w:left="720"/>
      </w:pPr>
      <w:r>
        <w:rPr>
          <w:rFonts w:ascii="Courier New" w:cs="Courier New" w:eastAsia="Courier New" w:hAnsi="Courier New"/>
          <w:color w:val="0F172A"/>
          <w:sz w:val="18"/>
          <w:szCs w:val="18"/>
        </w:rPr>
        <w:t xml:space="preserve">    environment: { POSTGRES_DB: bizrent_dev, POSTGRES_USER: bizrent, POSTGRES_PASSWORD: devpassword }</w:t>
      </w:r>
    </w:p>
    <w:p>
      <w:pPr>
        <w:spacing w:after="60" w:before="60"/>
        <w:ind w:left="720"/>
      </w:pPr>
      <w:r>
        <w:rPr>
          <w:rFonts w:ascii="Courier New" w:cs="Courier New" w:eastAsia="Courier New" w:hAnsi="Courier New"/>
          <w:color w:val="0F172A"/>
          <w:sz w:val="18"/>
          <w:szCs w:val="18"/>
        </w:rPr>
        <w:t xml:space="preserve">    ports: ["5432:5432"]</w:t>
      </w:r>
    </w:p>
    <w:p>
      <w:pPr>
        <w:spacing w:after="60" w:before="60"/>
        <w:ind w:left="720"/>
      </w:pPr>
      <w:r>
        <w:rPr>
          <w:rFonts w:ascii="Courier New" w:cs="Courier New" w:eastAsia="Courier New" w:hAnsi="Courier New"/>
          <w:color w:val="0F172A"/>
          <w:sz w:val="18"/>
          <w:szCs w:val="18"/>
        </w:rPr>
        <w:t xml:space="preserve">    volumes: [postgres_data:/var/lib/postgresql/data]</w:t>
      </w:r>
    </w:p>
    <w:p>
      <w:pPr>
        <w:spacing w:after="60" w:before="60"/>
        <w:ind w:left="720"/>
      </w:pPr>
      <w:r>
        <w:rPr>
          <w:rFonts w:ascii="Courier New" w:cs="Courier New" w:eastAsia="Courier New" w:hAnsi="Courier New"/>
          <w:color w:val="0F172A"/>
          <w:sz w:val="18"/>
          <w:szCs w:val="18"/>
        </w:rPr>
        <w:t xml:space="preserve">  redis:</w:t>
      </w:r>
    </w:p>
    <w:p>
      <w:pPr>
        <w:spacing w:after="60" w:before="60"/>
        <w:ind w:left="720"/>
      </w:pPr>
      <w:r>
        <w:rPr>
          <w:rFonts w:ascii="Courier New" w:cs="Courier New" w:eastAsia="Courier New" w:hAnsi="Courier New"/>
          <w:color w:val="0F172A"/>
          <w:sz w:val="18"/>
          <w:szCs w:val="18"/>
        </w:rPr>
        <w:t xml:space="preserve">    image: redis:7-alpine</w:t>
      </w:r>
    </w:p>
    <w:p>
      <w:pPr>
        <w:spacing w:after="60" w:before="60"/>
        <w:ind w:left="720"/>
      </w:pPr>
      <w:r>
        <w:rPr>
          <w:rFonts w:ascii="Courier New" w:cs="Courier New" w:eastAsia="Courier New" w:hAnsi="Courier New"/>
          <w:color w:val="0F172A"/>
          <w:sz w:val="18"/>
          <w:szCs w:val="18"/>
        </w:rPr>
        <w:t xml:space="preserve">    ports: ["6379:6379"]</w:t>
      </w:r>
    </w:p>
    <w:p>
      <w:pPr>
        <w:spacing w:after="60" w:before="60"/>
        <w:ind w:left="720"/>
      </w:pPr>
      <w:r>
        <w:rPr>
          <w:rFonts w:ascii="Courier New" w:cs="Courier New" w:eastAsia="Courier New" w:hAnsi="Courier New"/>
          <w:color w:val="0F172A"/>
          <w:sz w:val="18"/>
          <w:szCs w:val="18"/>
        </w:rPr>
        <w:t xml:space="preserve">  api:</w:t>
      </w:r>
    </w:p>
    <w:p>
      <w:pPr>
        <w:spacing w:after="60" w:before="60"/>
        <w:ind w:left="720"/>
      </w:pPr>
      <w:r>
        <w:rPr>
          <w:rFonts w:ascii="Courier New" w:cs="Courier New" w:eastAsia="Courier New" w:hAnsi="Courier New"/>
          <w:color w:val="0F172A"/>
          <w:sz w:val="18"/>
          <w:szCs w:val="18"/>
        </w:rPr>
        <w:t xml:space="preserve">    build: { context: ., dockerfile: apps/api/Dockerfile }</w:t>
      </w:r>
    </w:p>
    <w:p>
      <w:pPr>
        <w:spacing w:after="60" w:before="60"/>
        <w:ind w:left="720"/>
      </w:pPr>
      <w:r>
        <w:rPr>
          <w:rFonts w:ascii="Courier New" w:cs="Courier New" w:eastAsia="Courier New" w:hAnsi="Courier New"/>
          <w:color w:val="0F172A"/>
          <w:sz w:val="18"/>
          <w:szCs w:val="18"/>
        </w:rPr>
        <w:t xml:space="preserve">    environment: { DATABASE_URL, REDIS_URL, JWT_PRIVATE_KEY, SUPABASE_URL, ... }</w:t>
      </w:r>
    </w:p>
    <w:p>
      <w:pPr>
        <w:spacing w:after="60" w:before="60"/>
        <w:ind w:left="720"/>
      </w:pPr>
      <w:r>
        <w:rPr>
          <w:rFonts w:ascii="Courier New" w:cs="Courier New" w:eastAsia="Courier New" w:hAnsi="Courier New"/>
          <w:color w:val="0F172A"/>
          <w:sz w:val="18"/>
          <w:szCs w:val="18"/>
        </w:rPr>
        <w:t xml:space="preserve">    depends_on: [postgres, redis]</w:t>
      </w:r>
    </w:p>
    <w:p>
      <w:pPr>
        <w:spacing w:after="60" w:before="60"/>
        <w:ind w:left="720"/>
      </w:pPr>
      <w:r>
        <w:rPr>
          <w:rFonts w:ascii="Courier New" w:cs="Courier New" w:eastAsia="Courier New" w:hAnsi="Courier New"/>
          <w:color w:val="0F172A"/>
          <w:sz w:val="18"/>
          <w:szCs w:val="18"/>
        </w:rPr>
        <w:t xml:space="preserve">    ports: ["3001:3001"]</w:t>
      </w:r>
    </w:p>
    <w:p>
      <w:pPr>
        <w:spacing w:after="60" w:before="60"/>
        <w:ind w:left="720"/>
      </w:pPr>
      <w:r>
        <w:rPr>
          <w:rFonts w:ascii="Courier New" w:cs="Courier New" w:eastAsia="Courier New" w:hAnsi="Courier New"/>
          <w:color w:val="0F172A"/>
          <w:sz w:val="18"/>
          <w:szCs w:val="18"/>
        </w:rPr>
        <w:t xml:space="preserve">  worker:</w:t>
      </w:r>
    </w:p>
    <w:p>
      <w:pPr>
        <w:spacing w:after="60" w:before="60"/>
        <w:ind w:left="720"/>
      </w:pPr>
      <w:r>
        <w:rPr>
          <w:rFonts w:ascii="Courier New" w:cs="Courier New" w:eastAsia="Courier New" w:hAnsi="Courier New"/>
          <w:color w:val="0F172A"/>
          <w:sz w:val="18"/>
          <w:szCs w:val="18"/>
        </w:rPr>
        <w:t xml:space="preserve">    build: { context: ., dockerfile: apps/worker/Dockerfile }</w:t>
      </w:r>
    </w:p>
    <w:p>
      <w:pPr>
        <w:spacing w:after="60" w:before="60"/>
        <w:ind w:left="720"/>
      </w:pPr>
      <w:r>
        <w:rPr>
          <w:rFonts w:ascii="Courier New" w:cs="Courier New" w:eastAsia="Courier New" w:hAnsi="Courier New"/>
          <w:color w:val="0F172A"/>
          <w:sz w:val="18"/>
          <w:szCs w:val="18"/>
        </w:rPr>
        <w:t xml:space="preserve">    depends_on: [postgres, redis]</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L4.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00"/>
        <w:gridCol w:w="2660"/>
      </w:tblGrid>
      <w:tr>
        <w:trPr>
          <w:tblHeader/>
        </w:trPr>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Service</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Provider</w:t>
            </w:r>
          </w:p>
        </w:tc>
        <w:tc>
          <w:tcPr>
            <w:tcW w:type="dxa" w:w="35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Justification</w:t>
            </w:r>
          </w:p>
        </w:tc>
        <w:tc>
          <w:tcPr>
            <w:tcW w:type="dxa" w:w="26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Spec</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Frontend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Vercel</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Zero-config Next.js. Global CDN (edge nodes including Johannesburg). Preview deployments for every PR. Environment variable management.</w:t>
            </w:r>
          </w:p>
        </w:tc>
        <w:tc>
          <w:tcPr>
            <w:tcW w:type="dxa" w:w="26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Free/Pro tier sufficient for MVP</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 Worker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Railway.app or Render.com</w:t>
            </w:r>
          </w:p>
        </w:tc>
        <w:tc>
          <w:tcPr>
            <w:tcW w:type="dxa" w:w="3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Managed container hosting with Africa-region options. Lower operational overhead than raw AWS for a two-person team. Auto-deploy from main branch via GitHub integration.</w:t>
            </w:r>
          </w:p>
        </w:tc>
        <w:tc>
          <w:tcPr>
            <w:tcW w:type="dxa" w:w="26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Starter/Pro tier: 1GB RAM, auto-scale</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PostgreSQL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Postgres (managed) or Railway Postgres</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provides managed Postgres with built-in connection pooling (PgBouncer), point-in-time recovery, and dashboard. Rwanda latency: ~100ms from Nairobi PoP.</w:t>
            </w:r>
          </w:p>
        </w:tc>
        <w:tc>
          <w:tcPr>
            <w:tcW w:type="dxa" w:w="26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 tier: 8GB storage, daily backups</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Redis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Railway Redis or Upstash Redis</w:t>
            </w:r>
          </w:p>
        </w:tc>
        <w:tc>
          <w:tcPr>
            <w:tcW w:type="dxa" w:w="3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Managed Redis. Upstash has pay-per-request pricing ideal for MVP-scale BullMQ.</w:t>
            </w:r>
          </w:p>
        </w:tc>
        <w:tc>
          <w:tcPr>
            <w:tcW w:type="dxa" w:w="26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Free/Pay-per-request</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 Storage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Storage</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Already integrated. 100GB included in Pro tier. Presigned URL generation built in.</w:t>
            </w:r>
          </w:p>
        </w:tc>
        <w:tc>
          <w:tcPr>
            <w:tcW w:type="dxa" w:w="26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Pro tier</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L5.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Variable</w:t>
            </w:r>
          </w:p>
        </w:tc>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Used By</w:t>
            </w:r>
          </w:p>
        </w:tc>
        <w:tc>
          <w:tcPr>
            <w:tcW w:type="dxa" w:w="4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Example / Description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DATABASE_URL</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Worker (Prisma)</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postgresql://user:pass@host:5432/bizrent_prod</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REDIS_URL</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Worker (BullMQ)</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redis://default:pass@host:6379</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JWT_PRIVATE_KEY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(JWT signing)</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RS256 private key PEM — base64 encoded for env var</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JWT_PUBLIC_KEY</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(JWT verification)</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RS256 public key PEM — base64 encoded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JWT_ACCESS_TTL_SECONDS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900 (15 minutes)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JWT_REFRESH_TTL_DAYS</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7</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SUPABASE_URL</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Worker</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https://[project].supabase.co</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SUPABASE_SERVICE_KEY</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Worker</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Service role key (never expose to frontend)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SUPABASE_ANON_KEY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Next.js frontend</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Anon key for client-side Supabase calls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TWILIO_ACCOUNT_SID</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Worker (notifications)</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ACxxxxxxxx...</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TWILIO_AUTH_TOKEN</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Worker</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Twilio auth token</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TWILIO_PHONE_NUMBER</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Worker</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+250XXXXXXXXX — Rwanda Twilio number</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SENDGRID_API_KEY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Worker</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SG.xxxxxxxx</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SENDGRID_FROM_EMAIL</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Worker</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noreply@bizrent.rw</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NEXT_PUBLIC_API_URL</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Next.js frontend</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https://api.bizrent.rw</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NEXT_PUBLIC_APP_URL</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Next.js frontend</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https://bizrent.rw</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SENTRY_DSN</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Next.js</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Sentry project DSN for error tracking</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NODE_ENV</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development | staging | production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APP_ENCRYPTION_KEY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32-byte hex key for PII field encryption at rest (AES-256)</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M — MONITORING &amp; OBSERVABILITY</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M1. Application Performance Monitoring</w:t>
      </w:r>
    </w:p>
    <w:p>
      <w:pPr>
        <w:spacing w:after="80" w:before="80"/>
      </w:pPr>
      <w:r>
        <w:rPr>
          <w:rFonts w:ascii="Arial" w:cs="Arial" w:eastAsia="Arial" w:hAnsi="Arial"/>
          <w:b w:val="false"/>
          <w:bCs w:val="false"/>
          <w:color w:val="0F172A"/>
          <w:sz w:val="20"/>
          <w:szCs w:val="20"/>
        </w:rPr>
        <w:t xml:space="preserve">Sentry is chosen as the primary APM and error tracking tool. Justification for a bootstrapped SaaS: Sentry's free tier includes 5,000 errors/month and basic performance monitoring — sufficient for MVP. The developer experience is best-in-class with native Next.js and NestJS SDKs. Datadog was evaluated and rejected for MVP due to cost ($31+/month for APM) that is unjustified at early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Metric</w:t>
            </w:r>
          </w:p>
        </w:tc>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Target</w:t>
            </w:r>
          </w:p>
        </w:tc>
        <w:tc>
          <w:tcPr>
            <w:tcW w:type="dxa" w:w="4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Alert Threshold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p50 latency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&lt;200ms</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Alert if p50 &gt; 500ms for 5+ minutes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p95 latency</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&lt;800ms</w:t>
            </w:r>
          </w:p>
        </w:tc>
        <w:tc>
          <w:tcPr>
            <w:tcW w:type="dxa" w:w="4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Alert if p95 &gt; 2000ms for 5+ minutes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p99 latency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&lt;2000ms</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Alert if p99 &gt; 5000ms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Error rate</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&lt;0.1%</w:t>
            </w:r>
          </w:p>
        </w:tc>
        <w:tc>
          <w:tcPr>
            <w:tcW w:type="dxa" w:w="4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Alert if error rate &gt; 1% for 5+ minutes (P1 incident)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PDF generation time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&lt;5 seconds per receipt</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Alert if queue depth &gt; 50 jobs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SMS delivery rate</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&gt;98%</w:t>
            </w:r>
          </w:p>
        </w:tc>
        <w:tc>
          <w:tcPr>
            <w:tcW w:type="dxa" w:w="4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Alert if Twilio delivery rate drops below 95%</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M2.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800"/>
        <w:gridCol w:w="4160"/>
      </w:tblGrid>
      <w:tr>
        <w:trPr>
          <w:tblHeader/>
        </w:trPr>
        <w:tc>
          <w:tcPr>
            <w:tcW w:type="dxa" w:w="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Severity</w:t>
            </w:r>
          </w:p>
        </w:tc>
        <w:tc>
          <w:tcPr>
            <w:tcW w:type="dxa" w:w="2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Definition</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Response Time</w:t>
            </w:r>
          </w:p>
        </w:tc>
        <w:tc>
          <w:tcPr>
            <w:tcW w:type="dxa" w:w="41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Escalation</w:t>
            </w:r>
          </w:p>
        </w:tc>
      </w:tr>
      <w:tr>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P0</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system down — landlords cannot approve payments, tenants cannot submit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Immediate (both founders paged)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Fix within 1 hour or rollback</w:t>
            </w:r>
          </w:p>
        </w:tc>
      </w:tr>
      <w:tr>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P1</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Notifications failing — payments processing but no SMS/email confirmation</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Within 30 minutes</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Fix within 4 hours</w:t>
            </w:r>
          </w:p>
        </w:tc>
      </w:tr>
      <w:tr>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P2</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Report exports failing, PDF generation slow</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Within 2 hours</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Fix within next business day</w:t>
            </w:r>
          </w:p>
        </w:tc>
      </w:tr>
      <w:tr>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P3</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UI cosmetic issues, slow dashboard load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Next business day</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Fix within 1 week</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N — SCALABILITY PLAN</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N1. Current Architecture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Component</w:t>
            </w:r>
          </w:p>
        </w:tc>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Comfortable Limit</w:t>
            </w:r>
          </w:p>
        </w:tc>
        <w:tc>
          <w:tcPr>
            <w:tcW w:type="dxa" w:w="4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First Bottleneck Appears At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PostgreSQL connections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~100 concurrent (PgBouncer handles pooling)</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~500 concurrent active users without connection pooling</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BullMQ / Redis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~1,000 jobs/min with current concurrency settings</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~5,000 jobs/min without Redis Cluster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Storage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100GB included (Pro tier)</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At ~50,000 receipts (~2MB each) = 100GB consumed in ~1 year at 4,000 tenants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single container</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~200 concurrent requests</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~500 concurrent without horizontal scaling</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N2. Scaling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Stage</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Landlords</w:t>
            </w:r>
          </w:p>
        </w:tc>
        <w:tc>
          <w:tcPr>
            <w:tcW w:type="dxa" w:w="67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Key Changes</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Stage 1</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0–500</w:t>
            </w:r>
          </w:p>
        </w:tc>
        <w:tc>
          <w:tcPr>
            <w:tcW w:type="dxa" w:w="6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Current architecture. No changes needed. Single API container, single worker, single Postgres.</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Stage 2</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500–2,000</w:t>
            </w:r>
          </w:p>
        </w:tc>
        <w:tc>
          <w:tcPr>
            <w:tcW w:type="dxa" w:w="6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 read replica PostgreSQL for report queries. Enable PgBouncer connection pooling. Increase BullMQ worker concurrency. Add Redis Sentinel for HA.</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Stage 3</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2,000–10,000</w:t>
            </w:r>
          </w:p>
        </w:tc>
        <w:tc>
          <w:tcPr>
            <w:tcW w:type="dxa" w:w="6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Horizontal API scaling (2+ containers behind load balancer). Separate worker cluster. Postgres primary + 2 replicas. Redis Cluster. CDN for file serving (replace direct Supabase URLs). Consider migrating PDF worker to a separate service.</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Stage 4</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10,000+</w:t>
            </w:r>
          </w:p>
        </w:tc>
        <w:tc>
          <w:tcPr>
            <w:tcW w:type="dxa" w:w="6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Evaluate schema sharding by country (RW vs KE schemas). Microservices split: separate payments service, notification service. Move to Kubernetes for orchestration.</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N3. Multi-Country Expansion Technical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Change Area</w:t>
            </w:r>
          </w:p>
        </w:tc>
        <w:tc>
          <w:tcPr>
            <w:tcW w:type="dxa" w:w="73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Kenya Phase 2 Implementation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Currency</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 COLUMN currency_code to invoices, payments, receipts. Default RWF. Kenya orgs default KES. Dashboard shows currency based on org.currency_code. Exchange rate table added for future cross-currency reporting.</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method</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M-Pesa for Kenya. The payment_method_enum adds MPESA. The UI label "MoMo Transaction ID" becomes configurable per org: { RW: "MoMo Transaction ID", KE: "M-Pesa Transaction Code" }. Payment flow is architecturally identical — only label and validation regex changes.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Language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i18n via next-intl. Locale routing: bizrent.rw (en/rw), bizrent.co.ke (en/sw). Translation JSON files per locale. Kinyarwanda (rw) already in MLP. Swahili (sw) added for Kenya.</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Timezone</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 timestamps stored as TIMESTAMPTZ (UTC). Display timezone set per org.timezone (Africa/Kigali vs Africa/Nairobi). Invoice due dates use local midnight.</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Regulatory</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Kenya eTIMS compliance (electronic tax invoice management): V1 adds a tax_reference field to invoices for Kenya orgs. Rwanda RRA integration: future consideration.</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O — BRAND COMPLIANCE IN THE PRODUCT</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O1. Tailwind CSS Configuration — BizRent Brand Tokens</w:t>
      </w:r>
    </w:p>
    <w:p>
      <w:pPr>
        <w:spacing w:after="60" w:before="60"/>
        <w:ind w:left="720"/>
      </w:pPr>
      <w:r>
        <w:rPr>
          <w:rFonts w:ascii="Courier New" w:cs="Courier New" w:eastAsia="Courier New" w:hAnsi="Courier New"/>
          <w:color w:val="0F172A"/>
          <w:sz w:val="18"/>
          <w:szCs w:val="18"/>
        </w:rPr>
        <w:t xml:space="preserve">// tailwind.config.ts</w:t>
      </w:r>
    </w:p>
    <w:p>
      <w:pPr>
        <w:spacing w:after="60" w:before="60"/>
        <w:ind w:left="720"/>
      </w:pPr>
      <w:r>
        <w:rPr>
          <w:rFonts w:ascii="Courier New" w:cs="Courier New" w:eastAsia="Courier New" w:hAnsi="Courier New"/>
          <w:color w:val="0F172A"/>
          <w:sz w:val="18"/>
          <w:szCs w:val="18"/>
        </w:rPr>
        <w:t xml:space="preserve">import type { Config } from "tailwindcss"</w:t>
      </w:r>
    </w:p>
    <w:p>
      <w:pPr>
        <w:spacing w:after="60" w:before="60"/>
        <w:ind w:left="720"/>
      </w:pPr>
      <w:r>
        <w:rPr>
          <w:rFonts w:ascii="Courier New" w:cs="Courier New" w:eastAsia="Courier New" w:hAnsi="Courier New"/>
          <w:color w:val="0F172A"/>
          <w:sz w:val="18"/>
          <w:szCs w:val="18"/>
        </w:rPr>
        <w:t xml:space="preserve">const config: Config = {</w:t>
      </w:r>
    </w:p>
    <w:p>
      <w:pPr>
        <w:spacing w:after="60" w:before="60"/>
        <w:ind w:left="720"/>
      </w:pPr>
      <w:r>
        <w:rPr>
          <w:rFonts w:ascii="Courier New" w:cs="Courier New" w:eastAsia="Courier New" w:hAnsi="Courier New"/>
          <w:color w:val="0F172A"/>
          <w:sz w:val="18"/>
          <w:szCs w:val="18"/>
        </w:rPr>
        <w:t xml:space="preserve">  theme: {</w:t>
      </w:r>
    </w:p>
    <w:p>
      <w:pPr>
        <w:spacing w:after="60" w:before="60"/>
        <w:ind w:left="720"/>
      </w:pPr>
      <w:r>
        <w:rPr>
          <w:rFonts w:ascii="Courier New" w:cs="Courier New" w:eastAsia="Courier New" w:hAnsi="Courier New"/>
          <w:color w:val="0F172A"/>
          <w:sz w:val="18"/>
          <w:szCs w:val="18"/>
        </w:rPr>
        <w:t xml:space="preserve">    extend: {</w:t>
      </w:r>
    </w:p>
    <w:p>
      <w:pPr>
        <w:spacing w:after="60" w:before="60"/>
        <w:ind w:left="720"/>
      </w:pPr>
      <w:r>
        <w:rPr>
          <w:rFonts w:ascii="Courier New" w:cs="Courier New" w:eastAsia="Courier New" w:hAnsi="Courier New"/>
          <w:color w:val="0F172A"/>
          <w:sz w:val="18"/>
          <w:szCs w:val="18"/>
        </w:rPr>
        <w:t xml:space="preserve">      colors: {</w:t>
      </w:r>
    </w:p>
    <w:p>
      <w:pPr>
        <w:spacing w:after="60" w:before="60"/>
        <w:ind w:left="720"/>
      </w:pPr>
      <w:r>
        <w:rPr>
          <w:rFonts w:ascii="Courier New" w:cs="Courier New" w:eastAsia="Courier New" w:hAnsi="Courier New"/>
          <w:color w:val="0F172A"/>
          <w:sz w:val="18"/>
          <w:szCs w:val="18"/>
        </w:rPr>
        <w:t xml:space="preserve">        bizrent: {</w:t>
      </w:r>
    </w:p>
    <w:p>
      <w:pPr>
        <w:spacing w:after="60" w:before="60"/>
        <w:ind w:left="720"/>
      </w:pPr>
      <w:r>
        <w:rPr>
          <w:rFonts w:ascii="Courier New" w:cs="Courier New" w:eastAsia="Courier New" w:hAnsi="Courier New"/>
          <w:color w:val="0F172A"/>
          <w:sz w:val="18"/>
          <w:szCs w:val="18"/>
        </w:rPr>
        <w:t xml:space="preserve">          navy:    "#1E3A8A",  // Primary buttons, headers, nav</w:t>
      </w:r>
    </w:p>
    <w:p>
      <w:pPr>
        <w:spacing w:after="60" w:before="60"/>
        <w:ind w:left="720"/>
      </w:pPr>
      <w:r>
        <w:rPr>
          <w:rFonts w:ascii="Courier New" w:cs="Courier New" w:eastAsia="Courier New" w:hAnsi="Courier New"/>
          <w:color w:val="0F172A"/>
          <w:sz w:val="18"/>
          <w:szCs w:val="18"/>
        </w:rPr>
        <w:t xml:space="preserve">          blue:    "#1D4ED8",  // Links, interactive elements</w:t>
      </w:r>
    </w:p>
    <w:p>
      <w:pPr>
        <w:spacing w:after="60" w:before="60"/>
        <w:ind w:left="720"/>
      </w:pPr>
      <w:r>
        <w:rPr>
          <w:rFonts w:ascii="Courier New" w:cs="Courier New" w:eastAsia="Courier New" w:hAnsi="Courier New"/>
          <w:color w:val="0F172A"/>
          <w:sz w:val="18"/>
          <w:szCs w:val="18"/>
        </w:rPr>
        <w:t xml:space="preserve">          emerald: "#10B981",  // Approved status, success</w:t>
      </w:r>
    </w:p>
    <w:p>
      <w:pPr>
        <w:spacing w:after="60" w:before="60"/>
        <w:ind w:left="720"/>
      </w:pPr>
      <w:r>
        <w:rPr>
          <w:rFonts w:ascii="Courier New" w:cs="Courier New" w:eastAsia="Courier New" w:hAnsi="Courier New"/>
          <w:color w:val="0F172A"/>
          <w:sz w:val="18"/>
          <w:szCs w:val="18"/>
        </w:rPr>
        <w:t xml:space="preserve">          forest:  "#065F46",  // Secondary text on emerald</w:t>
      </w:r>
    </w:p>
    <w:p>
      <w:pPr>
        <w:spacing w:after="60" w:before="60"/>
        <w:ind w:left="720"/>
      </w:pPr>
      <w:r>
        <w:rPr>
          <w:rFonts w:ascii="Courier New" w:cs="Courier New" w:eastAsia="Courier New" w:hAnsi="Courier New"/>
          <w:color w:val="0F172A"/>
          <w:sz w:val="18"/>
          <w:szCs w:val="18"/>
        </w:rPr>
        <w:t xml:space="preserve">          amber:   "#F59E0B",  // Pending status, warnings</w:t>
      </w:r>
    </w:p>
    <w:p>
      <w:pPr>
        <w:spacing w:after="60" w:before="60"/>
        <w:ind w:left="720"/>
      </w:pPr>
      <w:r>
        <w:rPr>
          <w:rFonts w:ascii="Courier New" w:cs="Courier New" w:eastAsia="Courier New" w:hAnsi="Courier New"/>
          <w:color w:val="0F172A"/>
          <w:sz w:val="18"/>
          <w:szCs w:val="18"/>
        </w:rPr>
        <w:t xml:space="preserve">          red:     "#DC2626",  // Rejected status, errors</w:t>
      </w:r>
    </w:p>
    <w:p>
      <w:pPr>
        <w:spacing w:after="60" w:before="60"/>
        <w:ind w:left="720"/>
      </w:pPr>
      <w:r>
        <w:rPr>
          <w:rFonts w:ascii="Courier New" w:cs="Courier New" w:eastAsia="Courier New" w:hAnsi="Courier New"/>
          <w:color w:val="0F172A"/>
          <w:sz w:val="18"/>
          <w:szCs w:val="18"/>
        </w:rPr>
        <w:t xml:space="preserve">          slate:   "#0F172A",  // Dark text, dark backgrounds</w:t>
      </w:r>
    </w:p>
    <w:p>
      <w:pPr>
        <w:spacing w:after="60" w:before="60"/>
        <w:ind w:left="720"/>
      </w:pPr>
      <w:r>
        <w:rPr>
          <w:rFonts w:ascii="Courier New" w:cs="Courier New" w:eastAsia="Courier New" w:hAnsi="Courier New"/>
          <w:color w:val="0F172A"/>
          <w:sz w:val="18"/>
          <w:szCs w:val="18"/>
        </w:rPr>
        <w:t xml:space="preserve">          light:   "#F8FAFC",  // Page backgrounds</w:t>
      </w:r>
    </w:p>
    <w:p>
      <w:pPr>
        <w:spacing w:after="60" w:before="60"/>
        <w:ind w:left="720"/>
      </w:pPr>
      <w:r>
        <w:rPr>
          <w:rFonts w:ascii="Courier New" w:cs="Courier New" w:eastAsia="Courier New" w:hAnsi="Courier New"/>
          <w:color w:val="0F172A"/>
          <w:sz w:val="18"/>
          <w:szCs w:val="18"/>
        </w:rPr>
        <w:t xml:space="preserve">          orange:  "#EA580C",  // Overdue status</w:t>
      </w:r>
    </w:p>
    <w:p>
      <w:pPr>
        <w:spacing w:after="60" w:before="60"/>
        <w:ind w:left="720"/>
      </w:pPr>
      <w:r>
        <w:rPr>
          <w:rFonts w:ascii="Courier New" w:cs="Courier New" w:eastAsia="Courier New" w:hAnsi="Courier New"/>
          <w:color w:val="0F172A"/>
          <w:sz w:val="18"/>
          <w:szCs w:val="18"/>
        </w:rPr>
        <w:t xml:space="preserve">        },</w:t>
      </w:r>
    </w:p>
    <w:p>
      <w:pPr>
        <w:spacing w:after="60" w:before="60"/>
        <w:ind w:left="720"/>
      </w:pPr>
      <w:r>
        <w:rPr>
          <w:rFonts w:ascii="Courier New" w:cs="Courier New" w:eastAsia="Courier New" w:hAnsi="Courier New"/>
          <w:color w:val="0F172A"/>
          <w:sz w:val="18"/>
          <w:szCs w:val="18"/>
        </w:rPr>
        <w:t xml:space="preserve">        status: {</w:t>
      </w:r>
    </w:p>
    <w:p>
      <w:pPr>
        <w:spacing w:after="60" w:before="60"/>
        <w:ind w:left="720"/>
      </w:pPr>
      <w:r>
        <w:rPr>
          <w:rFonts w:ascii="Courier New" w:cs="Courier New" w:eastAsia="Courier New" w:hAnsi="Courier New"/>
          <w:color w:val="0F172A"/>
          <w:sz w:val="18"/>
          <w:szCs w:val="18"/>
        </w:rPr>
        <w:t xml:space="preserve">          "pending-bg":  "#F59E0B", "pending-text":  "#92400E",</w:t>
      </w:r>
    </w:p>
    <w:p>
      <w:pPr>
        <w:spacing w:after="60" w:before="60"/>
        <w:ind w:left="720"/>
      </w:pPr>
      <w:r>
        <w:rPr>
          <w:rFonts w:ascii="Courier New" w:cs="Courier New" w:eastAsia="Courier New" w:hAnsi="Courier New"/>
          <w:color w:val="0F172A"/>
          <w:sz w:val="18"/>
          <w:szCs w:val="18"/>
        </w:rPr>
        <w:t xml:space="preserve">          "approved-bg": "#10B981", "approved-text": "#065F46",</w:t>
      </w:r>
    </w:p>
    <w:p>
      <w:pPr>
        <w:spacing w:after="60" w:before="60"/>
        <w:ind w:left="720"/>
      </w:pPr>
      <w:r>
        <w:rPr>
          <w:rFonts w:ascii="Courier New" w:cs="Courier New" w:eastAsia="Courier New" w:hAnsi="Courier New"/>
          <w:color w:val="0F172A"/>
          <w:sz w:val="18"/>
          <w:szCs w:val="18"/>
        </w:rPr>
        <w:t xml:space="preserve">          "rejected-bg": "#DC2626", "rejected-text": "#991B1B",</w:t>
      </w:r>
    </w:p>
    <w:p>
      <w:pPr>
        <w:spacing w:after="60" w:before="60"/>
        <w:ind w:left="720"/>
      </w:pPr>
      <w:r>
        <w:rPr>
          <w:rFonts w:ascii="Courier New" w:cs="Courier New" w:eastAsia="Courier New" w:hAnsi="Courier New"/>
          <w:color w:val="0F172A"/>
          <w:sz w:val="18"/>
          <w:szCs w:val="18"/>
        </w:rPr>
        <w:t xml:space="preserve">          "overdue-bg":  "#EA580C", "overdue-text":  "#9A3412",</w:t>
      </w:r>
    </w:p>
    <w:p>
      <w:pPr>
        <w:spacing w:after="60" w:before="60"/>
        <w:ind w:left="720"/>
      </w:pPr>
      <w:r>
        <w:rPr>
          <w:rFonts w:ascii="Courier New" w:cs="Courier New" w:eastAsia="Courier New" w:hAnsi="Courier New"/>
          <w:color w:val="0F172A"/>
          <w:sz w:val="18"/>
          <w:szCs w:val="18"/>
        </w:rPr>
        <w:t xml:space="preserve">        }</w:t>
      </w:r>
    </w:p>
    <w:p>
      <w:pPr>
        <w:spacing w:after="60" w:before="60"/>
        <w:ind w:left="720"/>
      </w:pPr>
      <w:r>
        <w:rPr>
          <w:rFonts w:ascii="Courier New" w:cs="Courier New" w:eastAsia="Courier New" w:hAnsi="Courier New"/>
          <w:color w:val="0F172A"/>
          <w:sz w:val="18"/>
          <w:szCs w:val="18"/>
        </w:rPr>
        <w:t xml:space="preserve">      },</w:t>
      </w:r>
    </w:p>
    <w:p>
      <w:pPr>
        <w:spacing w:after="60" w:before="60"/>
        <w:ind w:left="720"/>
      </w:pPr>
      <w:r>
        <w:rPr>
          <w:rFonts w:ascii="Courier New" w:cs="Courier New" w:eastAsia="Courier New" w:hAnsi="Courier New"/>
          <w:color w:val="0F172A"/>
          <w:sz w:val="18"/>
          <w:szCs w:val="18"/>
        </w:rPr>
        <w:t xml:space="preserve">      fontFamily: { sans: ["Inter", "Arial", "sans-serif"], mono: ["Inter Var", "Courier New", "monospace"] },</w:t>
      </w:r>
    </w:p>
    <w:p>
      <w:pPr>
        <w:spacing w:after="60" w:before="60"/>
        <w:ind w:left="720"/>
      </w:pPr>
      <w:r>
        <w:rPr>
          <w:rFonts w:ascii="Courier New" w:cs="Courier New" w:eastAsia="Courier New" w:hAnsi="Courier New"/>
          <w:color w:val="0F172A"/>
          <w:sz w:val="18"/>
          <w:szCs w:val="18"/>
        </w:rPr>
        <w:t xml:space="preserve">      borderRadius: { sm: "4px", DEFAULT: "6px", md: "8px", lg: "12px", xl: "16px" },</w:t>
      </w:r>
    </w:p>
    <w:p>
      <w:pPr>
        <w:spacing w:after="60" w:before="60"/>
        <w:ind w:left="720"/>
      </w:pPr>
      <w:r>
        <w:rPr>
          <w:rFonts w:ascii="Courier New" w:cs="Courier New" w:eastAsia="Courier New" w:hAnsi="Courier New"/>
          <w:color w:val="0F172A"/>
          <w:sz w:val="18"/>
          <w:szCs w:val="18"/>
        </w:rPr>
        <w:t xml:space="preserve">      boxShadow: { card: "0 1px 3px rgba(0,0,0,0.05)", elevated: "0 4px 12px rgba(0,0,0,0.08)" }</w:t>
      </w:r>
    </w:p>
    <w:p>
      <w:pPr>
        <w:spacing w:after="60" w:before="60"/>
        <w:ind w:left="720"/>
      </w:pPr>
      <w:r>
        <w:rPr>
          <w:rFonts w:ascii="Courier New" w:cs="Courier New" w:eastAsia="Courier New" w:hAnsi="Courier New"/>
          <w:color w:val="0F172A"/>
          <w:sz w:val="18"/>
          <w:szCs w:val="18"/>
        </w:rPr>
        <w:t xml:space="preserve">    }</w:t>
      </w:r>
    </w:p>
    <w:p>
      <w:pPr>
        <w:spacing w:after="60" w:before="60"/>
        <w:ind w:left="720"/>
      </w:pPr>
      <w:r>
        <w:rPr>
          <w:rFonts w:ascii="Courier New" w:cs="Courier New" w:eastAsia="Courier New" w:hAnsi="Courier New"/>
          <w:color w:val="0F172A"/>
          <w:sz w:val="18"/>
          <w:szCs w:val="18"/>
        </w:rPr>
        <w:t xml:space="preserve">  }</w:t>
      </w:r>
    </w:p>
    <w:p>
      <w:pPr>
        <w:spacing w:after="60" w:before="60"/>
        <w:ind w:left="720"/>
      </w:pPr>
      <w:r>
        <w:rPr>
          <w:rFonts w:ascii="Courier New" w:cs="Courier New" w:eastAsia="Courier New" w:hAnsi="Courier New"/>
          <w:color w:val="0F172A"/>
          <w:sz w:val="18"/>
          <w:szCs w:val="18"/>
        </w:rPr>
        <w:t xml:space="preserve">}</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O2. CSS Custom Properties</w:t>
      </w:r>
    </w:p>
    <w:p>
      <w:pPr>
        <w:spacing w:after="60" w:before="60"/>
        <w:ind w:left="720"/>
      </w:pPr>
      <w:r>
        <w:rPr>
          <w:rFonts w:ascii="Courier New" w:cs="Courier New" w:eastAsia="Courier New" w:hAnsi="Courier New"/>
          <w:color w:val="0F172A"/>
          <w:sz w:val="18"/>
          <w:szCs w:val="18"/>
        </w:rPr>
        <w:t xml:space="preserve">:root {</w:t>
      </w:r>
    </w:p>
    <w:p>
      <w:pPr>
        <w:spacing w:after="60" w:before="60"/>
        <w:ind w:left="720"/>
      </w:pPr>
      <w:r>
        <w:rPr>
          <w:rFonts w:ascii="Courier New" w:cs="Courier New" w:eastAsia="Courier New" w:hAnsi="Courier New"/>
          <w:color w:val="0F172A"/>
          <w:sz w:val="18"/>
          <w:szCs w:val="18"/>
        </w:rPr>
        <w:t xml:space="preserve">  --color-primary:      #1E3A8A;   /* BizRent Navy */</w:t>
      </w:r>
    </w:p>
    <w:p>
      <w:pPr>
        <w:spacing w:after="60" w:before="60"/>
        <w:ind w:left="720"/>
      </w:pPr>
      <w:r>
        <w:rPr>
          <w:rFonts w:ascii="Courier New" w:cs="Courier New" w:eastAsia="Courier New" w:hAnsi="Courier New"/>
          <w:color w:val="0F172A"/>
          <w:sz w:val="18"/>
          <w:szCs w:val="18"/>
        </w:rPr>
        <w:t xml:space="preserve">  --color-secondary:    #065F46;   /* BizRent Forest */</w:t>
      </w:r>
    </w:p>
    <w:p>
      <w:pPr>
        <w:spacing w:after="60" w:before="60"/>
        <w:ind w:left="720"/>
      </w:pPr>
      <w:r>
        <w:rPr>
          <w:rFonts w:ascii="Courier New" w:cs="Courier New" w:eastAsia="Courier New" w:hAnsi="Courier New"/>
          <w:color w:val="0F172A"/>
          <w:sz w:val="18"/>
          <w:szCs w:val="18"/>
        </w:rPr>
        <w:t xml:space="preserve">  --color-accent:       #10B981;   /* BizRent Emerald */</w:t>
      </w:r>
    </w:p>
    <w:p>
      <w:pPr>
        <w:spacing w:after="60" w:before="60"/>
        <w:ind w:left="720"/>
      </w:pPr>
      <w:r>
        <w:rPr>
          <w:rFonts w:ascii="Courier New" w:cs="Courier New" w:eastAsia="Courier New" w:hAnsi="Courier New"/>
          <w:color w:val="0F172A"/>
          <w:sz w:val="18"/>
          <w:szCs w:val="18"/>
        </w:rPr>
        <w:t xml:space="preserve">  --color-interactive:  #1D4ED8;   /* BizRent Blue */</w:t>
      </w:r>
    </w:p>
    <w:p>
      <w:pPr>
        <w:spacing w:after="60" w:before="60"/>
        <w:ind w:left="720"/>
      </w:pPr>
      <w:r>
        <w:rPr>
          <w:rFonts w:ascii="Courier New" w:cs="Courier New" w:eastAsia="Courier New" w:hAnsi="Courier New"/>
          <w:color w:val="0F172A"/>
          <w:sz w:val="18"/>
          <w:szCs w:val="18"/>
        </w:rPr>
        <w:t xml:space="preserve">  --color-pending:      #F59E0B;   /* Amber */</w:t>
      </w:r>
    </w:p>
    <w:p>
      <w:pPr>
        <w:spacing w:after="60" w:before="60"/>
        <w:ind w:left="720"/>
      </w:pPr>
      <w:r>
        <w:rPr>
          <w:rFonts w:ascii="Courier New" w:cs="Courier New" w:eastAsia="Courier New" w:hAnsi="Courier New"/>
          <w:color w:val="0F172A"/>
          <w:sz w:val="18"/>
          <w:szCs w:val="18"/>
        </w:rPr>
        <w:t xml:space="preserve">  --color-approved:     #10B981;   /* Emerald */</w:t>
      </w:r>
    </w:p>
    <w:p>
      <w:pPr>
        <w:spacing w:after="60" w:before="60"/>
        <w:ind w:left="720"/>
      </w:pPr>
      <w:r>
        <w:rPr>
          <w:rFonts w:ascii="Courier New" w:cs="Courier New" w:eastAsia="Courier New" w:hAnsi="Courier New"/>
          <w:color w:val="0F172A"/>
          <w:sz w:val="18"/>
          <w:szCs w:val="18"/>
        </w:rPr>
        <w:t xml:space="preserve">  --color-rejected:     #DC2626;   /* Red */</w:t>
      </w:r>
    </w:p>
    <w:p>
      <w:pPr>
        <w:spacing w:after="60" w:before="60"/>
        <w:ind w:left="720"/>
      </w:pPr>
      <w:r>
        <w:rPr>
          <w:rFonts w:ascii="Courier New" w:cs="Courier New" w:eastAsia="Courier New" w:hAnsi="Courier New"/>
          <w:color w:val="0F172A"/>
          <w:sz w:val="18"/>
          <w:szCs w:val="18"/>
        </w:rPr>
        <w:t xml:space="preserve">  --color-overdue:      #EA580C;   /* Orange */</w:t>
      </w:r>
    </w:p>
    <w:p>
      <w:pPr>
        <w:spacing w:after="60" w:before="60"/>
        <w:ind w:left="720"/>
      </w:pPr>
      <w:r>
        <w:rPr>
          <w:rFonts w:ascii="Courier New" w:cs="Courier New" w:eastAsia="Courier New" w:hAnsi="Courier New"/>
          <w:color w:val="0F172A"/>
          <w:sz w:val="18"/>
          <w:szCs w:val="18"/>
        </w:rPr>
        <w:t xml:space="preserve">  --color-surface:      #F8FAFC;   /* Page bg */</w:t>
      </w:r>
    </w:p>
    <w:p>
      <w:pPr>
        <w:spacing w:after="60" w:before="60"/>
        <w:ind w:left="720"/>
      </w:pPr>
      <w:r>
        <w:rPr>
          <w:rFonts w:ascii="Courier New" w:cs="Courier New" w:eastAsia="Courier New" w:hAnsi="Courier New"/>
          <w:color w:val="0F172A"/>
          <w:sz w:val="18"/>
          <w:szCs w:val="18"/>
        </w:rPr>
        <w:t xml:space="preserve">  --color-surface-raised: #FFFFFF; /* Card bg */</w:t>
      </w:r>
    </w:p>
    <w:p>
      <w:pPr>
        <w:spacing w:after="60" w:before="60"/>
        <w:ind w:left="720"/>
      </w:pPr>
      <w:r>
        <w:rPr>
          <w:rFonts w:ascii="Courier New" w:cs="Courier New" w:eastAsia="Courier New" w:hAnsi="Courier New"/>
          <w:color w:val="0F172A"/>
          <w:sz w:val="18"/>
          <w:szCs w:val="18"/>
        </w:rPr>
        <w:t xml:space="preserve">  --color-border:       #E2E8F0;</w:t>
      </w:r>
    </w:p>
    <w:p>
      <w:pPr>
        <w:spacing w:after="60" w:before="60"/>
        <w:ind w:left="720"/>
      </w:pPr>
      <w:r>
        <w:rPr>
          <w:rFonts w:ascii="Courier New" w:cs="Courier New" w:eastAsia="Courier New" w:hAnsi="Courier New"/>
          <w:color w:val="0F172A"/>
          <w:sz w:val="18"/>
          <w:szCs w:val="18"/>
        </w:rPr>
        <w:t xml:space="preserve">  --color-text-primary: #0F172A;</w:t>
      </w:r>
    </w:p>
    <w:p>
      <w:pPr>
        <w:spacing w:after="60" w:before="60"/>
        <w:ind w:left="720"/>
      </w:pPr>
      <w:r>
        <w:rPr>
          <w:rFonts w:ascii="Courier New" w:cs="Courier New" w:eastAsia="Courier New" w:hAnsi="Courier New"/>
          <w:color w:val="0F172A"/>
          <w:sz w:val="18"/>
          <w:szCs w:val="18"/>
        </w:rPr>
        <w:t xml:space="preserve">  --color-text-secondary: #64748B;</w:t>
      </w:r>
    </w:p>
    <w:p>
      <w:pPr>
        <w:spacing w:after="60" w:before="60"/>
        <w:ind w:left="720"/>
      </w:pPr>
      <w:r>
        <w:rPr>
          <w:rFonts w:ascii="Courier New" w:cs="Courier New" w:eastAsia="Courier New" w:hAnsi="Courier New"/>
          <w:color w:val="0F172A"/>
          <w:sz w:val="18"/>
          <w:szCs w:val="18"/>
        </w:rPr>
        <w:t xml:space="preserve">  --radius-sm: 4px; --radius-md: 6px; --radius-lg: 8px;</w:t>
      </w:r>
    </w:p>
    <w:p>
      <w:pPr>
        <w:spacing w:after="60" w:before="60"/>
        <w:ind w:left="720"/>
      </w:pPr>
      <w:r>
        <w:rPr>
          <w:rFonts w:ascii="Courier New" w:cs="Courier New" w:eastAsia="Courier New" w:hAnsi="Courier New"/>
          <w:color w:val="0F172A"/>
          <w:sz w:val="18"/>
          <w:szCs w:val="18"/>
        </w:rPr>
        <w:t xml:space="preserve">  --shadow-sm: 0 1px 3px rgba(0,0,0,0.05);</w:t>
      </w:r>
    </w:p>
    <w:p>
      <w:pPr>
        <w:spacing w:after="60" w:before="60"/>
        <w:ind w:left="720"/>
      </w:pPr>
      <w:r>
        <w:rPr>
          <w:rFonts w:ascii="Courier New" w:cs="Courier New" w:eastAsia="Courier New" w:hAnsi="Courier New"/>
          <w:color w:val="0F172A"/>
          <w:sz w:val="18"/>
          <w:szCs w:val="18"/>
        </w:rPr>
        <w:t xml:space="preserve">  --shadow-md: 0 4px 12px rgba(0,0,0,0.08);</w:t>
      </w:r>
    </w:p>
    <w:p>
      <w:pPr>
        <w:spacing w:after="60" w:before="60"/>
        <w:ind w:left="720"/>
      </w:pPr>
      <w:r>
        <w:rPr>
          <w:rFonts w:ascii="Courier New" w:cs="Courier New" w:eastAsia="Courier New" w:hAnsi="Courier New"/>
          <w:color w:val="0F172A"/>
          <w:sz w:val="18"/>
          <w:szCs w:val="18"/>
        </w:rPr>
        <w:t xml:space="preserve">}</w:t>
      </w:r>
    </w:p>
    <w:p>
      <w:pPr>
        <w:spacing w:after="100" w:before="100"/>
      </w:pPr>
      <w:r>
        <w:t xml:space="preserve"/>
      </w:r>
    </w:p>
    <w:p>
      <w:pPr>
        <w:pStyle w:val="Heading1"/>
        <w:spacing w:after="200" w:before="360"/>
      </w:pPr>
      <w:r>
        <w:rPr>
          <w:rFonts w:ascii="Arial" w:cs="Arial" w:eastAsia="Arial" w:hAnsi="Arial"/>
          <w:b/>
          <w:bCs/>
          <w:color w:val="1E3A8A"/>
          <w:sz w:val="32"/>
          <w:szCs w:val="32"/>
        </w:rPr>
        <w:t xml:space="preserve">O3. Brand Voice in Product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Location</w:t>
            </w:r>
          </w:p>
        </w:tc>
        <w:tc>
          <w:tcPr>
            <w:tcW w:type="dxa" w:w="65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Copy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App title</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 Rent Management for Rwanda</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Meta description</w:t>
            </w:r>
          </w:p>
        </w:tc>
        <w:tc>
          <w:tcPr>
            <w:tcW w:type="dxa" w:w="6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Track properties, verify MoMo payments, and generate receipts — all in one dashboard. Rwanda's MoMo-first property management platform.</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Login headline</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Welcome back.</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Login subheadline</w:t>
            </w:r>
          </w:p>
        </w:tc>
        <w:tc>
          <w:tcPr>
            <w:tcW w:type="dxa" w:w="6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Your properties and payments are waiting.</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 dashboard welcome (first login)</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You're in. Add your first property to get started.</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Tenant portal welcome</w:t>
            </w:r>
          </w:p>
        </w:tc>
        <w:tc>
          <w:tcPr>
            <w:tcW w:type="dxa" w:w="6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Hello [Name]. Here are your current invoices.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Empty state: No pending payments</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 clear. No payments waiting for your review. New submissions from tenants will appear here for you to approve or reject."</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Empty state: No properties</w:t>
            </w:r>
          </w:p>
        </w:tc>
        <w:tc>
          <w:tcPr>
            <w:tcW w:type="dxa" w:w="6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 properties yet. Add your first property and start tracking rent — it takes under 5 minutes."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Empty state: No invoices (tenant)</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 invoices yet. Your rent invoices will appear here when your landlord generates them."</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Empty state: No receipts (tenant)</w:t>
            </w:r>
          </w:p>
        </w:tc>
        <w:tc>
          <w:tcPr>
            <w:tcW w:type="dxa" w:w="6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 receipts yet. After your landlord approves a payment, your receipt will appear here."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Empty state: No tenants in unit</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"This unit has no active tenant. Add a tenancy to start tracking rent for this unit."</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Error: Server error</w:t>
            </w:r>
          </w:p>
        </w:tc>
        <w:tc>
          <w:tcPr>
            <w:tcW w:type="dxa" w:w="6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"Something went wrong on our end. Your data is safe — please try again in a moment."</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Error: Not found</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"That page doesn't exist. If you followed a link, it may have expired."</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Error: Unauthorised</w:t>
            </w:r>
          </w:p>
        </w:tc>
        <w:tc>
          <w:tcPr>
            <w:tcW w:type="dxa" w:w="6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"You don't have permission to view this. Contact your account owner if you believe this is an error."</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Error: Validation</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Inline, specific: "Transaction ID is required." / "File must be under 5MB." / "Enter a valid MoMo transaction ID (e.g., MP26040100001234)."</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Success: Payment approved</w:t>
            </w:r>
          </w:p>
        </w:tc>
        <w:tc>
          <w:tcPr>
            <w:tcW w:type="dxa" w:w="6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approved. RWF [AMOUNT] confirmed for [UNIT]. [Tenant] has been notified and their receipt is on its way."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Success: Proof submitted</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"Your payment has been submitted. It's waiting for your landlord to review — you'll receive a confirmation once it's approved."</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Success: Invoice generated</w:t>
            </w:r>
          </w:p>
        </w:tc>
        <w:tc>
          <w:tcPr>
            <w:tcW w:type="dxa" w:w="6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"[X] invoices generated for [MONTH]. Tenants will be notified by SMS."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Onboarding tooltip 1 (Properties)</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"Start here. Add your building or property — give it a name you'll recognise."</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Onboarding tooltip 2 (Units)</w:t>
            </w:r>
          </w:p>
        </w:tc>
        <w:tc>
          <w:tcPr>
            <w:tcW w:type="dxa" w:w="6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 each rentable space: apartments, kiosks, offices. Set the monthly rent for each."</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Onboarding tooltip 3 (Tenants)</w:t>
            </w:r>
          </w:p>
        </w:tc>
        <w:tc>
          <w:tcPr>
            <w:tcW w:type="dxa" w:w="6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"Add your tenants and invite them to the portal. Once they're in, they can submit MoMo payments directly."</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PART P — DEVELOPMENT ROADMAP</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P1. MVP Sprint Plan (Months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600"/>
        <w:gridCol w:w="5760"/>
      </w:tblGrid>
      <w:tr>
        <w:trPr>
          <w:tblHeader/>
        </w:trPr>
        <w:tc>
          <w:tcPr>
            <w:tcW w:type="dxa" w:w="9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Sprint</w:t>
            </w:r>
          </w:p>
        </w:tc>
        <w:tc>
          <w:tcPr>
            <w:tcW w:type="dxa" w:w="11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Dates</w:t>
            </w:r>
          </w:p>
        </w:tc>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Goals</w:t>
            </w:r>
          </w:p>
        </w:tc>
        <w:tc>
          <w:tcPr>
            <w:tcW w:type="dxa" w:w="57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Stories &amp; Acceptance Criteria</w:t>
            </w:r>
          </w:p>
        </w:tc>
      </w:tr>
      <w:tr>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Week 1–2</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Apr 1–14 2026</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Project foundation: monorepo, CI/CD, database schema, auth system</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Monorepo created with /apps/web, /apps/api, /apps/worker, /packages/shared-types. (2) GitHub Actions CI runs lint, typecheck, unit tests on push. (3) Docker Compose local dev stack (Postgres, Redis, API, Worker). (4) All CREATE TABLE migrations applied via Prisma Migrate. (5) POST /auth/register creates org + user + OWNER role. (6) POST /auth/login returns JWT pair. (7) httpOnly refresh token cookie set. (8) Refresh token rotation implemented and tested.</w:t>
            </w:r>
          </w:p>
        </w:tc>
      </w:tr>
      <w:tr>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Week 3–4</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Apr 15–28</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Organisation, Property, Unit CRUD</w:t>
            </w:r>
          </w:p>
        </w:tc>
        <w:tc>
          <w:tcPr>
            <w:tcW w:type="dxa" w:w="5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GET/POST/PATCH/DELETE /properties — full CRUD with RBAC. (2) GET/POST/PATCH/DELETE /units — nested under properties. (3) Subscription tier limit enforced on unit creation. (4) Integration tests: OWNER can CRUD, TENANT returns 403. (5) RLS verified: org A cannot see org B properties in integration test.</w:t>
            </w:r>
          </w:p>
        </w:tc>
      </w:tr>
      <w:tr>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Week 5–6</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Apr 29–May 12</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Tenancy management and invoice generation</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POST /tenancies — creates active tenancy, sets unit status=OCCUPIED. (2) POST /tenancies/:id/terminate — closes tenancy, sets unit=VACANT. (3) POST /invoices/generate and /generate-bulk — creates invoice records. (4) Idempotency: duplicate invoice for same period returns 409. (5) Scheduled job monthly-invoice-generation tested in integration.</w:t>
            </w:r>
          </w:p>
        </w:tc>
      </w:tr>
      <w:tr>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Week 7–8</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May 13–26</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proof submission flow (Tenant side)</w:t>
            </w:r>
          </w:p>
        </w:tc>
        <w:tc>
          <w:tcPr>
            <w:tcW w:type="dxa" w:w="5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POST /payments — creates PENDING payment, uploads file to Supabase Storage. (2) Idempotency constraint tested: duplicate transaction_id → 409. (3) File validation: &gt;5MB → 413, wrong MIME → 422. (4) Tenant portal screens: Home, Invoice Detail, Submit Payment Proof. (5) React Query cache invalidation after submission.</w:t>
            </w:r>
          </w:p>
        </w:tc>
      </w:tr>
      <w:tr>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Week 9–10</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May 27–Jun 9</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approval flow (Landlord side) and receipt generation</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PATCH /payments/:id/approve — full approval flow with DB transaction. (2) PATCH /payments/:id/reject — with mandatory reason. (3) Receipt PDF generated and stored. (4) Landlord portal: Pending Payments queue, Payment Detail, Approve/Reject UI. (5) Optimistic updates in UI tested with React Query devtools.</w:t>
            </w:r>
          </w:p>
        </w:tc>
      </w:tr>
      <w:tr>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Week 11</w:t>
            </w:r>
          </w:p>
        </w:tc>
        <w:tc>
          <w:tcPr>
            <w:tcW w:type="dxa" w:w="1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Jun 10–16</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Notifications (SMS + email)</w:t>
            </w:r>
          </w:p>
        </w:tc>
        <w:tc>
          <w:tcPr>
            <w:tcW w:type="dxa" w:w="5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BullMQ notification-queue operational. (2) Twilio SMS: invoice_due, payment_submitted, payment_approved, payment_rejected templates live. (3) SendGrid email: welcome, invoice, approval, rejection templates live. (4) In-app notification bell with unread count. (5) Notification preferences stored per user.</w:t>
            </w:r>
          </w:p>
        </w:tc>
      </w:tr>
      <w:tr>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Week 12</w:t>
            </w:r>
          </w:p>
        </w:tc>
        <w:tc>
          <w:tcPr>
            <w:tcW w:type="dxa" w:w="1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Jun 17–30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Reports, exports, QA, and MVP launch</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 /reports/collections, /aging, /occupancy endpoints with data. (2) CSV export via /reports/export. (3) PDF report generation via React-PDF. (4) All 15 acceptance criteria (AC-01 to AC-15) pass. (5) Lighthouse score ≥70 on simulated 3G for dashboard. (6) Axel's first client account created and onboarded. [ACTION: AXEL — identify and prepare first 3 pilot landlords for Week 12 onboarding]</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P2. MLP Sprint Plan (Months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Feature</w:t>
            </w:r>
          </w:p>
        </w:tc>
        <w:tc>
          <w:tcPr>
            <w:tcW w:type="dxa" w:w="4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Technical Work Required</w:t>
            </w:r>
          </w:p>
        </w:tc>
        <w:tc>
          <w:tcPr>
            <w:tcW w:type="dxa" w:w="2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Owner</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WhatsApp notifications</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Twilio Conversations API integration. Meta template submission (allow 2-5 days). WhatsApp fallback to SMS logic in notification worker.</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PDF receipts (polished)</w:t>
            </w:r>
          </w:p>
        </w:tc>
        <w:tc>
          <w:tcPr>
            <w:tcW w:type="dxa" w:w="4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React-PDF component finalised with full brand styling. QR code integration using qrcode library. bizrent.rw/verify/:receiptNumber verification endpoint.</w:t>
            </w:r>
          </w:p>
        </w:tc>
        <w:tc>
          <w:tcPr>
            <w:tcW w:type="dxa" w:w="2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Partial payments</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Invoice.status = PARTIAL when amount_paid &lt; amount_due. Multiple payment records per invoice supported. Balance calculation in UI.</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Kinyarwanda/English toggle</w:t>
            </w:r>
          </w:p>
        </w:tc>
        <w:tc>
          <w:tcPr>
            <w:tcW w:type="dxa" w:w="4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next-intl integration. Translation JSON files for /rw locale (all copy from Section O4 in both languages). Language switcher in user profile + tenant portal header.</w:t>
            </w:r>
          </w:p>
        </w:tc>
        <w:tc>
          <w:tcPr>
            <w:tcW w:type="dxa" w:w="2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 + [ACTION: AXEL — provide Kinyarwanda translations for all copy in Section O4]</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Mobile UX polish</w:t>
            </w:r>
          </w:p>
        </w:tc>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Full Lighthouse mobile audit. Touch target audit (min 44x44px). Tenant portal tested on Chrome Android on real Kigali device. 3G performance verified.</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Analytics widgets</w:t>
            </w:r>
          </w:p>
        </w:tc>
        <w:tc>
          <w:tcPr>
            <w:tcW w:type="dxa" w:w="4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Collection rate trend chart (Recharts). Monthly revenue bar chart. Occupancy over time line chart. All using BizRent color palette.</w:t>
            </w:r>
          </w:p>
        </w:tc>
        <w:tc>
          <w:tcPr>
            <w:tcW w:type="dxa" w:w="2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bl>
    <w:p>
      <w:pPr>
        <w:spacing w:after="100" w:before="100"/>
      </w:pPr>
      <w:r>
        <w:t xml:space="preserve"/>
      </w:r>
    </w:p>
    <w:p>
      <w:pPr>
        <w:pStyle w:val="Heading1"/>
        <w:spacing w:after="200" w:before="360"/>
      </w:pPr>
      <w:r>
        <w:rPr>
          <w:rFonts w:ascii="Arial" w:cs="Arial" w:eastAsia="Arial" w:hAnsi="Arial"/>
          <w:b/>
          <w:bCs/>
          <w:color w:val="1E3A8A"/>
          <w:sz w:val="32"/>
          <w:szCs w:val="32"/>
        </w:rPr>
        <w:t xml:space="preserve">P3. V1 Sprint Plan (Months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Feature</w:t>
            </w:r>
          </w:p>
        </w:tc>
        <w:tc>
          <w:tcPr>
            <w:tcW w:type="dxa" w:w="71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Technical Work Required</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aggregator API</w:t>
            </w:r>
          </w:p>
        </w:tc>
        <w:tc>
          <w:tcPr>
            <w:tcW w:type="dxa" w:w="7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MTN MoMo API (Rwanda Developer Portal) integration. IPN endpoint POST /webhooks/payment-aggregator. Signature verification. Auto-reconciliation matching logic. Unmatched payments queue. [ACTION: FREDRICK — register on MTN Rwanda Developer Portal (developer.mtn.com/rw)]</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Premium tiers + feature gating</w:t>
            </w:r>
          </w:p>
        </w:tc>
        <w:tc>
          <w:tcPr>
            <w:tcW w:type="dxa" w:w="7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SubscriptionGatingGuard NestJS guard. Checks current org tier against required tier for feature. Graceful upgrade prompt in UI for locked features. Tier upgrade flow in billing screen.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Advanced role management</w:t>
            </w:r>
          </w:p>
        </w:tc>
        <w:tc>
          <w:tcPr>
            <w:tcW w:type="dxa" w:w="7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Property-level manager assignment: a MANAGER can be restricted to specific properties (not all org properties). Junction table property_manager_assignments.</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Forecasting tools</w:t>
            </w:r>
          </w:p>
        </w:tc>
        <w:tc>
          <w:tcPr>
            <w:tcW w:type="dxa" w:w="7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Projected monthly revenue based on active tenancies × agreed_rent. Occupancy trend projection. Payment collection rate trend over 6 months. All calculated in PostgreSQL views, served via /reports/forecast endpoint.</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Webhooks API</w:t>
            </w:r>
          </w:p>
        </w:tc>
        <w:tc>
          <w:tcPr>
            <w:tcW w:type="dxa" w:w="7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Outbound webhooks for external integrators (accountants, developers). Webhook subscription management in landlord settings. Event delivery with HMAC-SHA256 signing and retry logic.</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Admin backoffice</w:t>
            </w:r>
          </w:p>
        </w:tc>
        <w:tc>
          <w:tcPr>
            <w:tcW w:type="dxa" w:w="7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GET /admin/organisations, /admin/metrics for BizRent team. Impersonation endpoint (SUPER_ADMIN only). Rate-limited, 2FA required for SUPER_ADMIN login. [ACTION: FREDRICK — deploy admin panel on separate subdomain admin.bizrent.rw with IP allowlist]</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APPENDIX A — GLOSSARY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Term</w:t>
            </w:r>
          </w:p>
        </w:tc>
        <w:tc>
          <w:tcPr>
            <w:tcW w:type="dxa" w:w="69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Definition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Audit Log</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An immutable, append-only record of every significant action in the system. Used for compliance, dispute resolution, and fraud investigation.</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BullMQ</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Redis-backed job queue library for Node.js. Used in BizRent for async notification, PDF generation, and invoice jobs.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CRUD</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Create, Read, Update, Delete — the four basic database operations applied to entities like properties, units, and tenancies.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Dead Letter Queue</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queue that receives jobs that have failed all retry attempts. Used in BizRent's BullMQ setup for failed notification delivery.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DTO (Data Transfer Object)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class in NestJS that defines the structure and validation rules for API request/response bodies.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Idempotency</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property of an operation where making the same request multiple times produces the same result as making it once. Critical for payment submission to prevent double-counting.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monthly rent charge record generated by the landlord for a specific unit and tenant. Has statuses: DUE, PAID, PARTIAL, OVERDUE, CANCELLED.</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JWT (JSON Web Token)</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compact, URL-safe token format used for authentication. BizRent uses RSA-signed JWTs (RS256 algorithm).</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Kinyarwanda</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The primary language of Rwanda, spoken by nearly all Rwandan citizens. BizRent adds Kinyarwanda UI support in MLP.</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MoMo (Mobile Money)</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MTN's mobile money service, the primary payment infrastructure in Rwanda. Tenants pay rent via MoMo USSD and receive a transaction ID.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Multi-tenancy</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software architecture where a single instance of an application serves multiple organisations (tenants). BizRent uses shared-schema multi-tenancy with RLS.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Organisation</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The top-level SaaS tenant entity in BizRent. Represents a landlord's account. All properties, units, tenants, and payments belong to an organisation.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Payment Proof</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The MoMo transaction ID and optional screenshot submitted by a tenant to prove they have paid rent. Enters the PENDING queue awaiting landlord approval.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PENDING Queue</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The list of submitted payment proofs awaiting landlord review on the Landlord Portal. The core daily workflow for landlords.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Presigned URL</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time-limited, signed URL generated by Supabase Storage for accessing a private file. Used to give tenants and landlords secure access to proof screenshots and receipt PDFs.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Prisma</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An ORM (Object-Relational Mapper) for Node.js and TypeScript. BizRent uses Prisma for all database queries and migrations.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Property</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building, complex, or commercial block registered in BizRent. One organisation can own multiple properties. Properties contain units.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RBAC (Role-Based Access Control)</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security model where system access is granted based on a user's role. BizRent roles: OWNER, MANAGER, ACCOUNTANT, TENANT, SUPER_ADMIN.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React Query</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library (TanStack Query) for managing server state in React applications. Used in BizRent for all API data fetching, caching, and mutations.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React-PDF</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library (@react-pdf/renderer) for generating PDF documents from React components in Node.js. Used for BizRent receipts and reports.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Receipt</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An automatically generated PDF document created when a payment is APPROVED. Contains all payment details and serves as legal proof of payment.</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Row Level Security (RLS)</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PostgreSQL feature that enforces data access policies at the database row level. BizRent uses RLS to ensure org A cannot access org B's data.</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RSA Keys</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Asymmetric cryptographic key pair. The private key signs JWTs; the public key verifies them. BizRent uses RS256 algorithm.</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SaaS (Software as a Service)</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 software delivery model where applications are hosted in the cloud and accessed via subscription. BizRent is a SaaS product.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 Tier</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BizRent's pricing levels: STARTER (15 units, RWF 15,000/mo), GROWTH (60 units, RWF 35,000/mo), PRO (unlimited, RWF 80,000/mo).</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Tenancy</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An active or historical lease record linking a tenant to a specific unit for a period. The legal relationship in BizRent's data model.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Transaction ID</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The alphanumeric reference code generated by MTN MoMo when a mobile money transfer is completed (e.g., MP26040100001234). This is the primary payment proof in BizRent MVP.</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An individual rentable space within a property (apartment, office, kiosk). Has a unit number, type, monthly rent, and status (VACANT/OCCUPIED).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USSD</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Unstructured Supplementary Service Data. The technology behind MTN MoMo's dial-menu system (*182*...). Tenants use USSD to initiate MoMo payments.</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APPENDIX B — THIRD-PARTY SERVICE SUMMARY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2200"/>
        <w:gridCol w:w="2360"/>
      </w:tblGrid>
      <w:tr>
        <w:trPr>
          <w:tblHeader/>
        </w:trPr>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Service</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Used For</w:t>
            </w:r>
          </w:p>
        </w:tc>
        <w:tc>
          <w:tcPr>
            <w:tcW w:type="dxa" w:w="1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Pricing Tier</w:t>
            </w:r>
          </w:p>
        </w:tc>
        <w:tc>
          <w:tcPr>
            <w:tcW w:type="dxa" w:w="22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Est. Monthly Cost at 500 Landlords</w:t>
            </w:r>
          </w:p>
        </w:tc>
        <w:tc>
          <w:tcPr>
            <w:tcW w:type="dxa" w:w="23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Alternative</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Twilio</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SMS + WhatsApp notifications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Pay-per-use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~$25/mo (250 landlords × 10 SMS/mo = 2,500 SMS × $0.01)</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Africa's Talking (lower RWF pricing for Rwanda numbers)</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SendGrid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Transactional email</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Free (100 emails/day) → Essentials at $19.95/mo</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 MVP, $20/mo at scale</w:t>
            </w:r>
          </w:p>
        </w:tc>
        <w:tc>
          <w:tcPr>
            <w:tcW w:type="dxa" w:w="2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Mailgun, Amazon SES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PostgreSQL + Storage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 at $25/mo</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$25/mo (includes 8GB DB + 100GB storage)</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PlanetScale (DB) + AWS S3 (storage)</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Vercel</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Frontend hosting</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Pro at $20/mo</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$20/mo</w:t>
            </w:r>
          </w:p>
        </w:tc>
        <w:tc>
          <w:tcPr>
            <w:tcW w:type="dxa" w:w="2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Netlify (similar pricing and features)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Railway.app</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API + Worker containers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Hobby at $5/mo or Pro at $20/mo</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$10–20/mo for API + worker</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Render.com (similar managed container hosting)</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Sentry</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Error tracking + APM</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Free (5,000 errors/mo)</w:t>
            </w:r>
          </w:p>
        </w:tc>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$0 for MVP</w:t>
            </w:r>
          </w:p>
        </w:tc>
        <w:tc>
          <w:tcPr>
            <w:tcW w:type="dxa" w:w="2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Datadog (more powerful, $31+/mo)</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GitHub</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Code hosting + CI/CD</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Free (public) or Team at $4/user/mo</w:t>
            </w:r>
          </w:p>
        </w:tc>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$8/mo (2 users)</w:t>
            </w:r>
          </w:p>
        </w:tc>
        <w:tc>
          <w:tcPr>
            <w:tcW w:type="dxa" w:w="2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GitLab (free self-hosted alternative)</w:t>
            </w:r>
          </w:p>
        </w:tc>
      </w:tr>
    </w:tbl>
    <w:p>
      <w:pPr>
        <w:spacing w:after="80" w:before="80"/>
      </w:pPr>
      <w:r>
        <w:rPr>
          <w:rFonts w:ascii="Arial" w:cs="Arial" w:eastAsia="Arial" w:hAnsi="Arial"/>
          <w:b w:val="false"/>
          <w:bCs w:val="false"/>
          <w:color w:val="0F172A"/>
          <w:sz w:val="20"/>
          <w:szCs w:val="20"/>
        </w:rPr>
        <w:t xml:space="preserve">Total estimated infrastructure cost at 500 landlords: ~$83–100/month. At BizRent Growth tier average (RWF 35,000 = ~$25/landlord/month), 500 landlords generate RWF 17,500,000/month (~$12,700). Infrastructure at $100/mo represents &lt; 0.8% of revenue. Extremely healthy unit economics.</w:t>
      </w:r>
    </w:p>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APPENDIX C — SECURITY AUDIT CHECKLIST</w:t>
            </w:r>
          </w:p>
        </w:tc>
      </w:tr>
    </w:tbl>
    <w:p>
      <w:pPr>
        <w:spacing w:after="100" w:before="100"/>
      </w:pPr>
      <w:r>
        <w:t xml:space="preserve"/>
      </w:r>
    </w:p>
    <w:p>
      <w:pPr>
        <w:spacing w:after="80" w:before="80"/>
      </w:pPr>
      <w:r>
        <w:rPr>
          <w:rFonts w:ascii="Arial" w:cs="Arial" w:eastAsia="Arial" w:hAnsi="Arial"/>
          <w:b w:val="false"/>
          <w:bCs w:val="false"/>
          <w:color w:val="0F172A"/>
          <w:sz w:val="20"/>
          <w:szCs w:val="20"/>
        </w:rPr>
        <w:t xml:space="preserve">Every item below must be verified before BizRent goes live. [ACTION: FREDRICK — complete this checklist and sign off before MVP launch]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900"/>
        <w:gridCol w:w="4460"/>
      </w:tblGrid>
      <w:tr>
        <w:trPr>
          <w:tblHeader/>
        </w:trPr>
        <w:tc>
          <w:tcPr>
            <w:tcW w:type="dxa" w:w="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t>
            </w:r>
          </w:p>
        </w:tc>
        <w:tc>
          <w:tcPr>
            <w:tcW w:type="dxa" w:w="3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Security Control</w:t>
            </w:r>
          </w:p>
        </w:tc>
        <w:tc>
          <w:tcPr>
            <w:tcW w:type="dxa" w:w="9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Verified?</w:t>
            </w:r>
          </w:p>
        </w:tc>
        <w:tc>
          <w:tcPr>
            <w:tcW w:type="dxa" w:w="44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Notes</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HTTPS enforced on all routes (no HTTP accessible)</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HSTS header applied with max-age=31536000</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2</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JWT private key stored in secret manager, not in code</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Check: grep -r "PRIVATE KEY" . returns no matches in source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3</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bcrypt rounds ≥ 12 for all password hashes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Check: bcrypt.hash(password, 12) in AuthService</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4</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Rate limiting active on /auth/login (5 req/5min per IP)</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Test: 6 rapid login attempts → throttle response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5</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RLS policies active and tested (org isolation integration test passes)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AC-07 integration test must pass</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6</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Refresh token rotation implemented and token reuse detected</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AC-13 integration test must pass</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7</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 upload MIME type validated server-side (not just Content-Type header)</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Test: upload renamed .exe as .jpg → rejected</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8</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 sensitive data (passwords, API keys) in application logs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Audit NestJS Logger calls. No console.log in production.</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9</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CORS whitelist configured (not * wildcard)</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Test: curl from non-whitelisted origin → 403</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10</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npm audit produces 0 high/critical vulnerabilities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Run before launch. Fix all high/critical.</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11</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All ENUM types validated — no unknown values accepted by API</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Test: invalid status value → 422 validation error</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12</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audit_logs table: API service user has no DELETE privilege</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Verify PostgreSQL GRANT does not include DELETE on audit_logs</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13</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Supabase Storage buckets not publicly accessible</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Test: direct object URL without presigned token → 403</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14</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Password reset tokens expire after 1 hour</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Test: use token after 1hr → 400/expired</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15</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Content Security Policy header prevents inline scripts</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Test with CSP evaluator (csp-evaluator.withgoogle.com)</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16</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PII fields (phone, email) encrypted at rest in database</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[ACTION: FREDRICK — implement AES-256 encryption for PII fields using APP_ENCRYPTION_KEY before launch]</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17</w:t>
            </w:r>
          </w:p>
        </w:tc>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Rwanda Data Protection Law compliance assessed</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[ACTION: AXEL — consult with Rwanda NCSA or RDB on data protection requirements for SaaS operating in Rwanda]</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18</w:t>
            </w:r>
          </w:p>
        </w:tc>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Two-factor authentication available for OWNER accounts</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 ]</w:t>
            </w:r>
          </w:p>
        </w:tc>
        <w:tc>
          <w:tcPr>
            <w:tcW w:type="dxa" w:w="4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MVP: optional. MLP: implement TOTP (Google Authenticator compatible)</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APPENDIX D — DATA DICTIONARY</w:t>
            </w:r>
          </w:p>
        </w:tc>
      </w:tr>
    </w:tbl>
    <w:p>
      <w:pPr>
        <w:spacing w:after="100" w:before="100"/>
      </w:pPr>
      <w:r>
        <w:t xml:space="preserve"/>
      </w:r>
    </w:p>
    <w:p>
      <w:pPr>
        <w:spacing w:after="80" w:before="80"/>
      </w:pPr>
      <w:r>
        <w:rPr>
          <w:rFonts w:ascii="Arial" w:cs="Arial" w:eastAsia="Arial" w:hAnsi="Arial"/>
          <w:b w:val="false"/>
          <w:bCs w:val="false"/>
          <w:color w:val="0F172A"/>
          <w:sz w:val="20"/>
          <w:szCs w:val="20"/>
        </w:rPr>
        <w:t xml:space="preserve">Complete alphabetical reference of key database columns. Full column documentation for all tables is in Part B2.</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Column (Table)</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Data Type</w:t>
            </w:r>
          </w:p>
        </w:tc>
        <w:tc>
          <w:tcPr>
            <w:tcW w:type="dxa" w:w="1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Constraints</w:t>
            </w:r>
          </w:p>
        </w:tc>
        <w:tc>
          <w:tcPr>
            <w:tcW w:type="dxa" w:w="416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accepted_at (user_organisation_roles)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TIMESTAMPTZ</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Timestamp when the invited user accepted their invitation</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agreed_rent (tenancies)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Monthly rent as agreed in the lease — may differ from unit.monthly_rent if a special rate was negotiated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 (payments)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CHECK &gt; 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 the tenant claims to have paid in RWF</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amount_due (invoices)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Total rent amount due for the billing period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amount_paid (invoices)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Cumulative amount paid against this invoice. Updated on each payment APPROVAL.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balance (invoices)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NUMERIC(12,2)</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GENERATED</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Computed: amount_due - amount_paid. Stored as generated column.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billing_period_start (invoices)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DATE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First day of the billing month (e.g., 2026-04-01)</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currency_code (organisations)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CHAR(3)</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RWF</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ISO 4217 currency code. RWF for Rwanda, KES for Kenya (Phase 2)</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diff (audit_logs)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JSONB</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Before/after state snapshot for UPDATE actions (e.g., { before: { status: "PENDING" }, after: { status: "APPROVED" } })</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file_path (file_attachments)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VARCHAR(500)</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Full Supabase Storage object path: {bucket}/{org_id}/{uuid}.{ext}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is_active (organisations)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BOOLEAN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TRUE</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Soft delete flag. Set to FALSE instead of DELETE to preserve audit trail.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invoice_number (invoices)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Human-readable invoice ID. Format: INV-{YYYY}-{XXXXXX}</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org_id (all tenant-sensitive tables)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UUID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FK organisations(id)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Row Level Security enforcement column. Every query is filtered by this value via PostgreSQL RLS policy.</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password_hash (users)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bcrypt hash with 12 rounds. Never stored or logged in plaintext.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preferred_language (users)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CHAR(2)</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en</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"en" for English, "rw" for Kinyarwanda. Controls UI language for that user.</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receipt_number (receipts)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Legal receipt identifier. Format: BR-{YYYY}-{XXXXXX}. Used in QR code verification endpoint.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rejection_reason (payments)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TEXT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 required when REJECTED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Mandatory explanation when a landlord rejects a payment. Shown to tenant in notification.</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slug (organisations)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VARCHAR(100)</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URL-safe org identifier. Used in referral links. Auto-generated from org name.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subscription_status (organisations)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subscription_status_enum</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TRIAL</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TRIAL | ACTIVE | LAPSED | CANCELLED. Controls portal access.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timezone (organisations)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DEFAULT Africa/Kigali</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IANA timezone. All displayed dates are converted to this timezone for the org.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token_hash (refresh_tokens)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 UNIQUE</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SHA-256 hash of the refresh token JWT. The plaintext token is only held in the client httpOnly cookie.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transaction_id (payments)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VARCHAR(100)</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MoMo transaction ID as submitted by tenant (e.g., MP26040100001234). Subject to idempotency unique constraint within org.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two_fa_secret (users)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VARCHAR(255)</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NULL, encrypted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TOTP secret key for Google Authenticator. Encrypted at rest using APP_ENCRYPTION_KEY.</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unit_number (units)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VARCHAR(50)</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NOT NULL</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Human-readable unit identifier (e.g., "A-101", "Kiosk 7"). Unique within a property.</w:t>
            </w:r>
          </w:p>
        </w:tc>
      </w:tr>
    </w:tbl>
    <w:p>
      <w:pPr>
        <w:spacing w:after="10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APPENDIX E — OPEN QUESTIONS &amp; ACTION ITEMS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2600"/>
        <w:gridCol w:w="800"/>
        <w:gridCol w:w="1960"/>
      </w:tblGrid>
      <w:tr>
        <w:trPr>
          <w:tblHeader/>
        </w:trPr>
        <w:tc>
          <w:tcPr>
            <w:tcW w:type="dxa" w:w="4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Question</w:t>
            </w:r>
          </w:p>
        </w:tc>
        <w:tc>
          <w:tcPr>
            <w:tcW w:type="dxa" w:w="1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Why It Matters</w:t>
            </w:r>
          </w:p>
        </w:tc>
        <w:tc>
          <w:tcPr>
            <w:tcW w:type="dxa" w:w="26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Recommended Answer</w:t>
            </w:r>
          </w:p>
        </w:tc>
        <w:tc>
          <w:tcPr>
            <w:tcW w:type="dxa" w:w="800"/>
            <w:tcBorders>
              <w:top w:val="single" w:color="E2E8F0" w:sz="1"/>
              <w:left w:val="single" w:color="E2E8F0" w:sz="1"/>
              <w:bottom w:val="single" w:color="E2E8F0" w:sz="1"/>
              <w:right w:val="single" w:color="E2E8F0" w:sz="1"/>
            </w:tcBorders>
            <w:shd w:fill="1E3A8A" w:val="clear"/>
            <w:tcMar>
              <w:top w:type="dxa" w:w="60"/>
              <w:left w:type="dxa" w:w="120"/>
              <w:bottom w:type="dxa" w:w="60"/>
              <w:right w:type="dxa" w:w="120"/>
            </w:tcMar>
          </w:tcPr>
          <w:p>
            <w:pPr>
              <w:jc w:val="left"/>
            </w:pPr>
            <w:r>
              <w:rPr>
                <w:rFonts w:ascii="Arial" w:cs="Arial" w:eastAsia="Arial" w:hAnsi="Arial"/>
                <w:b/>
                <w:bCs/>
                <w:color w:val="FFFFFF"/>
                <w:sz w:val="18"/>
                <w:szCs w:val="18"/>
              </w:rPr>
              <w:t xml:space="preserve">Owner</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OQ-01</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What is the equity split between Fredrick and Axel?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Required for legal entity formation, cap table, and any investor conversations.</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UNDECIDED — needs direct conversation between Fredrick and Axel. Recommended: agree before first paying subscriber.</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BOTH</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OQ-02</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Which legal entity type and registration?</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Required to collect subscription payments legally in Rwanda. Register with RDB.</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Register a Rwanda Limited Company with Axel as local director (required for .rw domain). [ACTION: AXEL — initiate RDB company registration]</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AXEL</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OQ-03</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What is the primary MoMo number landlords will receive payments to?</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Landlords need to provide tenants a specific MoMo number to pay to. BizRent's automated reconciliation in V1 requires this.</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Each landlord registers their own MTN MoMo merchant number. BizRent stores it in organisations table. [ACTION: AXEL — add momo_merchant_number field requirement to onboarding flow]</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AXEL</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OQ-04</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MTN Developer Portal registration for V1 MoMo API?</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V1 payment automation requires registered developer account. Takes 2-4 weeks to approve.</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Register immediately at developer.mtn.com/rw — do not wait for V1 development to start. [ACTION: FREDRICK — register MTN Rwanda developer account]</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OQ-05</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Rwanda Data Protection Law compliance requirements?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BizRent handles PII (names, phone numbers, financial data). Rwanda enacted the Data Protection Law in 2021.</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Consult with Rwanda NCSA on requirements for SaaS data processors. Likely: privacy policy, data processing agreement templates, local data residency option. [ACTION: AXEL — identify legal contact in Rwanda for compliance review]</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AXEL</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OQ-06</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What is the WhatsApp Business account number?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Required for Twilio WhatsApp integration and Meta template submission.</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Set up WhatsApp Business account with the registered business phone number. [ACTION: AXEL — set up WhatsApp Business account and provide number to Fredrick]</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AXEL</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OQ-07</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Which specific billing date model for subscriptions?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Subscription billing needs a date anchor: signup anniversary vs. calendar month 1st.</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Recommended: calendar 1st of month for simplicity (pro-rated first month). Annual billing: January 1st or signup anniversary.</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FREDRICK</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OQ-08</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Kinyarwanda translation for all UI copy?</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MLP requires Kinyarwanda language toggle. Translations must be culturally accurate.</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Axel to provide translations for all copy listed in Section O4. Use a professional translator or community review for accuracy. [ACTION: AXEL — provide Kinyarwanda translations file before MLP sprint begins]</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AXEL</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OQ-09</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Logo and visual identity creation?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The brand document describes the logo direction in detail (Section 05.5) but no logo file exists yet.</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Commission logo design from a Kigali-based designer using the exact brief in Section 05.5. Budget: $200–500 USD for a professional designer. [ACTION: AXEL — identify designer or agree Fredrick uses AI-assisted design]</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AXEL</w:t>
            </w:r>
          </w:p>
        </w:tc>
      </w:tr>
      <w:tr>
        <w:tc>
          <w:tcPr>
            <w:tcW w:type="dxa" w:w="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OQ-10</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Support contact number for SMS templates?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Several SMS templates reference "+250 [TO BE ADDED]". A support number must be active before SMS goes live.</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Set up a dedicated support WhatsApp number and register it as the BizRent support contact. Update all SMS templates. [ACTION: AXEL — provide Rwanda support phone number]</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b w:val="false"/>
                <w:bCs w:val="false"/>
                <w:color w:val="0F172A"/>
                <w:sz w:val="20"/>
                <w:szCs w:val="20"/>
              </w:rPr>
              <w:t xml:space="preserve">AXEL</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
              <w:bottom w:val="single" w:color="1E3A8A" w:sz="1"/>
              <w:right w:val="single" w:color="1E3A8A" w:sz="1"/>
            </w:tcBorders>
            <w:shd w:fill="1E3A8A" w:val="clear"/>
            <w:tcMar>
              <w:top w:type="dxa" w:w="300"/>
              <w:left w:type="dxa" w:w="400"/>
              <w:bottom w:type="dxa" w:w="300"/>
              <w:right w:type="dxa" w:w="400"/>
            </w:tcMar>
          </w:tcPr>
          <w:p>
            <w:pPr>
              <w:spacing w:after="80" w:before="0"/>
              <w:jc w:val="center"/>
            </w:pPr>
            <w:r>
              <w:rPr>
                <w:rFonts w:ascii="Arial" w:cs="Arial" w:eastAsia="Arial" w:hAnsi="Arial"/>
                <w:b/>
                <w:bCs/>
                <w:color w:val="FFFFFF"/>
                <w:sz w:val="40"/>
                <w:szCs w:val="40"/>
              </w:rPr>
              <w:t xml:space="preserve">BizRent</w:t>
            </w:r>
          </w:p>
          <w:p>
            <w:pPr>
              <w:spacing w:after="80" w:before="0"/>
              <w:jc w:val="center"/>
            </w:pPr>
            <w:r>
              <w:rPr>
                <w:rFonts w:ascii="Arial" w:cs="Arial" w:eastAsia="Arial" w:hAnsi="Arial"/>
                <w:color w:val="10B981"/>
                <w:sz w:val="24"/>
                <w:szCs w:val="24"/>
              </w:rPr>
              <w:t xml:space="preserve">Stop chasing. Start collecting.</w:t>
            </w:r>
          </w:p>
          <w:p>
            <w:pPr>
              <w:spacing w:after="0" w:before="80"/>
              <w:jc w:val="center"/>
            </w:pPr>
            <w:r>
              <w:rPr>
                <w:rFonts w:ascii="Arial" w:cs="Arial" w:eastAsia="Arial" w:hAnsi="Arial"/>
                <w:color w:val="94A3B8"/>
                <w:sz w:val="18"/>
                <w:szCs w:val="18"/>
              </w:rPr>
              <w:t xml:space="preserve">Built by Fredrick Kariuki &amp; Axel Karambizi  •  Rwanda Phase 1  •  East Africa Phase 2  •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4" w:space="1"/>
      </w:pBdr>
      <w:tabs>
        <w:tab w:val="right" w:pos="9026"/>
      </w:tabs>
      <w:spacing w:before="120"/>
    </w:pPr>
    <w:r>
      <w:rPr>
        <w:rFonts w:ascii="Arial" w:cs="Arial" w:eastAsia="Arial" w:hAnsi="Arial"/>
        <w:color w:val="64748B"/>
        <w:sz w:val="16"/>
        <w:szCs w:val="16"/>
      </w:rPr>
      <w:t xml:space="preserve">bizrent.rw  •  Stop chasing. Start collecting.</w:t>
    </w: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space="1"/>
      </w:pBdr>
      <w:spacing w:after="120" w:before="0"/>
    </w:pPr>
    <w:r>
      <w:rPr>
        <w:rFonts w:ascii="Arial" w:cs="Arial" w:eastAsia="Arial" w:hAnsi="Arial"/>
        <w:b/>
        <w:bCs/>
        <w:color w:val="1E3A8A"/>
        <w:sz w:val="18"/>
        <w:szCs w:val="18"/>
      </w:rPr>
      <w:t xml:space="preserve">BizRent — Complete Technical System Report</w:t>
    </w:r>
    <w:r>
      <w:rPr>
        <w:rFonts w:ascii="Arial" w:cs="Arial" w:eastAsia="Arial" w:hAnsi="Arial"/>
        <w:color w:val="64748B"/>
        <w:sz w:val="16"/>
        <w:szCs w:val="16"/>
      </w:rPr>
      <w:t xml:space="preserve">   |   Version 1.0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3A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2026-03-31T10:46:59.020Z</dcterms:created>
  <dcterms:modified xsi:type="dcterms:W3CDTF">2026-03-31T10:46:59.023Z</dcterms:modified>
</cp:coreProperties>
</file>

<file path=docProps/custom.xml><?xml version="1.0" encoding="utf-8"?>
<Properties xmlns="http://schemas.openxmlformats.org/officeDocument/2006/custom-properties" xmlns:vt="http://schemas.openxmlformats.org/officeDocument/2006/docPropsVTypes"/>
</file>