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15F9" w:rsidRDefault="001D15F9" w:rsidP="001D15F9">
      <w:pPr>
        <w:numPr>
          <w:ilvl w:val="0"/>
          <w:numId w:val="1"/>
        </w:numPr>
        <w:rPr>
          <w:rStyle w:val="Strong"/>
          <w:color w:val="000000"/>
        </w:rPr>
      </w:pPr>
      <w:r>
        <w:rPr>
          <w:rStyle w:val="Strong"/>
          <w:color w:val="000000"/>
        </w:rPr>
        <w:t>Metode za vršenje procene rizika</w:t>
      </w:r>
    </w:p>
    <w:p w:rsidR="001D15F9" w:rsidRDefault="001D15F9" w:rsidP="001D15F9">
      <w:pPr>
        <w:ind w:left="720"/>
        <w:rPr>
          <w:b/>
          <w:color w:val="000000"/>
        </w:rPr>
      </w:pPr>
    </w:p>
    <w:p w:rsidR="001D15F9" w:rsidRDefault="001D15F9" w:rsidP="001D15F9">
      <w:pPr>
        <w:jc w:val="both"/>
        <w:rPr>
          <w:color w:val="000000"/>
        </w:rPr>
      </w:pPr>
      <w:bookmarkStart w:id="0" w:name="_Toc175022880"/>
      <w:bookmarkStart w:id="1" w:name="_Toc333409733"/>
      <w:bookmarkStart w:id="2" w:name="_Toc176471396"/>
      <w:bookmarkStart w:id="3" w:name="_Toc176445518"/>
      <w:r>
        <w:rPr>
          <w:color w:val="000000"/>
        </w:rPr>
        <w:t xml:space="preserve">Nakon donošenja odluke o pokretanju postupka o proceni rizika i izrade plana sprovođenja procene rizika pristupa se sprovođenju sistematskog evidentiranja i procenjivanja  rizika izabranom metodom </w:t>
      </w:r>
      <w:bookmarkEnd w:id="0"/>
      <w:bookmarkEnd w:id="1"/>
      <w:bookmarkEnd w:id="2"/>
      <w:bookmarkEnd w:id="3"/>
      <w:r>
        <w:rPr>
          <w:color w:val="000000"/>
        </w:rPr>
        <w:t>Kinney.</w:t>
      </w:r>
    </w:p>
    <w:p w:rsidR="001D15F9" w:rsidRDefault="001D15F9" w:rsidP="001D15F9">
      <w:pPr>
        <w:jc w:val="both"/>
        <w:rPr>
          <w:color w:val="000000"/>
        </w:rPr>
      </w:pPr>
    </w:p>
    <w:p w:rsidR="001D15F9" w:rsidRDefault="001D15F9" w:rsidP="001D15F9">
      <w:pPr>
        <w:jc w:val="both"/>
        <w:rPr>
          <w:color w:val="000000"/>
        </w:rPr>
      </w:pPr>
      <w:r>
        <w:rPr>
          <w:color w:val="000000"/>
        </w:rPr>
        <w:t xml:space="preserve">Rizik se kvantitativno određuje kao proizvod verovatnoće (P), učestalosi (F) i učinka posledice (E). </w:t>
      </w:r>
      <w:r>
        <w:rPr>
          <w:bCs/>
          <w:color w:val="000000"/>
        </w:rPr>
        <w:t>(R = P x F x E)</w:t>
      </w:r>
    </w:p>
    <w:p w:rsidR="001D15F9" w:rsidRDefault="001D15F9" w:rsidP="001D15F9">
      <w:pPr>
        <w:jc w:val="both"/>
        <w:rPr>
          <w:color w:val="000000"/>
        </w:rPr>
      </w:pPr>
    </w:p>
    <w:p w:rsidR="001D15F9" w:rsidRDefault="001D15F9" w:rsidP="001D15F9">
      <w:pPr>
        <w:jc w:val="both"/>
        <w:rPr>
          <w:color w:val="000000"/>
        </w:rPr>
      </w:pPr>
    </w:p>
    <w:tbl>
      <w:tblPr>
        <w:tblW w:w="9198" w:type="dxa"/>
        <w:tblLook w:val="04A0" w:firstRow="1" w:lastRow="0" w:firstColumn="1" w:lastColumn="0" w:noHBand="0" w:noVBand="1"/>
      </w:tblPr>
      <w:tblGrid>
        <w:gridCol w:w="630"/>
        <w:gridCol w:w="8568"/>
      </w:tblGrid>
      <w:tr w:rsidR="001D15F9" w:rsidTr="00FE2F68">
        <w:trPr>
          <w:trHeight w:val="235"/>
        </w:trPr>
        <w:tc>
          <w:tcPr>
            <w:tcW w:w="9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Verovatnoća (P)</w:t>
            </w:r>
          </w:p>
        </w:tc>
      </w:tr>
      <w:tr w:rsidR="001D15F9" w:rsidTr="00FE2F68">
        <w:trPr>
          <w:trHeight w:val="25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5F9" w:rsidRDefault="001D15F9" w:rsidP="00FE2F68">
            <w:pPr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5F9" w:rsidRDefault="001D15F9" w:rsidP="00FE2F68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jedva pojmljivo</w:t>
            </w:r>
          </w:p>
        </w:tc>
      </w:tr>
      <w:tr w:rsidR="001D15F9" w:rsidTr="00FE2F68">
        <w:trPr>
          <w:trHeight w:val="25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5F9" w:rsidRDefault="001D15F9" w:rsidP="00FE2F68">
            <w:pPr>
              <w:rPr>
                <w:color w:val="000000"/>
              </w:rPr>
            </w:pPr>
            <w:r>
              <w:rPr>
                <w:color w:val="000000"/>
              </w:rPr>
              <w:t>0.2</w:t>
            </w:r>
          </w:p>
        </w:tc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5F9" w:rsidRDefault="001D15F9" w:rsidP="00FE2F68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Praktično neverovatno</w:t>
            </w:r>
          </w:p>
        </w:tc>
      </w:tr>
      <w:tr w:rsidR="001D15F9" w:rsidTr="00FE2F68">
        <w:trPr>
          <w:trHeight w:val="25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5F9" w:rsidRDefault="001D15F9" w:rsidP="00FE2F68">
            <w:pPr>
              <w:rPr>
                <w:color w:val="000000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5F9" w:rsidRDefault="001D15F9" w:rsidP="00FE2F68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postoji, ali malo verovatno</w:t>
            </w:r>
          </w:p>
        </w:tc>
      </w:tr>
      <w:tr w:rsidR="001D15F9" w:rsidTr="00FE2F68">
        <w:trPr>
          <w:trHeight w:val="10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5F9" w:rsidRDefault="001D15F9" w:rsidP="00FE2F68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5F9" w:rsidRDefault="001D15F9" w:rsidP="00FE2F68">
            <w:pPr>
              <w:rPr>
                <w:color w:val="000000"/>
              </w:rPr>
            </w:pPr>
            <w:r>
              <w:rPr>
                <w:color w:val="000000"/>
              </w:rPr>
              <w:t>moguće u ograničenim slučajevima (mala</w:t>
            </w:r>
            <w:r>
              <w:rPr>
                <w:color w:val="000000"/>
                <w:lang w:val="sr-Latn-RS"/>
              </w:rPr>
              <w:t xml:space="preserve"> </w:t>
            </w:r>
            <w:r>
              <w:rPr>
                <w:color w:val="000000"/>
              </w:rPr>
              <w:t>verovatnoća)</w:t>
            </w:r>
          </w:p>
        </w:tc>
      </w:tr>
      <w:tr w:rsidR="001D15F9" w:rsidTr="00FE2F68">
        <w:trPr>
          <w:trHeight w:val="25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5F9" w:rsidRDefault="001D15F9" w:rsidP="00FE2F68">
            <w:pPr>
              <w:ind w:right="-108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5F9" w:rsidRDefault="001D15F9" w:rsidP="00FE2F68">
            <w:pPr>
              <w:rPr>
                <w:color w:val="000000"/>
              </w:rPr>
            </w:pPr>
            <w:r>
              <w:rPr>
                <w:color w:val="000000"/>
              </w:rPr>
              <w:t>nije aktuelno, ali je moguće (malo moguće)</w:t>
            </w:r>
          </w:p>
        </w:tc>
      </w:tr>
      <w:tr w:rsidR="001D15F9" w:rsidTr="00FE2F68">
        <w:trPr>
          <w:trHeight w:val="235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5F9" w:rsidRDefault="001D15F9" w:rsidP="00FE2F68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5F9" w:rsidRDefault="001D15F9" w:rsidP="00FE2F68">
            <w:pPr>
              <w:rPr>
                <w:color w:val="000000"/>
              </w:rPr>
            </w:pPr>
            <w:r>
              <w:rPr>
                <w:color w:val="000000"/>
              </w:rPr>
              <w:t>apsolutno moguće</w:t>
            </w:r>
          </w:p>
        </w:tc>
      </w:tr>
      <w:tr w:rsidR="001D15F9" w:rsidTr="00FE2F68">
        <w:trPr>
          <w:trHeight w:val="25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5F9" w:rsidRDefault="001D15F9" w:rsidP="00FE2F68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5F9" w:rsidRDefault="001D15F9" w:rsidP="00FE2F68">
            <w:pPr>
              <w:rPr>
                <w:color w:val="000000"/>
              </w:rPr>
            </w:pPr>
            <w:r>
              <w:rPr>
                <w:color w:val="000000"/>
              </w:rPr>
              <w:t>predvidivo, očekivano</w:t>
            </w:r>
          </w:p>
        </w:tc>
      </w:tr>
    </w:tbl>
    <w:p w:rsidR="001D15F9" w:rsidRDefault="001D15F9" w:rsidP="001D15F9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12"/>
        <w:gridCol w:w="8583"/>
      </w:tblGrid>
      <w:tr w:rsidR="001D15F9" w:rsidTr="00FE2F68">
        <w:tc>
          <w:tcPr>
            <w:tcW w:w="9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Učinak posledice  (E)</w:t>
            </w:r>
          </w:p>
        </w:tc>
      </w:tr>
      <w:tr w:rsidR="001D15F9" w:rsidTr="00FE2F68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5F9" w:rsidRDefault="001D15F9" w:rsidP="00FE2F68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5F9" w:rsidRDefault="001D15F9" w:rsidP="00FE2F68">
            <w:pPr>
              <w:rPr>
                <w:color w:val="000000"/>
              </w:rPr>
            </w:pPr>
            <w:r>
              <w:rPr>
                <w:color w:val="000000"/>
              </w:rPr>
              <w:t>mali (male povrede bez bolovanja)</w:t>
            </w:r>
          </w:p>
        </w:tc>
      </w:tr>
      <w:tr w:rsidR="001D15F9" w:rsidTr="00FE2F68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5F9" w:rsidRDefault="001D15F9" w:rsidP="00FE2F68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5F9" w:rsidRDefault="001D15F9" w:rsidP="00FE2F68">
            <w:pPr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znatne (medicinski tretman i bolovanje) </w:t>
            </w:r>
          </w:p>
        </w:tc>
      </w:tr>
      <w:tr w:rsidR="001D15F9" w:rsidTr="00FE2F68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5F9" w:rsidRDefault="001D15F9" w:rsidP="00FE2F68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5F9" w:rsidRDefault="001D15F9" w:rsidP="00FE2F68">
            <w:pPr>
              <w:ind w:left="612" w:hanging="612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ozbiljne (povreda sa ozbiljnim posledicama , hospitalizacija, moguć invaliditet)</w:t>
            </w:r>
          </w:p>
        </w:tc>
      </w:tr>
      <w:tr w:rsidR="001D15F9" w:rsidTr="00FE2F68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5F9" w:rsidRDefault="001D15F9" w:rsidP="00FE2F68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5F9" w:rsidRDefault="001D15F9" w:rsidP="00FE2F68">
            <w:pPr>
              <w:rPr>
                <w:color w:val="000000"/>
              </w:rPr>
            </w:pPr>
            <w:r>
              <w:rPr>
                <w:color w:val="000000"/>
              </w:rPr>
              <w:t>veoma ozbiljan / jedan smrtni slučaj</w:t>
            </w:r>
          </w:p>
        </w:tc>
      </w:tr>
      <w:tr w:rsidR="001D15F9" w:rsidTr="00FE2F68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5F9" w:rsidRDefault="001D15F9" w:rsidP="00FE2F68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5F9" w:rsidRDefault="001D15F9" w:rsidP="00FE2F68">
            <w:pPr>
              <w:rPr>
                <w:color w:val="000000"/>
              </w:rPr>
            </w:pPr>
            <w:r>
              <w:rPr>
                <w:color w:val="000000"/>
              </w:rPr>
              <w:t>katastrofalan (višestruki smrtni ishod)</w:t>
            </w:r>
          </w:p>
        </w:tc>
      </w:tr>
      <w:tr w:rsidR="001D15F9" w:rsidTr="00FE2F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1"/>
        </w:trPr>
        <w:tc>
          <w:tcPr>
            <w:tcW w:w="9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5F9" w:rsidRDefault="001D15F9" w:rsidP="00FE2F68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Učestalost (F)</w:t>
            </w:r>
          </w:p>
        </w:tc>
      </w:tr>
      <w:tr w:rsidR="001D15F9" w:rsidTr="00FE2F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1"/>
        </w:trPr>
        <w:tc>
          <w:tcPr>
            <w:tcW w:w="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5F9" w:rsidRDefault="001D15F9" w:rsidP="00FE2F68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</w:t>
            </w:r>
          </w:p>
        </w:tc>
        <w:tc>
          <w:tcPr>
            <w:tcW w:w="8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5F9" w:rsidRDefault="001D15F9" w:rsidP="00FE2F68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retko (godišnje)</w:t>
            </w:r>
          </w:p>
        </w:tc>
      </w:tr>
      <w:tr w:rsidR="001D15F9" w:rsidTr="00FE2F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4"/>
        </w:trPr>
        <w:tc>
          <w:tcPr>
            <w:tcW w:w="6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D15F9" w:rsidRDefault="001D15F9" w:rsidP="00FE2F68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</w:t>
            </w:r>
          </w:p>
        </w:tc>
        <w:tc>
          <w:tcPr>
            <w:tcW w:w="85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D15F9" w:rsidRDefault="001D15F9" w:rsidP="00FE2F68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ponekad (mesečno)</w:t>
            </w:r>
          </w:p>
        </w:tc>
      </w:tr>
      <w:tr w:rsidR="001D15F9" w:rsidTr="00FE2F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1"/>
        </w:trPr>
        <w:tc>
          <w:tcPr>
            <w:tcW w:w="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5F9" w:rsidRDefault="001D15F9" w:rsidP="00FE2F68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3</w:t>
            </w:r>
          </w:p>
        </w:tc>
        <w:tc>
          <w:tcPr>
            <w:tcW w:w="8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5F9" w:rsidRDefault="001D15F9" w:rsidP="00FE2F68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povremeno (nedeljno)</w:t>
            </w:r>
          </w:p>
        </w:tc>
      </w:tr>
      <w:tr w:rsidR="001D15F9" w:rsidTr="00FE2F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1"/>
        </w:trPr>
        <w:tc>
          <w:tcPr>
            <w:tcW w:w="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5F9" w:rsidRDefault="001D15F9" w:rsidP="00FE2F68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6</w:t>
            </w:r>
          </w:p>
        </w:tc>
        <w:tc>
          <w:tcPr>
            <w:tcW w:w="8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5F9" w:rsidRDefault="001D15F9" w:rsidP="00FE2F68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redovno (dnevno) </w:t>
            </w:r>
          </w:p>
        </w:tc>
      </w:tr>
      <w:tr w:rsidR="001D15F9" w:rsidTr="00FE2F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1"/>
        </w:trPr>
        <w:tc>
          <w:tcPr>
            <w:tcW w:w="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5F9" w:rsidRDefault="001D15F9" w:rsidP="00FE2F68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10</w:t>
            </w:r>
          </w:p>
        </w:tc>
        <w:tc>
          <w:tcPr>
            <w:tcW w:w="8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5F9" w:rsidRDefault="001D15F9" w:rsidP="00FE2F68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stalno – kontinualno</w:t>
            </w:r>
          </w:p>
        </w:tc>
      </w:tr>
    </w:tbl>
    <w:p w:rsidR="001D15F9" w:rsidRDefault="001D15F9" w:rsidP="001D15F9">
      <w:pPr>
        <w:rPr>
          <w:b/>
          <w:bCs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1620"/>
        <w:gridCol w:w="5490"/>
        <w:gridCol w:w="1575"/>
      </w:tblGrid>
      <w:tr w:rsidR="001D15F9" w:rsidTr="00FE2F68">
        <w:tc>
          <w:tcPr>
            <w:tcW w:w="9243" w:type="dxa"/>
            <w:gridSpan w:val="4"/>
            <w:shd w:val="clear" w:color="auto" w:fill="auto"/>
          </w:tcPr>
          <w:p w:rsidR="001D15F9" w:rsidRDefault="001D15F9" w:rsidP="00FE2F6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Index Kinney (R = P x F x E)</w:t>
            </w:r>
          </w:p>
        </w:tc>
      </w:tr>
      <w:tr w:rsidR="001D15F9" w:rsidTr="00FE2F68">
        <w:tc>
          <w:tcPr>
            <w:tcW w:w="558" w:type="dxa"/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</w:t>
            </w:r>
          </w:p>
        </w:tc>
        <w:tc>
          <w:tcPr>
            <w:tcW w:w="1620" w:type="dxa"/>
            <w:shd w:val="clear" w:color="auto" w:fill="auto"/>
          </w:tcPr>
          <w:p w:rsidR="001D15F9" w:rsidRDefault="001D15F9" w:rsidP="00FE2F68">
            <w:pPr>
              <w:rPr>
                <w:b/>
                <w:bCs/>
                <w:color w:val="000000"/>
              </w:rPr>
            </w:pPr>
            <w:r>
              <w:rPr>
                <w:bCs/>
                <w:color w:val="000000"/>
              </w:rPr>
              <w:t>R ≤ 20</w:t>
            </w:r>
          </w:p>
        </w:tc>
        <w:tc>
          <w:tcPr>
            <w:tcW w:w="5490" w:type="dxa"/>
            <w:shd w:val="clear" w:color="auto" w:fill="auto"/>
          </w:tcPr>
          <w:p w:rsidR="001D15F9" w:rsidRDefault="001D15F9" w:rsidP="00FE2F68">
            <w:pPr>
              <w:rPr>
                <w:b/>
                <w:bCs/>
                <w:color w:val="000000"/>
              </w:rPr>
            </w:pPr>
            <w:r>
              <w:rPr>
                <w:bCs/>
                <w:color w:val="000000"/>
              </w:rPr>
              <w:t>veoma mali rizik – prihvatljivo</w:t>
            </w:r>
          </w:p>
        </w:tc>
        <w:tc>
          <w:tcPr>
            <w:tcW w:w="1575" w:type="dxa"/>
            <w:vMerge w:val="restart"/>
            <w:shd w:val="clear" w:color="auto" w:fill="92D050"/>
          </w:tcPr>
          <w:p w:rsidR="001D15F9" w:rsidRDefault="001D15F9" w:rsidP="00FE2F68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Radno mesto nije sa povećanim rizikom</w:t>
            </w:r>
          </w:p>
        </w:tc>
      </w:tr>
      <w:tr w:rsidR="001D15F9" w:rsidTr="00FE2F68">
        <w:tc>
          <w:tcPr>
            <w:tcW w:w="558" w:type="dxa"/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15F9" w:rsidRDefault="001D15F9" w:rsidP="00FE2F68">
            <w:pPr>
              <w:rPr>
                <w:b/>
                <w:bCs/>
                <w:color w:val="000000"/>
              </w:rPr>
            </w:pPr>
            <w:r>
              <w:rPr>
                <w:bCs/>
                <w:color w:val="000000"/>
              </w:rPr>
              <w:t>20 &lt; R ≤ 70</w:t>
            </w:r>
          </w:p>
        </w:tc>
        <w:tc>
          <w:tcPr>
            <w:tcW w:w="5490" w:type="dxa"/>
            <w:shd w:val="clear" w:color="auto" w:fill="auto"/>
          </w:tcPr>
          <w:p w:rsidR="001D15F9" w:rsidRDefault="001D15F9" w:rsidP="00FE2F68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mali rizik - obratiti pažnju, rešiti ga redovnom procedurom</w:t>
            </w:r>
          </w:p>
          <w:p w:rsidR="001D15F9" w:rsidRDefault="001D15F9" w:rsidP="00FE2F68">
            <w:pPr>
              <w:rPr>
                <w:b/>
                <w:bCs/>
                <w:color w:val="000000"/>
              </w:rPr>
            </w:pPr>
          </w:p>
        </w:tc>
        <w:tc>
          <w:tcPr>
            <w:tcW w:w="1575" w:type="dxa"/>
            <w:vMerge/>
            <w:shd w:val="clear" w:color="auto" w:fill="92D050"/>
          </w:tcPr>
          <w:p w:rsidR="001D15F9" w:rsidRDefault="001D15F9" w:rsidP="00FE2F68">
            <w:pPr>
              <w:rPr>
                <w:b/>
                <w:bCs/>
                <w:color w:val="000000"/>
              </w:rPr>
            </w:pPr>
          </w:p>
        </w:tc>
      </w:tr>
      <w:tr w:rsidR="001D15F9" w:rsidTr="00FE2F68">
        <w:tc>
          <w:tcPr>
            <w:tcW w:w="558" w:type="dxa"/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3</w:t>
            </w:r>
          </w:p>
        </w:tc>
        <w:tc>
          <w:tcPr>
            <w:tcW w:w="1620" w:type="dxa"/>
            <w:shd w:val="clear" w:color="auto" w:fill="auto"/>
          </w:tcPr>
          <w:p w:rsidR="001D15F9" w:rsidRDefault="001D15F9" w:rsidP="00FE2F68">
            <w:pPr>
              <w:rPr>
                <w:b/>
                <w:bCs/>
                <w:color w:val="000000"/>
              </w:rPr>
            </w:pPr>
            <w:r>
              <w:rPr>
                <w:bCs/>
                <w:color w:val="000000"/>
              </w:rPr>
              <w:t>70 &lt; R ≤200</w:t>
            </w:r>
          </w:p>
        </w:tc>
        <w:tc>
          <w:tcPr>
            <w:tcW w:w="5490" w:type="dxa"/>
            <w:shd w:val="clear" w:color="auto" w:fill="auto"/>
          </w:tcPr>
          <w:p w:rsidR="001D15F9" w:rsidRDefault="001D15F9" w:rsidP="00FE2F68">
            <w:pPr>
              <w:rPr>
                <w:b/>
                <w:bCs/>
                <w:color w:val="000000"/>
              </w:rPr>
            </w:pPr>
            <w:r>
              <w:rPr>
                <w:bCs/>
                <w:color w:val="000000"/>
              </w:rPr>
              <w:t>umeren rizik – definisati mere za smanjenje rizika</w:t>
            </w:r>
          </w:p>
        </w:tc>
        <w:tc>
          <w:tcPr>
            <w:tcW w:w="1575" w:type="dxa"/>
            <w:shd w:val="clear" w:color="auto" w:fill="FFFF00"/>
          </w:tcPr>
          <w:p w:rsidR="001D15F9" w:rsidRDefault="001D15F9" w:rsidP="00FE2F68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Umeren rizik</w:t>
            </w:r>
          </w:p>
        </w:tc>
      </w:tr>
      <w:tr w:rsidR="001D15F9" w:rsidTr="00FE2F68">
        <w:tc>
          <w:tcPr>
            <w:tcW w:w="558" w:type="dxa"/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4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15F9" w:rsidRDefault="001D15F9" w:rsidP="00FE2F68">
            <w:pPr>
              <w:rPr>
                <w:b/>
                <w:bCs/>
                <w:color w:val="000000"/>
              </w:rPr>
            </w:pPr>
            <w:r>
              <w:rPr>
                <w:bCs/>
                <w:color w:val="000000"/>
              </w:rPr>
              <w:t>200 &lt; R ≤ 400</w:t>
            </w:r>
          </w:p>
        </w:tc>
        <w:tc>
          <w:tcPr>
            <w:tcW w:w="5490" w:type="dxa"/>
            <w:shd w:val="clear" w:color="auto" w:fill="auto"/>
          </w:tcPr>
          <w:p w:rsidR="001D15F9" w:rsidRDefault="001D15F9" w:rsidP="00FE2F68">
            <w:pPr>
              <w:rPr>
                <w:b/>
                <w:bCs/>
                <w:color w:val="000000"/>
              </w:rPr>
            </w:pPr>
            <w:r>
              <w:rPr>
                <w:bCs/>
                <w:color w:val="000000"/>
              </w:rPr>
              <w:t>visok rizik - odmah poboljšati situaciju, potrebna brza reakcija od strane višeg rukovodstva</w:t>
            </w:r>
          </w:p>
        </w:tc>
        <w:tc>
          <w:tcPr>
            <w:tcW w:w="1575" w:type="dxa"/>
            <w:vMerge w:val="restart"/>
            <w:shd w:val="clear" w:color="auto" w:fill="FF0000"/>
          </w:tcPr>
          <w:p w:rsidR="001D15F9" w:rsidRDefault="001D15F9" w:rsidP="00FE2F68">
            <w:pPr>
              <w:jc w:val="center"/>
              <w:rPr>
                <w:b/>
                <w:bCs/>
                <w:color w:val="000000"/>
              </w:rPr>
            </w:pPr>
            <w:r>
              <w:rPr>
                <w:bCs/>
                <w:color w:val="000000"/>
              </w:rPr>
              <w:t>Radno mesto  je sa povećanim rizikom</w:t>
            </w:r>
          </w:p>
        </w:tc>
      </w:tr>
      <w:tr w:rsidR="001D15F9" w:rsidTr="00FE2F68">
        <w:tc>
          <w:tcPr>
            <w:tcW w:w="558" w:type="dxa"/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5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15F9" w:rsidRDefault="001D15F9" w:rsidP="00FE2F68">
            <w:pPr>
              <w:rPr>
                <w:b/>
                <w:bCs/>
                <w:color w:val="000000"/>
              </w:rPr>
            </w:pPr>
            <w:r>
              <w:rPr>
                <w:bCs/>
                <w:color w:val="000000"/>
              </w:rPr>
              <w:t>R &gt; 400</w:t>
            </w:r>
          </w:p>
        </w:tc>
        <w:tc>
          <w:tcPr>
            <w:tcW w:w="5490" w:type="dxa"/>
            <w:shd w:val="clear" w:color="auto" w:fill="auto"/>
          </w:tcPr>
          <w:p w:rsidR="001D15F9" w:rsidRDefault="001D15F9" w:rsidP="00FE2F68">
            <w:pPr>
              <w:rPr>
                <w:b/>
                <w:bCs/>
                <w:color w:val="000000"/>
              </w:rPr>
            </w:pPr>
            <w:r>
              <w:rPr>
                <w:bCs/>
                <w:color w:val="000000"/>
              </w:rPr>
              <w:t>ekstremno visok rizik - zaustaviti sve radove, potrebna momentalna akcija od strane najvišeg rukovodstva</w:t>
            </w:r>
          </w:p>
        </w:tc>
        <w:tc>
          <w:tcPr>
            <w:tcW w:w="1575" w:type="dxa"/>
            <w:vMerge/>
            <w:shd w:val="clear" w:color="auto" w:fill="FF0000"/>
          </w:tcPr>
          <w:p w:rsidR="001D15F9" w:rsidRDefault="001D15F9" w:rsidP="00FE2F68">
            <w:pPr>
              <w:rPr>
                <w:b/>
                <w:bCs/>
                <w:color w:val="000000"/>
              </w:rPr>
            </w:pPr>
          </w:p>
        </w:tc>
      </w:tr>
    </w:tbl>
    <w:p w:rsidR="001D15F9" w:rsidRDefault="001D15F9" w:rsidP="001D15F9">
      <w:pPr>
        <w:rPr>
          <w:b/>
          <w:bCs/>
          <w:color w:val="000000"/>
        </w:rPr>
      </w:pPr>
    </w:p>
    <w:p w:rsidR="001D15F9" w:rsidRDefault="001D15F9"/>
    <w:p w:rsidR="001D15F9" w:rsidRDefault="001D15F9" w:rsidP="001D15F9">
      <w:pPr>
        <w:spacing w:before="120"/>
        <w:jc w:val="center"/>
        <w:rPr>
          <w:i/>
          <w:color w:val="000000"/>
        </w:rPr>
      </w:pPr>
    </w:p>
    <w:p w:rsidR="001D15F9" w:rsidRDefault="001D15F9" w:rsidP="001D15F9">
      <w:pPr>
        <w:spacing w:before="120"/>
        <w:jc w:val="center"/>
        <w:rPr>
          <w:i/>
          <w:color w:val="000000"/>
        </w:rPr>
      </w:pPr>
      <w:r>
        <w:rPr>
          <w:i/>
          <w:color w:val="000000"/>
        </w:rPr>
        <w:lastRenderedPageBreak/>
        <w:t>Lista mogućih opasnosti i štetnosti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3"/>
        <w:gridCol w:w="8120"/>
      </w:tblGrid>
      <w:tr w:rsidR="001D15F9" w:rsidTr="00FE2F68">
        <w:tc>
          <w:tcPr>
            <w:tcW w:w="9243" w:type="dxa"/>
            <w:gridSpan w:val="2"/>
            <w:shd w:val="clear" w:color="auto" w:fill="EEECE1"/>
            <w:vAlign w:val="center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Mehaničke opasnosti</w:t>
            </w:r>
            <w:r>
              <w:rPr>
                <w:color w:val="000000"/>
              </w:rPr>
              <w:t xml:space="preserve"> (koje se pojavljuju korišćenjem opreme za rad)</w:t>
            </w:r>
          </w:p>
        </w:tc>
      </w:tr>
      <w:tr w:rsidR="001D15F9" w:rsidTr="00FE2F68">
        <w:tc>
          <w:tcPr>
            <w:tcW w:w="1123" w:type="dxa"/>
            <w:shd w:val="clear" w:color="auto" w:fill="auto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Šifra opasnosti</w:t>
            </w:r>
          </w:p>
        </w:tc>
        <w:tc>
          <w:tcPr>
            <w:tcW w:w="8120" w:type="dxa"/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Opis izvora opasnosti i pomoćnih sredstava za rad</w:t>
            </w:r>
          </w:p>
        </w:tc>
      </w:tr>
      <w:tr w:rsidR="001D15F9" w:rsidTr="00FE2F68">
        <w:tc>
          <w:tcPr>
            <w:tcW w:w="1123" w:type="dxa"/>
            <w:shd w:val="clear" w:color="auto" w:fill="auto"/>
          </w:tcPr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01</w:t>
            </w:r>
          </w:p>
        </w:tc>
        <w:tc>
          <w:tcPr>
            <w:tcW w:w="8120" w:type="dxa"/>
            <w:shd w:val="clear" w:color="auto" w:fill="auto"/>
          </w:tcPr>
          <w:p w:rsidR="001D15F9" w:rsidRDefault="001D15F9" w:rsidP="00FE2F68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Nedovoljna bezbednost zbog rotirajućih ili pokretnih delova</w:t>
            </w:r>
          </w:p>
        </w:tc>
      </w:tr>
      <w:tr w:rsidR="001D15F9" w:rsidTr="00FE2F68">
        <w:tc>
          <w:tcPr>
            <w:tcW w:w="1123" w:type="dxa"/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02</w:t>
            </w:r>
          </w:p>
        </w:tc>
        <w:tc>
          <w:tcPr>
            <w:tcW w:w="8120" w:type="dxa"/>
            <w:shd w:val="clear" w:color="auto" w:fill="auto"/>
          </w:tcPr>
          <w:p w:rsidR="001D15F9" w:rsidRDefault="001D15F9" w:rsidP="00FE2F68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Slobodno kretanje delova ili materijala koji mogu naneti povredu zaposlenom</w:t>
            </w:r>
          </w:p>
        </w:tc>
      </w:tr>
      <w:tr w:rsidR="001D15F9" w:rsidTr="00FE2F68">
        <w:tc>
          <w:tcPr>
            <w:tcW w:w="1123" w:type="dxa"/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03</w:t>
            </w:r>
          </w:p>
        </w:tc>
        <w:tc>
          <w:tcPr>
            <w:tcW w:w="8120" w:type="dxa"/>
            <w:shd w:val="clear" w:color="auto" w:fill="auto"/>
          </w:tcPr>
          <w:p w:rsidR="001D15F9" w:rsidRDefault="001D15F9" w:rsidP="00FE2F68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Unutrašnji transport i kretanje radnih mašina ili vozila, kao i pomeranja određene opreme za rad</w:t>
            </w:r>
          </w:p>
        </w:tc>
      </w:tr>
      <w:tr w:rsidR="001D15F9" w:rsidTr="00FE2F68">
        <w:tc>
          <w:tcPr>
            <w:tcW w:w="1123" w:type="dxa"/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04</w:t>
            </w:r>
          </w:p>
        </w:tc>
        <w:tc>
          <w:tcPr>
            <w:tcW w:w="8120" w:type="dxa"/>
            <w:shd w:val="clear" w:color="auto" w:fill="auto"/>
          </w:tcPr>
          <w:p w:rsidR="001D15F9" w:rsidRDefault="001D15F9" w:rsidP="00FE2F68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Korišćenje opasnih sredstava za rad koja mogu proizvesti eksplozije ili požar</w:t>
            </w:r>
          </w:p>
        </w:tc>
      </w:tr>
      <w:tr w:rsidR="001D15F9" w:rsidTr="00FE2F68">
        <w:tc>
          <w:tcPr>
            <w:tcW w:w="1123" w:type="dxa"/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05</w:t>
            </w:r>
          </w:p>
        </w:tc>
        <w:tc>
          <w:tcPr>
            <w:tcW w:w="8120" w:type="dxa"/>
            <w:shd w:val="clear" w:color="auto" w:fill="auto"/>
          </w:tcPr>
          <w:p w:rsidR="001D15F9" w:rsidRDefault="001D15F9" w:rsidP="00FE2F68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Nemogućnost ili ograničenost pravovremenog uklanjanja sa mesta rada, izloženost zatvaranju,mehaničkom udaru, poklapanju i sl.</w:t>
            </w:r>
          </w:p>
        </w:tc>
      </w:tr>
      <w:tr w:rsidR="001D15F9" w:rsidTr="00FE2F68">
        <w:tc>
          <w:tcPr>
            <w:tcW w:w="1123" w:type="dxa"/>
            <w:shd w:val="clear" w:color="auto" w:fill="auto"/>
          </w:tcPr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06</w:t>
            </w:r>
          </w:p>
        </w:tc>
        <w:tc>
          <w:tcPr>
            <w:tcW w:w="8120" w:type="dxa"/>
            <w:shd w:val="clear" w:color="auto" w:fill="auto"/>
          </w:tcPr>
          <w:p w:rsidR="001D15F9" w:rsidRDefault="001D15F9" w:rsidP="00FE2F68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Drugi faktori koji mogu da se pojave kao mehanički izvori opasnosti</w:t>
            </w:r>
          </w:p>
        </w:tc>
      </w:tr>
      <w:tr w:rsidR="001D15F9" w:rsidTr="00FE2F68">
        <w:tc>
          <w:tcPr>
            <w:tcW w:w="9243" w:type="dxa"/>
            <w:gridSpan w:val="2"/>
            <w:shd w:val="clear" w:color="auto" w:fill="EEECE1"/>
            <w:vAlign w:val="center"/>
          </w:tcPr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Opasnosti koji se pojavljuju u vezi sa karakteristikama radnih mesta</w:t>
            </w:r>
          </w:p>
        </w:tc>
      </w:tr>
      <w:tr w:rsidR="001D15F9" w:rsidTr="00FE2F68">
        <w:tc>
          <w:tcPr>
            <w:tcW w:w="1123" w:type="dxa"/>
            <w:shd w:val="clear" w:color="auto" w:fill="auto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Šifra opasnosti</w:t>
            </w:r>
          </w:p>
        </w:tc>
        <w:tc>
          <w:tcPr>
            <w:tcW w:w="8120" w:type="dxa"/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Opis izvora opasnosti i pomoćnih sredstava za rad</w:t>
            </w:r>
          </w:p>
        </w:tc>
      </w:tr>
      <w:tr w:rsidR="001D15F9" w:rsidTr="00FE2F68">
        <w:tc>
          <w:tcPr>
            <w:tcW w:w="1123" w:type="dxa"/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07</w:t>
            </w:r>
          </w:p>
        </w:tc>
        <w:tc>
          <w:tcPr>
            <w:tcW w:w="8120" w:type="dxa"/>
            <w:shd w:val="clear" w:color="auto" w:fill="auto"/>
          </w:tcPr>
          <w:p w:rsidR="001D15F9" w:rsidRDefault="001D15F9" w:rsidP="00FE2F68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Opasne površine (podovi i sve vrste gazišta, površine sa kojima zaposleni dolazi u dodir, a koje imaju oštre ivice - rubove, šiljke, grube površine, izbočene delove, i sl.)</w:t>
            </w:r>
          </w:p>
        </w:tc>
      </w:tr>
      <w:tr w:rsidR="001D15F9" w:rsidTr="00FE2F68">
        <w:tc>
          <w:tcPr>
            <w:tcW w:w="1123" w:type="dxa"/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08</w:t>
            </w:r>
          </w:p>
        </w:tc>
        <w:tc>
          <w:tcPr>
            <w:tcW w:w="8120" w:type="dxa"/>
            <w:shd w:val="clear" w:color="auto" w:fill="auto"/>
          </w:tcPr>
          <w:p w:rsidR="001D15F9" w:rsidRDefault="001D15F9" w:rsidP="00FE2F68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Rad na visini ili u dubini, u smislu propisa o bezbednosti i zdravlju na radu</w:t>
            </w:r>
          </w:p>
        </w:tc>
      </w:tr>
      <w:tr w:rsidR="001D15F9" w:rsidTr="00FE2F68">
        <w:tc>
          <w:tcPr>
            <w:tcW w:w="1123" w:type="dxa"/>
            <w:shd w:val="clear" w:color="auto" w:fill="auto"/>
          </w:tcPr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</w:t>
            </w:r>
          </w:p>
        </w:tc>
        <w:tc>
          <w:tcPr>
            <w:tcW w:w="8120" w:type="dxa"/>
            <w:shd w:val="clear" w:color="auto" w:fill="auto"/>
          </w:tcPr>
          <w:p w:rsidR="001D15F9" w:rsidRDefault="001D15F9" w:rsidP="00FE2F68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Mogućnost klizanja ili spoticanja (mokre ili klizave površine)</w:t>
            </w:r>
          </w:p>
        </w:tc>
      </w:tr>
      <w:tr w:rsidR="001D15F9" w:rsidTr="00FE2F68">
        <w:tc>
          <w:tcPr>
            <w:tcW w:w="1123" w:type="dxa"/>
            <w:shd w:val="clear" w:color="auto" w:fill="auto"/>
          </w:tcPr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11</w:t>
            </w:r>
          </w:p>
        </w:tc>
        <w:tc>
          <w:tcPr>
            <w:tcW w:w="8120" w:type="dxa"/>
            <w:shd w:val="clear" w:color="auto" w:fill="auto"/>
          </w:tcPr>
          <w:p w:rsidR="001D15F9" w:rsidRDefault="001D15F9" w:rsidP="00FE2F68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Fizička nestabilnost radnog mesta</w:t>
            </w:r>
          </w:p>
        </w:tc>
      </w:tr>
      <w:tr w:rsidR="001D15F9" w:rsidTr="00FE2F68">
        <w:tc>
          <w:tcPr>
            <w:tcW w:w="1123" w:type="dxa"/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12</w:t>
            </w:r>
          </w:p>
        </w:tc>
        <w:tc>
          <w:tcPr>
            <w:tcW w:w="8120" w:type="dxa"/>
            <w:shd w:val="clear" w:color="auto" w:fill="auto"/>
          </w:tcPr>
          <w:p w:rsidR="001D15F9" w:rsidRDefault="001D15F9" w:rsidP="00FE2F68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Moguće posledice ili smetnje usled obavezne upotrebe sredstava ili opreme za ličnu zaštitu na radu</w:t>
            </w:r>
          </w:p>
        </w:tc>
      </w:tr>
      <w:tr w:rsidR="001D15F9" w:rsidTr="00FE2F68">
        <w:tc>
          <w:tcPr>
            <w:tcW w:w="1123" w:type="dxa"/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13</w:t>
            </w:r>
          </w:p>
        </w:tc>
        <w:tc>
          <w:tcPr>
            <w:tcW w:w="8120" w:type="dxa"/>
            <w:shd w:val="clear" w:color="auto" w:fill="auto"/>
          </w:tcPr>
          <w:p w:rsidR="001D15F9" w:rsidRDefault="001D15F9" w:rsidP="00FE2F68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Uticaji usled obavljanja procesa rada korišćenjem neodgovarajućih ili neprilagođenih metoda rada</w:t>
            </w:r>
          </w:p>
        </w:tc>
      </w:tr>
      <w:tr w:rsidR="001D15F9" w:rsidTr="00FE2F68">
        <w:tc>
          <w:tcPr>
            <w:tcW w:w="1123" w:type="dxa"/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14</w:t>
            </w:r>
          </w:p>
        </w:tc>
        <w:tc>
          <w:tcPr>
            <w:tcW w:w="8120" w:type="dxa"/>
            <w:shd w:val="clear" w:color="auto" w:fill="auto"/>
          </w:tcPr>
          <w:p w:rsidR="001D15F9" w:rsidRDefault="001D15F9" w:rsidP="00FE2F68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Druge opasnosti koje se mogu pojaviti u vezi sa karakteristikama radnog mesta i načinom rada (korišćenje sredstava i opreme za ličnu zaštitu na radu koja opterećuju zaposlenog, i sl.)</w:t>
            </w:r>
          </w:p>
        </w:tc>
      </w:tr>
      <w:tr w:rsidR="001D15F9" w:rsidTr="00FE2F68">
        <w:tc>
          <w:tcPr>
            <w:tcW w:w="9243" w:type="dxa"/>
            <w:gridSpan w:val="2"/>
            <w:shd w:val="clear" w:color="auto" w:fill="EEECE1"/>
            <w:vAlign w:val="center"/>
          </w:tcPr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Opasnosti koje se pojavljuju korišćenjem električne energije</w:t>
            </w:r>
          </w:p>
        </w:tc>
      </w:tr>
      <w:tr w:rsidR="001D15F9" w:rsidTr="00FE2F68">
        <w:tc>
          <w:tcPr>
            <w:tcW w:w="1123" w:type="dxa"/>
            <w:shd w:val="clear" w:color="auto" w:fill="auto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Šifra opasnosti</w:t>
            </w:r>
          </w:p>
        </w:tc>
        <w:tc>
          <w:tcPr>
            <w:tcW w:w="8120" w:type="dxa"/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Opis izvora opasnosti i pomoćnih sredstava za rad</w:t>
            </w:r>
          </w:p>
        </w:tc>
      </w:tr>
      <w:tr w:rsidR="001D15F9" w:rsidTr="00FE2F68">
        <w:tc>
          <w:tcPr>
            <w:tcW w:w="1123" w:type="dxa"/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15</w:t>
            </w:r>
          </w:p>
        </w:tc>
        <w:tc>
          <w:tcPr>
            <w:tcW w:w="8120" w:type="dxa"/>
            <w:shd w:val="clear" w:color="auto" w:fill="auto"/>
          </w:tcPr>
          <w:p w:rsidR="001D15F9" w:rsidRDefault="001D15F9" w:rsidP="00FE2F68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Opasnost od direktnog dodira sa delovima električne instalacije i opreme pod naponom</w:t>
            </w:r>
          </w:p>
        </w:tc>
      </w:tr>
      <w:tr w:rsidR="001D15F9" w:rsidTr="00FE2F68">
        <w:tc>
          <w:tcPr>
            <w:tcW w:w="1123" w:type="dxa"/>
            <w:shd w:val="clear" w:color="auto" w:fill="auto"/>
          </w:tcPr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16</w:t>
            </w:r>
          </w:p>
        </w:tc>
        <w:tc>
          <w:tcPr>
            <w:tcW w:w="8120" w:type="dxa"/>
            <w:shd w:val="clear" w:color="auto" w:fill="auto"/>
          </w:tcPr>
          <w:p w:rsidR="001D15F9" w:rsidRDefault="001D15F9" w:rsidP="00FE2F68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Opasnost od indirektnog dodira</w:t>
            </w:r>
          </w:p>
        </w:tc>
      </w:tr>
      <w:tr w:rsidR="001D15F9" w:rsidTr="00FE2F68">
        <w:tc>
          <w:tcPr>
            <w:tcW w:w="1123" w:type="dxa"/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17</w:t>
            </w:r>
          </w:p>
        </w:tc>
        <w:tc>
          <w:tcPr>
            <w:tcW w:w="8120" w:type="dxa"/>
            <w:shd w:val="clear" w:color="auto" w:fill="auto"/>
          </w:tcPr>
          <w:p w:rsidR="001D15F9" w:rsidRDefault="001D15F9" w:rsidP="00FE2F68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Opasnost od toplotnog dejstva koje razvijaju električna oprema i instalacije (pregrevanje, požar, eksplozija, električni luk ili varničenje, i dr.)</w:t>
            </w:r>
          </w:p>
        </w:tc>
      </w:tr>
      <w:tr w:rsidR="001D15F9" w:rsidTr="00FE2F68">
        <w:tc>
          <w:tcPr>
            <w:tcW w:w="1123" w:type="dxa"/>
            <w:shd w:val="clear" w:color="auto" w:fill="auto"/>
          </w:tcPr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18</w:t>
            </w:r>
          </w:p>
        </w:tc>
        <w:tc>
          <w:tcPr>
            <w:tcW w:w="8120" w:type="dxa"/>
            <w:shd w:val="clear" w:color="auto" w:fill="auto"/>
          </w:tcPr>
          <w:p w:rsidR="001D15F9" w:rsidRDefault="001D15F9" w:rsidP="00FE2F68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Opasnosti usled udara groma i posledica atmosferskog pražnjenja</w:t>
            </w:r>
          </w:p>
        </w:tc>
      </w:tr>
      <w:tr w:rsidR="001D15F9" w:rsidTr="00FE2F68">
        <w:tc>
          <w:tcPr>
            <w:tcW w:w="1123" w:type="dxa"/>
            <w:shd w:val="clear" w:color="auto" w:fill="auto"/>
          </w:tcPr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19</w:t>
            </w:r>
          </w:p>
        </w:tc>
        <w:tc>
          <w:tcPr>
            <w:tcW w:w="8120" w:type="dxa"/>
            <w:shd w:val="clear" w:color="auto" w:fill="auto"/>
          </w:tcPr>
          <w:p w:rsidR="001D15F9" w:rsidRDefault="001D15F9" w:rsidP="00FE2F68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Opasnost od štetnog uticaja elektrostatičkog naelektrisanja</w:t>
            </w:r>
          </w:p>
        </w:tc>
      </w:tr>
      <w:tr w:rsidR="001D15F9" w:rsidTr="00FE2F68">
        <w:tc>
          <w:tcPr>
            <w:tcW w:w="1123" w:type="dxa"/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20</w:t>
            </w:r>
          </w:p>
        </w:tc>
        <w:tc>
          <w:tcPr>
            <w:tcW w:w="8120" w:type="dxa"/>
            <w:shd w:val="clear" w:color="auto" w:fill="auto"/>
          </w:tcPr>
          <w:p w:rsidR="001D15F9" w:rsidRDefault="001D15F9" w:rsidP="00FE2F68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Druge opasnosti koje se mogu pojaviti u vezi sa korišćenjem električne energije</w:t>
            </w:r>
          </w:p>
        </w:tc>
      </w:tr>
    </w:tbl>
    <w:p w:rsidR="001D15F9" w:rsidRDefault="001D15F9" w:rsidP="001D15F9">
      <w:pPr>
        <w:spacing w:before="120"/>
        <w:jc w:val="center"/>
        <w:rPr>
          <w:i/>
          <w:color w:val="000000"/>
        </w:rPr>
      </w:pPr>
      <w:r>
        <w:rPr>
          <w:i/>
          <w:color w:val="000000"/>
        </w:rPr>
        <w:t>Tabela 8</w:t>
      </w:r>
    </w:p>
    <w:p w:rsidR="001D15F9" w:rsidRDefault="001D15F9" w:rsidP="001D15F9">
      <w:pPr>
        <w:jc w:val="center"/>
        <w:rPr>
          <w:i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7977"/>
      </w:tblGrid>
      <w:tr w:rsidR="001D15F9" w:rsidTr="00FE2F68">
        <w:tc>
          <w:tcPr>
            <w:tcW w:w="9243" w:type="dxa"/>
            <w:gridSpan w:val="2"/>
            <w:shd w:val="clear" w:color="auto" w:fill="EEECE1"/>
            <w:vAlign w:val="center"/>
          </w:tcPr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Štetnosti koje nastaju ili se pojavljuju u procesu rada</w:t>
            </w:r>
          </w:p>
        </w:tc>
      </w:tr>
      <w:tr w:rsidR="001D15F9" w:rsidTr="00FE2F68">
        <w:tc>
          <w:tcPr>
            <w:tcW w:w="1266" w:type="dxa"/>
            <w:shd w:val="clear" w:color="auto" w:fill="auto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Šifra opasnosti</w:t>
            </w:r>
          </w:p>
        </w:tc>
        <w:tc>
          <w:tcPr>
            <w:tcW w:w="7977" w:type="dxa"/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Opis izvora štetnosti i pomoćnih sredstava za rad</w:t>
            </w:r>
          </w:p>
        </w:tc>
      </w:tr>
      <w:tr w:rsidR="001D15F9" w:rsidTr="00FE2F68">
        <w:tc>
          <w:tcPr>
            <w:tcW w:w="1266" w:type="dxa"/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21</w:t>
            </w:r>
          </w:p>
        </w:tc>
        <w:tc>
          <w:tcPr>
            <w:tcW w:w="7977" w:type="dxa"/>
            <w:shd w:val="clear" w:color="auto" w:fill="auto"/>
          </w:tcPr>
          <w:p w:rsidR="001D15F9" w:rsidRDefault="001D15F9" w:rsidP="00FE2F68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Hemijske štetnosti (udisanje, gušenje, unošenje u organizam, prodor u telo kroz kožu, i sl.), prašina,dimovi, opekotine,trovanje</w:t>
            </w:r>
          </w:p>
        </w:tc>
      </w:tr>
      <w:tr w:rsidR="001D15F9" w:rsidTr="00FE2F68">
        <w:tc>
          <w:tcPr>
            <w:tcW w:w="1266" w:type="dxa"/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22</w:t>
            </w:r>
          </w:p>
        </w:tc>
        <w:tc>
          <w:tcPr>
            <w:tcW w:w="7977" w:type="dxa"/>
            <w:shd w:val="clear" w:color="auto" w:fill="auto"/>
          </w:tcPr>
          <w:p w:rsidR="001D15F9" w:rsidRDefault="001D15F9" w:rsidP="00FE2F68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Fizičke štetnosti  buka i vibracije</w:t>
            </w:r>
          </w:p>
          <w:p w:rsidR="001D15F9" w:rsidRDefault="001D15F9" w:rsidP="00FE2F68">
            <w:pPr>
              <w:jc w:val="both"/>
              <w:rPr>
                <w:color w:val="000000"/>
              </w:rPr>
            </w:pPr>
          </w:p>
        </w:tc>
      </w:tr>
      <w:tr w:rsidR="001D15F9" w:rsidTr="00FE2F68">
        <w:tc>
          <w:tcPr>
            <w:tcW w:w="1266" w:type="dxa"/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23</w:t>
            </w:r>
          </w:p>
        </w:tc>
        <w:tc>
          <w:tcPr>
            <w:tcW w:w="7977" w:type="dxa"/>
            <w:shd w:val="clear" w:color="auto" w:fill="auto"/>
          </w:tcPr>
          <w:p w:rsidR="001D15F9" w:rsidRDefault="001D15F9" w:rsidP="00FE2F68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Biološke štetnosti, infekcije, izlaganje mikroorganizmima, alergentima</w:t>
            </w:r>
          </w:p>
        </w:tc>
      </w:tr>
      <w:tr w:rsidR="001D15F9" w:rsidTr="00FE2F68">
        <w:tc>
          <w:tcPr>
            <w:tcW w:w="1266" w:type="dxa"/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24</w:t>
            </w:r>
          </w:p>
        </w:tc>
        <w:tc>
          <w:tcPr>
            <w:tcW w:w="7977" w:type="dxa"/>
            <w:shd w:val="clear" w:color="auto" w:fill="auto"/>
          </w:tcPr>
          <w:p w:rsidR="001D15F9" w:rsidRDefault="001D15F9" w:rsidP="00FE2F68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Štetni uticaji mikroklime, visoka temperatura,niska temperatura,vlažnost vazduha,brzina strujanja vazduha</w:t>
            </w:r>
          </w:p>
          <w:p w:rsidR="001D15F9" w:rsidRDefault="001D15F9" w:rsidP="00FE2F68">
            <w:pPr>
              <w:jc w:val="both"/>
              <w:rPr>
                <w:color w:val="000000"/>
              </w:rPr>
            </w:pPr>
          </w:p>
        </w:tc>
      </w:tr>
      <w:tr w:rsidR="001D15F9" w:rsidTr="00FE2F68">
        <w:tc>
          <w:tcPr>
            <w:tcW w:w="1266" w:type="dxa"/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25</w:t>
            </w:r>
          </w:p>
        </w:tc>
        <w:tc>
          <w:tcPr>
            <w:tcW w:w="7977" w:type="dxa"/>
            <w:shd w:val="clear" w:color="auto" w:fill="auto"/>
          </w:tcPr>
          <w:p w:rsidR="001D15F9" w:rsidRDefault="001D15F9" w:rsidP="00FE2F68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Neodgovarajuća - nedovoljna osvetljenost</w:t>
            </w:r>
          </w:p>
          <w:p w:rsidR="001D15F9" w:rsidRDefault="001D15F9" w:rsidP="00FE2F68">
            <w:pPr>
              <w:jc w:val="both"/>
              <w:rPr>
                <w:color w:val="000000"/>
              </w:rPr>
            </w:pPr>
          </w:p>
        </w:tc>
      </w:tr>
      <w:tr w:rsidR="001D15F9" w:rsidTr="00FE2F68">
        <w:tc>
          <w:tcPr>
            <w:tcW w:w="1266" w:type="dxa"/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26</w:t>
            </w:r>
          </w:p>
        </w:tc>
        <w:tc>
          <w:tcPr>
            <w:tcW w:w="7977" w:type="dxa"/>
            <w:shd w:val="clear" w:color="auto" w:fill="auto"/>
          </w:tcPr>
          <w:p w:rsidR="001D15F9" w:rsidRDefault="001D15F9" w:rsidP="00FE2F68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Štetni uticaji zračenja,toplotnog, jonizujućeg, ultravioletnog, nejonizujućeg, laserskog, ultrazvučnog</w:t>
            </w:r>
          </w:p>
        </w:tc>
      </w:tr>
      <w:tr w:rsidR="001D15F9" w:rsidTr="00FE2F68">
        <w:tc>
          <w:tcPr>
            <w:tcW w:w="1266" w:type="dxa"/>
            <w:shd w:val="clear" w:color="auto" w:fill="auto"/>
          </w:tcPr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27</w:t>
            </w:r>
          </w:p>
        </w:tc>
        <w:tc>
          <w:tcPr>
            <w:tcW w:w="7977" w:type="dxa"/>
            <w:shd w:val="clear" w:color="auto" w:fill="auto"/>
          </w:tcPr>
          <w:p w:rsidR="001D15F9" w:rsidRDefault="001D15F9" w:rsidP="00FE2F68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Štetni klimatski uticaji, rad na otvorenom</w:t>
            </w:r>
          </w:p>
        </w:tc>
      </w:tr>
      <w:tr w:rsidR="001D15F9" w:rsidTr="00FE2F68">
        <w:tc>
          <w:tcPr>
            <w:tcW w:w="1266" w:type="dxa"/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28</w:t>
            </w:r>
          </w:p>
        </w:tc>
        <w:tc>
          <w:tcPr>
            <w:tcW w:w="7977" w:type="dxa"/>
            <w:shd w:val="clear" w:color="auto" w:fill="auto"/>
          </w:tcPr>
          <w:p w:rsidR="001D15F9" w:rsidRDefault="001D15F9" w:rsidP="00FE2F68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Štetnosti koje nastaju korišćenjem opasnih materija u proizvodnji, transportu, pakovanju, skladištenju ili uništavanju (klase 1,2,...9)</w:t>
            </w:r>
          </w:p>
        </w:tc>
      </w:tr>
      <w:tr w:rsidR="001D15F9" w:rsidTr="00FE2F68">
        <w:tc>
          <w:tcPr>
            <w:tcW w:w="1266" w:type="dxa"/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29</w:t>
            </w:r>
          </w:p>
        </w:tc>
        <w:tc>
          <w:tcPr>
            <w:tcW w:w="7977" w:type="dxa"/>
            <w:shd w:val="clear" w:color="auto" w:fill="auto"/>
          </w:tcPr>
          <w:p w:rsidR="001D15F9" w:rsidRDefault="001D15F9" w:rsidP="00FE2F68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Druge štetnosti koje se pojavljuju u radnom procesu, a koje mogu da budu uzrok povrede na radu zaposlenog, profesionalnog oboljena ili oboljenja u vezi sa radom.</w:t>
            </w:r>
          </w:p>
        </w:tc>
      </w:tr>
      <w:tr w:rsidR="001D15F9" w:rsidTr="00FE2F68">
        <w:tc>
          <w:tcPr>
            <w:tcW w:w="9243" w:type="dxa"/>
            <w:gridSpan w:val="2"/>
            <w:shd w:val="clear" w:color="auto" w:fill="EEECE1"/>
            <w:vAlign w:val="center"/>
          </w:tcPr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Štetnosti koje proističu iz psihičkih i psihofizičkih napora</w:t>
            </w:r>
          </w:p>
        </w:tc>
      </w:tr>
      <w:tr w:rsidR="001D15F9" w:rsidTr="00FE2F68">
        <w:tc>
          <w:tcPr>
            <w:tcW w:w="1266" w:type="dxa"/>
            <w:shd w:val="clear" w:color="auto" w:fill="auto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Šifra opasnosti</w:t>
            </w:r>
          </w:p>
        </w:tc>
        <w:tc>
          <w:tcPr>
            <w:tcW w:w="7977" w:type="dxa"/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Opis izvora štetnosti i pomoćnih sredstava za rad</w:t>
            </w:r>
          </w:p>
        </w:tc>
      </w:tr>
      <w:tr w:rsidR="001D15F9" w:rsidTr="00FE2F68">
        <w:tc>
          <w:tcPr>
            <w:tcW w:w="1266" w:type="dxa"/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30</w:t>
            </w:r>
          </w:p>
        </w:tc>
        <w:tc>
          <w:tcPr>
            <w:tcW w:w="7977" w:type="dxa"/>
            <w:shd w:val="clear" w:color="auto" w:fill="auto"/>
          </w:tcPr>
          <w:p w:rsidR="001D15F9" w:rsidRDefault="001D15F9" w:rsidP="00FE2F68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Napori ili telesna naprezanja (ručno prenošenje tereta, guranje ili vučenje tereta, razne dugotrajne povećane telesne aktivnosti)</w:t>
            </w:r>
          </w:p>
        </w:tc>
      </w:tr>
      <w:tr w:rsidR="001D15F9" w:rsidTr="00FE2F68">
        <w:tc>
          <w:tcPr>
            <w:tcW w:w="1266" w:type="dxa"/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31</w:t>
            </w:r>
          </w:p>
        </w:tc>
        <w:tc>
          <w:tcPr>
            <w:tcW w:w="7977" w:type="dxa"/>
            <w:shd w:val="clear" w:color="auto" w:fill="auto"/>
          </w:tcPr>
          <w:p w:rsidR="001D15F9" w:rsidRDefault="001D15F9" w:rsidP="00FE2F68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Nefiziološki položaj tela (dugotrajno stajanje, sedenje, čučanje, klečanje)</w:t>
            </w:r>
          </w:p>
        </w:tc>
      </w:tr>
      <w:tr w:rsidR="001D15F9" w:rsidTr="00FE2F68">
        <w:tc>
          <w:tcPr>
            <w:tcW w:w="1266" w:type="dxa"/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32</w:t>
            </w:r>
          </w:p>
        </w:tc>
        <w:tc>
          <w:tcPr>
            <w:tcW w:w="7977" w:type="dxa"/>
            <w:shd w:val="clear" w:color="auto" w:fill="auto"/>
          </w:tcPr>
          <w:p w:rsidR="001D15F9" w:rsidRDefault="001D15F9" w:rsidP="00FE2F68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Napori pri obavljanju određenih poslova koji prouzrokuju psihološka opterećenja (stres, monotonija) </w:t>
            </w:r>
          </w:p>
        </w:tc>
      </w:tr>
      <w:tr w:rsidR="001D15F9" w:rsidTr="00FE2F68">
        <w:tc>
          <w:tcPr>
            <w:tcW w:w="1266" w:type="dxa"/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33</w:t>
            </w:r>
          </w:p>
        </w:tc>
        <w:tc>
          <w:tcPr>
            <w:tcW w:w="7977" w:type="dxa"/>
            <w:shd w:val="clear" w:color="auto" w:fill="auto"/>
          </w:tcPr>
          <w:p w:rsidR="001D15F9" w:rsidRDefault="001D15F9" w:rsidP="00FE2F68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Odgovornost u primanju i prenošenju informacija, korišćenje odgovarajućeg znanja i sposobnosti, odgovornost u pravilima ponašanja, odgovornost za brze izmene radnih procedura, intenzitet u radu, prostorna uslovljenost radnog mesta, konfliktne situacije, rad sa strankama i novcem, nedovoljna motivacija za rad, odgovornost u rukovođenju, i sl.</w:t>
            </w:r>
          </w:p>
        </w:tc>
      </w:tr>
      <w:tr w:rsidR="001D15F9" w:rsidTr="00FE2F68">
        <w:tc>
          <w:tcPr>
            <w:tcW w:w="1266" w:type="dxa"/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34</w:t>
            </w:r>
          </w:p>
        </w:tc>
        <w:tc>
          <w:tcPr>
            <w:tcW w:w="7977" w:type="dxa"/>
            <w:shd w:val="clear" w:color="auto" w:fill="auto"/>
          </w:tcPr>
          <w:p w:rsidR="001D15F9" w:rsidRDefault="001D15F9" w:rsidP="00FE2F68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Štetnosti vezane za organizaciju rada (rad duži od punog radnog vremena-prekovremeni rad, rad u smenama, skraćeno radno vreme, rad noću, pripravnost za slučaj intervencija, i sl.)</w:t>
            </w:r>
          </w:p>
        </w:tc>
      </w:tr>
      <w:tr w:rsidR="001D15F9" w:rsidTr="00FE2F68">
        <w:tc>
          <w:tcPr>
            <w:tcW w:w="9243" w:type="dxa"/>
            <w:gridSpan w:val="2"/>
            <w:shd w:val="clear" w:color="auto" w:fill="EEECE1"/>
            <w:vAlign w:val="center"/>
          </w:tcPr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Ostale štetnosti</w:t>
            </w:r>
          </w:p>
        </w:tc>
      </w:tr>
      <w:tr w:rsidR="001D15F9" w:rsidTr="00FE2F68">
        <w:tc>
          <w:tcPr>
            <w:tcW w:w="1266" w:type="dxa"/>
            <w:shd w:val="clear" w:color="auto" w:fill="auto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Šifra opasnosti</w:t>
            </w:r>
          </w:p>
        </w:tc>
        <w:tc>
          <w:tcPr>
            <w:tcW w:w="7977" w:type="dxa"/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Opis izvora štetnosti i pomoćnih sredstava za rad</w:t>
            </w:r>
          </w:p>
        </w:tc>
      </w:tr>
      <w:tr w:rsidR="001D15F9" w:rsidTr="00FE2F68">
        <w:tc>
          <w:tcPr>
            <w:tcW w:w="1266" w:type="dxa"/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35</w:t>
            </w:r>
          </w:p>
        </w:tc>
        <w:tc>
          <w:tcPr>
            <w:tcW w:w="7977" w:type="dxa"/>
            <w:shd w:val="clear" w:color="auto" w:fill="auto"/>
          </w:tcPr>
          <w:p w:rsidR="001D15F9" w:rsidRDefault="001D15F9" w:rsidP="00FE2F68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Štetnosti koje prouzrokuju druga lica (nasilje prema licima koja rade na šalterima, lica    na obezbeđenju, i sl.)</w:t>
            </w:r>
          </w:p>
        </w:tc>
      </w:tr>
      <w:tr w:rsidR="001D15F9" w:rsidTr="00FE2F68">
        <w:tc>
          <w:tcPr>
            <w:tcW w:w="1266" w:type="dxa"/>
            <w:shd w:val="clear" w:color="auto" w:fill="auto"/>
          </w:tcPr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36</w:t>
            </w:r>
          </w:p>
        </w:tc>
        <w:tc>
          <w:tcPr>
            <w:tcW w:w="7977" w:type="dxa"/>
            <w:shd w:val="clear" w:color="auto" w:fill="auto"/>
          </w:tcPr>
          <w:p w:rsidR="001D15F9" w:rsidRDefault="001D15F9" w:rsidP="00FE2F68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Rad sa životinjama</w:t>
            </w:r>
          </w:p>
        </w:tc>
      </w:tr>
      <w:tr w:rsidR="001D15F9" w:rsidTr="00FE2F68">
        <w:tc>
          <w:tcPr>
            <w:tcW w:w="1266" w:type="dxa"/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37</w:t>
            </w:r>
          </w:p>
        </w:tc>
        <w:tc>
          <w:tcPr>
            <w:tcW w:w="7977" w:type="dxa"/>
            <w:shd w:val="clear" w:color="auto" w:fill="auto"/>
          </w:tcPr>
          <w:p w:rsidR="001D15F9" w:rsidRDefault="001D15F9" w:rsidP="00FE2F68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Rad u atmosferi sa visokim ili niskim pritiskom</w:t>
            </w:r>
          </w:p>
        </w:tc>
      </w:tr>
      <w:tr w:rsidR="001D15F9" w:rsidTr="00FE2F68">
        <w:tc>
          <w:tcPr>
            <w:tcW w:w="1266" w:type="dxa"/>
            <w:shd w:val="clear" w:color="auto" w:fill="auto"/>
          </w:tcPr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38</w:t>
            </w:r>
          </w:p>
        </w:tc>
        <w:tc>
          <w:tcPr>
            <w:tcW w:w="7977" w:type="dxa"/>
            <w:shd w:val="clear" w:color="auto" w:fill="auto"/>
          </w:tcPr>
          <w:p w:rsidR="001D15F9" w:rsidRDefault="001D15F9" w:rsidP="00FE2F68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Rad u blizini vode ili ispod površine vode</w:t>
            </w:r>
          </w:p>
        </w:tc>
      </w:tr>
      <w:tr w:rsidR="001D15F9" w:rsidTr="00FE2F68">
        <w:tc>
          <w:tcPr>
            <w:tcW w:w="1266" w:type="dxa"/>
            <w:shd w:val="clear" w:color="auto" w:fill="auto"/>
          </w:tcPr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39</w:t>
            </w:r>
          </w:p>
        </w:tc>
        <w:tc>
          <w:tcPr>
            <w:tcW w:w="7977" w:type="dxa"/>
            <w:shd w:val="clear" w:color="auto" w:fill="auto"/>
          </w:tcPr>
          <w:p w:rsidR="001D15F9" w:rsidRDefault="001D15F9" w:rsidP="00FE2F68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Ostale opasnosti odnosno štetnosti</w:t>
            </w:r>
          </w:p>
        </w:tc>
      </w:tr>
    </w:tbl>
    <w:p w:rsidR="001D15F9" w:rsidRDefault="001D15F9"/>
    <w:p w:rsidR="001D15F9" w:rsidRDefault="001D15F9"/>
    <w:p w:rsidR="001D15F9" w:rsidRDefault="001D15F9"/>
    <w:p w:rsidR="001D15F9" w:rsidRDefault="001D15F9">
      <w:r>
        <w:lastRenderedPageBreak/>
        <w:t>PROCENA RIZIKA</w:t>
      </w:r>
    </w:p>
    <w:p w:rsidR="001D15F9" w:rsidRDefault="001D15F9" w:rsidP="001D15F9">
      <w:pPr>
        <w:pStyle w:val="Heading3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bookmarkStart w:id="4" w:name="_Toc115338794"/>
      <w:r>
        <w:rPr>
          <w:rFonts w:ascii="Times New Roman" w:hAnsi="Times New Roman"/>
          <w:sz w:val="24"/>
          <w:szCs w:val="24"/>
        </w:rPr>
        <w:t>Procena rizika grupisanih opasnosti i štetnosti na radnom mestu</w:t>
      </w:r>
      <w:bookmarkEnd w:id="4"/>
    </w:p>
    <w:p w:rsidR="001D15F9" w:rsidRDefault="001D15F9"/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2"/>
        <w:gridCol w:w="3260"/>
        <w:gridCol w:w="1410"/>
        <w:gridCol w:w="1410"/>
        <w:gridCol w:w="1410"/>
        <w:gridCol w:w="1418"/>
      </w:tblGrid>
      <w:tr w:rsidR="001D15F9" w:rsidTr="00FE2F68">
        <w:trPr>
          <w:trHeight w:val="765"/>
        </w:trPr>
        <w:tc>
          <w:tcPr>
            <w:tcW w:w="732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b/>
                <w:bCs/>
                <w:color w:val="000000"/>
                <w:lang w:eastAsia="sr-Latn-CS"/>
              </w:rPr>
            </w:pPr>
            <w:r>
              <w:rPr>
                <w:b/>
                <w:bCs/>
                <w:color w:val="000000"/>
                <w:lang w:eastAsia="sr-Latn-CS"/>
              </w:rPr>
              <w:t>Rb. / šifra</w:t>
            </w:r>
          </w:p>
        </w:tc>
        <w:tc>
          <w:tcPr>
            <w:tcW w:w="3260" w:type="dxa"/>
            <w:tcBorders>
              <w:top w:val="double" w:sz="6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b/>
                <w:bCs/>
                <w:color w:val="000000"/>
                <w:lang w:eastAsia="sr-Latn-CS"/>
              </w:rPr>
            </w:pPr>
            <w:r>
              <w:rPr>
                <w:b/>
                <w:bCs/>
                <w:color w:val="000000"/>
                <w:lang w:eastAsia="sr-Latn-CS"/>
              </w:rPr>
              <w:t>Grupa, vrsta i opis opasnosti i štetnosti</w:t>
            </w:r>
          </w:p>
        </w:tc>
        <w:tc>
          <w:tcPr>
            <w:tcW w:w="1410" w:type="dxa"/>
            <w:tcBorders>
              <w:top w:val="double" w:sz="6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b/>
                <w:bCs/>
                <w:color w:val="000000"/>
                <w:lang w:eastAsia="sr-Latn-CS"/>
              </w:rPr>
            </w:pPr>
            <w:r>
              <w:rPr>
                <w:b/>
                <w:bCs/>
                <w:color w:val="000000"/>
                <w:lang w:eastAsia="sr-Latn-CS"/>
              </w:rPr>
              <w:t xml:space="preserve">Verovatnoća </w:t>
            </w:r>
            <w:r>
              <w:rPr>
                <w:b/>
                <w:bCs/>
                <w:color w:val="000000"/>
                <w:lang w:eastAsia="sr-Latn-CS"/>
              </w:rPr>
              <w:br/>
              <w:t>(v)</w:t>
            </w:r>
          </w:p>
        </w:tc>
        <w:tc>
          <w:tcPr>
            <w:tcW w:w="1410" w:type="dxa"/>
            <w:tcBorders>
              <w:top w:val="double" w:sz="6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b/>
                <w:bCs/>
                <w:color w:val="000000"/>
                <w:lang w:eastAsia="sr-Latn-CS"/>
              </w:rPr>
            </w:pPr>
            <w:r>
              <w:rPr>
                <w:b/>
                <w:bCs/>
                <w:color w:val="000000"/>
                <w:lang w:eastAsia="sr-Latn-CS"/>
              </w:rPr>
              <w:t xml:space="preserve">Posledice </w:t>
            </w:r>
            <w:r>
              <w:rPr>
                <w:b/>
                <w:bCs/>
                <w:color w:val="000000"/>
                <w:lang w:eastAsia="sr-Latn-CS"/>
              </w:rPr>
              <w:br/>
              <w:t>(p)</w:t>
            </w:r>
          </w:p>
        </w:tc>
        <w:tc>
          <w:tcPr>
            <w:tcW w:w="1410" w:type="dxa"/>
            <w:tcBorders>
              <w:top w:val="double" w:sz="6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b/>
                <w:bCs/>
                <w:color w:val="000000"/>
                <w:lang w:eastAsia="sr-Latn-CS"/>
              </w:rPr>
            </w:pPr>
            <w:r>
              <w:rPr>
                <w:b/>
                <w:bCs/>
                <w:color w:val="000000"/>
                <w:lang w:eastAsia="sr-Latn-CS"/>
              </w:rPr>
              <w:t xml:space="preserve">Učestalost </w:t>
            </w:r>
            <w:r>
              <w:rPr>
                <w:b/>
                <w:bCs/>
                <w:color w:val="000000"/>
                <w:lang w:eastAsia="sr-Latn-CS"/>
              </w:rPr>
              <w:br/>
              <w:t>(u)</w:t>
            </w:r>
          </w:p>
        </w:tc>
        <w:tc>
          <w:tcPr>
            <w:tcW w:w="1418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b/>
                <w:bCs/>
                <w:color w:val="000000"/>
                <w:lang w:eastAsia="sr-Latn-CS"/>
              </w:rPr>
            </w:pPr>
            <w:r>
              <w:rPr>
                <w:b/>
                <w:bCs/>
                <w:color w:val="000000"/>
                <w:lang w:eastAsia="sr-Latn-CS"/>
              </w:rPr>
              <w:t>Rizik</w:t>
            </w:r>
            <w:r>
              <w:rPr>
                <w:b/>
                <w:bCs/>
                <w:color w:val="000000"/>
                <w:lang w:eastAsia="sr-Latn-CS"/>
              </w:rPr>
              <w:br/>
              <w:t>r=p×v×u</w:t>
            </w:r>
          </w:p>
        </w:tc>
      </w:tr>
      <w:tr w:rsidR="001D15F9" w:rsidTr="00FE2F68">
        <w:trPr>
          <w:trHeight w:val="345"/>
        </w:trPr>
        <w:tc>
          <w:tcPr>
            <w:tcW w:w="732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b/>
                <w:bCs/>
                <w:color w:val="000000"/>
                <w:lang w:eastAsia="sr-Latn-CS"/>
              </w:rPr>
            </w:pPr>
            <w:r>
              <w:rPr>
                <w:b/>
                <w:bCs/>
                <w:color w:val="000000"/>
                <w:lang w:eastAsia="sr-Latn-CS"/>
              </w:rPr>
              <w:t> </w:t>
            </w:r>
          </w:p>
        </w:tc>
        <w:tc>
          <w:tcPr>
            <w:tcW w:w="7490" w:type="dxa"/>
            <w:gridSpan w:val="4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b/>
                <w:bCs/>
                <w:color w:val="000000"/>
                <w:lang w:eastAsia="sr-Latn-CS"/>
              </w:rPr>
            </w:pPr>
            <w:r>
              <w:rPr>
                <w:b/>
                <w:bCs/>
                <w:color w:val="000000"/>
                <w:lang w:eastAsia="sr-Latn-CS"/>
              </w:rPr>
              <w:t>Mehaničke opasnosti koje se pojavljuju korišćenjem opreme za rad:</w:t>
            </w:r>
          </w:p>
        </w:tc>
        <w:tc>
          <w:tcPr>
            <w:tcW w:w="141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b/>
                <w:bCs/>
                <w:color w:val="000000"/>
                <w:lang w:eastAsia="sr-Latn-CS"/>
              </w:rPr>
            </w:pPr>
            <w:r>
              <w:rPr>
                <w:b/>
                <w:bCs/>
                <w:color w:val="000000"/>
                <w:lang w:eastAsia="sr-Latn-CS"/>
              </w:rPr>
              <w:t> </w:t>
            </w:r>
          </w:p>
        </w:tc>
      </w:tr>
      <w:tr w:rsidR="001D15F9" w:rsidTr="00FE2F68">
        <w:trPr>
          <w:trHeight w:val="547"/>
        </w:trPr>
        <w:tc>
          <w:tcPr>
            <w:tcW w:w="732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nil"/>
            </w:tcBorders>
            <w:shd w:val="clear" w:color="auto" w:fill="auto"/>
            <w:noWrap/>
            <w:vAlign w:val="center"/>
          </w:tcPr>
          <w:p w:rsidR="001D15F9" w:rsidRDefault="001D15F9" w:rsidP="00FE2F6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01</w:t>
            </w:r>
          </w:p>
        </w:tc>
        <w:tc>
          <w:tcPr>
            <w:tcW w:w="3260" w:type="dxa"/>
            <w:vMerge w:val="restart"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</w:tcPr>
          <w:p w:rsidR="001D15F9" w:rsidRDefault="001D15F9" w:rsidP="00FE2F68">
            <w:pPr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Nedovoljna bezbednost zbog rotirajućih i pokretnih delova</w:t>
            </w:r>
          </w:p>
          <w:p w:rsidR="001D15F9" w:rsidRDefault="001D15F9" w:rsidP="001D15F9">
            <w:pPr>
              <w:numPr>
                <w:ilvl w:val="0"/>
                <w:numId w:val="2"/>
              </w:numPr>
              <w:tabs>
                <w:tab w:val="clear" w:pos="720"/>
                <w:tab w:val="left" w:pos="191"/>
              </w:tabs>
              <w:ind w:left="189" w:hanging="140"/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Rad sa trimerom, kosilicom, motorna testera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4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Malo verovatno</w:t>
            </w:r>
          </w:p>
        </w:tc>
        <w:tc>
          <w:tcPr>
            <w:tcW w:w="14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Veoma ozbiljan</w:t>
            </w:r>
          </w:p>
        </w:tc>
        <w:tc>
          <w:tcPr>
            <w:tcW w:w="14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Povremeno</w:t>
            </w:r>
          </w:p>
        </w:tc>
        <w:tc>
          <w:tcPr>
            <w:tcW w:w="1418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92D050"/>
            <w:noWrap/>
            <w:vAlign w:val="bottom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Mali </w:t>
            </w:r>
          </w:p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rizik</w:t>
            </w:r>
          </w:p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(R-1)</w:t>
            </w:r>
          </w:p>
        </w:tc>
      </w:tr>
      <w:tr w:rsidR="001D15F9" w:rsidTr="00FE2F68">
        <w:trPr>
          <w:trHeight w:val="156"/>
        </w:trPr>
        <w:tc>
          <w:tcPr>
            <w:tcW w:w="732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nil"/>
            </w:tcBorders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b/>
                <w:bCs/>
                <w:color w:val="000000"/>
                <w:lang w:eastAsia="sr-Latn-CS"/>
              </w:rPr>
            </w:pP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D15F9" w:rsidRDefault="001D15F9" w:rsidP="00FE2F68">
            <w:pPr>
              <w:rPr>
                <w:color w:val="000000"/>
                <w:sz w:val="22"/>
                <w:szCs w:val="22"/>
                <w:lang w:eastAsia="sr-Latn-CS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1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1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418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92D050"/>
            <w:noWrap/>
            <w:vAlign w:val="bottom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</w:tr>
      <w:tr w:rsidR="001D15F9" w:rsidTr="00FE2F68">
        <w:trPr>
          <w:trHeight w:val="547"/>
        </w:trPr>
        <w:tc>
          <w:tcPr>
            <w:tcW w:w="732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nil"/>
            </w:tcBorders>
            <w:shd w:val="clear" w:color="auto" w:fill="auto"/>
            <w:noWrap/>
            <w:vAlign w:val="center"/>
          </w:tcPr>
          <w:p w:rsidR="001D15F9" w:rsidRDefault="001D15F9" w:rsidP="00FE2F6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02</w:t>
            </w:r>
          </w:p>
        </w:tc>
        <w:tc>
          <w:tcPr>
            <w:tcW w:w="3260" w:type="dxa"/>
            <w:vMerge w:val="restart"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</w:tcPr>
          <w:p w:rsidR="001D15F9" w:rsidRDefault="001D15F9" w:rsidP="00FE2F68">
            <w:pPr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Slobodno kretanje delova ili materijala koji mogu naneti povredu zaposlenom</w:t>
            </w:r>
          </w:p>
          <w:p w:rsidR="001D15F9" w:rsidRDefault="001D15F9" w:rsidP="001D15F9">
            <w:pPr>
              <w:numPr>
                <w:ilvl w:val="0"/>
                <w:numId w:val="2"/>
              </w:numPr>
              <w:tabs>
                <w:tab w:val="clear" w:pos="720"/>
                <w:tab w:val="left" w:pos="191"/>
              </w:tabs>
              <w:ind w:left="189" w:hanging="140"/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pad tereta i predmeta  sa</w:t>
            </w:r>
            <w:r>
              <w:rPr>
                <w:i/>
                <w:iCs/>
                <w:color w:val="000000"/>
                <w:sz w:val="22"/>
                <w:szCs w:val="22"/>
                <w:lang w:val="sr-Latn-RS"/>
              </w:rPr>
              <w:t xml:space="preserve"> </w:t>
            </w:r>
            <w:r>
              <w:rPr>
                <w:i/>
                <w:iCs/>
                <w:color w:val="000000"/>
                <w:sz w:val="22"/>
                <w:szCs w:val="22"/>
              </w:rPr>
              <w:t>visine</w:t>
            </w:r>
          </w:p>
          <w:p w:rsidR="001D15F9" w:rsidRDefault="001D15F9" w:rsidP="001D15F9">
            <w:pPr>
              <w:numPr>
                <w:ilvl w:val="0"/>
                <w:numId w:val="2"/>
              </w:numPr>
              <w:tabs>
                <w:tab w:val="clear" w:pos="720"/>
                <w:tab w:val="left" w:pos="191"/>
              </w:tabs>
              <w:ind w:hanging="671"/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  <w:lang w:val="sr-Latn-RS"/>
              </w:rPr>
              <w:t>pad predmeta opreme za</w:t>
            </w:r>
          </w:p>
          <w:p w:rsidR="001D15F9" w:rsidRDefault="001D15F9" w:rsidP="00FE2F68">
            <w:pPr>
              <w:ind w:left="191"/>
              <w:rPr>
                <w:i/>
                <w:iCs/>
                <w:color w:val="000000"/>
                <w:sz w:val="22"/>
                <w:szCs w:val="22"/>
                <w:lang w:val="sr-Latn-RS"/>
              </w:rPr>
            </w:pPr>
            <w:r>
              <w:rPr>
                <w:i/>
                <w:iCs/>
                <w:color w:val="000000"/>
                <w:sz w:val="22"/>
                <w:szCs w:val="22"/>
                <w:lang w:val="sr-Latn-RS"/>
              </w:rPr>
              <w:t>rad iz ruku zbog nepažnje zaposlenog  povrede donjih ekstremiteta</w:t>
            </w:r>
          </w:p>
          <w:p w:rsidR="001D15F9" w:rsidRDefault="001D15F9" w:rsidP="00FE2F6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  <w:r>
              <w:rPr>
                <w:i/>
                <w:iCs/>
                <w:color w:val="000000"/>
                <w:sz w:val="22"/>
                <w:szCs w:val="22"/>
              </w:rPr>
              <w:t>odletanje čestica, slobodno kretanje delova ili materijala koje mogu naneti povredu</w:t>
            </w:r>
          </w:p>
        </w:tc>
        <w:tc>
          <w:tcPr>
            <w:tcW w:w="14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Malo verovatno</w:t>
            </w:r>
          </w:p>
        </w:tc>
        <w:tc>
          <w:tcPr>
            <w:tcW w:w="14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Veoma ozbiljan</w:t>
            </w:r>
          </w:p>
        </w:tc>
        <w:tc>
          <w:tcPr>
            <w:tcW w:w="14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Povremeno</w:t>
            </w:r>
          </w:p>
        </w:tc>
        <w:tc>
          <w:tcPr>
            <w:tcW w:w="1418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92D050"/>
            <w:noWrap/>
            <w:vAlign w:val="bottom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Mali </w:t>
            </w:r>
          </w:p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rizik</w:t>
            </w:r>
          </w:p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(R-1)</w:t>
            </w:r>
          </w:p>
        </w:tc>
      </w:tr>
      <w:tr w:rsidR="001D15F9" w:rsidTr="00FE2F68">
        <w:trPr>
          <w:trHeight w:val="156"/>
        </w:trPr>
        <w:tc>
          <w:tcPr>
            <w:tcW w:w="732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nil"/>
            </w:tcBorders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b/>
                <w:bCs/>
                <w:color w:val="000000"/>
                <w:lang w:eastAsia="sr-Latn-CS"/>
              </w:rPr>
            </w:pP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D15F9" w:rsidRDefault="001D15F9" w:rsidP="00FE2F68">
            <w:pPr>
              <w:rPr>
                <w:color w:val="000000"/>
                <w:sz w:val="22"/>
                <w:szCs w:val="22"/>
                <w:lang w:eastAsia="sr-Latn-CS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1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1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418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92D050"/>
            <w:noWrap/>
            <w:vAlign w:val="bottom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</w:tr>
      <w:tr w:rsidR="001D15F9" w:rsidTr="00FE2F68">
        <w:trPr>
          <w:trHeight w:val="315"/>
        </w:trPr>
        <w:tc>
          <w:tcPr>
            <w:tcW w:w="732" w:type="dxa"/>
            <w:vMerge w:val="restart"/>
            <w:tcBorders>
              <w:top w:val="nil"/>
              <w:left w:val="double" w:sz="6" w:space="0" w:color="auto"/>
              <w:bottom w:val="double" w:sz="6" w:space="0" w:color="000000"/>
              <w:right w:val="nil"/>
            </w:tcBorders>
            <w:shd w:val="clear" w:color="auto" w:fill="auto"/>
            <w:noWrap/>
            <w:vAlign w:val="center"/>
          </w:tcPr>
          <w:p w:rsidR="001D15F9" w:rsidRDefault="001D15F9" w:rsidP="00FE2F6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03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</w:tcPr>
          <w:p w:rsidR="001D15F9" w:rsidRDefault="001D15F9" w:rsidP="00FE2F68">
            <w:pPr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 xml:space="preserve">Unutrašnji transport i kretanje radnih mašina ili vozila, kao i pomeranja određene opreme za rad </w:t>
            </w:r>
          </w:p>
          <w:p w:rsidR="001D15F9" w:rsidRDefault="001D15F9" w:rsidP="001D15F9">
            <w:pPr>
              <w:numPr>
                <w:ilvl w:val="0"/>
                <w:numId w:val="2"/>
              </w:numPr>
              <w:tabs>
                <w:tab w:val="clear" w:pos="720"/>
                <w:tab w:val="left" w:pos="191"/>
              </w:tabs>
              <w:ind w:left="191" w:hanging="142"/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  <w:lang w:val="sr-Latn-RS"/>
              </w:rPr>
              <w:t xml:space="preserve">potencijalna opasnost od udara u predmete usled nepažnje </w:t>
            </w:r>
          </w:p>
          <w:p w:rsidR="001D15F9" w:rsidRDefault="001D15F9" w:rsidP="001D15F9">
            <w:pPr>
              <w:numPr>
                <w:ilvl w:val="0"/>
                <w:numId w:val="2"/>
              </w:numPr>
              <w:tabs>
                <w:tab w:val="clear" w:pos="720"/>
                <w:tab w:val="left" w:pos="191"/>
              </w:tabs>
              <w:ind w:left="191" w:hanging="142"/>
              <w:rPr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  <w:lang w:val="sr-Latn-RS"/>
              </w:rPr>
              <w:t>rad u zoni putnog pojasa pod saobraćajem</w:t>
            </w:r>
          </w:p>
        </w:tc>
        <w:tc>
          <w:tcPr>
            <w:tcW w:w="14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Nije aktuelno-moguće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Veoma ozbiljan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Povremeno</w:t>
            </w:r>
          </w:p>
        </w:tc>
        <w:tc>
          <w:tcPr>
            <w:tcW w:w="1418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92D050"/>
            <w:noWrap/>
            <w:vAlign w:val="bottom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Mali rizik </w:t>
            </w:r>
          </w:p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(R-2)</w:t>
            </w:r>
          </w:p>
        </w:tc>
      </w:tr>
      <w:tr w:rsidR="001D15F9" w:rsidTr="00FE2F68">
        <w:trPr>
          <w:trHeight w:val="244"/>
        </w:trPr>
        <w:tc>
          <w:tcPr>
            <w:tcW w:w="732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nil"/>
            </w:tcBorders>
            <w:shd w:val="clear" w:color="auto" w:fill="auto"/>
            <w:vAlign w:val="center"/>
          </w:tcPr>
          <w:p w:rsidR="001D15F9" w:rsidRDefault="001D15F9" w:rsidP="00FE2F68">
            <w:pPr>
              <w:rPr>
                <w:b/>
                <w:bCs/>
                <w:color w:val="000000"/>
                <w:lang w:eastAsia="sr-Latn-CS"/>
              </w:rPr>
            </w:pP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D15F9" w:rsidRDefault="001D15F9" w:rsidP="00FE2F68">
            <w:pPr>
              <w:rPr>
                <w:color w:val="000000"/>
                <w:sz w:val="22"/>
                <w:szCs w:val="22"/>
                <w:lang w:eastAsia="sr-Latn-CS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1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41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18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92D050"/>
            <w:noWrap/>
            <w:vAlign w:val="bottom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</w:tr>
      <w:tr w:rsidR="001D15F9" w:rsidTr="00FE2F68">
        <w:trPr>
          <w:trHeight w:val="315"/>
        </w:trPr>
        <w:tc>
          <w:tcPr>
            <w:tcW w:w="732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nil"/>
            </w:tcBorders>
            <w:shd w:val="clear" w:color="auto" w:fill="auto"/>
            <w:noWrap/>
            <w:vAlign w:val="center"/>
          </w:tcPr>
          <w:p w:rsidR="001D15F9" w:rsidRDefault="001D15F9" w:rsidP="00FE2F68">
            <w:pPr>
              <w:jc w:val="center"/>
              <w:rPr>
                <w:b/>
                <w:bCs/>
                <w:color w:val="000000"/>
                <w:lang w:eastAsia="sr-Latn-CS"/>
              </w:rPr>
            </w:pPr>
            <w:r>
              <w:rPr>
                <w:b/>
                <w:bCs/>
                <w:color w:val="000000"/>
                <w:lang w:eastAsia="sr-Latn-CS"/>
              </w:rPr>
              <w:t>06</w:t>
            </w:r>
          </w:p>
        </w:tc>
        <w:tc>
          <w:tcPr>
            <w:tcW w:w="3260" w:type="dxa"/>
            <w:vMerge w:val="restart"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</w:tcPr>
          <w:p w:rsidR="001D15F9" w:rsidRDefault="001D15F9" w:rsidP="00FE2F68">
            <w:pPr>
              <w:rPr>
                <w:bCs/>
                <w:i/>
                <w:color w:val="000000"/>
                <w:sz w:val="22"/>
                <w:szCs w:val="22"/>
                <w:lang w:eastAsia="sr-Latn-CS"/>
              </w:rPr>
            </w:pPr>
            <w:r>
              <w:rPr>
                <w:bCs/>
                <w:color w:val="000000"/>
                <w:sz w:val="22"/>
                <w:szCs w:val="22"/>
                <w:lang w:eastAsia="sr-Latn-CS"/>
              </w:rPr>
              <w:t>Drugi faktori koji mogu da se pojave kao mehanički izvori opasnosti</w:t>
            </w:r>
            <w:r>
              <w:rPr>
                <w:bCs/>
                <w:i/>
                <w:color w:val="000000"/>
                <w:sz w:val="22"/>
                <w:szCs w:val="22"/>
                <w:lang w:eastAsia="sr-Latn-CS"/>
              </w:rPr>
              <w:t xml:space="preserve">, </w:t>
            </w:r>
          </w:p>
          <w:p w:rsidR="001D15F9" w:rsidRDefault="001D15F9" w:rsidP="00FE2F68">
            <w:pPr>
              <w:ind w:left="191" w:hanging="191"/>
              <w:rPr>
                <w:iCs/>
                <w:color w:val="000000"/>
                <w:sz w:val="22"/>
                <w:szCs w:val="22"/>
                <w:lang w:val="sr-Latn-RS"/>
              </w:rPr>
            </w:pPr>
            <w:r>
              <w:rPr>
                <w:i/>
                <w:color w:val="000000"/>
                <w:sz w:val="22"/>
                <w:szCs w:val="22"/>
                <w:lang w:val="sr-Latn-RS"/>
              </w:rPr>
              <w:t>-   opasnost od požara,</w:t>
            </w:r>
          </w:p>
          <w:p w:rsidR="001D15F9" w:rsidRDefault="001D15F9" w:rsidP="00FE2F68">
            <w:pPr>
              <w:ind w:left="191" w:hanging="142"/>
              <w:rPr>
                <w:i/>
                <w:color w:val="000000"/>
                <w:sz w:val="22"/>
                <w:szCs w:val="22"/>
                <w:lang w:eastAsia="sr-Latn-CS"/>
              </w:rPr>
            </w:pPr>
            <w:r>
              <w:rPr>
                <w:iCs/>
                <w:color w:val="000000"/>
                <w:sz w:val="22"/>
                <w:szCs w:val="22"/>
                <w:lang w:val="sr-Latn-RS"/>
              </w:rPr>
              <w:t xml:space="preserve">   </w:t>
            </w:r>
            <w:r>
              <w:rPr>
                <w:i/>
                <w:color w:val="000000"/>
                <w:sz w:val="22"/>
                <w:szCs w:val="22"/>
                <w:lang w:val="sr-Latn-RS"/>
              </w:rPr>
              <w:t>opasnost pri učestvovanju u javnom saobraćaju vozilom ili pri korišćenju prevoza javnog saobraćaja, mogućnost saobraćajne nesreće</w:t>
            </w:r>
          </w:p>
        </w:tc>
        <w:tc>
          <w:tcPr>
            <w:tcW w:w="14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Malo verovatno</w:t>
            </w:r>
          </w:p>
        </w:tc>
        <w:tc>
          <w:tcPr>
            <w:tcW w:w="14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Veoma ozbiljan</w:t>
            </w:r>
          </w:p>
        </w:tc>
        <w:tc>
          <w:tcPr>
            <w:tcW w:w="14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Redovno</w:t>
            </w:r>
          </w:p>
        </w:tc>
        <w:tc>
          <w:tcPr>
            <w:tcW w:w="1418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92D050"/>
            <w:noWrap/>
            <w:vAlign w:val="bottom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Prihvatljiv</w:t>
            </w:r>
          </w:p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(R-2)</w:t>
            </w:r>
          </w:p>
        </w:tc>
      </w:tr>
      <w:tr w:rsidR="001D15F9" w:rsidTr="00FE2F68">
        <w:trPr>
          <w:trHeight w:val="717"/>
        </w:trPr>
        <w:tc>
          <w:tcPr>
            <w:tcW w:w="732" w:type="dxa"/>
            <w:vMerge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:rsidR="001D15F9" w:rsidRDefault="001D15F9" w:rsidP="00FE2F68">
            <w:pPr>
              <w:rPr>
                <w:b/>
                <w:bCs/>
                <w:color w:val="000000"/>
                <w:lang w:eastAsia="sr-Latn-CS"/>
              </w:rPr>
            </w:pP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5F9" w:rsidRDefault="001D15F9" w:rsidP="00FE2F68">
            <w:pPr>
              <w:rPr>
                <w:color w:val="000000"/>
                <w:lang w:eastAsia="sr-Latn-CS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1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1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418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92D050"/>
            <w:noWrap/>
            <w:vAlign w:val="bottom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</w:tr>
      <w:tr w:rsidR="001D15F9" w:rsidTr="00FE2F68">
        <w:trPr>
          <w:trHeight w:val="345"/>
        </w:trPr>
        <w:tc>
          <w:tcPr>
            <w:tcW w:w="732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b/>
                <w:bCs/>
                <w:color w:val="000000"/>
                <w:lang w:eastAsia="sr-Latn-CS"/>
              </w:rPr>
            </w:pPr>
            <w:r>
              <w:rPr>
                <w:b/>
                <w:bCs/>
                <w:color w:val="000000"/>
                <w:lang w:eastAsia="sr-Latn-CS"/>
              </w:rPr>
              <w:t> </w:t>
            </w:r>
          </w:p>
        </w:tc>
        <w:tc>
          <w:tcPr>
            <w:tcW w:w="7490" w:type="dxa"/>
            <w:gridSpan w:val="4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b/>
                <w:bCs/>
                <w:color w:val="000000"/>
                <w:lang w:eastAsia="sr-Latn-CS"/>
              </w:rPr>
            </w:pPr>
            <w:r>
              <w:rPr>
                <w:b/>
                <w:bCs/>
                <w:color w:val="000000"/>
                <w:lang w:eastAsia="sr-Latn-CS"/>
              </w:rPr>
              <w:t>Opasnosti koji se pojavljuju u vezi sa karakteristikama radnih mesta</w:t>
            </w:r>
          </w:p>
        </w:tc>
        <w:tc>
          <w:tcPr>
            <w:tcW w:w="1418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b/>
                <w:bCs/>
                <w:color w:val="000000"/>
                <w:lang w:eastAsia="sr-Latn-CS"/>
              </w:rPr>
            </w:pPr>
            <w:r>
              <w:rPr>
                <w:b/>
                <w:bCs/>
                <w:color w:val="000000"/>
                <w:lang w:eastAsia="sr-Latn-CS"/>
              </w:rPr>
              <w:t> </w:t>
            </w:r>
          </w:p>
        </w:tc>
      </w:tr>
      <w:tr w:rsidR="001D15F9" w:rsidTr="00FE2F68">
        <w:trPr>
          <w:trHeight w:val="315"/>
        </w:trPr>
        <w:tc>
          <w:tcPr>
            <w:tcW w:w="732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nil"/>
            </w:tcBorders>
            <w:shd w:val="clear" w:color="auto" w:fill="auto"/>
            <w:noWrap/>
            <w:vAlign w:val="center"/>
          </w:tcPr>
          <w:p w:rsidR="001D15F9" w:rsidRDefault="001D15F9" w:rsidP="00FE2F6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08</w:t>
            </w:r>
          </w:p>
        </w:tc>
        <w:tc>
          <w:tcPr>
            <w:tcW w:w="3260" w:type="dxa"/>
            <w:vMerge w:val="restart"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</w:tcPr>
          <w:p w:rsidR="001D15F9" w:rsidRDefault="001D15F9" w:rsidP="00FE2F68">
            <w:pPr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 xml:space="preserve">Rad na visini ili u dubini, u smislu propisa o bezbednosti i zdravlju na radu. </w:t>
            </w:r>
          </w:p>
          <w:p w:rsidR="001D15F9" w:rsidRDefault="001D15F9" w:rsidP="001D15F9">
            <w:pPr>
              <w:numPr>
                <w:ilvl w:val="0"/>
                <w:numId w:val="2"/>
              </w:numPr>
              <w:tabs>
                <w:tab w:val="clear" w:pos="720"/>
              </w:tabs>
              <w:ind w:left="191" w:hanging="142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  <w:lang w:val="sr-Latn-RS"/>
              </w:rPr>
              <w:t>izvođenje radova na visini prilikom seče grana i uređenja visokog rastinja</w:t>
            </w:r>
          </w:p>
        </w:tc>
        <w:tc>
          <w:tcPr>
            <w:tcW w:w="14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Apsolutno moguće</w:t>
            </w:r>
          </w:p>
        </w:tc>
        <w:tc>
          <w:tcPr>
            <w:tcW w:w="14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Ozbiljan</w:t>
            </w:r>
          </w:p>
        </w:tc>
        <w:tc>
          <w:tcPr>
            <w:tcW w:w="14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Povremeno </w:t>
            </w:r>
          </w:p>
        </w:tc>
        <w:tc>
          <w:tcPr>
            <w:tcW w:w="1418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92D050"/>
            <w:noWrap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Mali rizik</w:t>
            </w:r>
          </w:p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(R-2)</w:t>
            </w:r>
          </w:p>
        </w:tc>
      </w:tr>
      <w:tr w:rsidR="001D15F9" w:rsidTr="00FE2F68">
        <w:trPr>
          <w:trHeight w:val="801"/>
        </w:trPr>
        <w:tc>
          <w:tcPr>
            <w:tcW w:w="732" w:type="dxa"/>
            <w:vMerge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b/>
                <w:bCs/>
                <w:color w:val="000000"/>
                <w:lang w:eastAsia="sr-Latn-CS"/>
              </w:rPr>
            </w:pP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5F9" w:rsidRDefault="001D15F9" w:rsidP="00FE2F68">
            <w:pPr>
              <w:rPr>
                <w:color w:val="000000"/>
                <w:sz w:val="22"/>
                <w:szCs w:val="22"/>
                <w:lang w:eastAsia="sr-Latn-CS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5F9" w:rsidRDefault="001D15F9" w:rsidP="00FE2F68">
            <w:pPr>
              <w:jc w:val="center"/>
              <w:rPr>
                <w:color w:val="000000"/>
                <w:lang w:eastAsia="sr-Latn-CS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41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5F9" w:rsidRDefault="001D15F9" w:rsidP="00FE2F68">
            <w:pPr>
              <w:jc w:val="center"/>
              <w:rPr>
                <w:color w:val="000000"/>
                <w:lang w:eastAsia="sr-Latn-CS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1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5F9" w:rsidRDefault="001D15F9" w:rsidP="00FE2F68">
            <w:pPr>
              <w:jc w:val="center"/>
              <w:rPr>
                <w:color w:val="000000"/>
                <w:lang w:eastAsia="sr-Latn-CS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18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92D050"/>
            <w:noWrap/>
            <w:vAlign w:val="bottom"/>
          </w:tcPr>
          <w:p w:rsidR="001D15F9" w:rsidRDefault="001D15F9" w:rsidP="00FE2F68">
            <w:pPr>
              <w:jc w:val="center"/>
              <w:rPr>
                <w:color w:val="000000"/>
                <w:lang w:eastAsia="sr-Latn-CS"/>
              </w:rPr>
            </w:pPr>
            <w:r>
              <w:rPr>
                <w:color w:val="000000"/>
              </w:rPr>
              <w:t>54</w:t>
            </w:r>
          </w:p>
        </w:tc>
      </w:tr>
      <w:tr w:rsidR="001D15F9" w:rsidTr="00FE2F68">
        <w:trPr>
          <w:trHeight w:val="315"/>
        </w:trPr>
        <w:tc>
          <w:tcPr>
            <w:tcW w:w="732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nil"/>
            </w:tcBorders>
            <w:shd w:val="clear" w:color="auto" w:fill="auto"/>
            <w:noWrap/>
            <w:vAlign w:val="center"/>
          </w:tcPr>
          <w:p w:rsidR="001D15F9" w:rsidRDefault="001D15F9" w:rsidP="00FE2F6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10</w:t>
            </w:r>
          </w:p>
        </w:tc>
        <w:tc>
          <w:tcPr>
            <w:tcW w:w="3260" w:type="dxa"/>
            <w:vMerge w:val="restart"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</w:tcPr>
          <w:p w:rsidR="001D15F9" w:rsidRDefault="001D15F9" w:rsidP="00FE2F68">
            <w:pPr>
              <w:rPr>
                <w:bCs/>
                <w:color w:val="000000"/>
                <w:sz w:val="22"/>
                <w:szCs w:val="22"/>
                <w:lang w:val="pl-PL"/>
              </w:rPr>
            </w:pPr>
            <w:r>
              <w:rPr>
                <w:bCs/>
                <w:color w:val="000000"/>
                <w:sz w:val="22"/>
                <w:szCs w:val="22"/>
              </w:rPr>
              <w:t xml:space="preserve">Mogućnost klizanja ili spoticanja </w:t>
            </w:r>
            <w:r>
              <w:rPr>
                <w:bCs/>
                <w:color w:val="000000"/>
                <w:sz w:val="22"/>
                <w:szCs w:val="22"/>
                <w:lang w:val="pl-PL"/>
              </w:rPr>
              <w:t xml:space="preserve">mokre površine, stepenice, kablovi i drugi predmeti, </w:t>
            </w:r>
          </w:p>
          <w:p w:rsidR="001D15F9" w:rsidRDefault="001D15F9" w:rsidP="001D15F9">
            <w:pPr>
              <w:numPr>
                <w:ilvl w:val="0"/>
                <w:numId w:val="3"/>
              </w:numPr>
              <w:ind w:left="191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sr-Latn-RS"/>
              </w:rPr>
              <w:t xml:space="preserve">-   </w:t>
            </w:r>
            <w:r>
              <w:rPr>
                <w:i/>
                <w:iCs/>
                <w:color w:val="000000"/>
                <w:sz w:val="22"/>
                <w:szCs w:val="22"/>
                <w:lang w:val="sr-Latn-RS"/>
              </w:rPr>
              <w:t>pri obavljanju  poslova i radnih zadataka postoji opasnost od okliznuća ili spoticanja o mokre ili klizave površine (usled blata, snega, leda i sl.)  naročito u  periodu padavina - moguće povrede tela i ekstremiteta</w:t>
            </w:r>
          </w:p>
        </w:tc>
        <w:tc>
          <w:tcPr>
            <w:tcW w:w="14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Nije aktuelno-moguće</w:t>
            </w:r>
          </w:p>
        </w:tc>
        <w:tc>
          <w:tcPr>
            <w:tcW w:w="14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Ozbiljan</w:t>
            </w:r>
          </w:p>
        </w:tc>
        <w:tc>
          <w:tcPr>
            <w:tcW w:w="14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Redovno</w:t>
            </w:r>
          </w:p>
        </w:tc>
        <w:tc>
          <w:tcPr>
            <w:tcW w:w="1418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92D050"/>
            <w:noWrap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Mali</w:t>
            </w:r>
          </w:p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 R-2)</w:t>
            </w:r>
          </w:p>
        </w:tc>
      </w:tr>
      <w:tr w:rsidR="001D15F9" w:rsidTr="00FE2F68">
        <w:trPr>
          <w:trHeight w:val="488"/>
        </w:trPr>
        <w:tc>
          <w:tcPr>
            <w:tcW w:w="732" w:type="dxa"/>
            <w:vMerge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b/>
                <w:bCs/>
                <w:color w:val="000000"/>
                <w:lang w:eastAsia="sr-Latn-CS"/>
              </w:rPr>
            </w:pP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5F9" w:rsidRDefault="001D15F9" w:rsidP="00FE2F68">
            <w:pPr>
              <w:rPr>
                <w:color w:val="000000"/>
                <w:sz w:val="22"/>
                <w:szCs w:val="22"/>
                <w:lang w:eastAsia="sr-Latn-CS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5F9" w:rsidRDefault="001D15F9" w:rsidP="00FE2F68">
            <w:pPr>
              <w:jc w:val="center"/>
              <w:rPr>
                <w:color w:val="000000"/>
                <w:lang w:eastAsia="sr-Latn-CS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1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5F9" w:rsidRDefault="001D15F9" w:rsidP="00FE2F68">
            <w:pPr>
              <w:jc w:val="center"/>
              <w:rPr>
                <w:color w:val="000000"/>
                <w:lang w:eastAsia="sr-Latn-CS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1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5F9" w:rsidRDefault="001D15F9" w:rsidP="00FE2F68">
            <w:pPr>
              <w:jc w:val="center"/>
              <w:rPr>
                <w:color w:val="000000"/>
                <w:lang w:eastAsia="sr-Latn-CS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418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92D050"/>
            <w:noWrap/>
            <w:vAlign w:val="bottom"/>
          </w:tcPr>
          <w:p w:rsidR="001D15F9" w:rsidRDefault="001D15F9" w:rsidP="00FE2F68">
            <w:pPr>
              <w:jc w:val="center"/>
              <w:rPr>
                <w:color w:val="000000"/>
                <w:lang w:eastAsia="sr-Latn-CS"/>
              </w:rPr>
            </w:pPr>
            <w:r>
              <w:rPr>
                <w:color w:val="000000"/>
                <w:lang w:eastAsia="sr-Latn-CS"/>
              </w:rPr>
              <w:t>54</w:t>
            </w:r>
          </w:p>
        </w:tc>
      </w:tr>
      <w:tr w:rsidR="001D15F9" w:rsidTr="00FE2F68">
        <w:trPr>
          <w:trHeight w:val="315"/>
        </w:trPr>
        <w:tc>
          <w:tcPr>
            <w:tcW w:w="732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nil"/>
            </w:tcBorders>
            <w:shd w:val="clear" w:color="auto" w:fill="auto"/>
            <w:noWrap/>
            <w:vAlign w:val="center"/>
          </w:tcPr>
          <w:p w:rsidR="001D15F9" w:rsidRDefault="001D15F9" w:rsidP="00FE2F6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11</w:t>
            </w:r>
          </w:p>
        </w:tc>
        <w:tc>
          <w:tcPr>
            <w:tcW w:w="3260" w:type="dxa"/>
            <w:vMerge w:val="restart"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</w:tcPr>
          <w:p w:rsidR="001D15F9" w:rsidRDefault="001D15F9" w:rsidP="00FE2F68">
            <w:pPr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Fizička nestabilnost radnog mesta,</w:t>
            </w:r>
          </w:p>
          <w:p w:rsidR="001D15F9" w:rsidRDefault="001D15F9" w:rsidP="001D15F9">
            <w:pPr>
              <w:numPr>
                <w:ilvl w:val="0"/>
                <w:numId w:val="2"/>
              </w:numPr>
              <w:tabs>
                <w:tab w:val="clear" w:pos="720"/>
              </w:tabs>
              <w:ind w:left="191" w:hanging="142"/>
              <w:rPr>
                <w:i/>
                <w:color w:val="000000"/>
                <w:sz w:val="22"/>
                <w:szCs w:val="22"/>
                <w:lang w:val="sr-Latn-RS"/>
              </w:rPr>
            </w:pPr>
            <w:r>
              <w:rPr>
                <w:i/>
                <w:color w:val="000000"/>
                <w:sz w:val="22"/>
                <w:szCs w:val="22"/>
                <w:lang w:val="sr-Latn-RS"/>
              </w:rPr>
              <w:t>Korišćenje priručnih gazišta i oslonaca prilikom radova</w:t>
            </w:r>
          </w:p>
          <w:p w:rsidR="001D15F9" w:rsidRDefault="001D15F9" w:rsidP="001D15F9">
            <w:pPr>
              <w:numPr>
                <w:ilvl w:val="0"/>
                <w:numId w:val="2"/>
              </w:numPr>
              <w:tabs>
                <w:tab w:val="clear" w:pos="720"/>
              </w:tabs>
              <w:ind w:left="191" w:hanging="142"/>
              <w:rPr>
                <w:i/>
                <w:color w:val="000000"/>
                <w:sz w:val="22"/>
                <w:szCs w:val="22"/>
                <w:lang w:val="sr-Latn-RS"/>
              </w:rPr>
            </w:pPr>
            <w:r>
              <w:rPr>
                <w:i/>
                <w:color w:val="000000"/>
                <w:sz w:val="22"/>
                <w:szCs w:val="22"/>
                <w:lang w:val="sr-Latn-RS"/>
              </w:rPr>
              <w:t>Improvizovanje načina rada</w:t>
            </w:r>
          </w:p>
          <w:p w:rsidR="001D15F9" w:rsidRDefault="001D15F9" w:rsidP="001D15F9">
            <w:pPr>
              <w:numPr>
                <w:ilvl w:val="0"/>
                <w:numId w:val="2"/>
              </w:numPr>
              <w:tabs>
                <w:tab w:val="clear" w:pos="720"/>
              </w:tabs>
              <w:ind w:left="191" w:hanging="142"/>
              <w:rPr>
                <w:i/>
                <w:color w:val="000000"/>
                <w:sz w:val="22"/>
                <w:szCs w:val="22"/>
                <w:lang w:val="sr-Latn-RS"/>
              </w:rPr>
            </w:pPr>
            <w:r>
              <w:rPr>
                <w:i/>
                <w:color w:val="000000"/>
                <w:sz w:val="22"/>
                <w:szCs w:val="22"/>
                <w:lang w:val="sr-Latn-RS"/>
              </w:rPr>
              <w:t>Montiranje i demontiranje skela i radnih platformi, uključujući i one uzete u zakup</w:t>
            </w:r>
          </w:p>
        </w:tc>
        <w:tc>
          <w:tcPr>
            <w:tcW w:w="14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Nije aktuelno-moguće</w:t>
            </w:r>
          </w:p>
        </w:tc>
        <w:tc>
          <w:tcPr>
            <w:tcW w:w="14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Veoma ozbiljan</w:t>
            </w:r>
          </w:p>
        </w:tc>
        <w:tc>
          <w:tcPr>
            <w:tcW w:w="14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Retko</w:t>
            </w:r>
          </w:p>
        </w:tc>
        <w:tc>
          <w:tcPr>
            <w:tcW w:w="1418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92D050"/>
            <w:noWrap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Prihvatljiv rizik </w:t>
            </w:r>
          </w:p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(R-1)</w:t>
            </w:r>
          </w:p>
        </w:tc>
      </w:tr>
      <w:tr w:rsidR="001D15F9" w:rsidTr="00FE2F68">
        <w:trPr>
          <w:trHeight w:val="493"/>
        </w:trPr>
        <w:tc>
          <w:tcPr>
            <w:tcW w:w="732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nil"/>
            </w:tcBorders>
            <w:shd w:val="clear" w:color="auto" w:fill="auto"/>
            <w:vAlign w:val="center"/>
          </w:tcPr>
          <w:p w:rsidR="001D15F9" w:rsidRDefault="001D15F9" w:rsidP="00FE2F68">
            <w:pPr>
              <w:rPr>
                <w:b/>
                <w:bCs/>
                <w:color w:val="000000"/>
                <w:lang w:eastAsia="sr-Latn-CS"/>
              </w:rPr>
            </w:pP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D15F9" w:rsidRDefault="001D15F9" w:rsidP="00FE2F68">
            <w:pPr>
              <w:rPr>
                <w:color w:val="000000"/>
                <w:sz w:val="22"/>
                <w:szCs w:val="22"/>
                <w:lang w:eastAsia="sr-Latn-CS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5F9" w:rsidRDefault="001D15F9" w:rsidP="00FE2F68">
            <w:pPr>
              <w:jc w:val="center"/>
              <w:rPr>
                <w:color w:val="000000"/>
                <w:lang w:eastAsia="sr-Latn-CS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1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5F9" w:rsidRDefault="001D15F9" w:rsidP="00FE2F68">
            <w:pPr>
              <w:jc w:val="center"/>
              <w:rPr>
                <w:color w:val="000000"/>
                <w:lang w:eastAsia="sr-Latn-CS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41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5F9" w:rsidRDefault="001D15F9" w:rsidP="00FE2F68">
            <w:pPr>
              <w:jc w:val="center"/>
              <w:rPr>
                <w:color w:val="000000"/>
                <w:lang w:eastAsia="sr-Latn-CS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18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92D050"/>
            <w:noWrap/>
            <w:vAlign w:val="bottom"/>
          </w:tcPr>
          <w:p w:rsidR="001D15F9" w:rsidRDefault="001D15F9" w:rsidP="00FE2F68">
            <w:pPr>
              <w:jc w:val="center"/>
              <w:rPr>
                <w:color w:val="000000"/>
                <w:lang w:eastAsia="sr-Latn-CS"/>
              </w:rPr>
            </w:pPr>
            <w:r>
              <w:rPr>
                <w:color w:val="000000"/>
              </w:rPr>
              <w:t>18</w:t>
            </w:r>
          </w:p>
        </w:tc>
      </w:tr>
      <w:tr w:rsidR="001D15F9" w:rsidTr="00FE2F68">
        <w:trPr>
          <w:trHeight w:val="345"/>
        </w:trPr>
        <w:tc>
          <w:tcPr>
            <w:tcW w:w="732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b/>
                <w:bCs/>
                <w:color w:val="000000"/>
                <w:lang w:eastAsia="sr-Latn-CS"/>
              </w:rPr>
            </w:pPr>
            <w:r>
              <w:rPr>
                <w:b/>
                <w:bCs/>
                <w:color w:val="000000"/>
                <w:lang w:eastAsia="sr-Latn-CS"/>
              </w:rPr>
              <w:t> </w:t>
            </w:r>
          </w:p>
        </w:tc>
        <w:tc>
          <w:tcPr>
            <w:tcW w:w="7490" w:type="dxa"/>
            <w:gridSpan w:val="4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b/>
                <w:bCs/>
                <w:color w:val="000000"/>
                <w:lang w:eastAsia="sr-Latn-CS"/>
              </w:rPr>
            </w:pPr>
            <w:r>
              <w:rPr>
                <w:b/>
                <w:bCs/>
                <w:color w:val="000000"/>
                <w:lang w:eastAsia="sr-Latn-CS"/>
              </w:rPr>
              <w:t>Opasnosti koje se pojavljuju korišćenjem električne energije</w:t>
            </w:r>
          </w:p>
        </w:tc>
        <w:tc>
          <w:tcPr>
            <w:tcW w:w="141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b/>
                <w:bCs/>
                <w:color w:val="000000"/>
                <w:lang w:eastAsia="sr-Latn-CS"/>
              </w:rPr>
            </w:pPr>
            <w:r>
              <w:rPr>
                <w:b/>
                <w:bCs/>
                <w:color w:val="000000"/>
                <w:lang w:eastAsia="sr-Latn-CS"/>
              </w:rPr>
              <w:t> </w:t>
            </w:r>
          </w:p>
        </w:tc>
      </w:tr>
      <w:tr w:rsidR="001D15F9" w:rsidTr="00FE2F68">
        <w:trPr>
          <w:trHeight w:val="383"/>
        </w:trPr>
        <w:tc>
          <w:tcPr>
            <w:tcW w:w="732" w:type="dxa"/>
            <w:vMerge w:val="restart"/>
            <w:tcBorders>
              <w:top w:val="double" w:sz="6" w:space="0" w:color="auto"/>
              <w:left w:val="double" w:sz="6" w:space="0" w:color="auto"/>
              <w:right w:val="nil"/>
            </w:tcBorders>
            <w:shd w:val="clear" w:color="auto" w:fill="auto"/>
            <w:noWrap/>
            <w:vAlign w:val="center"/>
          </w:tcPr>
          <w:p w:rsidR="001D15F9" w:rsidRDefault="001D15F9" w:rsidP="00FE2F68">
            <w:pPr>
              <w:jc w:val="center"/>
              <w:rPr>
                <w:b/>
                <w:bCs/>
                <w:color w:val="000000"/>
                <w:lang w:eastAsia="sr-Latn-CS"/>
              </w:rPr>
            </w:pPr>
            <w:r>
              <w:rPr>
                <w:b/>
                <w:bCs/>
                <w:color w:val="000000"/>
                <w:lang w:eastAsia="sr-Latn-CS"/>
              </w:rPr>
              <w:t>15</w:t>
            </w:r>
          </w:p>
        </w:tc>
        <w:tc>
          <w:tcPr>
            <w:tcW w:w="3260" w:type="dxa"/>
            <w:vMerge w:val="restart"/>
            <w:tcBorders>
              <w:top w:val="doub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15F9" w:rsidRDefault="001D15F9" w:rsidP="00FE2F68">
            <w:pPr>
              <w:rPr>
                <w:color w:val="000000"/>
                <w:sz w:val="22"/>
                <w:szCs w:val="22"/>
                <w:lang w:eastAsia="sr-Latn-CS"/>
              </w:rPr>
            </w:pPr>
            <w:r>
              <w:rPr>
                <w:color w:val="000000"/>
                <w:sz w:val="22"/>
                <w:szCs w:val="22"/>
                <w:lang w:eastAsia="sr-Latn-CS"/>
              </w:rPr>
              <w:t>Opasnost od direktnog dodira sa delovima električne instalacije i opreme pod naponom</w:t>
            </w:r>
          </w:p>
          <w:p w:rsidR="001D15F9" w:rsidRDefault="001D15F9" w:rsidP="00FE2F68">
            <w:pPr>
              <w:rPr>
                <w:i/>
                <w:iCs/>
                <w:color w:val="000000"/>
                <w:sz w:val="22"/>
                <w:szCs w:val="22"/>
                <w:lang w:val="sr-Latn-RS" w:eastAsia="sr-Latn-CS"/>
              </w:rPr>
            </w:pPr>
            <w:r>
              <w:rPr>
                <w:i/>
                <w:iCs/>
                <w:color w:val="000000"/>
                <w:sz w:val="22"/>
                <w:szCs w:val="22"/>
                <w:lang w:val="sr-Latn-RS" w:eastAsia="sr-Latn-CS"/>
              </w:rPr>
              <w:t>- zamene sijalica ili osigurača</w:t>
            </w:r>
          </w:p>
          <w:p w:rsidR="001D15F9" w:rsidRDefault="001D15F9" w:rsidP="00FE2F68">
            <w:pPr>
              <w:rPr>
                <w:color w:val="000000"/>
                <w:sz w:val="22"/>
                <w:szCs w:val="22"/>
                <w:lang w:val="sr-Latn-RS" w:eastAsia="sr-Latn-CS"/>
              </w:rPr>
            </w:pPr>
            <w:r>
              <w:rPr>
                <w:i/>
                <w:iCs/>
                <w:color w:val="000000"/>
                <w:sz w:val="22"/>
                <w:szCs w:val="22"/>
                <w:lang w:val="sr-Latn-RS" w:eastAsia="sr-Latn-CS"/>
              </w:rPr>
              <w:t>-samostalno održavanje opreme za rad</w:t>
            </w:r>
          </w:p>
        </w:tc>
        <w:tc>
          <w:tcPr>
            <w:tcW w:w="14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5F9" w:rsidRDefault="001D15F9" w:rsidP="00FE2F68">
            <w:pPr>
              <w:jc w:val="center"/>
              <w:rPr>
                <w:color w:val="000000"/>
                <w:lang w:eastAsia="sr-Latn-CS"/>
              </w:rPr>
            </w:pPr>
            <w:r>
              <w:rPr>
                <w:color w:val="000000"/>
                <w:lang w:eastAsia="sr-Latn-CS"/>
              </w:rPr>
              <w:t>Malo verovatno</w:t>
            </w:r>
          </w:p>
        </w:tc>
        <w:tc>
          <w:tcPr>
            <w:tcW w:w="14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5F9" w:rsidRDefault="001D15F9" w:rsidP="00FE2F68">
            <w:pPr>
              <w:jc w:val="center"/>
              <w:rPr>
                <w:color w:val="000000"/>
                <w:lang w:eastAsia="sr-Latn-CS"/>
              </w:rPr>
            </w:pPr>
            <w:r>
              <w:rPr>
                <w:color w:val="000000"/>
                <w:lang w:eastAsia="sr-Latn-CS"/>
              </w:rPr>
              <w:t>Znatne</w:t>
            </w:r>
          </w:p>
        </w:tc>
        <w:tc>
          <w:tcPr>
            <w:tcW w:w="14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5F9" w:rsidRDefault="001D15F9" w:rsidP="00FE2F68">
            <w:pPr>
              <w:jc w:val="center"/>
              <w:rPr>
                <w:color w:val="000000"/>
                <w:lang w:eastAsia="sr-Latn-CS"/>
              </w:rPr>
            </w:pPr>
            <w:r>
              <w:rPr>
                <w:color w:val="000000"/>
                <w:lang w:eastAsia="sr-Latn-CS"/>
              </w:rPr>
              <w:t>Redovno</w:t>
            </w:r>
          </w:p>
        </w:tc>
        <w:tc>
          <w:tcPr>
            <w:tcW w:w="1418" w:type="dxa"/>
            <w:vMerge w:val="restart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shd w:val="clear" w:color="auto" w:fill="92D050"/>
            <w:noWrap/>
            <w:vAlign w:val="bottom"/>
          </w:tcPr>
          <w:p w:rsidR="001D15F9" w:rsidRDefault="001D15F9" w:rsidP="00FE2F68">
            <w:pPr>
              <w:jc w:val="center"/>
              <w:rPr>
                <w:color w:val="000000"/>
                <w:lang w:eastAsia="sr-Latn-CS"/>
              </w:rPr>
            </w:pPr>
            <w:r>
              <w:rPr>
                <w:color w:val="000000"/>
                <w:lang w:eastAsia="sr-Latn-CS"/>
              </w:rPr>
              <w:t>Prihvatljiv rizik</w:t>
            </w:r>
          </w:p>
          <w:p w:rsidR="001D15F9" w:rsidRDefault="001D15F9" w:rsidP="00FE2F68">
            <w:pPr>
              <w:jc w:val="center"/>
              <w:rPr>
                <w:color w:val="000000"/>
                <w:lang w:eastAsia="sr-Latn-CS"/>
              </w:rPr>
            </w:pPr>
            <w:r>
              <w:rPr>
                <w:color w:val="000000"/>
                <w:lang w:eastAsia="sr-Latn-CS"/>
              </w:rPr>
              <w:t xml:space="preserve"> (R-1)</w:t>
            </w:r>
          </w:p>
          <w:p w:rsidR="001D15F9" w:rsidRDefault="001D15F9" w:rsidP="00FE2F68">
            <w:pPr>
              <w:jc w:val="center"/>
              <w:rPr>
                <w:color w:val="000000"/>
                <w:lang w:eastAsia="sr-Latn-CS"/>
              </w:rPr>
            </w:pPr>
            <w:r>
              <w:rPr>
                <w:color w:val="000000"/>
                <w:lang w:eastAsia="sr-Latn-CS"/>
              </w:rPr>
              <w:t>18</w:t>
            </w:r>
          </w:p>
        </w:tc>
      </w:tr>
      <w:tr w:rsidR="001D15F9" w:rsidTr="00FE2F68">
        <w:trPr>
          <w:trHeight w:val="382"/>
        </w:trPr>
        <w:tc>
          <w:tcPr>
            <w:tcW w:w="732" w:type="dxa"/>
            <w:vMerge/>
            <w:tcBorders>
              <w:left w:val="double" w:sz="6" w:space="0" w:color="auto"/>
              <w:bottom w:val="double" w:sz="6" w:space="0" w:color="000000"/>
              <w:right w:val="nil"/>
            </w:tcBorders>
            <w:shd w:val="clear" w:color="auto" w:fill="auto"/>
            <w:noWrap/>
            <w:vAlign w:val="center"/>
          </w:tcPr>
          <w:p w:rsidR="001D15F9" w:rsidRDefault="001D15F9" w:rsidP="00FE2F68">
            <w:pPr>
              <w:jc w:val="center"/>
              <w:rPr>
                <w:b/>
                <w:bCs/>
                <w:color w:val="000000"/>
                <w:lang w:eastAsia="sr-Latn-CS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</w:tcPr>
          <w:p w:rsidR="001D15F9" w:rsidRDefault="001D15F9" w:rsidP="00FE2F68">
            <w:pPr>
              <w:rPr>
                <w:color w:val="000000"/>
                <w:sz w:val="22"/>
                <w:szCs w:val="22"/>
                <w:lang w:eastAsia="sr-Latn-CS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5F9" w:rsidRDefault="001D15F9" w:rsidP="00FE2F68">
            <w:pPr>
              <w:jc w:val="center"/>
              <w:rPr>
                <w:color w:val="000000"/>
                <w:lang w:eastAsia="sr-Latn-CS"/>
              </w:rPr>
            </w:pPr>
            <w:r>
              <w:rPr>
                <w:color w:val="000000"/>
                <w:lang w:eastAsia="sr-Latn-CS"/>
              </w:rPr>
              <w:t>3</w:t>
            </w:r>
          </w:p>
        </w:tc>
        <w:tc>
          <w:tcPr>
            <w:tcW w:w="141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5F9" w:rsidRDefault="001D15F9" w:rsidP="00FE2F68">
            <w:pPr>
              <w:jc w:val="center"/>
              <w:rPr>
                <w:color w:val="000000"/>
                <w:lang w:eastAsia="sr-Latn-CS"/>
              </w:rPr>
            </w:pPr>
            <w:r>
              <w:rPr>
                <w:color w:val="000000"/>
                <w:lang w:eastAsia="sr-Latn-CS"/>
              </w:rPr>
              <w:t>2</w:t>
            </w:r>
          </w:p>
        </w:tc>
        <w:tc>
          <w:tcPr>
            <w:tcW w:w="141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5F9" w:rsidRDefault="001D15F9" w:rsidP="00FE2F68">
            <w:pPr>
              <w:jc w:val="center"/>
              <w:rPr>
                <w:color w:val="000000"/>
                <w:lang w:eastAsia="sr-Latn-CS"/>
              </w:rPr>
            </w:pPr>
            <w:r>
              <w:rPr>
                <w:color w:val="000000"/>
                <w:lang w:eastAsia="sr-Latn-CS"/>
              </w:rPr>
              <w:t>6</w:t>
            </w:r>
          </w:p>
        </w:tc>
        <w:tc>
          <w:tcPr>
            <w:tcW w:w="1418" w:type="dxa"/>
            <w:vMerge/>
            <w:tcBorders>
              <w:left w:val="double" w:sz="6" w:space="0" w:color="auto"/>
              <w:bottom w:val="nil"/>
              <w:right w:val="double" w:sz="6" w:space="0" w:color="auto"/>
            </w:tcBorders>
            <w:shd w:val="clear" w:color="auto" w:fill="92D050"/>
            <w:noWrap/>
            <w:vAlign w:val="bottom"/>
          </w:tcPr>
          <w:p w:rsidR="001D15F9" w:rsidRDefault="001D15F9" w:rsidP="00FE2F68">
            <w:pPr>
              <w:jc w:val="center"/>
              <w:rPr>
                <w:color w:val="000000"/>
                <w:lang w:eastAsia="sr-Latn-CS"/>
              </w:rPr>
            </w:pPr>
          </w:p>
        </w:tc>
      </w:tr>
      <w:tr w:rsidR="001D15F9" w:rsidTr="00FE2F68">
        <w:trPr>
          <w:trHeight w:val="315"/>
        </w:trPr>
        <w:tc>
          <w:tcPr>
            <w:tcW w:w="732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nil"/>
            </w:tcBorders>
            <w:shd w:val="clear" w:color="auto" w:fill="auto"/>
            <w:noWrap/>
            <w:vAlign w:val="center"/>
          </w:tcPr>
          <w:p w:rsidR="001D15F9" w:rsidRDefault="001D15F9" w:rsidP="00FE2F6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16</w:t>
            </w:r>
          </w:p>
        </w:tc>
        <w:tc>
          <w:tcPr>
            <w:tcW w:w="3260" w:type="dxa"/>
            <w:vMerge w:val="restart"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</w:tcPr>
          <w:p w:rsidR="001D15F9" w:rsidRDefault="001D15F9" w:rsidP="00FE2F68">
            <w:pPr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Opasnost od indirektnog dodira</w:t>
            </w:r>
          </w:p>
          <w:p w:rsidR="001D15F9" w:rsidRDefault="001D15F9" w:rsidP="00FE2F68">
            <w:pPr>
              <w:ind w:left="185" w:hanging="142"/>
              <w:rPr>
                <w:bCs/>
                <w:i/>
                <w:iCs/>
                <w:color w:val="000000"/>
                <w:sz w:val="22"/>
                <w:szCs w:val="22"/>
                <w:lang w:val="sr-Latn-RS"/>
              </w:rPr>
            </w:pPr>
            <w:r>
              <w:rPr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bCs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bCs/>
                <w:i/>
                <w:iCs/>
                <w:color w:val="000000"/>
                <w:sz w:val="22"/>
                <w:szCs w:val="22"/>
                <w:lang w:val="sr-Latn-RS"/>
              </w:rPr>
              <w:t xml:space="preserve">oštećena elektro instalacija i   </w:t>
            </w:r>
          </w:p>
          <w:p w:rsidR="001D15F9" w:rsidRDefault="001D15F9" w:rsidP="00FE2F68">
            <w:pPr>
              <w:ind w:left="185" w:hanging="142"/>
              <w:rPr>
                <w:bCs/>
                <w:i/>
                <w:iCs/>
                <w:color w:val="000000"/>
                <w:sz w:val="22"/>
                <w:szCs w:val="22"/>
                <w:lang w:val="sr-Latn-RS"/>
              </w:rPr>
            </w:pPr>
            <w:r>
              <w:rPr>
                <w:bCs/>
                <w:i/>
                <w:iCs/>
                <w:color w:val="000000"/>
                <w:sz w:val="22"/>
                <w:szCs w:val="22"/>
                <w:lang w:val="sr-Latn-RS"/>
              </w:rPr>
              <w:t xml:space="preserve">   elektro instalacioni pribor     </w:t>
            </w:r>
          </w:p>
          <w:p w:rsidR="001D15F9" w:rsidRDefault="001D15F9" w:rsidP="00FE2F68">
            <w:pPr>
              <w:ind w:left="185" w:hanging="142"/>
              <w:rPr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bCs/>
                <w:i/>
                <w:iCs/>
                <w:color w:val="000000"/>
                <w:sz w:val="22"/>
                <w:szCs w:val="22"/>
              </w:rPr>
              <w:t>- kvar opreme za rad na električni pogon</w:t>
            </w:r>
          </w:p>
          <w:p w:rsidR="001D15F9" w:rsidRDefault="001D15F9" w:rsidP="00FE2F68">
            <w:pPr>
              <w:ind w:left="185" w:hanging="142"/>
              <w:rPr>
                <w:bCs/>
                <w:i/>
                <w:iCs/>
                <w:color w:val="000000"/>
                <w:sz w:val="22"/>
                <w:szCs w:val="22"/>
                <w:lang w:val="sr-Latn-RS"/>
              </w:rPr>
            </w:pPr>
            <w:r>
              <w:rPr>
                <w:bCs/>
                <w:i/>
                <w:iCs/>
                <w:color w:val="000000"/>
                <w:sz w:val="22"/>
                <w:szCs w:val="22"/>
                <w:lang w:val="sr-Latn-RS"/>
              </w:rPr>
              <w:t>- upotreba motalica i el.kablova bez odgovarajuće IP zaštite na otvorenom</w:t>
            </w:r>
          </w:p>
          <w:p w:rsidR="001D15F9" w:rsidRDefault="001D15F9" w:rsidP="00FE2F68">
            <w:pPr>
              <w:ind w:left="185" w:hanging="142"/>
              <w:rPr>
                <w:bCs/>
                <w:color w:val="000000"/>
                <w:sz w:val="22"/>
                <w:szCs w:val="22"/>
                <w:lang w:val="sr-Latn-RS"/>
              </w:rPr>
            </w:pPr>
            <w:r>
              <w:rPr>
                <w:bCs/>
                <w:i/>
                <w:iCs/>
                <w:color w:val="000000"/>
                <w:sz w:val="22"/>
                <w:szCs w:val="22"/>
                <w:lang w:val="sr-Latn-RS"/>
              </w:rPr>
              <w:t>-polaganje el.kablova preko metalnih provodnika (skele, merdevina, armature i sl)</w:t>
            </w:r>
          </w:p>
        </w:tc>
        <w:tc>
          <w:tcPr>
            <w:tcW w:w="14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Malo verovatno</w:t>
            </w:r>
          </w:p>
        </w:tc>
        <w:tc>
          <w:tcPr>
            <w:tcW w:w="14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Veoma ozbiljan</w:t>
            </w:r>
          </w:p>
        </w:tc>
        <w:tc>
          <w:tcPr>
            <w:tcW w:w="14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Redovno</w:t>
            </w:r>
          </w:p>
        </w:tc>
        <w:tc>
          <w:tcPr>
            <w:tcW w:w="1418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92D050"/>
            <w:noWrap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Mali rizik </w:t>
            </w:r>
          </w:p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(R-2)</w:t>
            </w:r>
          </w:p>
        </w:tc>
      </w:tr>
      <w:tr w:rsidR="001D15F9" w:rsidTr="00FE2F68">
        <w:trPr>
          <w:trHeight w:val="193"/>
        </w:trPr>
        <w:tc>
          <w:tcPr>
            <w:tcW w:w="732" w:type="dxa"/>
            <w:vMerge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:rsidR="001D15F9" w:rsidRDefault="001D15F9" w:rsidP="00FE2F68">
            <w:pPr>
              <w:rPr>
                <w:b/>
                <w:bCs/>
                <w:color w:val="000000"/>
                <w:lang w:eastAsia="sr-Latn-CS"/>
              </w:rPr>
            </w:pP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5F9" w:rsidRDefault="001D15F9" w:rsidP="00FE2F68">
            <w:pPr>
              <w:rPr>
                <w:color w:val="000000"/>
                <w:lang w:eastAsia="sr-Latn-CS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5F9" w:rsidRDefault="001D15F9" w:rsidP="00FE2F68">
            <w:pPr>
              <w:jc w:val="center"/>
              <w:rPr>
                <w:color w:val="000000"/>
                <w:lang w:eastAsia="sr-Latn-CS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1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5F9" w:rsidRDefault="001D15F9" w:rsidP="00FE2F68">
            <w:pPr>
              <w:jc w:val="center"/>
              <w:rPr>
                <w:color w:val="000000"/>
                <w:lang w:eastAsia="sr-Latn-CS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1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5F9" w:rsidRDefault="001D15F9" w:rsidP="00FE2F68">
            <w:pPr>
              <w:jc w:val="center"/>
              <w:rPr>
                <w:color w:val="000000"/>
                <w:lang w:eastAsia="sr-Latn-CS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418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92D050"/>
            <w:noWrap/>
            <w:vAlign w:val="bottom"/>
          </w:tcPr>
          <w:p w:rsidR="001D15F9" w:rsidRDefault="001D15F9" w:rsidP="00FE2F68">
            <w:pPr>
              <w:jc w:val="center"/>
              <w:rPr>
                <w:color w:val="000000"/>
                <w:lang w:eastAsia="sr-Latn-CS"/>
              </w:rPr>
            </w:pPr>
            <w:r>
              <w:rPr>
                <w:color w:val="000000"/>
              </w:rPr>
              <w:t>54</w:t>
            </w:r>
          </w:p>
        </w:tc>
      </w:tr>
      <w:tr w:rsidR="001D15F9" w:rsidTr="00FE2F68">
        <w:trPr>
          <w:trHeight w:val="345"/>
        </w:trPr>
        <w:tc>
          <w:tcPr>
            <w:tcW w:w="732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b/>
                <w:bCs/>
                <w:color w:val="000000"/>
                <w:lang w:eastAsia="sr-Latn-CS"/>
              </w:rPr>
            </w:pPr>
            <w:r>
              <w:rPr>
                <w:b/>
                <w:bCs/>
                <w:color w:val="000000"/>
                <w:lang w:eastAsia="sr-Latn-CS"/>
              </w:rPr>
              <w:t> </w:t>
            </w:r>
          </w:p>
        </w:tc>
        <w:tc>
          <w:tcPr>
            <w:tcW w:w="7490" w:type="dxa"/>
            <w:gridSpan w:val="4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b/>
                <w:bCs/>
                <w:color w:val="000000"/>
                <w:lang w:eastAsia="sr-Latn-CS"/>
              </w:rPr>
            </w:pPr>
            <w:r>
              <w:rPr>
                <w:b/>
                <w:bCs/>
                <w:color w:val="000000"/>
                <w:lang w:eastAsia="sr-Latn-CS"/>
              </w:rPr>
              <w:t>Štetnosti koje nastaju ili se pojavljuju u procesu rada</w:t>
            </w:r>
          </w:p>
        </w:tc>
        <w:tc>
          <w:tcPr>
            <w:tcW w:w="1418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b/>
                <w:bCs/>
                <w:color w:val="000000"/>
                <w:lang w:eastAsia="sr-Latn-CS"/>
              </w:rPr>
            </w:pPr>
            <w:r>
              <w:rPr>
                <w:b/>
                <w:bCs/>
                <w:color w:val="000000"/>
                <w:lang w:eastAsia="sr-Latn-CS"/>
              </w:rPr>
              <w:t> </w:t>
            </w:r>
          </w:p>
        </w:tc>
      </w:tr>
      <w:tr w:rsidR="001D15F9" w:rsidTr="00FE2F68">
        <w:trPr>
          <w:trHeight w:val="315"/>
        </w:trPr>
        <w:tc>
          <w:tcPr>
            <w:tcW w:w="732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nil"/>
            </w:tcBorders>
            <w:shd w:val="clear" w:color="auto" w:fill="auto"/>
            <w:noWrap/>
            <w:vAlign w:val="center"/>
          </w:tcPr>
          <w:p w:rsidR="001D15F9" w:rsidRDefault="001D15F9" w:rsidP="00FE2F6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22</w:t>
            </w:r>
          </w:p>
        </w:tc>
        <w:tc>
          <w:tcPr>
            <w:tcW w:w="3260" w:type="dxa"/>
            <w:vMerge w:val="restart"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</w:tcPr>
          <w:p w:rsidR="001D15F9" w:rsidRDefault="001D15F9" w:rsidP="00FE2F68">
            <w:pPr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 xml:space="preserve">Fizičke štetnosti  buka i vibracije. </w:t>
            </w:r>
          </w:p>
          <w:p w:rsidR="001D15F9" w:rsidRDefault="001D15F9" w:rsidP="00FE2F68">
            <w:pPr>
              <w:ind w:left="43"/>
              <w:rPr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bCs/>
                <w:i/>
                <w:iCs/>
                <w:color w:val="000000"/>
                <w:sz w:val="22"/>
                <w:szCs w:val="22"/>
              </w:rPr>
              <w:t>- Upotreba opreme za rad (trimera, kosilice, testere i sl)</w:t>
            </w:r>
          </w:p>
          <w:p w:rsidR="001D15F9" w:rsidRDefault="001D15F9" w:rsidP="00FE2F68">
            <w:pPr>
              <w:ind w:left="43"/>
              <w:jc w:val="both"/>
              <w:rPr>
                <w:bCs/>
                <w:color w:val="000000"/>
                <w:sz w:val="22"/>
                <w:szCs w:val="22"/>
                <w:lang w:val="sr-Latn-RS"/>
              </w:rPr>
            </w:pPr>
            <w:r>
              <w:rPr>
                <w:bCs/>
                <w:i/>
                <w:iCs/>
                <w:color w:val="000000"/>
                <w:sz w:val="22"/>
                <w:szCs w:val="22"/>
              </w:rPr>
              <w:t>-</w:t>
            </w:r>
            <w:r>
              <w:rPr>
                <w:bCs/>
                <w:i/>
                <w:iCs/>
                <w:color w:val="000000"/>
                <w:sz w:val="22"/>
                <w:szCs w:val="22"/>
                <w:lang w:val="sr-Latn-RS"/>
              </w:rPr>
              <w:t>spoljni izvori buke (rad u rafineriji ili drugim lokacijama gde se pojavljuje buka od mašina)</w:t>
            </w:r>
          </w:p>
        </w:tc>
        <w:tc>
          <w:tcPr>
            <w:tcW w:w="14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Apsolutno moguće</w:t>
            </w:r>
          </w:p>
        </w:tc>
        <w:tc>
          <w:tcPr>
            <w:tcW w:w="14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Mali</w:t>
            </w:r>
          </w:p>
        </w:tc>
        <w:tc>
          <w:tcPr>
            <w:tcW w:w="14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Redovno</w:t>
            </w:r>
          </w:p>
        </w:tc>
        <w:tc>
          <w:tcPr>
            <w:tcW w:w="1418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92D050"/>
            <w:noWrap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Mali rizik</w:t>
            </w:r>
          </w:p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(R-2)</w:t>
            </w:r>
          </w:p>
        </w:tc>
      </w:tr>
      <w:tr w:rsidR="001D15F9" w:rsidTr="00FE2F68">
        <w:trPr>
          <w:trHeight w:val="348"/>
        </w:trPr>
        <w:tc>
          <w:tcPr>
            <w:tcW w:w="732" w:type="dxa"/>
            <w:vMerge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b/>
                <w:bCs/>
                <w:color w:val="000000"/>
                <w:lang w:eastAsia="sr-Latn-CS"/>
              </w:rPr>
            </w:pP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5F9" w:rsidRDefault="001D15F9" w:rsidP="00FE2F68">
            <w:pPr>
              <w:rPr>
                <w:bCs/>
                <w:color w:val="000000"/>
                <w:sz w:val="22"/>
                <w:szCs w:val="22"/>
                <w:lang w:eastAsia="sr-Latn-CS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5F9" w:rsidRDefault="001D15F9" w:rsidP="00FE2F68">
            <w:pPr>
              <w:jc w:val="center"/>
              <w:rPr>
                <w:color w:val="000000"/>
                <w:lang w:eastAsia="sr-Latn-CS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41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5F9" w:rsidRDefault="001D15F9" w:rsidP="00FE2F68">
            <w:pPr>
              <w:jc w:val="center"/>
              <w:rPr>
                <w:color w:val="000000"/>
                <w:lang w:eastAsia="sr-Latn-CS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1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5F9" w:rsidRDefault="001D15F9" w:rsidP="00FE2F68">
            <w:pPr>
              <w:jc w:val="center"/>
              <w:rPr>
                <w:color w:val="000000"/>
                <w:lang w:eastAsia="sr-Latn-CS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418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92D050"/>
            <w:noWrap/>
            <w:vAlign w:val="bottom"/>
          </w:tcPr>
          <w:p w:rsidR="001D15F9" w:rsidRDefault="001D15F9" w:rsidP="00FE2F68">
            <w:pPr>
              <w:jc w:val="center"/>
              <w:rPr>
                <w:color w:val="000000"/>
                <w:lang w:eastAsia="sr-Latn-CS"/>
              </w:rPr>
            </w:pPr>
            <w:r>
              <w:rPr>
                <w:color w:val="000000"/>
              </w:rPr>
              <w:t>36</w:t>
            </w:r>
          </w:p>
        </w:tc>
      </w:tr>
      <w:tr w:rsidR="001D15F9" w:rsidTr="00FE2F68">
        <w:trPr>
          <w:trHeight w:val="315"/>
        </w:trPr>
        <w:tc>
          <w:tcPr>
            <w:tcW w:w="732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nil"/>
            </w:tcBorders>
            <w:shd w:val="clear" w:color="auto" w:fill="auto"/>
            <w:noWrap/>
            <w:vAlign w:val="center"/>
          </w:tcPr>
          <w:p w:rsidR="001D15F9" w:rsidRDefault="001D15F9" w:rsidP="00FE2F6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27</w:t>
            </w:r>
          </w:p>
        </w:tc>
        <w:tc>
          <w:tcPr>
            <w:tcW w:w="3260" w:type="dxa"/>
            <w:vMerge w:val="restart"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</w:tcPr>
          <w:p w:rsidR="001D15F9" w:rsidRDefault="001D15F9" w:rsidP="00FE2F68">
            <w:pPr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Štetni klimatski uticaji, rad na otvorenom</w:t>
            </w:r>
          </w:p>
          <w:p w:rsidR="001D15F9" w:rsidRDefault="001D15F9" w:rsidP="001D15F9">
            <w:pPr>
              <w:numPr>
                <w:ilvl w:val="0"/>
                <w:numId w:val="3"/>
              </w:numPr>
              <w:ind w:left="185" w:hanging="185"/>
              <w:rPr>
                <w:bCs/>
                <w:i/>
                <w:iCs/>
                <w:color w:val="000000"/>
                <w:sz w:val="22"/>
                <w:szCs w:val="22"/>
              </w:rPr>
            </w:pPr>
            <w:proofErr w:type="spellStart"/>
            <w:r>
              <w:rPr>
                <w:bCs/>
                <w:i/>
                <w:iCs/>
                <w:color w:val="000000"/>
                <w:sz w:val="22"/>
                <w:szCs w:val="22"/>
                <w:lang w:val="en-US"/>
              </w:rPr>
              <w:t>izloženost</w:t>
            </w:r>
            <w:proofErr w:type="spellEnd"/>
            <w:r>
              <w:rPr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color w:val="000000"/>
                <w:sz w:val="22"/>
                <w:szCs w:val="22"/>
                <w:lang w:val="en-US"/>
              </w:rPr>
              <w:t>uticaju</w:t>
            </w:r>
            <w:proofErr w:type="spellEnd"/>
            <w:r>
              <w:rPr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color w:val="000000"/>
                <w:sz w:val="22"/>
                <w:szCs w:val="22"/>
                <w:lang w:val="en-US"/>
              </w:rPr>
              <w:t>spoljašnjih</w:t>
            </w:r>
            <w:proofErr w:type="spellEnd"/>
            <w:r>
              <w:rPr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color w:val="000000"/>
                <w:sz w:val="22"/>
                <w:szCs w:val="22"/>
                <w:lang w:val="en-US"/>
              </w:rPr>
              <w:t>klimatski</w:t>
            </w:r>
            <w:proofErr w:type="spellEnd"/>
            <w:r>
              <w:rPr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color w:val="000000"/>
                <w:sz w:val="22"/>
                <w:szCs w:val="22"/>
                <w:lang w:val="en-US"/>
              </w:rPr>
              <w:t>uslova</w:t>
            </w:r>
            <w:proofErr w:type="spellEnd"/>
          </w:p>
        </w:tc>
        <w:tc>
          <w:tcPr>
            <w:tcW w:w="14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Nije aktuelno-moguće</w:t>
            </w:r>
          </w:p>
        </w:tc>
        <w:tc>
          <w:tcPr>
            <w:tcW w:w="14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Znatan</w:t>
            </w:r>
          </w:p>
        </w:tc>
        <w:tc>
          <w:tcPr>
            <w:tcW w:w="14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Povremeno</w:t>
            </w:r>
          </w:p>
        </w:tc>
        <w:tc>
          <w:tcPr>
            <w:tcW w:w="1418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92D050"/>
            <w:noWrap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Prihvatljiv rizik</w:t>
            </w:r>
          </w:p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(R-1)</w:t>
            </w:r>
          </w:p>
        </w:tc>
      </w:tr>
      <w:tr w:rsidR="001D15F9" w:rsidTr="00FE2F68">
        <w:trPr>
          <w:trHeight w:val="315"/>
        </w:trPr>
        <w:tc>
          <w:tcPr>
            <w:tcW w:w="732" w:type="dxa"/>
            <w:vMerge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b/>
                <w:bCs/>
                <w:color w:val="000000"/>
                <w:lang w:eastAsia="sr-Latn-CS"/>
              </w:rPr>
            </w:pP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5F9" w:rsidRDefault="001D15F9" w:rsidP="00FE2F68">
            <w:pPr>
              <w:rPr>
                <w:color w:val="000000"/>
                <w:lang w:eastAsia="sr-Latn-CS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5F9" w:rsidRDefault="001D15F9" w:rsidP="00FE2F68">
            <w:pPr>
              <w:jc w:val="center"/>
              <w:rPr>
                <w:color w:val="000000"/>
                <w:lang w:eastAsia="sr-Latn-CS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1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5F9" w:rsidRDefault="001D15F9" w:rsidP="00FE2F68">
            <w:pPr>
              <w:jc w:val="center"/>
              <w:rPr>
                <w:color w:val="000000"/>
                <w:lang w:eastAsia="sr-Latn-CS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41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5F9" w:rsidRDefault="001D15F9" w:rsidP="00FE2F68">
            <w:pPr>
              <w:jc w:val="center"/>
              <w:rPr>
                <w:color w:val="000000"/>
                <w:lang w:eastAsia="sr-Latn-CS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18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92D050"/>
            <w:noWrap/>
            <w:vAlign w:val="bottom"/>
          </w:tcPr>
          <w:p w:rsidR="001D15F9" w:rsidRDefault="001D15F9" w:rsidP="00FE2F68">
            <w:pPr>
              <w:jc w:val="center"/>
              <w:rPr>
                <w:color w:val="000000"/>
                <w:lang w:eastAsia="sr-Latn-CS"/>
              </w:rPr>
            </w:pPr>
            <w:r>
              <w:rPr>
                <w:color w:val="000000"/>
              </w:rPr>
              <w:t>18</w:t>
            </w:r>
          </w:p>
        </w:tc>
      </w:tr>
      <w:tr w:rsidR="001D15F9" w:rsidTr="00FE2F68">
        <w:trPr>
          <w:trHeight w:val="315"/>
        </w:trPr>
        <w:tc>
          <w:tcPr>
            <w:tcW w:w="732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nil"/>
            </w:tcBorders>
            <w:shd w:val="clear" w:color="auto" w:fill="auto"/>
            <w:noWrap/>
            <w:vAlign w:val="center"/>
          </w:tcPr>
          <w:p w:rsidR="001D15F9" w:rsidRDefault="001D15F9" w:rsidP="00FE2F6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29</w:t>
            </w:r>
          </w:p>
        </w:tc>
        <w:tc>
          <w:tcPr>
            <w:tcW w:w="3260" w:type="dxa"/>
            <w:vMerge w:val="restart"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</w:tcPr>
          <w:p w:rsidR="001D15F9" w:rsidRDefault="001D15F9" w:rsidP="00FE2F68">
            <w:pPr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Druge štetnosti</w:t>
            </w:r>
          </w:p>
          <w:p w:rsidR="001D15F9" w:rsidRDefault="001D15F9" w:rsidP="001D15F9">
            <w:pPr>
              <w:numPr>
                <w:ilvl w:val="0"/>
                <w:numId w:val="3"/>
              </w:numPr>
              <w:ind w:left="185" w:hanging="185"/>
              <w:rPr>
                <w:bCs/>
                <w:i/>
                <w:iCs/>
                <w:color w:val="000000"/>
                <w:sz w:val="22"/>
                <w:szCs w:val="22"/>
              </w:rPr>
            </w:pPr>
            <w:proofErr w:type="spellStart"/>
            <w:r>
              <w:rPr>
                <w:bCs/>
                <w:i/>
                <w:iCs/>
                <w:color w:val="000000"/>
                <w:sz w:val="22"/>
                <w:szCs w:val="22"/>
                <w:lang w:val="en-US"/>
              </w:rPr>
              <w:t>suzbijanje</w:t>
            </w:r>
            <w:proofErr w:type="spellEnd"/>
            <w:r>
              <w:rPr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color w:val="000000"/>
                <w:sz w:val="22"/>
                <w:szCs w:val="22"/>
                <w:lang w:val="en-US"/>
              </w:rPr>
              <w:t>korova</w:t>
            </w:r>
            <w:proofErr w:type="spellEnd"/>
            <w:r>
              <w:rPr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bCs/>
                <w:i/>
                <w:iCs/>
                <w:color w:val="000000"/>
                <w:sz w:val="22"/>
                <w:szCs w:val="22"/>
                <w:lang w:val="en-US"/>
              </w:rPr>
              <w:t>prehrana</w:t>
            </w:r>
            <w:proofErr w:type="spellEnd"/>
            <w:r>
              <w:rPr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 i </w:t>
            </w:r>
            <w:proofErr w:type="spellStart"/>
            <w:r>
              <w:rPr>
                <w:bCs/>
                <w:i/>
                <w:iCs/>
                <w:color w:val="000000"/>
                <w:sz w:val="22"/>
                <w:szCs w:val="22"/>
                <w:lang w:val="en-US"/>
              </w:rPr>
              <w:t>zaštita</w:t>
            </w:r>
            <w:proofErr w:type="spellEnd"/>
            <w:r>
              <w:rPr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color w:val="000000"/>
                <w:sz w:val="22"/>
                <w:szCs w:val="22"/>
                <w:lang w:val="en-US"/>
              </w:rPr>
              <w:t>biljaka</w:t>
            </w:r>
            <w:proofErr w:type="spellEnd"/>
            <w:r>
              <w:rPr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color w:val="000000"/>
                <w:sz w:val="22"/>
                <w:szCs w:val="22"/>
                <w:lang w:val="en-US"/>
              </w:rPr>
              <w:t>hemijskim</w:t>
            </w:r>
            <w:proofErr w:type="spellEnd"/>
            <w:r>
              <w:rPr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color w:val="000000"/>
                <w:sz w:val="22"/>
                <w:szCs w:val="22"/>
                <w:lang w:val="en-US"/>
              </w:rPr>
              <w:t>suplementima</w:t>
            </w:r>
            <w:proofErr w:type="spellEnd"/>
          </w:p>
          <w:p w:rsidR="001D15F9" w:rsidRDefault="001D15F9" w:rsidP="001D15F9">
            <w:pPr>
              <w:numPr>
                <w:ilvl w:val="0"/>
                <w:numId w:val="3"/>
              </w:numPr>
              <w:ind w:left="185" w:hanging="185"/>
              <w:rPr>
                <w:bCs/>
                <w:i/>
                <w:iCs/>
                <w:color w:val="000000"/>
                <w:sz w:val="22"/>
                <w:szCs w:val="22"/>
              </w:rPr>
            </w:pPr>
            <w:proofErr w:type="spellStart"/>
            <w:r>
              <w:rPr>
                <w:bCs/>
                <w:i/>
                <w:iCs/>
                <w:color w:val="000000"/>
                <w:sz w:val="22"/>
                <w:szCs w:val="22"/>
                <w:lang w:val="en-US"/>
              </w:rPr>
              <w:t>prskanje</w:t>
            </w:r>
            <w:proofErr w:type="spellEnd"/>
            <w:r>
              <w:rPr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 od </w:t>
            </w:r>
            <w:proofErr w:type="spellStart"/>
            <w:r>
              <w:rPr>
                <w:bCs/>
                <w:i/>
                <w:iCs/>
                <w:color w:val="000000"/>
                <w:sz w:val="22"/>
                <w:szCs w:val="22"/>
                <w:lang w:val="en-US"/>
              </w:rPr>
              <w:t>insekata</w:t>
            </w:r>
            <w:proofErr w:type="spellEnd"/>
          </w:p>
          <w:p w:rsidR="001D15F9" w:rsidRDefault="001D15F9" w:rsidP="001D15F9">
            <w:pPr>
              <w:numPr>
                <w:ilvl w:val="0"/>
                <w:numId w:val="3"/>
              </w:numPr>
              <w:ind w:left="185" w:hanging="185"/>
              <w:rPr>
                <w:bCs/>
                <w:i/>
                <w:iCs/>
                <w:color w:val="000000"/>
                <w:sz w:val="22"/>
                <w:szCs w:val="22"/>
              </w:rPr>
            </w:pPr>
            <w:proofErr w:type="spellStart"/>
            <w:r>
              <w:rPr>
                <w:bCs/>
                <w:i/>
                <w:iCs/>
                <w:color w:val="000000"/>
                <w:sz w:val="22"/>
                <w:szCs w:val="22"/>
                <w:lang w:val="en-US"/>
              </w:rPr>
              <w:t>upotreba</w:t>
            </w:r>
            <w:proofErr w:type="spellEnd"/>
            <w:r>
              <w:rPr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color w:val="000000"/>
                <w:sz w:val="22"/>
                <w:szCs w:val="22"/>
                <w:lang w:val="en-US"/>
              </w:rPr>
              <w:t>pogonskog</w:t>
            </w:r>
            <w:proofErr w:type="spellEnd"/>
            <w:r>
              <w:rPr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color w:val="000000"/>
                <w:sz w:val="22"/>
                <w:szCs w:val="22"/>
                <w:lang w:val="en-US"/>
              </w:rPr>
              <w:t>goriva</w:t>
            </w:r>
            <w:proofErr w:type="spellEnd"/>
            <w:r>
              <w:rPr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4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Nije aktuelno-moguće</w:t>
            </w:r>
          </w:p>
        </w:tc>
        <w:tc>
          <w:tcPr>
            <w:tcW w:w="14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Znatan</w:t>
            </w:r>
          </w:p>
        </w:tc>
        <w:tc>
          <w:tcPr>
            <w:tcW w:w="14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Povremeno</w:t>
            </w:r>
          </w:p>
        </w:tc>
        <w:tc>
          <w:tcPr>
            <w:tcW w:w="1418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92D050"/>
            <w:noWrap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Prihvatljiv rizik</w:t>
            </w:r>
          </w:p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(R-1)</w:t>
            </w:r>
          </w:p>
        </w:tc>
      </w:tr>
      <w:tr w:rsidR="001D15F9" w:rsidTr="00FE2F68">
        <w:trPr>
          <w:trHeight w:val="315"/>
        </w:trPr>
        <w:tc>
          <w:tcPr>
            <w:tcW w:w="732" w:type="dxa"/>
            <w:vMerge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:rsidR="001D15F9" w:rsidRDefault="001D15F9" w:rsidP="00FE2F68">
            <w:pPr>
              <w:rPr>
                <w:b/>
                <w:bCs/>
                <w:color w:val="000000"/>
                <w:lang w:eastAsia="sr-Latn-CS"/>
              </w:rPr>
            </w:pP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5F9" w:rsidRDefault="001D15F9" w:rsidP="00FE2F68">
            <w:pPr>
              <w:rPr>
                <w:color w:val="000000"/>
                <w:lang w:eastAsia="sr-Latn-CS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5F9" w:rsidRDefault="001D15F9" w:rsidP="00FE2F68">
            <w:pPr>
              <w:jc w:val="center"/>
              <w:rPr>
                <w:color w:val="000000"/>
                <w:lang w:eastAsia="sr-Latn-CS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1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5F9" w:rsidRDefault="001D15F9" w:rsidP="00FE2F68">
            <w:pPr>
              <w:jc w:val="center"/>
              <w:rPr>
                <w:color w:val="000000"/>
                <w:lang w:eastAsia="sr-Latn-CS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41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5F9" w:rsidRDefault="001D15F9" w:rsidP="00FE2F68">
            <w:pPr>
              <w:jc w:val="center"/>
              <w:rPr>
                <w:color w:val="000000"/>
                <w:lang w:eastAsia="sr-Latn-CS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18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92D050"/>
            <w:noWrap/>
            <w:vAlign w:val="bottom"/>
          </w:tcPr>
          <w:p w:rsidR="001D15F9" w:rsidRDefault="001D15F9" w:rsidP="00FE2F68">
            <w:pPr>
              <w:jc w:val="center"/>
              <w:rPr>
                <w:color w:val="000000"/>
                <w:lang w:eastAsia="sr-Latn-CS"/>
              </w:rPr>
            </w:pPr>
            <w:r>
              <w:rPr>
                <w:color w:val="000000"/>
              </w:rPr>
              <w:t>18</w:t>
            </w:r>
          </w:p>
        </w:tc>
      </w:tr>
      <w:tr w:rsidR="001D15F9" w:rsidTr="00FE2F68">
        <w:trPr>
          <w:trHeight w:val="345"/>
        </w:trPr>
        <w:tc>
          <w:tcPr>
            <w:tcW w:w="732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b/>
                <w:bCs/>
                <w:color w:val="000000"/>
                <w:lang w:eastAsia="sr-Latn-CS"/>
              </w:rPr>
            </w:pPr>
            <w:r>
              <w:rPr>
                <w:b/>
                <w:bCs/>
                <w:color w:val="000000"/>
                <w:lang w:eastAsia="sr-Latn-CS"/>
              </w:rPr>
              <w:t> </w:t>
            </w:r>
          </w:p>
        </w:tc>
        <w:tc>
          <w:tcPr>
            <w:tcW w:w="7490" w:type="dxa"/>
            <w:gridSpan w:val="4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b/>
                <w:bCs/>
                <w:color w:val="000000"/>
                <w:lang w:eastAsia="sr-Latn-CS"/>
              </w:rPr>
            </w:pPr>
            <w:r>
              <w:rPr>
                <w:b/>
                <w:bCs/>
                <w:color w:val="000000"/>
                <w:lang w:eastAsia="sr-Latn-CS"/>
              </w:rPr>
              <w:t>Štetnosti koje proističu iz psihičkih i psihofizičkih napora</w:t>
            </w:r>
          </w:p>
        </w:tc>
        <w:tc>
          <w:tcPr>
            <w:tcW w:w="1418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b/>
                <w:bCs/>
                <w:color w:val="000000"/>
                <w:lang w:eastAsia="sr-Latn-CS"/>
              </w:rPr>
            </w:pPr>
            <w:r>
              <w:rPr>
                <w:b/>
                <w:bCs/>
                <w:color w:val="000000"/>
                <w:lang w:eastAsia="sr-Latn-CS"/>
              </w:rPr>
              <w:t> </w:t>
            </w:r>
          </w:p>
        </w:tc>
      </w:tr>
      <w:tr w:rsidR="001D15F9" w:rsidTr="00FE2F68">
        <w:trPr>
          <w:trHeight w:val="315"/>
        </w:trPr>
        <w:tc>
          <w:tcPr>
            <w:tcW w:w="732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</w:tcPr>
          <w:p w:rsidR="001D15F9" w:rsidRDefault="001D15F9" w:rsidP="00FE2F6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31</w:t>
            </w:r>
          </w:p>
        </w:tc>
        <w:tc>
          <w:tcPr>
            <w:tcW w:w="3260" w:type="dxa"/>
            <w:vMerge w:val="restart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</w:tcPr>
          <w:p w:rsidR="001D15F9" w:rsidRDefault="001D15F9" w:rsidP="00FE2F68">
            <w:pPr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 xml:space="preserve">Nefiziološki položaj tela </w:t>
            </w:r>
          </w:p>
          <w:p w:rsidR="001D15F9" w:rsidRPr="006763F1" w:rsidRDefault="001D15F9" w:rsidP="001D15F9">
            <w:pPr>
              <w:numPr>
                <w:ilvl w:val="0"/>
                <w:numId w:val="3"/>
              </w:numPr>
              <w:ind w:left="185" w:hanging="185"/>
              <w:rPr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bCs/>
                <w:i/>
                <w:iCs/>
                <w:color w:val="000000"/>
                <w:sz w:val="22"/>
                <w:szCs w:val="22"/>
                <w:lang w:val="sr-Latn-RS"/>
              </w:rPr>
              <w:t>administrativni poslovi se obavljaju sedeći tako da je moguć zamor leđnih mišića, mišića ramenog pojasa, obilazak mesta radova podrazumeva i rad u stojećem položaju tako da je moguć i zamor mišića nogu i kičme</w:t>
            </w:r>
          </w:p>
          <w:p w:rsidR="001D15F9" w:rsidRDefault="001D15F9" w:rsidP="001D15F9">
            <w:pPr>
              <w:numPr>
                <w:ilvl w:val="0"/>
                <w:numId w:val="3"/>
              </w:numPr>
              <w:ind w:left="185" w:hanging="185"/>
              <w:rPr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bCs/>
                <w:i/>
                <w:iCs/>
                <w:color w:val="000000"/>
                <w:sz w:val="22"/>
                <w:szCs w:val="22"/>
                <w:lang w:val="sr-Latn-RS"/>
              </w:rPr>
              <w:t>prinudni položaj klečanja</w:t>
            </w:r>
          </w:p>
        </w:tc>
        <w:tc>
          <w:tcPr>
            <w:tcW w:w="14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Nije aktuelno-moguće</w:t>
            </w:r>
          </w:p>
        </w:tc>
        <w:tc>
          <w:tcPr>
            <w:tcW w:w="14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Znatan</w:t>
            </w:r>
          </w:p>
        </w:tc>
        <w:tc>
          <w:tcPr>
            <w:tcW w:w="14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Redovno</w:t>
            </w:r>
          </w:p>
        </w:tc>
        <w:tc>
          <w:tcPr>
            <w:tcW w:w="1418" w:type="dxa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shd w:val="clear" w:color="auto" w:fill="92D050"/>
            <w:noWrap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Mali rizik</w:t>
            </w:r>
          </w:p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(R-2)</w:t>
            </w:r>
          </w:p>
        </w:tc>
      </w:tr>
      <w:tr w:rsidR="001D15F9" w:rsidTr="00FE2F68">
        <w:trPr>
          <w:trHeight w:val="260"/>
        </w:trPr>
        <w:tc>
          <w:tcPr>
            <w:tcW w:w="732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b/>
                <w:bCs/>
                <w:color w:val="000000"/>
                <w:lang w:eastAsia="sr-Latn-CS"/>
              </w:rPr>
            </w:pPr>
          </w:p>
        </w:tc>
        <w:tc>
          <w:tcPr>
            <w:tcW w:w="326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5F9" w:rsidRDefault="001D15F9" w:rsidP="00FE2F68">
            <w:pPr>
              <w:rPr>
                <w:bCs/>
                <w:color w:val="000000"/>
                <w:sz w:val="22"/>
                <w:szCs w:val="22"/>
                <w:lang w:eastAsia="sr-Latn-CS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5F9" w:rsidRDefault="001D15F9" w:rsidP="00FE2F68">
            <w:pPr>
              <w:jc w:val="center"/>
              <w:rPr>
                <w:color w:val="000000"/>
                <w:lang w:eastAsia="sr-Latn-CS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5F9" w:rsidRDefault="001D15F9" w:rsidP="00FE2F68">
            <w:pPr>
              <w:jc w:val="center"/>
              <w:rPr>
                <w:color w:val="000000"/>
                <w:lang w:eastAsia="sr-Latn-CS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418" w:type="dxa"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92D050"/>
            <w:noWrap/>
            <w:vAlign w:val="bottom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</w:tr>
      <w:tr w:rsidR="001D15F9" w:rsidTr="00FE2F68">
        <w:trPr>
          <w:trHeight w:val="315"/>
        </w:trPr>
        <w:tc>
          <w:tcPr>
            <w:tcW w:w="732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</w:tcPr>
          <w:p w:rsidR="001D15F9" w:rsidRDefault="001D15F9" w:rsidP="00FE2F6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32</w:t>
            </w:r>
          </w:p>
        </w:tc>
        <w:tc>
          <w:tcPr>
            <w:tcW w:w="3260" w:type="dxa"/>
            <w:vMerge w:val="restart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</w:tcPr>
          <w:p w:rsidR="001D15F9" w:rsidRDefault="001D15F9" w:rsidP="00FE2F68">
            <w:pPr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 xml:space="preserve">Napori pri obavljanju određenih poslova koji prouzrokuju psihološka opterećenja (stres, monotonija). </w:t>
            </w:r>
          </w:p>
          <w:p w:rsidR="001D15F9" w:rsidRDefault="001D15F9" w:rsidP="001D15F9">
            <w:pPr>
              <w:numPr>
                <w:ilvl w:val="0"/>
                <w:numId w:val="3"/>
              </w:numPr>
              <w:ind w:left="191" w:hanging="191"/>
              <w:rPr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bCs/>
                <w:i/>
                <w:iCs/>
                <w:color w:val="000000"/>
                <w:sz w:val="22"/>
                <w:szCs w:val="22"/>
              </w:rPr>
              <w:t>dinamička promena planova i radnih zadataka zbog nepredviđenih okolnosti na terenu, upravljačka odgovornost</w:t>
            </w:r>
          </w:p>
          <w:p w:rsidR="001D15F9" w:rsidRDefault="001D15F9" w:rsidP="001D15F9">
            <w:pPr>
              <w:numPr>
                <w:ilvl w:val="0"/>
                <w:numId w:val="3"/>
              </w:numPr>
              <w:ind w:left="191" w:hanging="191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i/>
                <w:iCs/>
                <w:color w:val="000000"/>
                <w:sz w:val="22"/>
                <w:szCs w:val="22"/>
                <w:lang w:val="sr-Latn-RS"/>
              </w:rPr>
              <w:t>povećano psihoemocionalno opterećenje</w:t>
            </w:r>
          </w:p>
        </w:tc>
        <w:tc>
          <w:tcPr>
            <w:tcW w:w="14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Apsolutno moguće</w:t>
            </w:r>
          </w:p>
        </w:tc>
        <w:tc>
          <w:tcPr>
            <w:tcW w:w="14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Mali</w:t>
            </w:r>
          </w:p>
        </w:tc>
        <w:tc>
          <w:tcPr>
            <w:tcW w:w="14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Redovno</w:t>
            </w:r>
          </w:p>
        </w:tc>
        <w:tc>
          <w:tcPr>
            <w:tcW w:w="1418" w:type="dxa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shd w:val="clear" w:color="auto" w:fill="92D050"/>
            <w:noWrap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Mali rizik</w:t>
            </w:r>
          </w:p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(R-2)</w:t>
            </w:r>
          </w:p>
        </w:tc>
      </w:tr>
      <w:tr w:rsidR="001D15F9" w:rsidTr="00FE2F68">
        <w:trPr>
          <w:trHeight w:val="1692"/>
        </w:trPr>
        <w:tc>
          <w:tcPr>
            <w:tcW w:w="732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nil"/>
            </w:tcBorders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b/>
                <w:bCs/>
                <w:color w:val="000000"/>
                <w:lang w:eastAsia="sr-Latn-CS"/>
              </w:rPr>
            </w:pPr>
          </w:p>
        </w:tc>
        <w:tc>
          <w:tcPr>
            <w:tcW w:w="326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D15F9" w:rsidRDefault="001D15F9" w:rsidP="00FE2F68">
            <w:pPr>
              <w:rPr>
                <w:bCs/>
                <w:color w:val="000000"/>
                <w:sz w:val="22"/>
                <w:szCs w:val="22"/>
                <w:lang w:eastAsia="sr-Latn-CS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418" w:type="dxa"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92D050"/>
            <w:noWrap/>
            <w:vAlign w:val="bottom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</w:tr>
      <w:tr w:rsidR="001D15F9" w:rsidTr="00FE2F68">
        <w:trPr>
          <w:trHeight w:val="315"/>
        </w:trPr>
        <w:tc>
          <w:tcPr>
            <w:tcW w:w="732" w:type="dxa"/>
            <w:vMerge w:val="restart"/>
            <w:tcBorders>
              <w:top w:val="nil"/>
              <w:left w:val="double" w:sz="6" w:space="0" w:color="auto"/>
              <w:bottom w:val="double" w:sz="6" w:space="0" w:color="000000"/>
              <w:right w:val="nil"/>
            </w:tcBorders>
            <w:shd w:val="clear" w:color="auto" w:fill="auto"/>
            <w:noWrap/>
            <w:vAlign w:val="center"/>
          </w:tcPr>
          <w:p w:rsidR="001D15F9" w:rsidRDefault="001D15F9" w:rsidP="00FE2F6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33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</w:tcPr>
          <w:p w:rsidR="001D15F9" w:rsidRDefault="001D15F9" w:rsidP="00FE2F68">
            <w:pPr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Odgovornost u primanju i prenošenju informacija, korišćenje odgovarajućeg znanja i sposobnosti, odgovornost u pravilima ponašanja, odgovornost za brze izmene radnih procedura, intenzitet u radu, i sl.</w:t>
            </w:r>
          </w:p>
          <w:p w:rsidR="001D15F9" w:rsidRDefault="001D15F9" w:rsidP="001D15F9">
            <w:pPr>
              <w:numPr>
                <w:ilvl w:val="0"/>
                <w:numId w:val="3"/>
              </w:numPr>
              <w:ind w:left="185" w:hanging="218"/>
              <w:rPr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bCs/>
                <w:i/>
                <w:iCs/>
                <w:color w:val="000000"/>
                <w:sz w:val="22"/>
                <w:szCs w:val="22"/>
                <w:lang w:val="sr-Latn-RS"/>
              </w:rPr>
              <w:t>štetnost po zdravlje usled odgovornosti u primanju i prenošenju informacija</w:t>
            </w:r>
          </w:p>
        </w:tc>
        <w:tc>
          <w:tcPr>
            <w:tcW w:w="14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Apsolutno moguće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Mali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Redovno</w:t>
            </w:r>
          </w:p>
        </w:tc>
        <w:tc>
          <w:tcPr>
            <w:tcW w:w="1418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92D050"/>
            <w:noWrap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Mali rizik</w:t>
            </w:r>
          </w:p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(R-2)</w:t>
            </w:r>
          </w:p>
        </w:tc>
      </w:tr>
      <w:tr w:rsidR="001D15F9" w:rsidTr="00FE2F68">
        <w:trPr>
          <w:trHeight w:val="1765"/>
        </w:trPr>
        <w:tc>
          <w:tcPr>
            <w:tcW w:w="732" w:type="dxa"/>
            <w:vMerge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b/>
                <w:bCs/>
                <w:color w:val="000000"/>
                <w:lang w:eastAsia="sr-Latn-CS"/>
              </w:rPr>
            </w:pP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5F9" w:rsidRDefault="001D15F9" w:rsidP="00FE2F68">
            <w:pPr>
              <w:rPr>
                <w:bCs/>
                <w:color w:val="000000"/>
                <w:sz w:val="22"/>
                <w:szCs w:val="22"/>
                <w:lang w:eastAsia="sr-Latn-CS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41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1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418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92D050"/>
            <w:noWrap/>
            <w:vAlign w:val="bottom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</w:tr>
      <w:tr w:rsidR="001D15F9" w:rsidTr="00FE2F68">
        <w:trPr>
          <w:trHeight w:val="315"/>
        </w:trPr>
        <w:tc>
          <w:tcPr>
            <w:tcW w:w="732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nil"/>
            </w:tcBorders>
            <w:shd w:val="clear" w:color="auto" w:fill="auto"/>
            <w:noWrap/>
            <w:vAlign w:val="center"/>
          </w:tcPr>
          <w:p w:rsidR="001D15F9" w:rsidRDefault="001D15F9" w:rsidP="00FE2F6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34</w:t>
            </w:r>
          </w:p>
        </w:tc>
        <w:tc>
          <w:tcPr>
            <w:tcW w:w="3260" w:type="dxa"/>
            <w:vMerge w:val="restart"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</w:tcPr>
          <w:p w:rsidR="001D15F9" w:rsidRDefault="001D15F9" w:rsidP="00FE2F68">
            <w:pPr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Štetnosti vezane za organizaciju rada (rad duži od punog radnog vremena</w:t>
            </w:r>
          </w:p>
          <w:p w:rsidR="001D15F9" w:rsidRDefault="001D15F9" w:rsidP="00FE2F68">
            <w:pPr>
              <w:ind w:left="43"/>
              <w:rPr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-</w:t>
            </w:r>
            <w:r>
              <w:rPr>
                <w:bCs/>
                <w:i/>
                <w:iCs/>
                <w:color w:val="000000"/>
                <w:sz w:val="22"/>
                <w:szCs w:val="22"/>
              </w:rPr>
              <w:t xml:space="preserve">prekovremeni rad, </w:t>
            </w:r>
          </w:p>
          <w:p w:rsidR="001D15F9" w:rsidRDefault="001D15F9" w:rsidP="00FE2F68">
            <w:pPr>
              <w:rPr>
                <w:bCs/>
                <w:i/>
                <w:iCs/>
                <w:color w:val="000000"/>
                <w:sz w:val="22"/>
                <w:szCs w:val="22"/>
                <w:lang w:val="sr-Latn-RS"/>
              </w:rPr>
            </w:pPr>
            <w:r>
              <w:rPr>
                <w:bCs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bCs/>
                <w:i/>
                <w:iCs/>
                <w:color w:val="000000"/>
                <w:sz w:val="22"/>
                <w:szCs w:val="22"/>
                <w:lang w:val="sr-Latn-RS"/>
              </w:rPr>
              <w:t xml:space="preserve">može doći do povećanog obima </w:t>
            </w:r>
          </w:p>
          <w:p w:rsidR="001D15F9" w:rsidRDefault="001D15F9" w:rsidP="00FE2F68">
            <w:pPr>
              <w:rPr>
                <w:bCs/>
                <w:i/>
                <w:iCs/>
                <w:color w:val="000000"/>
                <w:sz w:val="22"/>
                <w:szCs w:val="22"/>
                <w:lang w:val="sr-Latn-RS"/>
              </w:rPr>
            </w:pPr>
            <w:r>
              <w:rPr>
                <w:bCs/>
                <w:i/>
                <w:iCs/>
                <w:color w:val="000000"/>
                <w:sz w:val="22"/>
                <w:szCs w:val="22"/>
                <w:lang w:val="sr-Latn-RS"/>
              </w:rPr>
              <w:t xml:space="preserve">   rada ili izuzetnih situacija gde   </w:t>
            </w:r>
          </w:p>
          <w:p w:rsidR="001D15F9" w:rsidRDefault="001D15F9" w:rsidP="00FE2F68">
            <w:pPr>
              <w:rPr>
                <w:bCs/>
                <w:color w:val="000000"/>
                <w:sz w:val="22"/>
                <w:szCs w:val="22"/>
                <w:lang w:val="sr-Latn-RS"/>
              </w:rPr>
            </w:pPr>
            <w:r>
              <w:rPr>
                <w:bCs/>
                <w:i/>
                <w:iCs/>
                <w:color w:val="000000"/>
                <w:sz w:val="22"/>
                <w:szCs w:val="22"/>
                <w:lang w:val="sr-Latn-RS"/>
              </w:rPr>
              <w:t xml:space="preserve">   je potreban produženi rad</w:t>
            </w:r>
          </w:p>
        </w:tc>
        <w:tc>
          <w:tcPr>
            <w:tcW w:w="14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Nije aktuelno-moguće</w:t>
            </w:r>
          </w:p>
        </w:tc>
        <w:tc>
          <w:tcPr>
            <w:tcW w:w="14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Mali</w:t>
            </w:r>
          </w:p>
        </w:tc>
        <w:tc>
          <w:tcPr>
            <w:tcW w:w="14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Povremeno</w:t>
            </w:r>
          </w:p>
        </w:tc>
        <w:tc>
          <w:tcPr>
            <w:tcW w:w="1418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92D050"/>
            <w:noWrap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Prihvatljiv rizik</w:t>
            </w:r>
          </w:p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(R-1)</w:t>
            </w:r>
          </w:p>
        </w:tc>
      </w:tr>
      <w:tr w:rsidR="001D15F9" w:rsidTr="00FE2F68">
        <w:trPr>
          <w:trHeight w:val="795"/>
        </w:trPr>
        <w:tc>
          <w:tcPr>
            <w:tcW w:w="732" w:type="dxa"/>
            <w:vMerge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:rsidR="001D15F9" w:rsidRDefault="001D15F9" w:rsidP="00FE2F68">
            <w:pPr>
              <w:rPr>
                <w:b/>
                <w:bCs/>
                <w:color w:val="000000"/>
                <w:lang w:eastAsia="sr-Latn-CS"/>
              </w:rPr>
            </w:pP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5F9" w:rsidRDefault="001D15F9" w:rsidP="00FE2F68">
            <w:pPr>
              <w:rPr>
                <w:color w:val="000000"/>
                <w:lang w:eastAsia="sr-Latn-CS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1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1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18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92D050"/>
            <w:noWrap/>
            <w:vAlign w:val="bottom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</w:tr>
    </w:tbl>
    <w:p w:rsidR="001D15F9" w:rsidRDefault="001D15F9"/>
    <w:p w:rsidR="001D15F9" w:rsidRDefault="001D15F9"/>
    <w:p w:rsidR="001D15F9" w:rsidRDefault="001D15F9"/>
    <w:p w:rsidR="001D15F9" w:rsidRDefault="001D15F9"/>
    <w:p w:rsidR="001D15F9" w:rsidRDefault="001D15F9"/>
    <w:p w:rsidR="001D15F9" w:rsidRDefault="001D15F9"/>
    <w:p w:rsidR="001D15F9" w:rsidRDefault="001D15F9"/>
    <w:p w:rsidR="001D15F9" w:rsidRDefault="001D15F9"/>
    <w:p w:rsidR="001D15F9" w:rsidRDefault="001D15F9"/>
    <w:p w:rsidR="001D15F9" w:rsidRDefault="001D15F9" w:rsidP="001D15F9">
      <w:pPr>
        <w:pStyle w:val="Heading3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bookmarkStart w:id="5" w:name="_Toc115338795"/>
      <w:r>
        <w:rPr>
          <w:rFonts w:ascii="Times New Roman" w:hAnsi="Times New Roman"/>
          <w:sz w:val="24"/>
          <w:szCs w:val="24"/>
        </w:rPr>
        <w:t>Utvrđivanje načina i mera za otklanjanje, smanjenje ili sprečavanje rizika</w:t>
      </w:r>
      <w:bookmarkEnd w:id="5"/>
    </w:p>
    <w:p w:rsidR="001D15F9" w:rsidRDefault="001D15F9"/>
    <w:p w:rsidR="001D15F9" w:rsidRDefault="001D15F9"/>
    <w:tbl>
      <w:tblPr>
        <w:tblW w:w="96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3"/>
        <w:gridCol w:w="1535"/>
        <w:gridCol w:w="5684"/>
        <w:gridCol w:w="1658"/>
      </w:tblGrid>
      <w:tr w:rsidR="001D15F9" w:rsidTr="00FE2F68">
        <w:trPr>
          <w:trHeight w:val="1088"/>
          <w:jc w:val="center"/>
        </w:trPr>
        <w:tc>
          <w:tcPr>
            <w:tcW w:w="7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Rb. / Šifra</w:t>
            </w:r>
          </w:p>
        </w:tc>
        <w:tc>
          <w:tcPr>
            <w:tcW w:w="153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Rizik </w:t>
            </w:r>
            <w:r>
              <w:rPr>
                <w:b/>
                <w:bCs/>
                <w:color w:val="000000"/>
              </w:rPr>
              <w:br/>
              <w:t>R=P×V×U</w:t>
            </w:r>
          </w:p>
        </w:tc>
        <w:tc>
          <w:tcPr>
            <w:tcW w:w="568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Mere za otklanjanje, smanjenje</w:t>
            </w:r>
            <w:r>
              <w:rPr>
                <w:b/>
                <w:bCs/>
                <w:color w:val="000000"/>
              </w:rPr>
              <w:br/>
              <w:t>ili sprečavanje rizika</w:t>
            </w:r>
          </w:p>
        </w:tc>
        <w:tc>
          <w:tcPr>
            <w:tcW w:w="165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Rok za sprovođenje mera</w:t>
            </w:r>
          </w:p>
        </w:tc>
      </w:tr>
      <w:tr w:rsidR="001D15F9" w:rsidTr="00FE2F68">
        <w:trPr>
          <w:trHeight w:val="1088"/>
          <w:jc w:val="center"/>
        </w:trPr>
        <w:tc>
          <w:tcPr>
            <w:tcW w:w="7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5F9" w:rsidRDefault="001D15F9" w:rsidP="00FE2F6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01</w:t>
            </w:r>
          </w:p>
        </w:tc>
        <w:tc>
          <w:tcPr>
            <w:tcW w:w="153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Mali rizik</w:t>
            </w:r>
          </w:p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(R-2) </w:t>
            </w:r>
          </w:p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54</w:t>
            </w:r>
          </w:p>
        </w:tc>
        <w:tc>
          <w:tcPr>
            <w:tcW w:w="568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1D15F9" w:rsidRDefault="001D15F9" w:rsidP="00FE2F68">
            <w:pPr>
              <w:spacing w:line="264" w:lineRule="auto"/>
              <w:jc w:val="both"/>
              <w:rPr>
                <w:color w:val="000000"/>
                <w:sz w:val="22"/>
                <w:szCs w:val="22"/>
                <w:lang w:val="sr-Latn-RS"/>
              </w:rPr>
            </w:pPr>
            <w:r>
              <w:rPr>
                <w:color w:val="000000"/>
                <w:sz w:val="22"/>
                <w:szCs w:val="22"/>
                <w:lang w:val="sr-Latn-RS"/>
              </w:rPr>
              <w:t>Strogo je zabranjeno da se uklanja fabrička zaštita sa opreme za rad, štitnika i zaštite prenosnika snage. Zabranjena je u upotreba bilo kakvih alata i opreme na kojima je vršena modifikacija, odnosno bilo kakva odstupanja u odnosu na fabričko stanje. Obavezno izvršiti vizuelni pregled pre upotrebe opreme za rad, a takođe u pauzama radova proveriti ispravnost i funkcionalnost sigurnosnih sklopova i spojeva. Mašine, alate i opremu koristiti isključivo prema nameni, odnosno u skladu sa uputstvom za upotrebu proizvođača. Tokom korišćenja opreme i alata na mehanizovani pogon neophodna je upotreba ličnih zaštitnih sredstava prema upustvu proizvođača opreme za rad i u skladu sa aktom o proceni rizika.</w:t>
            </w:r>
          </w:p>
        </w:tc>
        <w:tc>
          <w:tcPr>
            <w:tcW w:w="165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Stalno</w:t>
            </w:r>
          </w:p>
        </w:tc>
      </w:tr>
      <w:tr w:rsidR="001D15F9" w:rsidTr="00FE2F68">
        <w:trPr>
          <w:trHeight w:val="1088"/>
          <w:jc w:val="center"/>
        </w:trPr>
        <w:tc>
          <w:tcPr>
            <w:tcW w:w="7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5F9" w:rsidRDefault="001D15F9" w:rsidP="00FE2F6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02</w:t>
            </w:r>
          </w:p>
        </w:tc>
        <w:tc>
          <w:tcPr>
            <w:tcW w:w="153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Mali rizik</w:t>
            </w:r>
          </w:p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(R-2) </w:t>
            </w:r>
          </w:p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54</w:t>
            </w:r>
          </w:p>
        </w:tc>
        <w:tc>
          <w:tcPr>
            <w:tcW w:w="568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1D15F9" w:rsidRDefault="001D15F9" w:rsidP="00FE2F68">
            <w:pPr>
              <w:spacing w:after="120" w:line="264" w:lineRule="auto"/>
              <w:jc w:val="both"/>
              <w:rPr>
                <w:color w:val="000000"/>
                <w:sz w:val="22"/>
                <w:szCs w:val="22"/>
                <w:lang w:val="sr-Latn-RS"/>
              </w:rPr>
            </w:pPr>
            <w:r>
              <w:rPr>
                <w:color w:val="000000"/>
                <w:sz w:val="22"/>
                <w:szCs w:val="22"/>
                <w:lang w:val="sr-Latn-RS"/>
              </w:rPr>
              <w:t xml:space="preserve">Opreznost u radu je neophodna puno radno vreme. Prekontrolisati ispravnost opreme i alata pre početka rada. Sigurno i pravilno pričvršćivanje reznog alata; Prilikom prenošenja materijala i opreme ne kretati se ispod tereta. Pridržavanje usvojenih uputstva za bezbedan rad. </w:t>
            </w:r>
            <w:r>
              <w:rPr>
                <w:color w:val="000000"/>
                <w:sz w:val="22"/>
                <w:szCs w:val="22"/>
              </w:rPr>
              <w:t xml:space="preserve">Ne žuriti sa pripremom i izvršavanjem radnih aktivnosti. Raditi ujednačeno i postupno (po redosledu radnji bez preskakanja). </w:t>
            </w:r>
          </w:p>
        </w:tc>
        <w:tc>
          <w:tcPr>
            <w:tcW w:w="165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Stalno</w:t>
            </w:r>
          </w:p>
        </w:tc>
      </w:tr>
      <w:tr w:rsidR="001D15F9" w:rsidTr="00FE2F68">
        <w:trPr>
          <w:trHeight w:val="1088"/>
          <w:jc w:val="center"/>
        </w:trPr>
        <w:tc>
          <w:tcPr>
            <w:tcW w:w="7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5F9" w:rsidRDefault="001D15F9" w:rsidP="00FE2F6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03</w:t>
            </w:r>
          </w:p>
        </w:tc>
        <w:tc>
          <w:tcPr>
            <w:tcW w:w="153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Mali rizik </w:t>
            </w:r>
          </w:p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(R-2)</w:t>
            </w:r>
          </w:p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54</w:t>
            </w:r>
          </w:p>
        </w:tc>
        <w:tc>
          <w:tcPr>
            <w:tcW w:w="568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1D15F9" w:rsidRDefault="001D15F9" w:rsidP="00FE2F68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Prilikom kretanja </w:t>
            </w:r>
            <w:r>
              <w:rPr>
                <w:color w:val="000000"/>
                <w:sz w:val="22"/>
                <w:szCs w:val="22"/>
                <w:lang w:val="sr-Latn-RS"/>
              </w:rPr>
              <w:t>obratiti pažnju na sve prepreke i predmete na putanji kretanja</w:t>
            </w:r>
            <w:r>
              <w:rPr>
                <w:color w:val="000000"/>
                <w:sz w:val="22"/>
                <w:szCs w:val="22"/>
              </w:rPr>
              <w:t xml:space="preserve">; Ne preskakati složajeve materijala, ili druge nestabilne oslonce.  </w:t>
            </w:r>
            <w:r>
              <w:rPr>
                <w:color w:val="000000"/>
                <w:sz w:val="22"/>
                <w:szCs w:val="22"/>
                <w:lang w:val="sr-Latn-RS"/>
              </w:rPr>
              <w:t xml:space="preserve"> Ne kretati se u manipulativnom ili manevarskom prostoru mehanizacije ili opreme za rad koja se nalazi u istom radnom prostoru. Koristiti odvojene putanje za kretanje van domašaja vozila, mašina, mehanizacije. Ukoliko se radi u blizini putnog pojasa, neophodno je primeniti dodatne mere zaštite uz saglasnost nadležnog ministarstva. Obeležavanje zone radova, postavljanje saobraćajnih oznaka prema projektu, upotreba reflektujuće radne opreme i sl.</w:t>
            </w:r>
          </w:p>
        </w:tc>
        <w:tc>
          <w:tcPr>
            <w:tcW w:w="165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Stalno</w:t>
            </w:r>
          </w:p>
        </w:tc>
      </w:tr>
      <w:tr w:rsidR="001D15F9" w:rsidTr="00FE2F68">
        <w:trPr>
          <w:trHeight w:val="1088"/>
          <w:jc w:val="center"/>
        </w:trPr>
        <w:tc>
          <w:tcPr>
            <w:tcW w:w="7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5F9" w:rsidRDefault="001D15F9" w:rsidP="00FE2F6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06</w:t>
            </w:r>
          </w:p>
        </w:tc>
        <w:tc>
          <w:tcPr>
            <w:tcW w:w="153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Prihvatljiv rizik </w:t>
            </w:r>
          </w:p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(R-1)</w:t>
            </w:r>
          </w:p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18</w:t>
            </w:r>
          </w:p>
        </w:tc>
        <w:tc>
          <w:tcPr>
            <w:tcW w:w="568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1D15F9" w:rsidRDefault="001D15F9" w:rsidP="00FE2F68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Dati prednost organizovanom ili javnom prevozu za dolazak i odlazak sa posla. Ukoliko se upravlja vozilom neophodno je striktno poštovanje saobraćajnih propisa. Prilagođavanje vožnje uslovima na putu usled loših vremenskih uslova, </w:t>
            </w:r>
            <w:r>
              <w:rPr>
                <w:color w:val="000000"/>
                <w:sz w:val="22"/>
                <w:szCs w:val="22"/>
              </w:rPr>
              <w:lastRenderedPageBreak/>
              <w:t>saobraćajne gužve, sporohodnih vozila i sl. Održavanje vozila u tehnički ispravnom i bezbednom stanju, zamena sezonskih pneumatika je neophodna. Zabranjena je upotreba mobilnog telefona u toku vožnje, i obavezna upotreba zaštitnog pojasa u vozilu tokom vožnje. Obezbediti aparat za početno gašenje požara u vozilu, i na mestu rada, naročito tokom upotrebe gorivih ili zapaljivih materija.</w:t>
            </w:r>
          </w:p>
        </w:tc>
        <w:tc>
          <w:tcPr>
            <w:tcW w:w="165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Stalno</w:t>
            </w:r>
          </w:p>
        </w:tc>
      </w:tr>
      <w:tr w:rsidR="001D15F9" w:rsidTr="00FE2F68">
        <w:trPr>
          <w:trHeight w:val="1088"/>
          <w:jc w:val="center"/>
        </w:trPr>
        <w:tc>
          <w:tcPr>
            <w:tcW w:w="7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5F9" w:rsidRDefault="001D15F9" w:rsidP="00FE2F6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08</w:t>
            </w:r>
          </w:p>
        </w:tc>
        <w:tc>
          <w:tcPr>
            <w:tcW w:w="153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Mali rizik</w:t>
            </w:r>
          </w:p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(R-2)</w:t>
            </w:r>
          </w:p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54</w:t>
            </w:r>
          </w:p>
        </w:tc>
        <w:tc>
          <w:tcPr>
            <w:tcW w:w="568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1D15F9" w:rsidRDefault="001D15F9" w:rsidP="00FE2F68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Pre početka rada razmislite da li postoje opasnosti ili štetnosti koje se mogu u potpunosti izbeći (npr:upotreba teleskopskih alata za rad sa nivoa zemlje, umesto rada na visini ili sa merdevina), zatim utvrdite preostale rizike po život i zdravlje u procesu rada koji bi se mogli javiti. Utvrditi koji je najbolji način za njihovo kontrolisanje (konsultujte se sa licem za BZR), i uverite se da su sve potrebne mere sprovedene za početak rada na bezbedan način. Pored toga, osigurati da svi zaposleni koji su radno angažovani budu osposobljeni i kompetentni (stručni) za posao koji rade. Obezbediti korišćenje zaštitne opreme kako bi se sprečili padovi kada rad na visini ne može da se izbegne i tom prilikom nije obezbeđen od pada;  Radove obavljati samo kada vremenski uslovi ne ugrožavaju bezbednost i zdravlje. Obezbediti prenosnu kutiju prve pomoći i najmanje jedno lice osposobljena za pruzanje prve pomoći na mestu rada. Odrediti lice iz redova zaposlenih za</w:t>
            </w:r>
            <w:r w:rsidRPr="00A4502A">
              <w:rPr>
                <w:color w:val="000000"/>
                <w:sz w:val="22"/>
                <w:szCs w:val="22"/>
              </w:rPr>
              <w:t xml:space="preserve"> poslove vršenja </w:t>
            </w:r>
            <w:r>
              <w:rPr>
                <w:color w:val="000000"/>
                <w:sz w:val="22"/>
                <w:szCs w:val="22"/>
              </w:rPr>
              <w:t xml:space="preserve">neposrednog i stalnog </w:t>
            </w:r>
            <w:r w:rsidRPr="00A4502A">
              <w:rPr>
                <w:color w:val="000000"/>
                <w:sz w:val="22"/>
                <w:szCs w:val="22"/>
              </w:rPr>
              <w:t>nadzora nad radom radnika</w:t>
            </w:r>
            <w:r>
              <w:rPr>
                <w:color w:val="000000"/>
                <w:sz w:val="22"/>
                <w:szCs w:val="22"/>
              </w:rPr>
              <w:t xml:space="preserve"> na visini.</w:t>
            </w:r>
          </w:p>
        </w:tc>
        <w:tc>
          <w:tcPr>
            <w:tcW w:w="165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Stalno</w:t>
            </w:r>
          </w:p>
        </w:tc>
      </w:tr>
      <w:tr w:rsidR="001D15F9" w:rsidTr="00FE2F68">
        <w:trPr>
          <w:trHeight w:val="698"/>
          <w:jc w:val="center"/>
        </w:trPr>
        <w:tc>
          <w:tcPr>
            <w:tcW w:w="7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5F9" w:rsidRDefault="001D15F9" w:rsidP="00FE2F6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10</w:t>
            </w:r>
          </w:p>
        </w:tc>
        <w:tc>
          <w:tcPr>
            <w:tcW w:w="153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Mali rizik</w:t>
            </w:r>
          </w:p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(R-2)</w:t>
            </w:r>
          </w:p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54</w:t>
            </w:r>
          </w:p>
        </w:tc>
        <w:tc>
          <w:tcPr>
            <w:tcW w:w="568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1D15F9" w:rsidRDefault="001D15F9" w:rsidP="00FE2F68">
            <w:pPr>
              <w:jc w:val="both"/>
              <w:rPr>
                <w:color w:val="000000"/>
                <w:sz w:val="22"/>
                <w:szCs w:val="22"/>
                <w:lang w:val="sr-Latn-RS"/>
              </w:rPr>
            </w:pPr>
            <w:r>
              <w:rPr>
                <w:color w:val="000000"/>
                <w:sz w:val="22"/>
                <w:szCs w:val="22"/>
                <w:lang w:val="sr-Latn-RS"/>
              </w:rPr>
              <w:t>Redovno čišćenje i održavanje podova radnog postora. Aranžirati kablovsku instalaciju oko radnog mesta. Opreznost pri kretanju unutrašnjim i spoljašnjim radnim prostorom. O</w:t>
            </w:r>
            <w:r w:rsidRPr="0066128C">
              <w:rPr>
                <w:color w:val="000000"/>
                <w:sz w:val="22"/>
                <w:szCs w:val="22"/>
                <w:lang w:val="sr-Latn-RS"/>
              </w:rPr>
              <w:t>državanje uređenosti i zadovoljavajućeg nivoa čistoće</w:t>
            </w:r>
            <w:r>
              <w:rPr>
                <w:color w:val="000000"/>
                <w:sz w:val="22"/>
                <w:szCs w:val="22"/>
                <w:lang w:val="sr-Latn-RS"/>
              </w:rPr>
              <w:t xml:space="preserve"> radnog mesta i radne okoline; P</w:t>
            </w:r>
            <w:r>
              <w:rPr>
                <w:color w:val="000000"/>
                <w:sz w:val="22"/>
                <w:szCs w:val="22"/>
              </w:rPr>
              <w:t>rolazi i prilazi za kretanje moraju biti slobodni i nezakrčeni. Izbegavajte kretanja po mokrim i klizavim podovima (snegu, ledu, blatu). Ne kretati se trčanjem. Kod kosih prilaza n</w:t>
            </w:r>
            <w:r w:rsidRPr="00370D15">
              <w:rPr>
                <w:color w:val="000000"/>
                <w:sz w:val="22"/>
                <w:szCs w:val="22"/>
              </w:rPr>
              <w:t>a gornjoj površini poda moraju da budu pričvršćene letvice visine 12 mm, širine 24 mm, dužine jednake širini poda, na međusobnom osovinskom rastojanju od 35 cm</w:t>
            </w:r>
            <w:r>
              <w:rPr>
                <w:color w:val="000000"/>
                <w:sz w:val="22"/>
                <w:szCs w:val="22"/>
              </w:rPr>
              <w:t>. Za kretanjem stepeništem koristiti rukohvat, odnosno pravilo 3 tačke oslonca tokom kretanja.</w:t>
            </w:r>
          </w:p>
        </w:tc>
        <w:tc>
          <w:tcPr>
            <w:tcW w:w="165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Stalno</w:t>
            </w:r>
          </w:p>
        </w:tc>
      </w:tr>
      <w:tr w:rsidR="001D15F9" w:rsidTr="00FE2F68">
        <w:trPr>
          <w:trHeight w:val="1088"/>
          <w:jc w:val="center"/>
        </w:trPr>
        <w:tc>
          <w:tcPr>
            <w:tcW w:w="7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5F9" w:rsidRDefault="001D15F9" w:rsidP="00FE2F6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11</w:t>
            </w:r>
          </w:p>
        </w:tc>
        <w:tc>
          <w:tcPr>
            <w:tcW w:w="153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Prihvatljiv rizik</w:t>
            </w:r>
          </w:p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(R-1)</w:t>
            </w:r>
          </w:p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18</w:t>
            </w:r>
          </w:p>
        </w:tc>
        <w:tc>
          <w:tcPr>
            <w:tcW w:w="568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1D15F9" w:rsidRDefault="001D15F9" w:rsidP="00FE2F68">
            <w:pPr>
              <w:jc w:val="both"/>
              <w:rPr>
                <w:color w:val="000000"/>
                <w:sz w:val="22"/>
                <w:szCs w:val="22"/>
              </w:rPr>
            </w:pPr>
            <w:r w:rsidRPr="002F1FB5">
              <w:rPr>
                <w:color w:val="000000"/>
                <w:sz w:val="22"/>
                <w:szCs w:val="22"/>
              </w:rPr>
              <w:t>Svaka privremena konstrukcija koja se koristi kao privremeno sredstvo za rad i kretanje zaposlenih mora biti izrađena, postavljena i pregledana pre upotrebe</w:t>
            </w:r>
            <w:r>
              <w:rPr>
                <w:color w:val="000000"/>
                <w:sz w:val="22"/>
                <w:szCs w:val="22"/>
              </w:rPr>
              <w:t>. S</w:t>
            </w:r>
            <w:r w:rsidRPr="002F1FB5">
              <w:rPr>
                <w:color w:val="000000"/>
                <w:sz w:val="22"/>
                <w:szCs w:val="22"/>
              </w:rPr>
              <w:t xml:space="preserve">vi zaposleni </w:t>
            </w:r>
            <w:r>
              <w:rPr>
                <w:color w:val="000000"/>
                <w:sz w:val="22"/>
                <w:szCs w:val="22"/>
              </w:rPr>
              <w:t xml:space="preserve">moraju </w:t>
            </w:r>
            <w:r w:rsidRPr="002F1FB5">
              <w:rPr>
                <w:color w:val="000000"/>
                <w:sz w:val="22"/>
                <w:szCs w:val="22"/>
              </w:rPr>
              <w:t>b</w:t>
            </w:r>
            <w:r>
              <w:rPr>
                <w:color w:val="000000"/>
                <w:sz w:val="22"/>
                <w:szCs w:val="22"/>
              </w:rPr>
              <w:t>iti</w:t>
            </w:r>
            <w:r w:rsidRPr="002F1FB5">
              <w:rPr>
                <w:color w:val="000000"/>
                <w:sz w:val="22"/>
                <w:szCs w:val="22"/>
              </w:rPr>
              <w:t xml:space="preserve"> upozn</w:t>
            </w:r>
            <w:r>
              <w:rPr>
                <w:color w:val="000000"/>
                <w:sz w:val="22"/>
                <w:szCs w:val="22"/>
              </w:rPr>
              <w:t>a</w:t>
            </w:r>
            <w:r w:rsidRPr="002F1FB5">
              <w:rPr>
                <w:color w:val="000000"/>
                <w:sz w:val="22"/>
                <w:szCs w:val="22"/>
              </w:rPr>
              <w:t>ti sa tehničkim karakteristikama pomoćnih konstrukcija, kapacitetom, maksimalnim silama opterećenja</w:t>
            </w:r>
            <w:r>
              <w:rPr>
                <w:color w:val="000000"/>
                <w:sz w:val="22"/>
                <w:szCs w:val="22"/>
              </w:rPr>
              <w:t>, nosivosti</w:t>
            </w:r>
            <w:r w:rsidRPr="002F1FB5">
              <w:rPr>
                <w:color w:val="000000"/>
                <w:sz w:val="22"/>
                <w:szCs w:val="22"/>
              </w:rPr>
              <w:t xml:space="preserve"> i sl. Privremeni rad i kretanje na pomoćnim konstrukcijama i objektima mogu započeti samo ukoliko je korišćenje odobreno zapisnikom komisije koja je izvršila pregled i prijem pomoćnih konstrukcija i/ili objekta pre početka upotrebe</w:t>
            </w:r>
            <w:r>
              <w:rPr>
                <w:color w:val="000000"/>
                <w:sz w:val="22"/>
                <w:szCs w:val="22"/>
              </w:rPr>
              <w:t xml:space="preserve">. Korišćenje nekompletnih oslonaca (nedovršenih konstrukcija) ili improvizovanih metoda rada nije dozvoljeno. </w:t>
            </w:r>
          </w:p>
        </w:tc>
        <w:tc>
          <w:tcPr>
            <w:tcW w:w="165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Stalno</w:t>
            </w:r>
          </w:p>
        </w:tc>
      </w:tr>
      <w:tr w:rsidR="001D15F9" w:rsidTr="00FE2F68">
        <w:trPr>
          <w:trHeight w:val="1088"/>
          <w:jc w:val="center"/>
        </w:trPr>
        <w:tc>
          <w:tcPr>
            <w:tcW w:w="7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5F9" w:rsidRDefault="001D15F9" w:rsidP="00FE2F6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15</w:t>
            </w:r>
          </w:p>
        </w:tc>
        <w:tc>
          <w:tcPr>
            <w:tcW w:w="153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Prihvatljiv </w:t>
            </w:r>
          </w:p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rizik</w:t>
            </w:r>
          </w:p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(R-1)</w:t>
            </w:r>
          </w:p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18</w:t>
            </w:r>
          </w:p>
        </w:tc>
        <w:tc>
          <w:tcPr>
            <w:tcW w:w="568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1D15F9" w:rsidRDefault="001D15F9" w:rsidP="00FE2F68">
            <w:pPr>
              <w:jc w:val="both"/>
              <w:rPr>
                <w:color w:val="000000"/>
                <w:sz w:val="22"/>
                <w:szCs w:val="22"/>
                <w:lang w:val="sr-Latn-RS"/>
              </w:rPr>
            </w:pPr>
            <w:r>
              <w:rPr>
                <w:bCs/>
                <w:sz w:val="22"/>
                <w:szCs w:val="22"/>
              </w:rPr>
              <w:t xml:space="preserve">Koristiti samo ispravne (neoštećene) produžne kablove za rad. Popravke el.instalacija poveriti stručnim licima za te poslove. </w:t>
            </w:r>
            <w:r>
              <w:rPr>
                <w:color w:val="000000"/>
                <w:sz w:val="22"/>
                <w:szCs w:val="22"/>
                <w:lang w:val="sr-Latn-RS"/>
              </w:rPr>
              <w:t xml:space="preserve">Izvršiti pregled i ispitivanje elektro instalacija u kancelarijskom prostoru. </w:t>
            </w:r>
            <w:r>
              <w:rPr>
                <w:bCs/>
                <w:sz w:val="22"/>
                <w:szCs w:val="22"/>
                <w:lang w:val="sr-Latn-RS"/>
              </w:rPr>
              <w:t xml:space="preserve">Zabranjeno je nastavljati, skraćivati ili na bilo koji drugi način modifikovati produžne kablove, odnosno el.instalacije u celosti. Na otvorenom koristiti isključivo produžne kablove i utičnice sa stepenom zaštite IP 65. </w:t>
            </w:r>
          </w:p>
        </w:tc>
        <w:tc>
          <w:tcPr>
            <w:tcW w:w="165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Stalno</w:t>
            </w:r>
          </w:p>
        </w:tc>
      </w:tr>
      <w:tr w:rsidR="001D15F9" w:rsidTr="00FE2F68">
        <w:trPr>
          <w:trHeight w:val="1088"/>
          <w:jc w:val="center"/>
        </w:trPr>
        <w:tc>
          <w:tcPr>
            <w:tcW w:w="7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5F9" w:rsidRDefault="001D15F9" w:rsidP="00FE2F6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16</w:t>
            </w:r>
          </w:p>
        </w:tc>
        <w:tc>
          <w:tcPr>
            <w:tcW w:w="153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Mali rizik</w:t>
            </w:r>
          </w:p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(R-2) </w:t>
            </w:r>
          </w:p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54</w:t>
            </w:r>
          </w:p>
        </w:tc>
        <w:tc>
          <w:tcPr>
            <w:tcW w:w="568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1D15F9" w:rsidRPr="00126340" w:rsidRDefault="001D15F9" w:rsidP="00FE2F68">
            <w:pPr>
              <w:jc w:val="both"/>
              <w:rPr>
                <w:color w:val="000000"/>
                <w:sz w:val="22"/>
                <w:szCs w:val="22"/>
                <w:lang w:val="sr-Latn-RS"/>
              </w:rPr>
            </w:pPr>
            <w:r>
              <w:rPr>
                <w:color w:val="000000"/>
                <w:sz w:val="22"/>
                <w:szCs w:val="22"/>
                <w:lang w:val="sr-Latn-RS"/>
              </w:rPr>
              <w:t xml:space="preserve">Vršiti preventivni vizuelni pregledi elektro instalacije i elektro instalacionog pribora sa opremom; Uočene nedostake otkloniti u ovlašćenim servisima. </w:t>
            </w:r>
            <w:r>
              <w:rPr>
                <w:color w:val="000000"/>
                <w:sz w:val="22"/>
                <w:szCs w:val="22"/>
              </w:rPr>
              <w:t>Voditi računa da se postojće električne instalacije ne preopterećuju potrošačima-opremom za rad i alatima na električni pogon.</w:t>
            </w:r>
            <w:r>
              <w:t xml:space="preserve"> </w:t>
            </w:r>
            <w:r w:rsidRPr="003A393B">
              <w:rPr>
                <w:color w:val="000000"/>
                <w:sz w:val="22"/>
                <w:szCs w:val="22"/>
              </w:rPr>
              <w:t xml:space="preserve">Električni kablovi pod naponom ne smeju da budu položeni preko armature, niti postavljeni tako da može da dođe do dodira sa </w:t>
            </w:r>
            <w:r>
              <w:rPr>
                <w:color w:val="000000"/>
                <w:sz w:val="22"/>
                <w:szCs w:val="22"/>
              </w:rPr>
              <w:t>drugim metalnim provodnicima (rukohvati, skele, metalne merdevine ili lestve i sl.)</w:t>
            </w:r>
          </w:p>
        </w:tc>
        <w:tc>
          <w:tcPr>
            <w:tcW w:w="165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Stalno</w:t>
            </w:r>
          </w:p>
        </w:tc>
      </w:tr>
      <w:tr w:rsidR="001D15F9" w:rsidTr="00FE2F68">
        <w:trPr>
          <w:trHeight w:val="531"/>
          <w:jc w:val="center"/>
        </w:trPr>
        <w:tc>
          <w:tcPr>
            <w:tcW w:w="7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5F9" w:rsidRDefault="001D15F9" w:rsidP="00FE2F6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22</w:t>
            </w:r>
          </w:p>
        </w:tc>
        <w:tc>
          <w:tcPr>
            <w:tcW w:w="153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Mali rizik </w:t>
            </w:r>
          </w:p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(R-2)</w:t>
            </w:r>
          </w:p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36</w:t>
            </w:r>
          </w:p>
        </w:tc>
        <w:tc>
          <w:tcPr>
            <w:tcW w:w="568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1D15F9" w:rsidRDefault="001D15F9" w:rsidP="00FE2F68">
            <w:pPr>
              <w:jc w:val="both"/>
              <w:rPr>
                <w:color w:val="000000"/>
                <w:sz w:val="22"/>
                <w:szCs w:val="22"/>
                <w:lang w:val="sr-Latn-RS"/>
              </w:rPr>
            </w:pPr>
            <w:r>
              <w:rPr>
                <w:color w:val="000000"/>
                <w:sz w:val="22"/>
                <w:szCs w:val="22"/>
              </w:rPr>
              <w:t>Koristiti LZS</w:t>
            </w:r>
            <w:r>
              <w:rPr>
                <w:color w:val="000000"/>
                <w:sz w:val="22"/>
                <w:szCs w:val="22"/>
                <w:lang w:val="sr-Latn-RS"/>
              </w:rPr>
              <w:t xml:space="preserve"> za zaštitu sluha propisana Aktom o proceni rizika</w:t>
            </w:r>
            <w:r>
              <w:rPr>
                <w:color w:val="000000"/>
                <w:sz w:val="22"/>
                <w:szCs w:val="22"/>
              </w:rPr>
              <w:t xml:space="preserve"> tamo gde se tehnološki ne može umanjiti buka u radnoj okolini (kada buka potiče od radnog procesa kod klijenta).</w:t>
            </w:r>
            <w:r>
              <w:rPr>
                <w:color w:val="000000"/>
                <w:sz w:val="22"/>
                <w:szCs w:val="22"/>
                <w:lang w:val="sr-Latn-RS"/>
              </w:rPr>
              <w:t xml:space="preserve"> Zabranjeno je modifikovati opremu za rad i opreme i svih ostalih uređaja koji nisu u skladu sa parametrima proizvođača u smislu zaštite od buke (skidanje ili uklanjanje štitnika, zvučnih barijera, otvaranja kućišta radi ventilacije i sl)..</w:t>
            </w:r>
          </w:p>
        </w:tc>
        <w:tc>
          <w:tcPr>
            <w:tcW w:w="165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Stalno</w:t>
            </w:r>
          </w:p>
        </w:tc>
      </w:tr>
      <w:tr w:rsidR="001D15F9" w:rsidTr="00FE2F68">
        <w:trPr>
          <w:trHeight w:val="355"/>
          <w:jc w:val="center"/>
        </w:trPr>
        <w:tc>
          <w:tcPr>
            <w:tcW w:w="7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5F9" w:rsidRDefault="001D15F9" w:rsidP="00FE2F6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27</w:t>
            </w:r>
          </w:p>
        </w:tc>
        <w:tc>
          <w:tcPr>
            <w:tcW w:w="153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Prihvatljiv  rizik</w:t>
            </w:r>
          </w:p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(R-1)</w:t>
            </w:r>
          </w:p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18</w:t>
            </w:r>
          </w:p>
        </w:tc>
        <w:tc>
          <w:tcPr>
            <w:tcW w:w="568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1D15F9" w:rsidRDefault="001D15F9" w:rsidP="00FE2F68">
            <w:pPr>
              <w:jc w:val="both"/>
              <w:rPr>
                <w:color w:val="000000"/>
                <w:sz w:val="22"/>
                <w:szCs w:val="22"/>
                <w:lang w:val="sr-Latn-RS"/>
              </w:rPr>
            </w:pPr>
            <w:r>
              <w:rPr>
                <w:color w:val="000000"/>
                <w:sz w:val="22"/>
                <w:szCs w:val="22"/>
                <w:lang w:val="sr-Latn-RS"/>
              </w:rPr>
              <w:t xml:space="preserve">Voditi računa o najavljenoj meteo situaciji i radove organizovati u skladu sa tim. Pratiti najave na zvaničnom sajtu RHMZ-a operativni bilten. Poštovati izdate smernice nadležnog Ministarstva za rad, zapošljavanje, boračka i socijalna pitanja koji se odnose na radove na otvorenom pri visokim preko 36C i niskim temperaturama. </w:t>
            </w:r>
          </w:p>
        </w:tc>
        <w:tc>
          <w:tcPr>
            <w:tcW w:w="165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Stalno</w:t>
            </w:r>
          </w:p>
        </w:tc>
      </w:tr>
      <w:tr w:rsidR="001D15F9" w:rsidTr="00FE2F68">
        <w:trPr>
          <w:trHeight w:val="355"/>
          <w:jc w:val="center"/>
        </w:trPr>
        <w:tc>
          <w:tcPr>
            <w:tcW w:w="7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5F9" w:rsidRDefault="001D15F9" w:rsidP="00FE2F6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29</w:t>
            </w:r>
          </w:p>
        </w:tc>
        <w:tc>
          <w:tcPr>
            <w:tcW w:w="153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Prihvatljiv  rizik</w:t>
            </w:r>
          </w:p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(R-1)</w:t>
            </w:r>
          </w:p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18</w:t>
            </w:r>
          </w:p>
        </w:tc>
        <w:tc>
          <w:tcPr>
            <w:tcW w:w="568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1D15F9" w:rsidRDefault="001D15F9" w:rsidP="00FE2F68">
            <w:pPr>
              <w:jc w:val="both"/>
              <w:rPr>
                <w:color w:val="000000"/>
                <w:sz w:val="22"/>
                <w:szCs w:val="22"/>
                <w:lang w:val="sr-Latn-RS"/>
              </w:rPr>
            </w:pPr>
            <w:r>
              <w:rPr>
                <w:color w:val="000000"/>
                <w:sz w:val="22"/>
                <w:szCs w:val="22"/>
                <w:lang w:val="sr-Latn-RS"/>
              </w:rPr>
              <w:t xml:space="preserve">Upotrebe i skladištenje opasnih i štetnih supstanci vršiti isključivo prema uputstvu proizvođača, odnosno u skladu sa tehničkim listom opasne hemijske materije. Obavezno upoznati zaposlene sa bezbednosnim listom koji prati opasne i štetne materije. Obavezna je upotreba LZS i to zaštitnih maski, rukavica i naočara uz ostalu zaštitnu opremu propisanu Aktom o proceni rizika i MSDS listom za konkretnu materiju koja se koristi. </w:t>
            </w:r>
          </w:p>
        </w:tc>
        <w:tc>
          <w:tcPr>
            <w:tcW w:w="165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Stalno</w:t>
            </w:r>
          </w:p>
        </w:tc>
      </w:tr>
      <w:tr w:rsidR="001D15F9" w:rsidTr="00FE2F68">
        <w:trPr>
          <w:trHeight w:val="1088"/>
          <w:jc w:val="center"/>
        </w:trPr>
        <w:tc>
          <w:tcPr>
            <w:tcW w:w="7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5F9" w:rsidRDefault="001D15F9" w:rsidP="00FE2F6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31</w:t>
            </w:r>
          </w:p>
        </w:tc>
        <w:tc>
          <w:tcPr>
            <w:tcW w:w="153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Mali rizik</w:t>
            </w:r>
          </w:p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(R-2)</w:t>
            </w:r>
          </w:p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36</w:t>
            </w:r>
          </w:p>
        </w:tc>
        <w:tc>
          <w:tcPr>
            <w:tcW w:w="568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1D15F9" w:rsidRDefault="001D15F9" w:rsidP="00FE2F68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Koristiti </w:t>
            </w:r>
            <w:r>
              <w:rPr>
                <w:color w:val="000000"/>
                <w:sz w:val="22"/>
                <w:szCs w:val="22"/>
                <w:lang w:val="sr-Latn-RS"/>
              </w:rPr>
              <w:t>anatomsku</w:t>
            </w:r>
            <w:r>
              <w:rPr>
                <w:color w:val="000000"/>
                <w:sz w:val="22"/>
                <w:szCs w:val="22"/>
              </w:rPr>
              <w:t xml:space="preserve"> obuću sa uloškom. Izbegavati dugotrajno sedenje, stajanje, klečanje (koristiti štitnike za kolena)  primena organizacionih mera (pravilna raspodela posla), povremeno prekidanje rada sa po par minuta odmora, povremeno ustajanje i kretanje (promena položaja). </w:t>
            </w:r>
          </w:p>
        </w:tc>
        <w:tc>
          <w:tcPr>
            <w:tcW w:w="165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Stalno</w:t>
            </w:r>
          </w:p>
        </w:tc>
      </w:tr>
      <w:tr w:rsidR="001D15F9" w:rsidTr="00FE2F68">
        <w:trPr>
          <w:trHeight w:val="1088"/>
          <w:jc w:val="center"/>
        </w:trPr>
        <w:tc>
          <w:tcPr>
            <w:tcW w:w="7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5F9" w:rsidRDefault="001D15F9" w:rsidP="00FE2F6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32</w:t>
            </w:r>
          </w:p>
        </w:tc>
        <w:tc>
          <w:tcPr>
            <w:tcW w:w="153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Mali rizik</w:t>
            </w:r>
          </w:p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(R-2)</w:t>
            </w:r>
          </w:p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36</w:t>
            </w:r>
          </w:p>
        </w:tc>
        <w:tc>
          <w:tcPr>
            <w:tcW w:w="568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1D15F9" w:rsidRDefault="001D15F9" w:rsidP="00FE2F68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Intenzitet rada u toku radnog vremena održavati ravnomernim. U slučaju umora, zamora ili malaksalosti napraviti kraću pauzu. U toku pauze odmoriti se u sedećem položaju na svežem vazduhu. Hidrirati se sa vodom u toku rada kako bi se nadoknadio gubitak tečnosti. Ne ulaziti u rasprave i konfliktne situacije.</w:t>
            </w:r>
          </w:p>
        </w:tc>
        <w:tc>
          <w:tcPr>
            <w:tcW w:w="165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Stalno</w:t>
            </w:r>
          </w:p>
        </w:tc>
      </w:tr>
      <w:tr w:rsidR="001D15F9" w:rsidTr="00FE2F68">
        <w:trPr>
          <w:trHeight w:val="1088"/>
          <w:jc w:val="center"/>
        </w:trPr>
        <w:tc>
          <w:tcPr>
            <w:tcW w:w="7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5F9" w:rsidRDefault="001D15F9" w:rsidP="00FE2F6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33</w:t>
            </w:r>
          </w:p>
        </w:tc>
        <w:tc>
          <w:tcPr>
            <w:tcW w:w="153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Mali rizik</w:t>
            </w:r>
          </w:p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(R-2)</w:t>
            </w:r>
          </w:p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36</w:t>
            </w:r>
          </w:p>
        </w:tc>
        <w:tc>
          <w:tcPr>
            <w:tcW w:w="568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1D15F9" w:rsidRPr="005E6572" w:rsidRDefault="001D15F9" w:rsidP="00FE2F68">
            <w:pPr>
              <w:jc w:val="both"/>
              <w:rPr>
                <w:bCs/>
                <w:sz w:val="22"/>
                <w:szCs w:val="22"/>
              </w:rPr>
            </w:pPr>
            <w:r w:rsidRPr="005E6572">
              <w:rPr>
                <w:bCs/>
                <w:sz w:val="22"/>
                <w:szCs w:val="22"/>
              </w:rPr>
              <w:t>Upoznati se sa propisanim odgovornostima i internim pravilima ponašanja koja su usvojena u organizaciji; postavljanje realnih ciljeva i prioriteta; organizovanje potrebnog vremena prema tim prioritetima; Raspodela organizacije posla, ciljeva i rokova kroz organizacionu strukturu preduzeća.</w:t>
            </w:r>
          </w:p>
        </w:tc>
        <w:tc>
          <w:tcPr>
            <w:tcW w:w="165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Stalno</w:t>
            </w:r>
          </w:p>
        </w:tc>
      </w:tr>
      <w:tr w:rsidR="001D15F9" w:rsidTr="00FE2F68">
        <w:trPr>
          <w:trHeight w:val="526"/>
          <w:jc w:val="center"/>
        </w:trPr>
        <w:tc>
          <w:tcPr>
            <w:tcW w:w="7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5F9" w:rsidRDefault="001D15F9" w:rsidP="00FE2F6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34</w:t>
            </w:r>
          </w:p>
        </w:tc>
        <w:tc>
          <w:tcPr>
            <w:tcW w:w="153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Prihvatljiv rizik </w:t>
            </w:r>
          </w:p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(R-1)</w:t>
            </w:r>
          </w:p>
          <w:p w:rsidR="001D15F9" w:rsidRDefault="001D15F9" w:rsidP="00FE2F6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9</w:t>
            </w:r>
          </w:p>
        </w:tc>
        <w:tc>
          <w:tcPr>
            <w:tcW w:w="568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1D15F9" w:rsidRDefault="001D15F9" w:rsidP="00FE2F68">
            <w:pPr>
              <w:jc w:val="both"/>
              <w:rPr>
                <w:color w:val="000000"/>
                <w:sz w:val="22"/>
                <w:szCs w:val="22"/>
              </w:rPr>
            </w:pPr>
            <w:r w:rsidRPr="009A3779">
              <w:rPr>
                <w:color w:val="000000"/>
                <w:sz w:val="22"/>
                <w:szCs w:val="22"/>
              </w:rPr>
              <w:t>Iskoristiti pripadajuću preraspodelu radnog vremena koja se akumulira nakon više radnih sati od 40h nedeljno u skladu sa zakonom o radu, kako bi se ostavilo dovoljno vremena za odmor i rekuperaciju u toku godine (slobodni dani ili preporučeno rekreativni odmor).</w:t>
            </w:r>
          </w:p>
        </w:tc>
        <w:tc>
          <w:tcPr>
            <w:tcW w:w="165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D15F9" w:rsidRDefault="001D15F9" w:rsidP="00FE2F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Stalno</w:t>
            </w:r>
          </w:p>
        </w:tc>
      </w:tr>
    </w:tbl>
    <w:p w:rsidR="001D15F9" w:rsidRDefault="001D15F9"/>
    <w:sectPr w:rsidR="001D1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65B64"/>
    <w:multiLevelType w:val="multilevel"/>
    <w:tmpl w:val="09565B6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72524B5"/>
    <w:multiLevelType w:val="multilevel"/>
    <w:tmpl w:val="172524B5"/>
    <w:lvl w:ilvl="0">
      <w:start w:val="1"/>
      <w:numFmt w:val="bullet"/>
      <w:lvlText w:val="­"/>
      <w:lvlJc w:val="left"/>
      <w:pPr>
        <w:ind w:left="1068" w:hanging="360"/>
      </w:pPr>
      <w:rPr>
        <w:rFonts w:ascii="Arial" w:hAnsi="Arial" w:cs="Times New Roman" w:hint="default"/>
        <w:sz w:val="24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9A80F04"/>
    <w:multiLevelType w:val="multilevel"/>
    <w:tmpl w:val="69A80F04"/>
    <w:lvl w:ilvl="0">
      <w:start w:val="3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D87DF4"/>
    <w:multiLevelType w:val="multilevel"/>
    <w:tmpl w:val="6FD87DF4"/>
    <w:lvl w:ilvl="0"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97126"/>
    <w:multiLevelType w:val="multilevel"/>
    <w:tmpl w:val="7BE97126"/>
    <w:lvl w:ilvl="0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ascii="Times New Roman" w:eastAsia="Times New Roman" w:hAnsi="Times New Roman" w:cs="Times New Roman" w:hint="default"/>
        <w:color w:val="auto"/>
      </w:rPr>
    </w:lvl>
    <w:lvl w:ilvl="2">
      <w:start w:val="1"/>
      <w:numFmt w:val="decimal"/>
      <w:lvlText w:val="%3."/>
      <w:lvlJc w:val="left"/>
      <w:pPr>
        <w:tabs>
          <w:tab w:val="left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 w16cid:durableId="1927223269">
    <w:abstractNumId w:val="4"/>
  </w:num>
  <w:num w:numId="2" w16cid:durableId="1947039843">
    <w:abstractNumId w:val="3"/>
  </w:num>
  <w:num w:numId="3" w16cid:durableId="962006597">
    <w:abstractNumId w:val="2"/>
  </w:num>
  <w:num w:numId="4" w16cid:durableId="1878396877">
    <w:abstractNumId w:val="0"/>
  </w:num>
  <w:num w:numId="5" w16cid:durableId="627006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5F9"/>
    <w:rsid w:val="001D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F4F1C"/>
  <w15:chartTrackingRefBased/>
  <w15:docId w15:val="{87EB6856-8142-4E89-93E5-5BF9910E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5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r-Latn-CS"/>
    </w:rPr>
  </w:style>
  <w:style w:type="paragraph" w:styleId="Heading1">
    <w:name w:val="heading 1"/>
    <w:basedOn w:val="Normal"/>
    <w:next w:val="Normal"/>
    <w:link w:val="Heading1Char"/>
    <w:qFormat/>
    <w:rsid w:val="001D15F9"/>
    <w:pPr>
      <w:keepNext/>
      <w:numPr>
        <w:numId w:val="4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nhideWhenUsed/>
    <w:qFormat/>
    <w:rsid w:val="001D15F9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1D15F9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i/>
      <w:sz w:val="20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1D15F9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D15F9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D15F9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D15F9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D15F9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D15F9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1D15F9"/>
    <w:rPr>
      <w:b/>
      <w:bCs/>
    </w:rPr>
  </w:style>
  <w:style w:type="character" w:customStyle="1" w:styleId="Heading1Char">
    <w:name w:val="Heading 1 Char"/>
    <w:basedOn w:val="DefaultParagraphFont"/>
    <w:link w:val="Heading1"/>
    <w:rsid w:val="001D15F9"/>
    <w:rPr>
      <w:rFonts w:ascii="Times New Roman" w:eastAsia="Times New Roman" w:hAnsi="Times New Roman" w:cs="Times New Roman"/>
      <w:b/>
      <w:bCs/>
      <w:sz w:val="24"/>
      <w:szCs w:val="24"/>
      <w:lang w:val="sr-Latn-CS"/>
    </w:rPr>
  </w:style>
  <w:style w:type="character" w:customStyle="1" w:styleId="Heading2Char">
    <w:name w:val="Heading 2 Char"/>
    <w:basedOn w:val="DefaultParagraphFont"/>
    <w:link w:val="Heading2"/>
    <w:rsid w:val="001D15F9"/>
    <w:rPr>
      <w:rFonts w:ascii="Cambria" w:eastAsia="Times New Roman" w:hAnsi="Cambria" w:cs="Times New Roman"/>
      <w:b/>
      <w:bCs/>
      <w:i/>
      <w:iCs/>
      <w:szCs w:val="28"/>
      <w:lang w:val="sr-Latn-CS"/>
    </w:rPr>
  </w:style>
  <w:style w:type="character" w:customStyle="1" w:styleId="Heading3Char">
    <w:name w:val="Heading 3 Char"/>
    <w:basedOn w:val="DefaultParagraphFont"/>
    <w:link w:val="Heading3"/>
    <w:qFormat/>
    <w:rsid w:val="001D15F9"/>
    <w:rPr>
      <w:rFonts w:ascii="Cambria" w:eastAsia="Times New Roman" w:hAnsi="Cambria" w:cs="Times New Roman"/>
      <w:b/>
      <w:bCs/>
      <w:i/>
      <w:sz w:val="20"/>
      <w:szCs w:val="26"/>
      <w:lang w:val="sr-Latn-CS"/>
    </w:rPr>
  </w:style>
  <w:style w:type="character" w:customStyle="1" w:styleId="Heading4Char">
    <w:name w:val="Heading 4 Char"/>
    <w:basedOn w:val="DefaultParagraphFont"/>
    <w:link w:val="Heading4"/>
    <w:rsid w:val="001D15F9"/>
    <w:rPr>
      <w:rFonts w:ascii="Calibri" w:eastAsia="Times New Roman" w:hAnsi="Calibri" w:cs="Times New Roman"/>
      <w:b/>
      <w:bCs/>
      <w:sz w:val="28"/>
      <w:szCs w:val="28"/>
      <w:lang w:val="sr-Latn-CS"/>
    </w:rPr>
  </w:style>
  <w:style w:type="character" w:customStyle="1" w:styleId="Heading5Char">
    <w:name w:val="Heading 5 Char"/>
    <w:basedOn w:val="DefaultParagraphFont"/>
    <w:link w:val="Heading5"/>
    <w:uiPriority w:val="9"/>
    <w:rsid w:val="001D15F9"/>
    <w:rPr>
      <w:rFonts w:ascii="Calibri" w:eastAsia="Times New Roman" w:hAnsi="Calibri" w:cs="Times New Roman"/>
      <w:b/>
      <w:bCs/>
      <w:i/>
      <w:iCs/>
      <w:sz w:val="26"/>
      <w:szCs w:val="26"/>
      <w:lang w:val="sr-Latn-CS"/>
    </w:rPr>
  </w:style>
  <w:style w:type="character" w:customStyle="1" w:styleId="Heading6Char">
    <w:name w:val="Heading 6 Char"/>
    <w:basedOn w:val="DefaultParagraphFont"/>
    <w:link w:val="Heading6"/>
    <w:uiPriority w:val="9"/>
    <w:rsid w:val="001D15F9"/>
    <w:rPr>
      <w:rFonts w:ascii="Calibri" w:eastAsia="Times New Roman" w:hAnsi="Calibri" w:cs="Times New Roman"/>
      <w:b/>
      <w:bCs/>
      <w:lang w:val="sr-Latn-CS"/>
    </w:rPr>
  </w:style>
  <w:style w:type="character" w:customStyle="1" w:styleId="Heading7Char">
    <w:name w:val="Heading 7 Char"/>
    <w:basedOn w:val="DefaultParagraphFont"/>
    <w:link w:val="Heading7"/>
    <w:uiPriority w:val="9"/>
    <w:rsid w:val="001D15F9"/>
    <w:rPr>
      <w:rFonts w:ascii="Calibri" w:eastAsia="Times New Roman" w:hAnsi="Calibri" w:cs="Times New Roman"/>
      <w:sz w:val="24"/>
      <w:szCs w:val="24"/>
      <w:lang w:val="sr-Latn-CS"/>
    </w:rPr>
  </w:style>
  <w:style w:type="character" w:customStyle="1" w:styleId="Heading8Char">
    <w:name w:val="Heading 8 Char"/>
    <w:basedOn w:val="DefaultParagraphFont"/>
    <w:link w:val="Heading8"/>
    <w:uiPriority w:val="9"/>
    <w:rsid w:val="001D15F9"/>
    <w:rPr>
      <w:rFonts w:ascii="Calibri" w:eastAsia="Times New Roman" w:hAnsi="Calibri" w:cs="Times New Roman"/>
      <w:i/>
      <w:iCs/>
      <w:sz w:val="24"/>
      <w:szCs w:val="24"/>
      <w:lang w:val="sr-Latn-CS"/>
    </w:rPr>
  </w:style>
  <w:style w:type="character" w:customStyle="1" w:styleId="Heading9Char">
    <w:name w:val="Heading 9 Char"/>
    <w:basedOn w:val="DefaultParagraphFont"/>
    <w:link w:val="Heading9"/>
    <w:uiPriority w:val="9"/>
    <w:rsid w:val="001D15F9"/>
    <w:rPr>
      <w:rFonts w:ascii="Cambria" w:eastAsia="Times New Roman" w:hAnsi="Cambria" w:cs="Times New Roman"/>
      <w:lang w:val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2955</Words>
  <Characters>16846</Characters>
  <Application>Microsoft Office Word</Application>
  <DocSecurity>0</DocSecurity>
  <Lines>140</Lines>
  <Paragraphs>39</Paragraphs>
  <ScaleCrop>false</ScaleCrop>
  <Company/>
  <LinksUpToDate>false</LinksUpToDate>
  <CharactersWithSpaces>19762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Zeljko Karapandzic</dc:creator>
  <cp:keywords/>
  <dc:description/>
  <cp:lastModifiedBy>Zeljko Karapandzic</cp:lastModifiedBy>
  <cp:revision>1</cp:revision>
  <dcterms:created xsi:type="dcterms:W3CDTF">2022-12-03T14:46:00Z</dcterms:created>
  <dcterms:modified xsi:type="dcterms:W3CDTF">2022-12-03T14:48:00Z</dcterms:modified>
</cp:coreProperties>
</file>