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8FD" w:rsidRDefault="0048694E" w:rsidP="00D027EA">
      <w:pPr>
        <w:pStyle w:val="BodyText2"/>
        <w:ind w:left="-450" w:right="-450"/>
        <w:jc w:val="center"/>
        <w:rPr>
          <w:b/>
          <w:bCs/>
          <w:sz w:val="56"/>
        </w:rPr>
      </w:pPr>
      <w:r>
        <w:rPr>
          <w:rFonts w:ascii="Perpetua" w:hAnsi="Perpetua"/>
          <w:b/>
          <w:noProof/>
          <w:sz w:val="38"/>
          <w:szCs w:val="38"/>
        </w:rPr>
        <w:drawing>
          <wp:inline distT="0" distB="0" distL="0" distR="0" wp14:anchorId="2EA11895" wp14:editId="7538D58E">
            <wp:extent cx="3514725" cy="1263357"/>
            <wp:effectExtent l="19050" t="0" r="9525" b="0"/>
            <wp:docPr id="3" name="Picture 3" descr="C:\Users\lewis\Desktop\lgbt-rainb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wis\Desktop\lgbt-rainbow.png"/>
                    <pic:cNvPicPr>
                      <a:picLocks noChangeAspect="1" noChangeArrowheads="1"/>
                    </pic:cNvPicPr>
                  </pic:nvPicPr>
                  <pic:blipFill>
                    <a:blip r:embed="rId9"/>
                    <a:srcRect/>
                    <a:stretch>
                      <a:fillRect/>
                    </a:stretch>
                  </pic:blipFill>
                  <pic:spPr bwMode="auto">
                    <a:xfrm>
                      <a:off x="0" y="0"/>
                      <a:ext cx="3514725" cy="1263357"/>
                    </a:xfrm>
                    <a:prstGeom prst="rect">
                      <a:avLst/>
                    </a:prstGeom>
                    <a:noFill/>
                    <a:ln w="9525">
                      <a:noFill/>
                      <a:miter lim="800000"/>
                      <a:headEnd/>
                      <a:tailEnd/>
                    </a:ln>
                  </pic:spPr>
                </pic:pic>
              </a:graphicData>
            </a:graphic>
          </wp:inline>
        </w:drawing>
      </w:r>
    </w:p>
    <w:p w:rsidR="0048694E" w:rsidRPr="0048694E" w:rsidRDefault="00725576" w:rsidP="00D027EA">
      <w:pPr>
        <w:pStyle w:val="BodyText2"/>
        <w:ind w:left="-450" w:right="-450"/>
        <w:jc w:val="center"/>
        <w:rPr>
          <w:b/>
          <w:bCs/>
          <w:sz w:val="22"/>
        </w:rPr>
      </w:pPr>
      <w:r>
        <w:rPr>
          <w:b/>
          <w:bCs/>
          <w:sz w:val="22"/>
        </w:rPr>
        <w:t>Hon. Jared Polis, LGBT Equality Council Chair</w:t>
      </w:r>
    </w:p>
    <w:p w:rsidR="0048694E" w:rsidRPr="0048694E" w:rsidRDefault="0048694E" w:rsidP="00D027EA">
      <w:pPr>
        <w:pStyle w:val="BodyText2"/>
        <w:ind w:left="-450" w:right="-450"/>
        <w:jc w:val="center"/>
        <w:rPr>
          <w:rFonts w:ascii="Centaur" w:hAnsi="Centaur"/>
          <w:b/>
          <w:bCs/>
          <w:sz w:val="52"/>
        </w:rPr>
      </w:pPr>
      <w:r w:rsidRPr="0048694E">
        <w:rPr>
          <w:rFonts w:ascii="Centaur" w:hAnsi="Centaur"/>
          <w:b/>
          <w:bCs/>
          <w:sz w:val="52"/>
        </w:rPr>
        <w:t>DCCC LGBT Equality Council Program &amp; Benefits</w:t>
      </w:r>
    </w:p>
    <w:p w:rsidR="00D027EA" w:rsidRPr="00897CA7" w:rsidRDefault="00D027EA" w:rsidP="00D027EA">
      <w:pPr>
        <w:pStyle w:val="BodyText2"/>
        <w:ind w:left="-450" w:right="-450"/>
        <w:jc w:val="center"/>
        <w:rPr>
          <w:b/>
          <w:bCs/>
          <w:sz w:val="10"/>
          <w:szCs w:val="10"/>
        </w:rPr>
      </w:pPr>
    </w:p>
    <w:p w:rsidR="001203B1" w:rsidRPr="001B0D27" w:rsidRDefault="001203B1">
      <w:pPr>
        <w:pStyle w:val="BodyText2"/>
        <w:jc w:val="center"/>
        <w:rPr>
          <w:sz w:val="4"/>
          <w:szCs w:val="4"/>
        </w:rPr>
      </w:pPr>
    </w:p>
    <w:p w:rsidR="001203B1" w:rsidRPr="00EB6F1E" w:rsidRDefault="001203B1">
      <w:pPr>
        <w:pStyle w:val="BodyText2"/>
        <w:jc w:val="center"/>
        <w:rPr>
          <w:i/>
          <w:iCs/>
          <w:sz w:val="2"/>
        </w:rPr>
      </w:pPr>
    </w:p>
    <w:p w:rsidR="001203B1" w:rsidRPr="009F539D" w:rsidRDefault="001203B1">
      <w:pPr>
        <w:pStyle w:val="BodyText2"/>
        <w:jc w:val="center"/>
        <w:rPr>
          <w:sz w:val="10"/>
          <w:szCs w:val="10"/>
        </w:rPr>
      </w:pPr>
    </w:p>
    <w:p w:rsidR="001203B1" w:rsidRPr="00D027EA" w:rsidRDefault="001203B1" w:rsidP="00C75C27">
      <w:pPr>
        <w:pStyle w:val="BodyText2"/>
        <w:pBdr>
          <w:bottom w:val="single" w:sz="4" w:space="1" w:color="auto"/>
        </w:pBdr>
        <w:ind w:left="-180"/>
        <w:rPr>
          <w:b/>
          <w:bCs/>
          <w:i/>
          <w:sz w:val="28"/>
        </w:rPr>
      </w:pPr>
      <w:r w:rsidRPr="00D027EA">
        <w:rPr>
          <w:b/>
          <w:bCs/>
          <w:sz w:val="28"/>
          <w:szCs w:val="28"/>
        </w:rPr>
        <w:t>Speaker’s Cabinet</w:t>
      </w:r>
      <w:r w:rsidRPr="00D027EA">
        <w:rPr>
          <w:b/>
          <w:bCs/>
          <w:szCs w:val="26"/>
        </w:rPr>
        <w:t xml:space="preserve"> - </w:t>
      </w:r>
      <w:r w:rsidR="003101AB" w:rsidRPr="00D027EA">
        <w:rPr>
          <w:b/>
          <w:bCs/>
          <w:i/>
          <w:szCs w:val="26"/>
        </w:rPr>
        <w:t>$3</w:t>
      </w:r>
      <w:r w:rsidR="005A6709">
        <w:rPr>
          <w:b/>
          <w:bCs/>
          <w:i/>
          <w:szCs w:val="26"/>
        </w:rPr>
        <w:t>3</w:t>
      </w:r>
      <w:r w:rsidR="003101AB" w:rsidRPr="00D027EA">
        <w:rPr>
          <w:b/>
          <w:bCs/>
          <w:i/>
          <w:szCs w:val="26"/>
        </w:rPr>
        <w:t>,</w:t>
      </w:r>
      <w:r w:rsidR="003D56A0" w:rsidRPr="00D027EA">
        <w:rPr>
          <w:b/>
          <w:bCs/>
          <w:i/>
          <w:szCs w:val="26"/>
        </w:rPr>
        <w:t>4</w:t>
      </w:r>
      <w:r w:rsidR="00B24564" w:rsidRPr="00D027EA">
        <w:rPr>
          <w:b/>
          <w:bCs/>
          <w:i/>
          <w:szCs w:val="26"/>
        </w:rPr>
        <w:t>00</w:t>
      </w:r>
      <w:r w:rsidR="00AA61D3" w:rsidRPr="00D027EA">
        <w:rPr>
          <w:b/>
          <w:bCs/>
          <w:i/>
          <w:szCs w:val="26"/>
        </w:rPr>
        <w:t xml:space="preserve"> </w:t>
      </w:r>
      <w:r w:rsidRPr="00D027EA">
        <w:rPr>
          <w:b/>
          <w:bCs/>
          <w:i/>
          <w:szCs w:val="26"/>
        </w:rPr>
        <w:t xml:space="preserve">contribution to </w:t>
      </w:r>
      <w:r w:rsidR="006F0ED3" w:rsidRPr="00D027EA">
        <w:rPr>
          <w:b/>
          <w:bCs/>
          <w:i/>
          <w:szCs w:val="26"/>
        </w:rPr>
        <w:t xml:space="preserve">the </w:t>
      </w:r>
      <w:r w:rsidRPr="00D027EA">
        <w:rPr>
          <w:b/>
          <w:bCs/>
          <w:i/>
          <w:szCs w:val="26"/>
        </w:rPr>
        <w:t>DCCC per calendar year</w:t>
      </w:r>
    </w:p>
    <w:p w:rsidR="00E535A5" w:rsidRPr="00E535A5" w:rsidRDefault="00A826FD" w:rsidP="00E535A5">
      <w:pPr>
        <w:pStyle w:val="BodyText"/>
        <w:numPr>
          <w:ilvl w:val="0"/>
          <w:numId w:val="6"/>
        </w:numPr>
        <w:spacing w:line="264" w:lineRule="auto"/>
        <w:ind w:left="274"/>
        <w:rPr>
          <w:i/>
          <w:sz w:val="22"/>
          <w:szCs w:val="22"/>
        </w:rPr>
      </w:pPr>
      <w:r>
        <w:rPr>
          <w:sz w:val="22"/>
          <w:szCs w:val="22"/>
        </w:rPr>
        <w:t>Invitation</w:t>
      </w:r>
      <w:r w:rsidR="00B24564" w:rsidRPr="00553F00">
        <w:rPr>
          <w:sz w:val="22"/>
          <w:szCs w:val="22"/>
        </w:rPr>
        <w:t xml:space="preserve"> to the DCCC’s Annual Napa Valley Weekend </w:t>
      </w:r>
      <w:r w:rsidR="002134D9" w:rsidRPr="00553F00">
        <w:rPr>
          <w:sz w:val="22"/>
          <w:szCs w:val="22"/>
        </w:rPr>
        <w:t xml:space="preserve">with </w:t>
      </w:r>
      <w:r w:rsidR="00804A4D" w:rsidRPr="00553F00">
        <w:rPr>
          <w:sz w:val="22"/>
          <w:szCs w:val="22"/>
        </w:rPr>
        <w:t xml:space="preserve">Democratic </w:t>
      </w:r>
      <w:r w:rsidR="002134D9" w:rsidRPr="00553F00">
        <w:rPr>
          <w:sz w:val="22"/>
          <w:szCs w:val="22"/>
        </w:rPr>
        <w:t>Leader Nancy Pelosi</w:t>
      </w:r>
      <w:r w:rsidR="00D236DD">
        <w:rPr>
          <w:sz w:val="22"/>
          <w:szCs w:val="22"/>
        </w:rPr>
        <w:t xml:space="preserve">, </w:t>
      </w:r>
      <w:r w:rsidR="00D236DD" w:rsidRPr="00553F00">
        <w:rPr>
          <w:sz w:val="22"/>
          <w:szCs w:val="22"/>
        </w:rPr>
        <w:t xml:space="preserve">Chairman </w:t>
      </w:r>
      <w:r w:rsidR="00D236DD">
        <w:rPr>
          <w:sz w:val="22"/>
          <w:szCs w:val="22"/>
        </w:rPr>
        <w:t>Ben Ray Luján</w:t>
      </w:r>
      <w:r w:rsidR="002134D9" w:rsidRPr="00553F00">
        <w:rPr>
          <w:sz w:val="22"/>
          <w:szCs w:val="22"/>
        </w:rPr>
        <w:t xml:space="preserve"> and House Democratic Leadership</w:t>
      </w:r>
    </w:p>
    <w:p w:rsidR="009F539D" w:rsidRDefault="000D1DBE" w:rsidP="009F539D">
      <w:pPr>
        <w:numPr>
          <w:ilvl w:val="0"/>
          <w:numId w:val="6"/>
        </w:numPr>
        <w:tabs>
          <w:tab w:val="left" w:pos="270"/>
        </w:tabs>
        <w:spacing w:line="264" w:lineRule="auto"/>
        <w:ind w:left="274"/>
        <w:rPr>
          <w:sz w:val="22"/>
          <w:szCs w:val="22"/>
        </w:rPr>
      </w:pPr>
      <w:r>
        <w:rPr>
          <w:sz w:val="22"/>
          <w:szCs w:val="22"/>
        </w:rPr>
        <w:t>Invitation to all national DCCC LGBT Equality Council events</w:t>
      </w:r>
      <w:r w:rsidR="009308B2">
        <w:rPr>
          <w:sz w:val="22"/>
          <w:szCs w:val="22"/>
        </w:rPr>
        <w:t xml:space="preserve">, including DC </w:t>
      </w:r>
      <w:r w:rsidR="00AA2BC0">
        <w:rPr>
          <w:sz w:val="22"/>
          <w:szCs w:val="22"/>
        </w:rPr>
        <w:t xml:space="preserve">and NYC </w:t>
      </w:r>
      <w:r w:rsidR="009308B2">
        <w:rPr>
          <w:sz w:val="22"/>
          <w:szCs w:val="22"/>
        </w:rPr>
        <w:t>Signature Event</w:t>
      </w:r>
      <w:r w:rsidR="00AA2BC0">
        <w:rPr>
          <w:sz w:val="22"/>
          <w:szCs w:val="22"/>
        </w:rPr>
        <w:t>s</w:t>
      </w:r>
    </w:p>
    <w:p w:rsidR="0019531D" w:rsidRPr="00553F00" w:rsidRDefault="0019531D" w:rsidP="0019531D">
      <w:pPr>
        <w:numPr>
          <w:ilvl w:val="0"/>
          <w:numId w:val="6"/>
        </w:numPr>
        <w:tabs>
          <w:tab w:val="left" w:pos="270"/>
        </w:tabs>
        <w:spacing w:line="264" w:lineRule="auto"/>
        <w:ind w:left="274"/>
        <w:rPr>
          <w:sz w:val="22"/>
          <w:szCs w:val="22"/>
        </w:rPr>
      </w:pPr>
      <w:r w:rsidRPr="00553F00">
        <w:rPr>
          <w:sz w:val="22"/>
          <w:szCs w:val="22"/>
        </w:rPr>
        <w:t xml:space="preserve">Invitation to race updates with Chairman </w:t>
      </w:r>
      <w:r>
        <w:rPr>
          <w:sz w:val="22"/>
          <w:szCs w:val="22"/>
        </w:rPr>
        <w:t>Ben Ray Luján, DCCC LGBT Equality Council Co-Chairs,</w:t>
      </w:r>
      <w:r w:rsidRPr="00553F00">
        <w:rPr>
          <w:sz w:val="22"/>
          <w:szCs w:val="22"/>
        </w:rPr>
        <w:t xml:space="preserve"> DCCC senior staff</w:t>
      </w:r>
    </w:p>
    <w:p w:rsidR="0019531D" w:rsidRDefault="0019531D" w:rsidP="0019531D">
      <w:pPr>
        <w:numPr>
          <w:ilvl w:val="0"/>
          <w:numId w:val="6"/>
        </w:numPr>
        <w:tabs>
          <w:tab w:val="left" w:pos="270"/>
        </w:tabs>
        <w:spacing w:line="264" w:lineRule="auto"/>
        <w:ind w:left="274"/>
        <w:rPr>
          <w:sz w:val="22"/>
          <w:szCs w:val="22"/>
        </w:rPr>
      </w:pPr>
      <w:r>
        <w:rPr>
          <w:sz w:val="22"/>
          <w:szCs w:val="22"/>
        </w:rPr>
        <w:t>Quarterly conference calls with Members and</w:t>
      </w:r>
      <w:r w:rsidR="006B7528">
        <w:rPr>
          <w:sz w:val="22"/>
          <w:szCs w:val="22"/>
        </w:rPr>
        <w:t xml:space="preserve"> DCCC LGBT Equality Council Co-C</w:t>
      </w:r>
      <w:r>
        <w:rPr>
          <w:sz w:val="22"/>
          <w:szCs w:val="22"/>
        </w:rPr>
        <w:t xml:space="preserve">hairs </w:t>
      </w:r>
    </w:p>
    <w:p w:rsidR="001203B1" w:rsidRDefault="001449D3" w:rsidP="001449D3">
      <w:pPr>
        <w:numPr>
          <w:ilvl w:val="0"/>
          <w:numId w:val="6"/>
        </w:numPr>
        <w:tabs>
          <w:tab w:val="left" w:pos="270"/>
        </w:tabs>
        <w:spacing w:line="264" w:lineRule="auto"/>
        <w:ind w:left="274"/>
        <w:rPr>
          <w:sz w:val="22"/>
          <w:szCs w:val="22"/>
        </w:rPr>
      </w:pPr>
      <w:r>
        <w:rPr>
          <w:sz w:val="22"/>
          <w:szCs w:val="22"/>
        </w:rPr>
        <w:t>Regular political legislative updates and emails</w:t>
      </w:r>
    </w:p>
    <w:p w:rsidR="00597755" w:rsidRPr="001449D3" w:rsidRDefault="00597755" w:rsidP="00597755">
      <w:pPr>
        <w:tabs>
          <w:tab w:val="left" w:pos="270"/>
        </w:tabs>
        <w:spacing w:line="264" w:lineRule="auto"/>
        <w:ind w:left="274"/>
        <w:rPr>
          <w:sz w:val="22"/>
          <w:szCs w:val="22"/>
        </w:rPr>
      </w:pPr>
    </w:p>
    <w:p w:rsidR="001203B1" w:rsidRPr="001B0D27" w:rsidRDefault="001203B1" w:rsidP="00C75C27">
      <w:pPr>
        <w:pStyle w:val="BodyText2"/>
        <w:ind w:left="-180"/>
        <w:rPr>
          <w:sz w:val="12"/>
        </w:rPr>
      </w:pPr>
    </w:p>
    <w:p w:rsidR="001203B1" w:rsidRPr="00D027EA" w:rsidRDefault="005511EC" w:rsidP="00C75C27">
      <w:pPr>
        <w:pStyle w:val="BodyText2"/>
        <w:pBdr>
          <w:bottom w:val="single" w:sz="4" w:space="1" w:color="auto"/>
        </w:pBdr>
        <w:ind w:left="-180"/>
        <w:rPr>
          <w:b/>
          <w:bCs/>
          <w:szCs w:val="26"/>
        </w:rPr>
      </w:pPr>
      <w:r>
        <w:rPr>
          <w:b/>
          <w:bCs/>
          <w:szCs w:val="26"/>
        </w:rPr>
        <w:t>Sponsor</w:t>
      </w:r>
      <w:r w:rsidR="001203B1" w:rsidRPr="00D027EA">
        <w:rPr>
          <w:b/>
          <w:bCs/>
          <w:szCs w:val="26"/>
        </w:rPr>
        <w:t xml:space="preserve"> - </w:t>
      </w:r>
      <w:r>
        <w:rPr>
          <w:b/>
          <w:bCs/>
          <w:i/>
          <w:szCs w:val="26"/>
        </w:rPr>
        <w:t>$1</w:t>
      </w:r>
      <w:r w:rsidR="00A826FD">
        <w:rPr>
          <w:b/>
          <w:bCs/>
          <w:i/>
          <w:szCs w:val="26"/>
        </w:rPr>
        <w:t>0</w:t>
      </w:r>
      <w:r w:rsidR="001203B1" w:rsidRPr="00D027EA">
        <w:rPr>
          <w:b/>
          <w:bCs/>
          <w:i/>
          <w:szCs w:val="26"/>
        </w:rPr>
        <w:t xml:space="preserve">,000 contribution to </w:t>
      </w:r>
      <w:r w:rsidR="006F0ED3" w:rsidRPr="00D027EA">
        <w:rPr>
          <w:b/>
          <w:bCs/>
          <w:i/>
          <w:szCs w:val="26"/>
        </w:rPr>
        <w:t xml:space="preserve">the </w:t>
      </w:r>
      <w:r w:rsidR="001203B1" w:rsidRPr="00D027EA">
        <w:rPr>
          <w:b/>
          <w:bCs/>
          <w:i/>
          <w:szCs w:val="26"/>
        </w:rPr>
        <w:t>DCCC per calendar year</w:t>
      </w:r>
    </w:p>
    <w:p w:rsidR="00D236DD" w:rsidRDefault="000D1DBE" w:rsidP="00D236DD">
      <w:pPr>
        <w:numPr>
          <w:ilvl w:val="0"/>
          <w:numId w:val="6"/>
        </w:numPr>
        <w:tabs>
          <w:tab w:val="left" w:pos="270"/>
        </w:tabs>
        <w:spacing w:line="264" w:lineRule="auto"/>
        <w:ind w:left="274"/>
        <w:rPr>
          <w:sz w:val="22"/>
          <w:szCs w:val="22"/>
        </w:rPr>
      </w:pPr>
      <w:r>
        <w:rPr>
          <w:sz w:val="22"/>
          <w:szCs w:val="22"/>
        </w:rPr>
        <w:t>Invitation to all national DCCC LGBT Equality Council events</w:t>
      </w:r>
      <w:r w:rsidR="009308B2">
        <w:rPr>
          <w:sz w:val="22"/>
          <w:szCs w:val="22"/>
        </w:rPr>
        <w:t xml:space="preserve">, including DC </w:t>
      </w:r>
      <w:r w:rsidR="00AA2BC0">
        <w:rPr>
          <w:sz w:val="22"/>
          <w:szCs w:val="22"/>
        </w:rPr>
        <w:t xml:space="preserve">and NYC </w:t>
      </w:r>
      <w:r w:rsidR="009308B2">
        <w:rPr>
          <w:sz w:val="22"/>
          <w:szCs w:val="22"/>
        </w:rPr>
        <w:t>Signature event</w:t>
      </w:r>
    </w:p>
    <w:p w:rsidR="0019531D" w:rsidRPr="00553F00" w:rsidRDefault="0019531D" w:rsidP="0019531D">
      <w:pPr>
        <w:numPr>
          <w:ilvl w:val="0"/>
          <w:numId w:val="6"/>
        </w:numPr>
        <w:tabs>
          <w:tab w:val="left" w:pos="270"/>
        </w:tabs>
        <w:spacing w:line="264" w:lineRule="auto"/>
        <w:ind w:left="274"/>
        <w:rPr>
          <w:sz w:val="22"/>
          <w:szCs w:val="22"/>
        </w:rPr>
      </w:pPr>
      <w:r w:rsidRPr="00553F00">
        <w:rPr>
          <w:sz w:val="22"/>
          <w:szCs w:val="22"/>
        </w:rPr>
        <w:t xml:space="preserve">Invitation to race updates with Chairman </w:t>
      </w:r>
      <w:r>
        <w:rPr>
          <w:sz w:val="22"/>
          <w:szCs w:val="22"/>
        </w:rPr>
        <w:t>Ben Ray Luján, DCCC LGBT Equality Council Co-Chairs,</w:t>
      </w:r>
      <w:r w:rsidRPr="00553F00">
        <w:rPr>
          <w:sz w:val="22"/>
          <w:szCs w:val="22"/>
        </w:rPr>
        <w:t xml:space="preserve"> DCCC senior staff</w:t>
      </w:r>
    </w:p>
    <w:p w:rsidR="0019531D" w:rsidRDefault="0019531D" w:rsidP="0019531D">
      <w:pPr>
        <w:numPr>
          <w:ilvl w:val="0"/>
          <w:numId w:val="6"/>
        </w:numPr>
        <w:tabs>
          <w:tab w:val="left" w:pos="270"/>
        </w:tabs>
        <w:spacing w:line="264" w:lineRule="auto"/>
        <w:ind w:left="274"/>
        <w:rPr>
          <w:sz w:val="22"/>
          <w:szCs w:val="22"/>
        </w:rPr>
      </w:pPr>
      <w:r>
        <w:rPr>
          <w:sz w:val="22"/>
          <w:szCs w:val="22"/>
        </w:rPr>
        <w:t>Quarterly conference calls with Members and</w:t>
      </w:r>
      <w:r w:rsidR="006B7528">
        <w:rPr>
          <w:sz w:val="22"/>
          <w:szCs w:val="22"/>
        </w:rPr>
        <w:t xml:space="preserve"> DCCC LGBT Equality Council Co-C</w:t>
      </w:r>
      <w:r>
        <w:rPr>
          <w:sz w:val="22"/>
          <w:szCs w:val="22"/>
        </w:rPr>
        <w:t xml:space="preserve">hairs </w:t>
      </w:r>
    </w:p>
    <w:p w:rsidR="00D236DD" w:rsidRDefault="00D236DD" w:rsidP="00D236DD">
      <w:pPr>
        <w:numPr>
          <w:ilvl w:val="0"/>
          <w:numId w:val="6"/>
        </w:numPr>
        <w:tabs>
          <w:tab w:val="left" w:pos="270"/>
        </w:tabs>
        <w:spacing w:line="264" w:lineRule="auto"/>
        <w:ind w:left="274"/>
        <w:rPr>
          <w:sz w:val="22"/>
          <w:szCs w:val="22"/>
        </w:rPr>
      </w:pPr>
      <w:r>
        <w:rPr>
          <w:sz w:val="22"/>
          <w:szCs w:val="22"/>
        </w:rPr>
        <w:t>Regular political legislative updates and emails</w:t>
      </w:r>
    </w:p>
    <w:p w:rsidR="00597755" w:rsidRPr="001449D3" w:rsidRDefault="00597755" w:rsidP="00597755">
      <w:pPr>
        <w:tabs>
          <w:tab w:val="left" w:pos="270"/>
        </w:tabs>
        <w:spacing w:line="264" w:lineRule="auto"/>
        <w:ind w:left="274"/>
        <w:rPr>
          <w:sz w:val="22"/>
          <w:szCs w:val="22"/>
        </w:rPr>
      </w:pPr>
    </w:p>
    <w:p w:rsidR="001203B1" w:rsidRPr="001449D3" w:rsidRDefault="001203B1" w:rsidP="00C75C27">
      <w:pPr>
        <w:ind w:left="-180"/>
        <w:rPr>
          <w:sz w:val="8"/>
          <w:szCs w:val="8"/>
        </w:rPr>
      </w:pPr>
    </w:p>
    <w:p w:rsidR="001203B1" w:rsidRPr="00D027EA" w:rsidRDefault="00A826FD" w:rsidP="00C75C27">
      <w:pPr>
        <w:pStyle w:val="BodyText2"/>
        <w:pBdr>
          <w:bottom w:val="single" w:sz="4" w:space="1" w:color="auto"/>
        </w:pBdr>
        <w:ind w:left="-180"/>
        <w:rPr>
          <w:b/>
          <w:bCs/>
          <w:i/>
          <w:szCs w:val="26"/>
        </w:rPr>
      </w:pPr>
      <w:r>
        <w:rPr>
          <w:b/>
          <w:bCs/>
          <w:sz w:val="28"/>
          <w:szCs w:val="28"/>
        </w:rPr>
        <w:t>Chairman’s Council</w:t>
      </w:r>
      <w:r w:rsidR="001203B1" w:rsidRPr="00D027EA">
        <w:rPr>
          <w:b/>
          <w:bCs/>
          <w:szCs w:val="26"/>
        </w:rPr>
        <w:t xml:space="preserve"> - </w:t>
      </w:r>
      <w:r w:rsidR="001203B1" w:rsidRPr="00D027EA">
        <w:rPr>
          <w:b/>
          <w:bCs/>
          <w:i/>
          <w:szCs w:val="26"/>
        </w:rPr>
        <w:t xml:space="preserve">$5,000 contribution to </w:t>
      </w:r>
      <w:r w:rsidR="006F0ED3" w:rsidRPr="00D027EA">
        <w:rPr>
          <w:b/>
          <w:bCs/>
          <w:i/>
          <w:szCs w:val="26"/>
        </w:rPr>
        <w:t xml:space="preserve">the </w:t>
      </w:r>
      <w:r w:rsidR="001203B1" w:rsidRPr="00D027EA">
        <w:rPr>
          <w:b/>
          <w:bCs/>
          <w:i/>
          <w:szCs w:val="26"/>
        </w:rPr>
        <w:t>DCCC per calendar year</w:t>
      </w:r>
    </w:p>
    <w:p w:rsidR="001203B1" w:rsidRPr="00553F00" w:rsidRDefault="004C5BDD" w:rsidP="0040231B">
      <w:pPr>
        <w:numPr>
          <w:ilvl w:val="0"/>
          <w:numId w:val="6"/>
        </w:numPr>
        <w:tabs>
          <w:tab w:val="clear" w:pos="360"/>
          <w:tab w:val="num" w:pos="270"/>
        </w:tabs>
        <w:spacing w:line="264" w:lineRule="auto"/>
        <w:ind w:left="274"/>
        <w:rPr>
          <w:sz w:val="22"/>
          <w:szCs w:val="22"/>
        </w:rPr>
      </w:pPr>
      <w:r>
        <w:rPr>
          <w:sz w:val="22"/>
          <w:szCs w:val="22"/>
        </w:rPr>
        <w:t xml:space="preserve">Invitation to </w:t>
      </w:r>
      <w:r w:rsidR="009308B2">
        <w:rPr>
          <w:sz w:val="22"/>
          <w:szCs w:val="22"/>
        </w:rPr>
        <w:t xml:space="preserve">regional DCCC LGBT Equality Council event and DC </w:t>
      </w:r>
      <w:r w:rsidR="00AA2BC0">
        <w:rPr>
          <w:sz w:val="22"/>
          <w:szCs w:val="22"/>
        </w:rPr>
        <w:t xml:space="preserve">and NYC </w:t>
      </w:r>
      <w:r w:rsidR="009308B2">
        <w:rPr>
          <w:sz w:val="22"/>
          <w:szCs w:val="22"/>
        </w:rPr>
        <w:t>Signature Event</w:t>
      </w:r>
    </w:p>
    <w:p w:rsidR="0019531D" w:rsidRPr="00553F00" w:rsidRDefault="0019531D" w:rsidP="0019531D">
      <w:pPr>
        <w:numPr>
          <w:ilvl w:val="0"/>
          <w:numId w:val="6"/>
        </w:numPr>
        <w:tabs>
          <w:tab w:val="left" w:pos="270"/>
        </w:tabs>
        <w:spacing w:line="264" w:lineRule="auto"/>
        <w:ind w:left="274"/>
        <w:rPr>
          <w:sz w:val="22"/>
          <w:szCs w:val="22"/>
        </w:rPr>
      </w:pPr>
      <w:r w:rsidRPr="00553F00">
        <w:rPr>
          <w:sz w:val="22"/>
          <w:szCs w:val="22"/>
        </w:rPr>
        <w:t xml:space="preserve">Invitation to race updates with Chairman </w:t>
      </w:r>
      <w:r>
        <w:rPr>
          <w:sz w:val="22"/>
          <w:szCs w:val="22"/>
        </w:rPr>
        <w:t>Ben Ray Luján, DCCC LGBT Equality Council Co-Chairs,</w:t>
      </w:r>
      <w:r w:rsidRPr="00553F00">
        <w:rPr>
          <w:sz w:val="22"/>
          <w:szCs w:val="22"/>
        </w:rPr>
        <w:t xml:space="preserve"> DCCC senior staff</w:t>
      </w:r>
    </w:p>
    <w:p w:rsidR="001449D3" w:rsidRDefault="0048694E" w:rsidP="001449D3">
      <w:pPr>
        <w:numPr>
          <w:ilvl w:val="0"/>
          <w:numId w:val="6"/>
        </w:numPr>
        <w:tabs>
          <w:tab w:val="left" w:pos="270"/>
        </w:tabs>
        <w:spacing w:line="264" w:lineRule="auto"/>
        <w:ind w:left="274"/>
        <w:rPr>
          <w:sz w:val="22"/>
          <w:szCs w:val="22"/>
        </w:rPr>
      </w:pPr>
      <w:r>
        <w:rPr>
          <w:sz w:val="22"/>
          <w:szCs w:val="22"/>
        </w:rPr>
        <w:t>Quarterly</w:t>
      </w:r>
      <w:r w:rsidR="001449D3">
        <w:rPr>
          <w:sz w:val="22"/>
          <w:szCs w:val="22"/>
        </w:rPr>
        <w:t xml:space="preserve"> conference calls with Members and </w:t>
      </w:r>
      <w:r w:rsidR="001A6644">
        <w:rPr>
          <w:sz w:val="22"/>
          <w:szCs w:val="22"/>
        </w:rPr>
        <w:t xml:space="preserve">DCCC </w:t>
      </w:r>
      <w:r>
        <w:rPr>
          <w:sz w:val="22"/>
          <w:szCs w:val="22"/>
        </w:rPr>
        <w:t>LGBT Equality Council Co-C</w:t>
      </w:r>
      <w:r w:rsidR="001449D3">
        <w:rPr>
          <w:sz w:val="22"/>
          <w:szCs w:val="22"/>
        </w:rPr>
        <w:t xml:space="preserve">hairs </w:t>
      </w:r>
    </w:p>
    <w:p w:rsidR="00597755" w:rsidRDefault="001449D3" w:rsidP="001449D3">
      <w:pPr>
        <w:numPr>
          <w:ilvl w:val="0"/>
          <w:numId w:val="6"/>
        </w:numPr>
        <w:tabs>
          <w:tab w:val="left" w:pos="270"/>
        </w:tabs>
        <w:spacing w:line="264" w:lineRule="auto"/>
        <w:ind w:left="274"/>
        <w:rPr>
          <w:sz w:val="22"/>
          <w:szCs w:val="22"/>
        </w:rPr>
      </w:pPr>
      <w:r>
        <w:rPr>
          <w:sz w:val="22"/>
          <w:szCs w:val="22"/>
        </w:rPr>
        <w:t>Regular political legislative updates and emails</w:t>
      </w:r>
    </w:p>
    <w:p w:rsidR="001449D3" w:rsidRDefault="00517C10" w:rsidP="00597755">
      <w:pPr>
        <w:tabs>
          <w:tab w:val="left" w:pos="270"/>
        </w:tabs>
        <w:spacing w:line="264" w:lineRule="auto"/>
        <w:ind w:left="274"/>
        <w:rPr>
          <w:sz w:val="22"/>
          <w:szCs w:val="22"/>
        </w:rPr>
      </w:pPr>
      <w:r>
        <w:rPr>
          <w:sz w:val="22"/>
          <w:szCs w:val="22"/>
        </w:rPr>
        <w:br/>
      </w:r>
    </w:p>
    <w:p w:rsidR="00517C10" w:rsidRPr="00D027EA" w:rsidRDefault="005511EC" w:rsidP="00517C10">
      <w:pPr>
        <w:pStyle w:val="BodyText2"/>
        <w:pBdr>
          <w:bottom w:val="single" w:sz="4" w:space="1" w:color="auto"/>
        </w:pBdr>
        <w:ind w:left="-180"/>
        <w:rPr>
          <w:b/>
          <w:bCs/>
          <w:i/>
          <w:szCs w:val="26"/>
        </w:rPr>
      </w:pPr>
      <w:r>
        <w:rPr>
          <w:b/>
          <w:bCs/>
          <w:sz w:val="28"/>
          <w:szCs w:val="28"/>
        </w:rPr>
        <w:t>Regional Member</w:t>
      </w:r>
      <w:r w:rsidR="00517C10" w:rsidRPr="00D027EA">
        <w:rPr>
          <w:b/>
          <w:bCs/>
          <w:szCs w:val="26"/>
        </w:rPr>
        <w:t xml:space="preserve"> - </w:t>
      </w:r>
      <w:r w:rsidR="00517C10">
        <w:rPr>
          <w:b/>
          <w:bCs/>
          <w:i/>
          <w:szCs w:val="26"/>
        </w:rPr>
        <w:t>$2,5</w:t>
      </w:r>
      <w:r w:rsidR="00517C10" w:rsidRPr="00D027EA">
        <w:rPr>
          <w:b/>
          <w:bCs/>
          <w:i/>
          <w:szCs w:val="26"/>
        </w:rPr>
        <w:t>00 contribution to the DCCC per calendar year</w:t>
      </w:r>
    </w:p>
    <w:p w:rsidR="006B7528" w:rsidRDefault="006B7528" w:rsidP="00517C10">
      <w:pPr>
        <w:numPr>
          <w:ilvl w:val="0"/>
          <w:numId w:val="6"/>
        </w:numPr>
        <w:tabs>
          <w:tab w:val="left" w:pos="270"/>
        </w:tabs>
        <w:spacing w:line="264" w:lineRule="auto"/>
        <w:ind w:left="274"/>
        <w:rPr>
          <w:sz w:val="22"/>
          <w:szCs w:val="22"/>
        </w:rPr>
      </w:pPr>
      <w:r>
        <w:rPr>
          <w:sz w:val="22"/>
          <w:szCs w:val="22"/>
        </w:rPr>
        <w:t>Invitation to regional DCCC LGBT Equality Council events</w:t>
      </w:r>
    </w:p>
    <w:p w:rsidR="00517C10" w:rsidRPr="00553F00" w:rsidRDefault="00517C10" w:rsidP="00517C10">
      <w:pPr>
        <w:numPr>
          <w:ilvl w:val="0"/>
          <w:numId w:val="6"/>
        </w:numPr>
        <w:tabs>
          <w:tab w:val="left" w:pos="270"/>
        </w:tabs>
        <w:spacing w:line="264" w:lineRule="auto"/>
        <w:ind w:left="274"/>
        <w:rPr>
          <w:sz w:val="22"/>
          <w:szCs w:val="22"/>
        </w:rPr>
      </w:pPr>
      <w:r w:rsidRPr="00553F00">
        <w:rPr>
          <w:sz w:val="22"/>
          <w:szCs w:val="22"/>
        </w:rPr>
        <w:t xml:space="preserve">Invitation to race updates with Chairman </w:t>
      </w:r>
      <w:r>
        <w:rPr>
          <w:sz w:val="22"/>
          <w:szCs w:val="22"/>
        </w:rPr>
        <w:t xml:space="preserve">Ben Ray Luján, DCCC </w:t>
      </w:r>
      <w:r w:rsidR="000D1DBE">
        <w:rPr>
          <w:sz w:val="22"/>
          <w:szCs w:val="22"/>
        </w:rPr>
        <w:t>LGBT Equality Council</w:t>
      </w:r>
      <w:r>
        <w:rPr>
          <w:sz w:val="22"/>
          <w:szCs w:val="22"/>
        </w:rPr>
        <w:t xml:space="preserve"> Co-Chairs,</w:t>
      </w:r>
      <w:r w:rsidRPr="00553F00">
        <w:rPr>
          <w:sz w:val="22"/>
          <w:szCs w:val="22"/>
        </w:rPr>
        <w:t xml:space="preserve"> DCCC senior staff</w:t>
      </w:r>
    </w:p>
    <w:p w:rsidR="00517C10" w:rsidRDefault="0048694E" w:rsidP="00517C10">
      <w:pPr>
        <w:numPr>
          <w:ilvl w:val="0"/>
          <w:numId w:val="6"/>
        </w:numPr>
        <w:tabs>
          <w:tab w:val="left" w:pos="270"/>
        </w:tabs>
        <w:spacing w:line="264" w:lineRule="auto"/>
        <w:ind w:left="274"/>
        <w:rPr>
          <w:sz w:val="22"/>
          <w:szCs w:val="22"/>
        </w:rPr>
      </w:pPr>
      <w:r>
        <w:rPr>
          <w:sz w:val="22"/>
          <w:szCs w:val="22"/>
        </w:rPr>
        <w:t>Quarterly</w:t>
      </w:r>
      <w:r w:rsidR="00517C10">
        <w:rPr>
          <w:sz w:val="22"/>
          <w:szCs w:val="22"/>
        </w:rPr>
        <w:t xml:space="preserve"> conference calls with Members and DCCC </w:t>
      </w:r>
      <w:r>
        <w:rPr>
          <w:sz w:val="22"/>
          <w:szCs w:val="22"/>
        </w:rPr>
        <w:t>LGBT Equality Council</w:t>
      </w:r>
      <w:r w:rsidR="006B7528">
        <w:rPr>
          <w:sz w:val="22"/>
          <w:szCs w:val="22"/>
        </w:rPr>
        <w:t xml:space="preserve"> Co-C</w:t>
      </w:r>
      <w:r w:rsidR="00517C10">
        <w:rPr>
          <w:sz w:val="22"/>
          <w:szCs w:val="22"/>
        </w:rPr>
        <w:t xml:space="preserve">hairs </w:t>
      </w:r>
    </w:p>
    <w:p w:rsidR="00374D9A" w:rsidRPr="00597755" w:rsidRDefault="00517C10" w:rsidP="00517C10">
      <w:pPr>
        <w:numPr>
          <w:ilvl w:val="0"/>
          <w:numId w:val="6"/>
        </w:numPr>
        <w:tabs>
          <w:tab w:val="left" w:pos="270"/>
        </w:tabs>
        <w:spacing w:line="264" w:lineRule="auto"/>
        <w:ind w:left="274"/>
        <w:rPr>
          <w:sz w:val="22"/>
          <w:szCs w:val="22"/>
        </w:rPr>
      </w:pPr>
      <w:r>
        <w:rPr>
          <w:sz w:val="22"/>
          <w:szCs w:val="22"/>
        </w:rPr>
        <w:t>Regular political legislative updates and emails</w:t>
      </w:r>
    </w:p>
    <w:p w:rsidR="001449D3" w:rsidRPr="001449D3" w:rsidRDefault="001449D3" w:rsidP="001449D3">
      <w:pPr>
        <w:tabs>
          <w:tab w:val="left" w:pos="270"/>
        </w:tabs>
        <w:spacing w:line="264" w:lineRule="auto"/>
        <w:ind w:left="274"/>
        <w:rPr>
          <w:sz w:val="8"/>
          <w:szCs w:val="8"/>
        </w:rPr>
      </w:pPr>
    </w:p>
    <w:p w:rsidR="001203B1" w:rsidRPr="0040231B" w:rsidRDefault="001203B1">
      <w:pPr>
        <w:rPr>
          <w:sz w:val="2"/>
          <w:szCs w:val="14"/>
        </w:rPr>
      </w:pPr>
    </w:p>
    <w:p w:rsidR="00597755" w:rsidRDefault="00597755" w:rsidP="00D027EA">
      <w:pPr>
        <w:jc w:val="center"/>
        <w:rPr>
          <w:b/>
          <w:bCs/>
          <w:i/>
          <w:iCs/>
          <w:sz w:val="28"/>
          <w:szCs w:val="22"/>
        </w:rPr>
      </w:pPr>
    </w:p>
    <w:p w:rsidR="001449D3" w:rsidRDefault="001203B1" w:rsidP="00D027EA">
      <w:pPr>
        <w:jc w:val="center"/>
        <w:rPr>
          <w:b/>
          <w:bCs/>
          <w:i/>
          <w:iCs/>
          <w:sz w:val="28"/>
          <w:szCs w:val="22"/>
        </w:rPr>
      </w:pPr>
      <w:bookmarkStart w:id="0" w:name="_GoBack"/>
      <w:bookmarkEnd w:id="0"/>
      <w:r w:rsidRPr="0019531D">
        <w:rPr>
          <w:b/>
          <w:bCs/>
          <w:i/>
          <w:iCs/>
          <w:sz w:val="28"/>
          <w:szCs w:val="22"/>
        </w:rPr>
        <w:t xml:space="preserve">For further information, please contact </w:t>
      </w:r>
      <w:r w:rsidR="005511EC" w:rsidRPr="0019531D">
        <w:rPr>
          <w:b/>
          <w:bCs/>
          <w:i/>
          <w:iCs/>
          <w:sz w:val="28"/>
          <w:szCs w:val="22"/>
        </w:rPr>
        <w:t>Adam Blackwell</w:t>
      </w:r>
      <w:r w:rsidRPr="0019531D">
        <w:rPr>
          <w:b/>
          <w:bCs/>
          <w:i/>
          <w:iCs/>
          <w:sz w:val="28"/>
          <w:szCs w:val="22"/>
        </w:rPr>
        <w:t xml:space="preserve"> at (202) 485-</w:t>
      </w:r>
      <w:r w:rsidR="005511EC" w:rsidRPr="0019531D">
        <w:rPr>
          <w:b/>
          <w:bCs/>
          <w:i/>
          <w:iCs/>
          <w:sz w:val="28"/>
          <w:szCs w:val="22"/>
        </w:rPr>
        <w:t>3450</w:t>
      </w:r>
      <w:r w:rsidRPr="0019531D">
        <w:rPr>
          <w:b/>
          <w:bCs/>
          <w:i/>
          <w:iCs/>
          <w:sz w:val="28"/>
          <w:szCs w:val="22"/>
        </w:rPr>
        <w:t xml:space="preserve"> or by email at</w:t>
      </w:r>
      <w:r w:rsidR="009444CD" w:rsidRPr="0019531D">
        <w:rPr>
          <w:b/>
          <w:bCs/>
          <w:i/>
          <w:iCs/>
          <w:sz w:val="28"/>
          <w:szCs w:val="22"/>
        </w:rPr>
        <w:t xml:space="preserve"> </w:t>
      </w:r>
      <w:r w:rsidR="005511EC" w:rsidRPr="0019531D">
        <w:rPr>
          <w:b/>
          <w:bCs/>
          <w:i/>
          <w:iCs/>
          <w:sz w:val="28"/>
          <w:szCs w:val="22"/>
        </w:rPr>
        <w:t>blackwell</w:t>
      </w:r>
      <w:r w:rsidR="009444CD" w:rsidRPr="0019531D">
        <w:rPr>
          <w:b/>
          <w:bCs/>
          <w:i/>
          <w:iCs/>
          <w:sz w:val="28"/>
          <w:szCs w:val="22"/>
        </w:rPr>
        <w:t>@dccc.org</w:t>
      </w:r>
      <w:r w:rsidRPr="0019531D">
        <w:rPr>
          <w:i/>
          <w:sz w:val="28"/>
          <w:szCs w:val="22"/>
        </w:rPr>
        <w:t>.</w:t>
      </w:r>
      <w:r w:rsidRPr="0019531D">
        <w:rPr>
          <w:b/>
          <w:bCs/>
          <w:i/>
          <w:iCs/>
          <w:sz w:val="28"/>
          <w:szCs w:val="22"/>
        </w:rPr>
        <w:t xml:space="preserve"> </w:t>
      </w:r>
    </w:p>
    <w:p w:rsidR="00374D9A" w:rsidRPr="0019531D" w:rsidRDefault="00374D9A" w:rsidP="00597755">
      <w:pPr>
        <w:rPr>
          <w:b/>
          <w:bCs/>
          <w:i/>
          <w:iCs/>
          <w:sz w:val="28"/>
          <w:szCs w:val="22"/>
        </w:rPr>
      </w:pPr>
    </w:p>
    <w:tbl>
      <w:tblPr>
        <w:tblpPr w:leftFromText="180" w:rightFromText="180" w:vertAnchor="text" w:horzAnchor="margin" w:tblpY="139"/>
        <w:tblW w:w="5000" w:type="pct"/>
        <w:tblCellSpacing w:w="0" w:type="dxa"/>
        <w:tblBorders>
          <w:top w:val="dotted" w:sz="4" w:space="0" w:color="auto"/>
          <w:left w:val="dotted" w:sz="4" w:space="0" w:color="auto"/>
          <w:bottom w:val="dotted" w:sz="4" w:space="0" w:color="auto"/>
          <w:right w:val="dotted" w:sz="4" w:space="0" w:color="auto"/>
        </w:tblBorders>
        <w:tblCellMar>
          <w:left w:w="0" w:type="dxa"/>
          <w:right w:w="0" w:type="dxa"/>
        </w:tblCellMar>
        <w:tblLook w:val="0000" w:firstRow="0" w:lastRow="0" w:firstColumn="0" w:lastColumn="0" w:noHBand="0" w:noVBand="0"/>
      </w:tblPr>
      <w:tblGrid>
        <w:gridCol w:w="11108"/>
      </w:tblGrid>
      <w:tr w:rsidR="00C327F5" w:rsidRPr="001B0D27" w:rsidTr="00C327F5">
        <w:trPr>
          <w:tblCellSpacing w:w="0" w:type="dxa"/>
        </w:trPr>
        <w:tc>
          <w:tcPr>
            <w:tcW w:w="0" w:type="auto"/>
            <w:tcBorders>
              <w:top w:val="dotted" w:sz="4" w:space="0" w:color="auto"/>
              <w:bottom w:val="dotted" w:sz="4" w:space="0" w:color="auto"/>
            </w:tcBorders>
            <w:vAlign w:val="center"/>
          </w:tcPr>
          <w:p w:rsidR="00C327F5" w:rsidRPr="007533EC" w:rsidRDefault="00C327F5" w:rsidP="00C327F5">
            <w:pPr>
              <w:pStyle w:val="Footer"/>
              <w:spacing w:before="40" w:after="40"/>
              <w:jc w:val="center"/>
            </w:pPr>
            <w:r w:rsidRPr="007533EC">
              <w:t>Paid for by the Democratic Congressional Campaign Committee.</w:t>
            </w:r>
            <w:r w:rsidRPr="007533EC">
              <w:br/>
              <w:t xml:space="preserve">430 South Capitol Street, S.E. – Washington, D.C. 20003– 202.863.1500 – </w:t>
            </w:r>
            <w:hyperlink r:id="rId10" w:history="1">
              <w:r w:rsidRPr="007533EC">
                <w:rPr>
                  <w:rStyle w:val="Hyperlink"/>
                </w:rPr>
                <w:t>www.DCCC.org</w:t>
              </w:r>
            </w:hyperlink>
            <w:r w:rsidRPr="007533EC">
              <w:t xml:space="preserve"> </w:t>
            </w:r>
            <w:r w:rsidRPr="007533EC">
              <w:br/>
              <w:t xml:space="preserve">Not authorized by any candidate or candidate’s committee. </w:t>
            </w:r>
          </w:p>
        </w:tc>
      </w:tr>
    </w:tbl>
    <w:p w:rsidR="00FE1FC6" w:rsidRDefault="00FE1FC6" w:rsidP="00FE1FC6">
      <w:pPr>
        <w:jc w:val="center"/>
        <w:rPr>
          <w:sz w:val="20"/>
          <w:szCs w:val="20"/>
        </w:rPr>
      </w:pPr>
      <w:r w:rsidRPr="007533EC">
        <w:rPr>
          <w:sz w:val="20"/>
          <w:szCs w:val="20"/>
        </w:rPr>
        <w:t>Contributions or gifts to the Democratic Congressional Campaign Committee are not tax deductible.  Contributions are not accepted from corporations, labor organizations, foreign nationals, federal government contractors, or other federally prohibited sources.  Federal law requires us to use our best efforts to collect and report the name, mailing address, occupation and name of employer of individuals whose contributions exceed $200 in a calendar year.</w:t>
      </w:r>
    </w:p>
    <w:p w:rsidR="00FB4853" w:rsidRDefault="00FB4853" w:rsidP="00FE1FC6">
      <w:pPr>
        <w:jc w:val="center"/>
        <w:rPr>
          <w:sz w:val="20"/>
          <w:szCs w:val="20"/>
        </w:rPr>
        <w:sectPr w:rsidR="00FB4853" w:rsidSect="00517C10">
          <w:headerReference w:type="default" r:id="rId11"/>
          <w:pgSz w:w="12240" w:h="15840"/>
          <w:pgMar w:top="245" w:right="576" w:bottom="245" w:left="576" w:header="720" w:footer="490" w:gutter="0"/>
          <w:cols w:space="720"/>
          <w:docGrid w:linePitch="360"/>
        </w:sectPr>
      </w:pPr>
    </w:p>
    <w:p w:rsidR="00FB4853" w:rsidRDefault="0048694E" w:rsidP="00FB4853">
      <w:pPr>
        <w:tabs>
          <w:tab w:val="left" w:pos="0"/>
        </w:tabs>
        <w:ind w:left="-1080" w:right="-1440"/>
        <w:jc w:val="center"/>
        <w:rPr>
          <w:rFonts w:ascii="Californian FB" w:eastAsia="Times" w:hAnsi="Californian FB"/>
          <w:b/>
          <w:sz w:val="26"/>
          <w:szCs w:val="26"/>
        </w:rPr>
      </w:pPr>
      <w:r>
        <w:rPr>
          <w:rFonts w:ascii="Perpetua" w:hAnsi="Perpetua"/>
          <w:b/>
          <w:noProof/>
          <w:sz w:val="38"/>
          <w:szCs w:val="38"/>
        </w:rPr>
        <w:lastRenderedPageBreak/>
        <w:drawing>
          <wp:inline distT="0" distB="0" distL="0" distR="0" wp14:anchorId="2EA11895" wp14:editId="7538D58E">
            <wp:extent cx="3314700" cy="1191459"/>
            <wp:effectExtent l="0" t="0" r="0" b="8890"/>
            <wp:docPr id="4" name="Picture 4" descr="C:\Users\lewis\Desktop\lgbt-rainb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wis\Desktop\lgbt-rainbow.png"/>
                    <pic:cNvPicPr>
                      <a:picLocks noChangeAspect="1" noChangeArrowheads="1"/>
                    </pic:cNvPicPr>
                  </pic:nvPicPr>
                  <pic:blipFill>
                    <a:blip r:embed="rId9"/>
                    <a:srcRect/>
                    <a:stretch>
                      <a:fillRect/>
                    </a:stretch>
                  </pic:blipFill>
                  <pic:spPr bwMode="auto">
                    <a:xfrm>
                      <a:off x="0" y="0"/>
                      <a:ext cx="3314700" cy="1191459"/>
                    </a:xfrm>
                    <a:prstGeom prst="rect">
                      <a:avLst/>
                    </a:prstGeom>
                    <a:noFill/>
                    <a:ln w="9525">
                      <a:noFill/>
                      <a:miter lim="800000"/>
                      <a:headEnd/>
                      <a:tailEnd/>
                    </a:ln>
                  </pic:spPr>
                </pic:pic>
              </a:graphicData>
            </a:graphic>
          </wp:inline>
        </w:drawing>
      </w:r>
    </w:p>
    <w:p w:rsidR="008D0963" w:rsidRPr="00FD4554" w:rsidRDefault="00FD4554" w:rsidP="00FD4554">
      <w:pPr>
        <w:pStyle w:val="BodyText2"/>
        <w:ind w:left="-450" w:right="-450"/>
        <w:jc w:val="center"/>
        <w:rPr>
          <w:b/>
          <w:bCs/>
          <w:sz w:val="22"/>
        </w:rPr>
      </w:pPr>
      <w:r>
        <w:rPr>
          <w:b/>
          <w:bCs/>
          <w:sz w:val="22"/>
        </w:rPr>
        <w:t>Hon. Jared Polis, LGBT Equality Council Chair</w:t>
      </w:r>
    </w:p>
    <w:p w:rsidR="008D0963" w:rsidRPr="006B7528" w:rsidRDefault="008D0963" w:rsidP="008D0963">
      <w:pPr>
        <w:numPr>
          <w:ilvl w:val="0"/>
          <w:numId w:val="10"/>
        </w:numPr>
        <w:tabs>
          <w:tab w:val="num" w:pos="-540"/>
          <w:tab w:val="left" w:pos="0"/>
        </w:tabs>
        <w:ind w:left="-1080" w:right="-1440"/>
        <w:jc w:val="center"/>
        <w:rPr>
          <w:rFonts w:ascii="Californian FB" w:eastAsia="Times" w:hAnsi="Californian FB"/>
          <w:b/>
          <w:szCs w:val="26"/>
        </w:rPr>
      </w:pPr>
      <w:r w:rsidRPr="006B7528">
        <w:rPr>
          <w:rFonts w:ascii="Californian FB" w:eastAsia="Times" w:hAnsi="Californian FB"/>
          <w:b/>
          <w:szCs w:val="26"/>
        </w:rPr>
        <w:t>Yes! I would like to cont</w:t>
      </w:r>
      <w:r w:rsidR="005A6709" w:rsidRPr="006B7528">
        <w:rPr>
          <w:rFonts w:ascii="Californian FB" w:eastAsia="Times" w:hAnsi="Californian FB"/>
          <w:b/>
          <w:szCs w:val="26"/>
        </w:rPr>
        <w:t>ribute the maximum amount of $33</w:t>
      </w:r>
      <w:r w:rsidRPr="006B7528">
        <w:rPr>
          <w:rFonts w:ascii="Californian FB" w:eastAsia="Times" w:hAnsi="Californian FB"/>
          <w:b/>
          <w:szCs w:val="26"/>
        </w:rPr>
        <w:t>,400 to the DCCC.</w:t>
      </w:r>
    </w:p>
    <w:p w:rsidR="008D0963" w:rsidRPr="006B7528" w:rsidRDefault="008D0963" w:rsidP="008D0963">
      <w:pPr>
        <w:tabs>
          <w:tab w:val="left" w:pos="0"/>
        </w:tabs>
        <w:ind w:left="-1440" w:right="-1440"/>
        <w:jc w:val="center"/>
        <w:rPr>
          <w:rFonts w:ascii="Californian FB" w:eastAsia="Times" w:hAnsi="Californian FB"/>
          <w:i/>
          <w:sz w:val="20"/>
          <w:szCs w:val="26"/>
        </w:rPr>
      </w:pPr>
      <w:r>
        <w:rPr>
          <w:rFonts w:ascii="Californian FB" w:eastAsia="Times" w:hAnsi="Californian FB"/>
          <w:i/>
          <w:sz w:val="26"/>
          <w:szCs w:val="26"/>
        </w:rPr>
        <w:tab/>
      </w:r>
      <w:r w:rsidRPr="006B7528">
        <w:rPr>
          <w:rFonts w:ascii="Californian FB" w:eastAsia="Times" w:hAnsi="Californian FB"/>
          <w:i/>
          <w:sz w:val="20"/>
          <w:szCs w:val="26"/>
        </w:rPr>
        <w:t>Note: The maximum an individual may give to th</w:t>
      </w:r>
      <w:r w:rsidR="005A6709" w:rsidRPr="006B7528">
        <w:rPr>
          <w:rFonts w:ascii="Californian FB" w:eastAsia="Times" w:hAnsi="Californian FB"/>
          <w:i/>
          <w:sz w:val="20"/>
          <w:szCs w:val="26"/>
        </w:rPr>
        <w:t>e DCCC in a calendar year is $33</w:t>
      </w:r>
      <w:r w:rsidRPr="006B7528">
        <w:rPr>
          <w:rFonts w:ascii="Californian FB" w:eastAsia="Times" w:hAnsi="Californian FB"/>
          <w:i/>
          <w:sz w:val="20"/>
          <w:szCs w:val="26"/>
        </w:rPr>
        <w:t xml:space="preserve">,400. </w:t>
      </w:r>
    </w:p>
    <w:p w:rsidR="008D0963" w:rsidRPr="006B7528" w:rsidRDefault="008D0963" w:rsidP="008D0963">
      <w:pPr>
        <w:tabs>
          <w:tab w:val="left" w:pos="0"/>
        </w:tabs>
        <w:ind w:left="-1440" w:right="-1440"/>
        <w:jc w:val="center"/>
        <w:rPr>
          <w:rFonts w:ascii="Californian FB" w:eastAsia="Times" w:hAnsi="Californian FB"/>
          <w:i/>
          <w:sz w:val="22"/>
          <w:szCs w:val="26"/>
        </w:rPr>
      </w:pPr>
      <w:r w:rsidRPr="006B7528">
        <w:rPr>
          <w:rFonts w:ascii="Californian FB" w:eastAsia="Times" w:hAnsi="Californian FB"/>
          <w:i/>
          <w:sz w:val="20"/>
          <w:szCs w:val="26"/>
        </w:rPr>
        <w:t>A couple may give $6</w:t>
      </w:r>
      <w:r w:rsidR="005A6709" w:rsidRPr="006B7528">
        <w:rPr>
          <w:rFonts w:ascii="Californian FB" w:eastAsia="Times" w:hAnsi="Californian FB"/>
          <w:i/>
          <w:sz w:val="20"/>
          <w:szCs w:val="26"/>
        </w:rPr>
        <w:t>6</w:t>
      </w:r>
      <w:r w:rsidRPr="006B7528">
        <w:rPr>
          <w:rFonts w:ascii="Californian FB" w:eastAsia="Times" w:hAnsi="Californian FB"/>
          <w:i/>
          <w:sz w:val="20"/>
          <w:szCs w:val="26"/>
        </w:rPr>
        <w:t>,800 each calendar year.</w:t>
      </w:r>
    </w:p>
    <w:p w:rsidR="00FB4853" w:rsidRPr="00DE44E6" w:rsidRDefault="00FB4853" w:rsidP="00FB4853">
      <w:pPr>
        <w:tabs>
          <w:tab w:val="num" w:pos="-540"/>
          <w:tab w:val="left" w:pos="0"/>
        </w:tabs>
        <w:ind w:left="-1080" w:right="-1440"/>
        <w:rPr>
          <w:rFonts w:ascii="Californian FB" w:eastAsia="Times" w:hAnsi="Californian FB"/>
          <w:b/>
          <w:sz w:val="8"/>
          <w:szCs w:val="8"/>
        </w:rPr>
      </w:pPr>
    </w:p>
    <w:p w:rsidR="00FB4853" w:rsidRPr="00DE44E6" w:rsidRDefault="008D0963" w:rsidP="008D0963">
      <w:pPr>
        <w:numPr>
          <w:ilvl w:val="0"/>
          <w:numId w:val="10"/>
        </w:numPr>
        <w:tabs>
          <w:tab w:val="num" w:pos="-540"/>
          <w:tab w:val="left" w:pos="0"/>
        </w:tabs>
        <w:ind w:left="-1080" w:right="-1440"/>
        <w:jc w:val="center"/>
        <w:rPr>
          <w:rFonts w:ascii="Californian FB" w:eastAsia="Times" w:hAnsi="Californian FB"/>
          <w:b/>
          <w:sz w:val="26"/>
          <w:szCs w:val="26"/>
        </w:rPr>
      </w:pPr>
      <w:r>
        <w:rPr>
          <w:rFonts w:ascii="Californian FB" w:eastAsia="Times" w:hAnsi="Californian FB"/>
          <w:b/>
          <w:sz w:val="26"/>
          <w:szCs w:val="26"/>
        </w:rPr>
        <w:t xml:space="preserve"> </w:t>
      </w:r>
      <w:r w:rsidR="00FB4853" w:rsidRPr="006B7528">
        <w:rPr>
          <w:rFonts w:ascii="Californian FB" w:eastAsia="Times" w:hAnsi="Californian FB"/>
          <w:b/>
          <w:szCs w:val="26"/>
        </w:rPr>
        <w:t>Yes! I would like to help the DCCC with a contribution of (circle one):</w:t>
      </w:r>
    </w:p>
    <w:p w:rsidR="00FB4853" w:rsidRPr="00DE44E6" w:rsidRDefault="00FB4853" w:rsidP="00FB4853">
      <w:pPr>
        <w:tabs>
          <w:tab w:val="num" w:pos="-540"/>
          <w:tab w:val="left" w:pos="0"/>
        </w:tabs>
        <w:ind w:left="-1080" w:right="-1440"/>
        <w:rPr>
          <w:rFonts w:ascii="Californian FB" w:eastAsia="Times" w:hAnsi="Californian FB"/>
          <w:sz w:val="12"/>
          <w:szCs w:val="12"/>
        </w:rPr>
      </w:pPr>
    </w:p>
    <w:p w:rsidR="00FB4853" w:rsidRPr="006B7528" w:rsidRDefault="00FB4853" w:rsidP="008D0963">
      <w:pPr>
        <w:tabs>
          <w:tab w:val="num" w:pos="-540"/>
          <w:tab w:val="left" w:pos="0"/>
        </w:tabs>
        <w:ind w:left="-720" w:right="-720"/>
        <w:jc w:val="center"/>
        <w:rPr>
          <w:rFonts w:ascii="Californian FB" w:eastAsia="Times" w:hAnsi="Californian FB"/>
          <w:sz w:val="22"/>
          <w:szCs w:val="28"/>
        </w:rPr>
      </w:pPr>
      <w:r w:rsidRPr="006B7528">
        <w:rPr>
          <w:rFonts w:ascii="Californian FB" w:eastAsia="Times" w:hAnsi="Californian FB"/>
          <w:b/>
          <w:sz w:val="22"/>
          <w:szCs w:val="26"/>
        </w:rPr>
        <w:t>$25,000</w:t>
      </w:r>
      <w:r w:rsidRPr="006B7528">
        <w:rPr>
          <w:rFonts w:ascii="Californian FB" w:eastAsia="Times" w:hAnsi="Californian FB"/>
          <w:b/>
          <w:sz w:val="22"/>
          <w:szCs w:val="26"/>
        </w:rPr>
        <w:tab/>
        <w:t>$20,000</w:t>
      </w:r>
      <w:r w:rsidRPr="006B7528">
        <w:rPr>
          <w:rFonts w:ascii="Californian FB" w:eastAsia="Times" w:hAnsi="Californian FB"/>
          <w:b/>
          <w:sz w:val="22"/>
          <w:szCs w:val="26"/>
        </w:rPr>
        <w:tab/>
        <w:t>$10,000     $5,000     Other</w:t>
      </w:r>
      <w:r w:rsidRPr="006B7528">
        <w:rPr>
          <w:rFonts w:ascii="Californian FB" w:eastAsia="Times" w:hAnsi="Californian FB"/>
          <w:b/>
          <w:sz w:val="22"/>
          <w:szCs w:val="28"/>
        </w:rPr>
        <w:t xml:space="preserve"> </w:t>
      </w:r>
      <w:r w:rsidRPr="006B7528">
        <w:rPr>
          <w:rFonts w:ascii="Californian FB" w:eastAsia="Times" w:hAnsi="Californian FB"/>
          <w:b/>
          <w:sz w:val="22"/>
          <w:szCs w:val="26"/>
        </w:rPr>
        <w:t>$</w:t>
      </w:r>
      <w:r w:rsidRPr="006B7528">
        <w:rPr>
          <w:rFonts w:ascii="Californian FB" w:eastAsia="Times" w:hAnsi="Californian FB"/>
          <w:sz w:val="22"/>
          <w:szCs w:val="28"/>
        </w:rPr>
        <w:t>____________</w:t>
      </w:r>
    </w:p>
    <w:p w:rsidR="00FB4853" w:rsidRPr="00DE44E6" w:rsidRDefault="00FB4853" w:rsidP="00FB4853">
      <w:pPr>
        <w:tabs>
          <w:tab w:val="left" w:pos="2760"/>
          <w:tab w:val="left" w:pos="2810"/>
        </w:tabs>
        <w:rPr>
          <w:rFonts w:ascii="Book Antiqua" w:eastAsia="Times" w:hAnsi="Book Antiqua"/>
          <w:b/>
          <w:color w:val="000000"/>
          <w:sz w:val="16"/>
          <w:szCs w:val="16"/>
        </w:rPr>
      </w:pPr>
    </w:p>
    <w:p w:rsidR="00FB4853" w:rsidRPr="00DE44E6" w:rsidRDefault="00FB4853" w:rsidP="00FB4853">
      <w:pPr>
        <w:tabs>
          <w:tab w:val="left" w:pos="2760"/>
          <w:tab w:val="left" w:pos="2810"/>
        </w:tabs>
        <w:rPr>
          <w:rFonts w:ascii="Book Antiqua" w:eastAsia="Times" w:hAnsi="Book Antiqua"/>
          <w:i/>
          <w:color w:val="000000"/>
          <w:sz w:val="16"/>
          <w:szCs w:val="16"/>
        </w:rPr>
      </w:pPr>
      <w:r w:rsidRPr="00DE44E6">
        <w:rPr>
          <w:rFonts w:ascii="Book Antiqua" w:eastAsia="Times" w:hAnsi="Book Antiqua"/>
          <w:i/>
          <w:color w:val="000000"/>
          <w:sz w:val="16"/>
          <w:szCs w:val="16"/>
        </w:rPr>
        <w:t>An individu</w:t>
      </w:r>
      <w:r w:rsidR="005A6709">
        <w:rPr>
          <w:rFonts w:ascii="Book Antiqua" w:eastAsia="Times" w:hAnsi="Book Antiqua"/>
          <w:i/>
          <w:color w:val="000000"/>
          <w:sz w:val="16"/>
          <w:szCs w:val="16"/>
        </w:rPr>
        <w:t>al can contribute as much as $33</w:t>
      </w:r>
      <w:r w:rsidRPr="00DE44E6">
        <w:rPr>
          <w:rFonts w:ascii="Book Antiqua" w:eastAsia="Times" w:hAnsi="Book Antiqua"/>
          <w:i/>
          <w:color w:val="000000"/>
          <w:sz w:val="16"/>
          <w:szCs w:val="16"/>
        </w:rPr>
        <w:t>,400 per calendar year to the DCCC's general fund for use at the DCCC's sole discretion. All amounts in excess of this, up to the legal limits, will be for the DCCC’s building account or recount fund.</w:t>
      </w:r>
    </w:p>
    <w:p w:rsidR="00FB4853" w:rsidRPr="00DE44E6" w:rsidRDefault="00FB4853" w:rsidP="00FB4853">
      <w:pPr>
        <w:tabs>
          <w:tab w:val="left" w:pos="2760"/>
          <w:tab w:val="left" w:pos="2810"/>
        </w:tabs>
        <w:rPr>
          <w:rFonts w:ascii="Book Antiqua" w:eastAsia="Times" w:hAnsi="Book Antiqua"/>
          <w:i/>
          <w:color w:val="000000"/>
          <w:sz w:val="18"/>
          <w:szCs w:val="18"/>
        </w:rPr>
      </w:pPr>
    </w:p>
    <w:p w:rsidR="00FB4853" w:rsidRPr="006B7528" w:rsidRDefault="00FB4853" w:rsidP="00FB4853">
      <w:pPr>
        <w:ind w:left="-432" w:right="-432" w:hanging="180"/>
        <w:rPr>
          <w:rFonts w:ascii="Book Antiqua" w:eastAsia="Times" w:hAnsi="Book Antiqua"/>
          <w:b/>
          <w:color w:val="000000"/>
          <w:sz w:val="20"/>
          <w:szCs w:val="22"/>
          <w:u w:val="single"/>
        </w:rPr>
      </w:pPr>
      <w:r w:rsidRPr="006B7528">
        <w:rPr>
          <w:rFonts w:ascii="Book Antiqua" w:eastAsia="Times" w:hAnsi="Book Antiqua"/>
          <w:b/>
          <w:color w:val="000000"/>
          <w:sz w:val="20"/>
          <w:szCs w:val="22"/>
        </w:rPr>
        <w:t xml:space="preserve">Name </w:t>
      </w:r>
      <w:r w:rsidRPr="006B7528">
        <w:rPr>
          <w:rFonts w:ascii="Book Antiqua" w:eastAsia="Times" w:hAnsi="Book Antiqua"/>
          <w:b/>
          <w:color w:val="000000"/>
          <w:sz w:val="20"/>
          <w:szCs w:val="22"/>
          <w:u w:val="single"/>
        </w:rPr>
        <w:tab/>
      </w:r>
      <w:r w:rsidRPr="006B7528">
        <w:rPr>
          <w:rFonts w:ascii="Book Antiqua" w:eastAsia="Times" w:hAnsi="Book Antiqua"/>
          <w:b/>
          <w:color w:val="000000"/>
          <w:sz w:val="20"/>
          <w:szCs w:val="22"/>
          <w:u w:val="single"/>
        </w:rPr>
        <w:tab/>
      </w:r>
      <w:r w:rsidRPr="006B7528">
        <w:rPr>
          <w:rFonts w:ascii="Book Antiqua" w:eastAsia="Times" w:hAnsi="Book Antiqua"/>
          <w:b/>
          <w:color w:val="000000"/>
          <w:sz w:val="20"/>
          <w:szCs w:val="22"/>
          <w:u w:val="single"/>
        </w:rPr>
        <w:tab/>
      </w:r>
      <w:r w:rsidRPr="006B7528">
        <w:rPr>
          <w:rFonts w:ascii="Book Antiqua" w:eastAsia="Times" w:hAnsi="Book Antiqua"/>
          <w:b/>
          <w:color w:val="000000"/>
          <w:sz w:val="20"/>
          <w:szCs w:val="22"/>
          <w:u w:val="single"/>
        </w:rPr>
        <w:tab/>
      </w:r>
      <w:r w:rsidRPr="006B7528">
        <w:rPr>
          <w:rFonts w:ascii="Book Antiqua" w:eastAsia="Times" w:hAnsi="Book Antiqua"/>
          <w:b/>
          <w:color w:val="000000"/>
          <w:sz w:val="20"/>
          <w:szCs w:val="22"/>
          <w:u w:val="single"/>
        </w:rPr>
        <w:tab/>
      </w:r>
      <w:r w:rsidRPr="006B7528">
        <w:rPr>
          <w:rFonts w:ascii="Book Antiqua" w:eastAsia="Times" w:hAnsi="Book Antiqua"/>
          <w:b/>
          <w:color w:val="000000"/>
          <w:sz w:val="20"/>
          <w:szCs w:val="22"/>
          <w:u w:val="single"/>
        </w:rPr>
        <w:tab/>
      </w:r>
      <w:r w:rsidRPr="006B7528">
        <w:rPr>
          <w:rFonts w:ascii="Book Antiqua" w:eastAsia="Times" w:hAnsi="Book Antiqua"/>
          <w:b/>
          <w:color w:val="000000"/>
          <w:sz w:val="20"/>
          <w:szCs w:val="22"/>
          <w:u w:val="single"/>
        </w:rPr>
        <w:tab/>
      </w:r>
      <w:r w:rsidRPr="006B7528">
        <w:rPr>
          <w:rFonts w:ascii="Book Antiqua" w:eastAsia="Times" w:hAnsi="Book Antiqua"/>
          <w:b/>
          <w:color w:val="000000"/>
          <w:sz w:val="20"/>
          <w:szCs w:val="22"/>
          <w:u w:val="single"/>
        </w:rPr>
        <w:tab/>
      </w:r>
      <w:r w:rsidRPr="006B7528">
        <w:rPr>
          <w:rFonts w:ascii="Book Antiqua" w:eastAsia="Times" w:hAnsi="Book Antiqua"/>
          <w:b/>
          <w:color w:val="000000"/>
          <w:sz w:val="20"/>
          <w:szCs w:val="22"/>
          <w:u w:val="single"/>
        </w:rPr>
        <w:tab/>
      </w:r>
      <w:r w:rsidRPr="006B7528">
        <w:rPr>
          <w:rFonts w:ascii="Book Antiqua" w:eastAsia="Times" w:hAnsi="Book Antiqua"/>
          <w:b/>
          <w:color w:val="000000"/>
          <w:sz w:val="20"/>
          <w:szCs w:val="22"/>
          <w:u w:val="single"/>
        </w:rPr>
        <w:tab/>
      </w:r>
      <w:r w:rsidRPr="006B7528">
        <w:rPr>
          <w:rFonts w:ascii="Book Antiqua" w:eastAsia="Times" w:hAnsi="Book Antiqua"/>
          <w:b/>
          <w:color w:val="000000"/>
          <w:sz w:val="20"/>
          <w:szCs w:val="22"/>
          <w:u w:val="single"/>
        </w:rPr>
        <w:tab/>
      </w:r>
      <w:r w:rsidRPr="006B7528">
        <w:rPr>
          <w:rFonts w:ascii="Book Antiqua" w:eastAsia="Times" w:hAnsi="Book Antiqua"/>
          <w:b/>
          <w:color w:val="000000"/>
          <w:sz w:val="20"/>
          <w:szCs w:val="22"/>
          <w:u w:val="single"/>
        </w:rPr>
        <w:tab/>
      </w:r>
    </w:p>
    <w:p w:rsidR="00FB4853" w:rsidRPr="006B7528" w:rsidRDefault="00FB4853" w:rsidP="00FB4853">
      <w:pPr>
        <w:ind w:left="-432" w:right="-432" w:hanging="180"/>
        <w:rPr>
          <w:rFonts w:ascii="Book Antiqua" w:eastAsia="Times" w:hAnsi="Book Antiqua"/>
          <w:b/>
          <w:color w:val="000000"/>
          <w:sz w:val="20"/>
          <w:szCs w:val="22"/>
        </w:rPr>
      </w:pPr>
      <w:r w:rsidRPr="006B7528">
        <w:rPr>
          <w:rFonts w:ascii="Book Antiqua" w:eastAsia="Times" w:hAnsi="Book Antiqua"/>
          <w:b/>
          <w:color w:val="000000"/>
          <w:sz w:val="20"/>
          <w:szCs w:val="22"/>
        </w:rPr>
        <w:tab/>
      </w:r>
    </w:p>
    <w:p w:rsidR="00FB4853" w:rsidRPr="006B7528" w:rsidRDefault="00FB4853" w:rsidP="00FB4853">
      <w:pPr>
        <w:ind w:left="-432" w:right="-432" w:hanging="180"/>
        <w:rPr>
          <w:rFonts w:ascii="Book Antiqua" w:eastAsia="Times" w:hAnsi="Book Antiqua"/>
          <w:b/>
          <w:color w:val="000000"/>
          <w:sz w:val="20"/>
          <w:szCs w:val="22"/>
        </w:rPr>
      </w:pPr>
      <w:r w:rsidRPr="006B7528">
        <w:rPr>
          <w:rFonts w:ascii="Book Antiqua" w:eastAsia="Times" w:hAnsi="Book Antiqua"/>
          <w:b/>
          <w:color w:val="000000"/>
          <w:sz w:val="20"/>
          <w:szCs w:val="22"/>
        </w:rPr>
        <w:t xml:space="preserve">Address </w:t>
      </w:r>
      <w:r w:rsidRPr="006B7528">
        <w:rPr>
          <w:rFonts w:ascii="Book Antiqua" w:eastAsia="Times" w:hAnsi="Book Antiqua"/>
          <w:b/>
          <w:color w:val="000000"/>
          <w:sz w:val="20"/>
          <w:szCs w:val="22"/>
          <w:u w:val="single"/>
        </w:rPr>
        <w:tab/>
      </w:r>
      <w:r w:rsidRPr="006B7528">
        <w:rPr>
          <w:rFonts w:ascii="Book Antiqua" w:eastAsia="Times" w:hAnsi="Book Antiqua"/>
          <w:b/>
          <w:color w:val="000000"/>
          <w:sz w:val="20"/>
          <w:szCs w:val="22"/>
          <w:u w:val="single"/>
        </w:rPr>
        <w:tab/>
      </w:r>
      <w:r w:rsidRPr="006B7528">
        <w:rPr>
          <w:rFonts w:ascii="Book Antiqua" w:eastAsia="Times" w:hAnsi="Book Antiqua"/>
          <w:b/>
          <w:color w:val="000000"/>
          <w:sz w:val="20"/>
          <w:szCs w:val="22"/>
          <w:u w:val="single"/>
        </w:rPr>
        <w:tab/>
      </w:r>
      <w:r w:rsidRPr="006B7528">
        <w:rPr>
          <w:rFonts w:ascii="Book Antiqua" w:eastAsia="Times" w:hAnsi="Book Antiqua"/>
          <w:b/>
          <w:color w:val="000000"/>
          <w:sz w:val="20"/>
          <w:szCs w:val="22"/>
          <w:u w:val="single"/>
        </w:rPr>
        <w:tab/>
      </w:r>
      <w:r w:rsidRPr="006B7528">
        <w:rPr>
          <w:rFonts w:ascii="Book Antiqua" w:eastAsia="Times" w:hAnsi="Book Antiqua"/>
          <w:b/>
          <w:color w:val="000000"/>
          <w:sz w:val="20"/>
          <w:szCs w:val="22"/>
          <w:u w:val="single"/>
        </w:rPr>
        <w:tab/>
      </w:r>
      <w:r w:rsidRPr="006B7528">
        <w:rPr>
          <w:rFonts w:ascii="Book Antiqua" w:eastAsia="Times" w:hAnsi="Book Antiqua"/>
          <w:b/>
          <w:color w:val="000000"/>
          <w:sz w:val="20"/>
          <w:szCs w:val="22"/>
          <w:u w:val="single"/>
        </w:rPr>
        <w:tab/>
      </w:r>
      <w:r w:rsidRPr="006B7528">
        <w:rPr>
          <w:rFonts w:ascii="Book Antiqua" w:eastAsia="Times" w:hAnsi="Book Antiqua"/>
          <w:b/>
          <w:color w:val="000000"/>
          <w:sz w:val="20"/>
          <w:szCs w:val="22"/>
          <w:u w:val="single"/>
        </w:rPr>
        <w:tab/>
      </w:r>
      <w:r w:rsidRPr="006B7528">
        <w:rPr>
          <w:rFonts w:ascii="Book Antiqua" w:eastAsia="Times" w:hAnsi="Book Antiqua"/>
          <w:b/>
          <w:color w:val="000000"/>
          <w:sz w:val="20"/>
          <w:szCs w:val="22"/>
          <w:u w:val="single"/>
        </w:rPr>
        <w:tab/>
      </w:r>
      <w:r w:rsidRPr="006B7528">
        <w:rPr>
          <w:rFonts w:ascii="Book Antiqua" w:eastAsia="Times" w:hAnsi="Book Antiqua"/>
          <w:b/>
          <w:color w:val="000000"/>
          <w:sz w:val="20"/>
          <w:szCs w:val="22"/>
          <w:u w:val="single"/>
        </w:rPr>
        <w:tab/>
      </w:r>
      <w:r w:rsidRPr="006B7528">
        <w:rPr>
          <w:rFonts w:ascii="Book Antiqua" w:eastAsia="Times" w:hAnsi="Book Antiqua"/>
          <w:b/>
          <w:color w:val="000000"/>
          <w:sz w:val="20"/>
          <w:szCs w:val="22"/>
          <w:u w:val="single"/>
        </w:rPr>
        <w:tab/>
      </w:r>
      <w:r w:rsidRPr="006B7528">
        <w:rPr>
          <w:rFonts w:ascii="Book Antiqua" w:eastAsia="Times" w:hAnsi="Book Antiqua"/>
          <w:b/>
          <w:color w:val="000000"/>
          <w:sz w:val="20"/>
          <w:szCs w:val="22"/>
          <w:u w:val="single"/>
        </w:rPr>
        <w:tab/>
      </w:r>
      <w:r w:rsidRPr="006B7528">
        <w:rPr>
          <w:rFonts w:ascii="Book Antiqua" w:eastAsia="Times" w:hAnsi="Book Antiqua"/>
          <w:b/>
          <w:color w:val="000000"/>
          <w:sz w:val="20"/>
          <w:szCs w:val="22"/>
          <w:u w:val="single"/>
        </w:rPr>
        <w:tab/>
      </w:r>
    </w:p>
    <w:p w:rsidR="00FB4853" w:rsidRPr="006B7528" w:rsidRDefault="00FB4853" w:rsidP="00FB4853">
      <w:pPr>
        <w:ind w:left="-432" w:right="-432" w:hanging="180"/>
        <w:rPr>
          <w:rFonts w:ascii="Book Antiqua" w:eastAsia="Times" w:hAnsi="Book Antiqua"/>
          <w:b/>
          <w:color w:val="000000"/>
          <w:sz w:val="20"/>
          <w:szCs w:val="22"/>
        </w:rPr>
      </w:pPr>
    </w:p>
    <w:p w:rsidR="00FB4853" w:rsidRPr="006B7528" w:rsidRDefault="00FB4853" w:rsidP="00FB4853">
      <w:pPr>
        <w:ind w:left="-432" w:right="-432" w:hanging="180"/>
        <w:rPr>
          <w:rFonts w:ascii="Book Antiqua" w:eastAsia="Times" w:hAnsi="Book Antiqua"/>
          <w:b/>
          <w:color w:val="000000"/>
          <w:sz w:val="20"/>
          <w:szCs w:val="22"/>
          <w:u w:val="single"/>
        </w:rPr>
      </w:pPr>
      <w:r w:rsidRPr="006B7528">
        <w:rPr>
          <w:rFonts w:ascii="Book Antiqua" w:eastAsia="Times" w:hAnsi="Book Antiqua"/>
          <w:b/>
          <w:color w:val="000000"/>
          <w:sz w:val="20"/>
          <w:szCs w:val="22"/>
        </w:rPr>
        <w:t xml:space="preserve">City/State/Zip </w:t>
      </w:r>
      <w:r w:rsidRPr="006B7528">
        <w:rPr>
          <w:rFonts w:ascii="Book Antiqua" w:eastAsia="Times" w:hAnsi="Book Antiqua"/>
          <w:b/>
          <w:color w:val="000000"/>
          <w:sz w:val="20"/>
          <w:szCs w:val="22"/>
          <w:u w:val="single"/>
        </w:rPr>
        <w:tab/>
      </w:r>
      <w:r w:rsidRPr="006B7528">
        <w:rPr>
          <w:rFonts w:ascii="Book Antiqua" w:eastAsia="Times" w:hAnsi="Book Antiqua"/>
          <w:b/>
          <w:color w:val="000000"/>
          <w:sz w:val="20"/>
          <w:szCs w:val="22"/>
          <w:u w:val="single"/>
        </w:rPr>
        <w:tab/>
      </w:r>
      <w:r w:rsidRPr="006B7528">
        <w:rPr>
          <w:rFonts w:ascii="Book Antiqua" w:eastAsia="Times" w:hAnsi="Book Antiqua"/>
          <w:b/>
          <w:color w:val="000000"/>
          <w:sz w:val="20"/>
          <w:szCs w:val="22"/>
          <w:u w:val="single"/>
        </w:rPr>
        <w:tab/>
      </w:r>
      <w:r w:rsidRPr="006B7528">
        <w:rPr>
          <w:rFonts w:ascii="Book Antiqua" w:eastAsia="Times" w:hAnsi="Book Antiqua"/>
          <w:b/>
          <w:color w:val="000000"/>
          <w:sz w:val="20"/>
          <w:szCs w:val="22"/>
          <w:u w:val="single"/>
        </w:rPr>
        <w:tab/>
      </w:r>
      <w:r w:rsidRPr="006B7528">
        <w:rPr>
          <w:rFonts w:ascii="Book Antiqua" w:eastAsia="Times" w:hAnsi="Book Antiqua"/>
          <w:b/>
          <w:color w:val="000000"/>
          <w:sz w:val="20"/>
          <w:szCs w:val="22"/>
          <w:u w:val="single"/>
        </w:rPr>
        <w:tab/>
      </w:r>
      <w:r w:rsidRPr="006B7528">
        <w:rPr>
          <w:rFonts w:ascii="Book Antiqua" w:eastAsia="Times" w:hAnsi="Book Antiqua"/>
          <w:b/>
          <w:color w:val="000000"/>
          <w:sz w:val="20"/>
          <w:szCs w:val="22"/>
          <w:u w:val="single"/>
        </w:rPr>
        <w:tab/>
      </w:r>
      <w:r w:rsidRPr="006B7528">
        <w:rPr>
          <w:rFonts w:ascii="Book Antiqua" w:eastAsia="Times" w:hAnsi="Book Antiqua"/>
          <w:b/>
          <w:color w:val="000000"/>
          <w:sz w:val="20"/>
          <w:szCs w:val="22"/>
          <w:u w:val="single"/>
        </w:rPr>
        <w:tab/>
      </w:r>
      <w:r w:rsidRPr="006B7528">
        <w:rPr>
          <w:rFonts w:ascii="Book Antiqua" w:eastAsia="Times" w:hAnsi="Book Antiqua"/>
          <w:b/>
          <w:color w:val="000000"/>
          <w:sz w:val="20"/>
          <w:szCs w:val="22"/>
          <w:u w:val="single"/>
        </w:rPr>
        <w:tab/>
      </w:r>
      <w:r w:rsidRPr="006B7528">
        <w:rPr>
          <w:rFonts w:ascii="Book Antiqua" w:eastAsia="Times" w:hAnsi="Book Antiqua"/>
          <w:b/>
          <w:color w:val="000000"/>
          <w:sz w:val="20"/>
          <w:szCs w:val="22"/>
          <w:u w:val="single"/>
        </w:rPr>
        <w:tab/>
      </w:r>
      <w:r w:rsidRPr="006B7528">
        <w:rPr>
          <w:rFonts w:ascii="Book Antiqua" w:eastAsia="Times" w:hAnsi="Book Antiqua"/>
          <w:b/>
          <w:color w:val="000000"/>
          <w:sz w:val="20"/>
          <w:szCs w:val="22"/>
          <w:u w:val="single"/>
        </w:rPr>
        <w:tab/>
      </w:r>
      <w:r w:rsidRPr="006B7528">
        <w:rPr>
          <w:rFonts w:ascii="Book Antiqua" w:eastAsia="Times" w:hAnsi="Book Antiqua"/>
          <w:b/>
          <w:color w:val="000000"/>
          <w:sz w:val="20"/>
          <w:szCs w:val="22"/>
          <w:u w:val="single"/>
        </w:rPr>
        <w:tab/>
      </w:r>
    </w:p>
    <w:p w:rsidR="00FB4853" w:rsidRPr="006B7528" w:rsidRDefault="00FB4853" w:rsidP="00FB4853">
      <w:pPr>
        <w:ind w:left="-432" w:right="-432" w:hanging="180"/>
        <w:rPr>
          <w:rFonts w:ascii="Book Antiqua" w:eastAsia="Times" w:hAnsi="Book Antiqua"/>
          <w:b/>
          <w:color w:val="000000"/>
          <w:sz w:val="20"/>
          <w:szCs w:val="22"/>
        </w:rPr>
      </w:pPr>
    </w:p>
    <w:p w:rsidR="00FB4853" w:rsidRPr="006B7528" w:rsidRDefault="00FB4853" w:rsidP="00FB4853">
      <w:pPr>
        <w:ind w:left="-432" w:right="-432" w:hanging="180"/>
        <w:rPr>
          <w:rFonts w:ascii="Book Antiqua" w:eastAsia="Times" w:hAnsi="Book Antiqua"/>
          <w:b/>
          <w:color w:val="000000"/>
          <w:sz w:val="20"/>
          <w:szCs w:val="22"/>
          <w:u w:val="single"/>
        </w:rPr>
      </w:pPr>
      <w:r w:rsidRPr="006B7528">
        <w:rPr>
          <w:rFonts w:ascii="Book Antiqua" w:eastAsia="Times" w:hAnsi="Book Antiqua"/>
          <w:b/>
          <w:color w:val="000000"/>
          <w:sz w:val="20"/>
          <w:szCs w:val="22"/>
        </w:rPr>
        <w:t xml:space="preserve">Home Phone </w:t>
      </w:r>
      <w:r w:rsidRPr="006B7528">
        <w:rPr>
          <w:rFonts w:ascii="Book Antiqua" w:eastAsia="Times" w:hAnsi="Book Antiqua"/>
          <w:b/>
          <w:color w:val="000000"/>
          <w:sz w:val="20"/>
          <w:szCs w:val="22"/>
          <w:u w:val="single"/>
        </w:rPr>
        <w:tab/>
      </w:r>
      <w:r w:rsidRPr="006B7528">
        <w:rPr>
          <w:rFonts w:ascii="Book Antiqua" w:eastAsia="Times" w:hAnsi="Book Antiqua"/>
          <w:b/>
          <w:color w:val="000000"/>
          <w:sz w:val="20"/>
          <w:szCs w:val="22"/>
          <w:u w:val="single"/>
        </w:rPr>
        <w:tab/>
      </w:r>
      <w:r w:rsidRPr="006B7528">
        <w:rPr>
          <w:rFonts w:ascii="Book Antiqua" w:eastAsia="Times" w:hAnsi="Book Antiqua"/>
          <w:b/>
          <w:color w:val="000000"/>
          <w:sz w:val="20"/>
          <w:szCs w:val="22"/>
          <w:u w:val="single"/>
        </w:rPr>
        <w:tab/>
      </w:r>
      <w:r w:rsidRPr="006B7528">
        <w:rPr>
          <w:rFonts w:ascii="Book Antiqua" w:eastAsia="Times" w:hAnsi="Book Antiqua"/>
          <w:b/>
          <w:color w:val="000000"/>
          <w:sz w:val="20"/>
          <w:szCs w:val="22"/>
          <w:u w:val="single"/>
        </w:rPr>
        <w:tab/>
      </w:r>
      <w:r w:rsidRPr="006B7528">
        <w:rPr>
          <w:rFonts w:ascii="Book Antiqua" w:eastAsia="Times" w:hAnsi="Book Antiqua"/>
          <w:b/>
          <w:color w:val="000000"/>
          <w:sz w:val="20"/>
          <w:szCs w:val="22"/>
        </w:rPr>
        <w:t>Business Phone</w:t>
      </w:r>
      <w:r w:rsidRPr="006B7528">
        <w:rPr>
          <w:rFonts w:ascii="Book Antiqua" w:eastAsia="Times" w:hAnsi="Book Antiqua"/>
          <w:b/>
          <w:color w:val="000000"/>
          <w:sz w:val="20"/>
          <w:szCs w:val="22"/>
          <w:u w:val="single"/>
        </w:rPr>
        <w:tab/>
      </w:r>
      <w:r w:rsidRPr="006B7528">
        <w:rPr>
          <w:rFonts w:ascii="Book Antiqua" w:eastAsia="Times" w:hAnsi="Book Antiqua"/>
          <w:b/>
          <w:color w:val="000000"/>
          <w:sz w:val="20"/>
          <w:szCs w:val="22"/>
          <w:u w:val="single"/>
        </w:rPr>
        <w:tab/>
      </w:r>
      <w:r w:rsidRPr="006B7528">
        <w:rPr>
          <w:rFonts w:ascii="Book Antiqua" w:eastAsia="Times" w:hAnsi="Book Antiqua"/>
          <w:b/>
          <w:color w:val="000000"/>
          <w:sz w:val="20"/>
          <w:szCs w:val="22"/>
          <w:u w:val="single"/>
        </w:rPr>
        <w:tab/>
      </w:r>
      <w:r w:rsidRPr="006B7528">
        <w:rPr>
          <w:rFonts w:ascii="Book Antiqua" w:eastAsia="Times" w:hAnsi="Book Antiqua"/>
          <w:b/>
          <w:color w:val="000000"/>
          <w:sz w:val="20"/>
          <w:szCs w:val="22"/>
          <w:u w:val="single"/>
        </w:rPr>
        <w:tab/>
      </w:r>
      <w:r w:rsidRPr="006B7528">
        <w:rPr>
          <w:rFonts w:ascii="Book Antiqua" w:eastAsia="Times" w:hAnsi="Book Antiqua"/>
          <w:b/>
          <w:color w:val="000000"/>
          <w:sz w:val="20"/>
          <w:szCs w:val="22"/>
          <w:u w:val="single"/>
        </w:rPr>
        <w:tab/>
      </w:r>
    </w:p>
    <w:p w:rsidR="00FB4853" w:rsidRPr="006B7528" w:rsidRDefault="00FB4853" w:rsidP="00FB4853">
      <w:pPr>
        <w:ind w:left="-432" w:right="-432" w:hanging="180"/>
        <w:rPr>
          <w:rFonts w:ascii="Book Antiqua" w:eastAsia="Times" w:hAnsi="Book Antiqua"/>
          <w:b/>
          <w:color w:val="000000"/>
          <w:sz w:val="20"/>
          <w:szCs w:val="22"/>
        </w:rPr>
      </w:pPr>
    </w:p>
    <w:p w:rsidR="00FB4853" w:rsidRPr="006B7528" w:rsidRDefault="00FB4853" w:rsidP="00FB4853">
      <w:pPr>
        <w:ind w:left="-432" w:right="-432" w:hanging="180"/>
        <w:rPr>
          <w:rFonts w:ascii="Book Antiqua" w:eastAsia="Times" w:hAnsi="Book Antiqua"/>
          <w:b/>
          <w:color w:val="000000"/>
          <w:sz w:val="20"/>
          <w:szCs w:val="22"/>
          <w:u w:val="single"/>
        </w:rPr>
      </w:pPr>
      <w:r w:rsidRPr="006B7528">
        <w:rPr>
          <w:rFonts w:ascii="Book Antiqua" w:eastAsia="Times" w:hAnsi="Book Antiqua"/>
          <w:b/>
          <w:color w:val="000000"/>
          <w:sz w:val="20"/>
          <w:szCs w:val="22"/>
        </w:rPr>
        <w:t xml:space="preserve">Email </w:t>
      </w:r>
      <w:r w:rsidRPr="006B7528">
        <w:rPr>
          <w:rFonts w:ascii="Book Antiqua" w:eastAsia="Times" w:hAnsi="Book Antiqua"/>
          <w:b/>
          <w:color w:val="000000"/>
          <w:sz w:val="20"/>
          <w:szCs w:val="22"/>
          <w:u w:val="single"/>
        </w:rPr>
        <w:tab/>
        <w:t xml:space="preserve">                                 </w:t>
      </w:r>
      <w:r w:rsidRPr="006B7528">
        <w:rPr>
          <w:rFonts w:ascii="Book Antiqua" w:eastAsia="Times" w:hAnsi="Book Antiqua"/>
          <w:b/>
          <w:color w:val="000000"/>
          <w:sz w:val="20"/>
          <w:szCs w:val="22"/>
          <w:u w:val="single"/>
        </w:rPr>
        <w:tab/>
        <w:t xml:space="preserve"> </w:t>
      </w:r>
      <w:r w:rsidRPr="006B7528">
        <w:rPr>
          <w:rFonts w:ascii="Book Antiqua" w:eastAsia="Times" w:hAnsi="Book Antiqua"/>
          <w:b/>
          <w:color w:val="000000"/>
          <w:sz w:val="20"/>
          <w:szCs w:val="22"/>
          <w:u w:val="single"/>
        </w:rPr>
        <w:tab/>
      </w:r>
      <w:r w:rsidRPr="006B7528">
        <w:rPr>
          <w:rFonts w:ascii="Book Antiqua" w:eastAsia="Times" w:hAnsi="Book Antiqua"/>
          <w:b/>
          <w:color w:val="000000"/>
          <w:sz w:val="20"/>
          <w:szCs w:val="22"/>
          <w:u w:val="single"/>
        </w:rPr>
        <w:tab/>
      </w:r>
      <w:r w:rsidRPr="006B7528">
        <w:rPr>
          <w:rFonts w:ascii="Book Antiqua" w:eastAsia="Times" w:hAnsi="Book Antiqua"/>
          <w:b/>
          <w:color w:val="000000"/>
          <w:sz w:val="20"/>
          <w:szCs w:val="22"/>
          <w:u w:val="single"/>
        </w:rPr>
        <w:tab/>
      </w:r>
      <w:r w:rsidRPr="006B7528">
        <w:rPr>
          <w:rFonts w:ascii="Book Antiqua" w:eastAsia="Times" w:hAnsi="Book Antiqua"/>
          <w:b/>
          <w:color w:val="000000"/>
          <w:sz w:val="20"/>
          <w:szCs w:val="22"/>
          <w:u w:val="single"/>
        </w:rPr>
        <w:tab/>
      </w:r>
      <w:r w:rsidRPr="006B7528">
        <w:rPr>
          <w:rFonts w:ascii="Book Antiqua" w:eastAsia="Times" w:hAnsi="Book Antiqua"/>
          <w:b/>
          <w:color w:val="000000"/>
          <w:sz w:val="20"/>
          <w:szCs w:val="22"/>
          <w:u w:val="single"/>
        </w:rPr>
        <w:tab/>
      </w:r>
      <w:r w:rsidRPr="006B7528">
        <w:rPr>
          <w:rFonts w:ascii="Book Antiqua" w:eastAsia="Times" w:hAnsi="Book Antiqua"/>
          <w:b/>
          <w:color w:val="000000"/>
          <w:sz w:val="20"/>
          <w:szCs w:val="22"/>
          <w:u w:val="single"/>
        </w:rPr>
        <w:tab/>
      </w:r>
      <w:r w:rsidRPr="006B7528">
        <w:rPr>
          <w:rFonts w:ascii="Book Antiqua" w:eastAsia="Times" w:hAnsi="Book Antiqua"/>
          <w:b/>
          <w:color w:val="000000"/>
          <w:sz w:val="20"/>
          <w:szCs w:val="22"/>
          <w:u w:val="single"/>
        </w:rPr>
        <w:tab/>
      </w:r>
      <w:r w:rsidRPr="006B7528">
        <w:rPr>
          <w:rFonts w:ascii="Book Antiqua" w:eastAsia="Times" w:hAnsi="Book Antiqua"/>
          <w:b/>
          <w:color w:val="000000"/>
          <w:sz w:val="20"/>
          <w:szCs w:val="22"/>
          <w:u w:val="single"/>
        </w:rPr>
        <w:tab/>
      </w:r>
    </w:p>
    <w:p w:rsidR="00FB4853" w:rsidRPr="006B7528" w:rsidRDefault="00FB4853" w:rsidP="00FB4853">
      <w:pPr>
        <w:ind w:left="-432" w:right="-432" w:hanging="180"/>
        <w:rPr>
          <w:rFonts w:ascii="Book Antiqua" w:eastAsia="Times" w:hAnsi="Book Antiqua"/>
          <w:b/>
          <w:color w:val="000000"/>
          <w:sz w:val="20"/>
          <w:szCs w:val="22"/>
        </w:rPr>
      </w:pPr>
    </w:p>
    <w:p w:rsidR="00FB4853" w:rsidRPr="006B7528" w:rsidRDefault="00FB4853" w:rsidP="00FB4853">
      <w:pPr>
        <w:ind w:left="-432" w:right="-432" w:hanging="180"/>
        <w:rPr>
          <w:rFonts w:ascii="Book Antiqua" w:eastAsia="Times" w:hAnsi="Book Antiqua"/>
          <w:b/>
          <w:i/>
          <w:color w:val="000000"/>
          <w:sz w:val="20"/>
          <w:szCs w:val="22"/>
          <w:u w:val="single"/>
        </w:rPr>
      </w:pPr>
      <w:r w:rsidRPr="006B7528">
        <w:rPr>
          <w:rFonts w:ascii="Book Antiqua" w:eastAsia="Times" w:hAnsi="Book Antiqua"/>
          <w:b/>
          <w:i/>
          <w:color w:val="000000"/>
          <w:sz w:val="20"/>
          <w:szCs w:val="22"/>
        </w:rPr>
        <w:t xml:space="preserve">Employer </w:t>
      </w:r>
      <w:r w:rsidRPr="006B7528">
        <w:rPr>
          <w:rFonts w:ascii="Book Antiqua" w:eastAsia="Times" w:hAnsi="Book Antiqua"/>
          <w:b/>
          <w:i/>
          <w:color w:val="000000"/>
          <w:sz w:val="20"/>
          <w:szCs w:val="22"/>
          <w:u w:val="single"/>
        </w:rPr>
        <w:tab/>
      </w:r>
      <w:r w:rsidRPr="006B7528">
        <w:rPr>
          <w:rFonts w:ascii="Book Antiqua" w:eastAsia="Times" w:hAnsi="Book Antiqua"/>
          <w:b/>
          <w:i/>
          <w:color w:val="000000"/>
          <w:sz w:val="20"/>
          <w:szCs w:val="22"/>
          <w:u w:val="single"/>
        </w:rPr>
        <w:tab/>
      </w:r>
      <w:r w:rsidRPr="006B7528">
        <w:rPr>
          <w:rFonts w:ascii="Book Antiqua" w:eastAsia="Times" w:hAnsi="Book Antiqua"/>
          <w:b/>
          <w:i/>
          <w:color w:val="000000"/>
          <w:sz w:val="20"/>
          <w:szCs w:val="22"/>
          <w:u w:val="single"/>
        </w:rPr>
        <w:tab/>
      </w:r>
      <w:r w:rsidRPr="006B7528">
        <w:rPr>
          <w:rFonts w:ascii="Book Antiqua" w:eastAsia="Times" w:hAnsi="Book Antiqua"/>
          <w:b/>
          <w:i/>
          <w:color w:val="000000"/>
          <w:sz w:val="20"/>
          <w:szCs w:val="22"/>
          <w:u w:val="single"/>
        </w:rPr>
        <w:tab/>
      </w:r>
      <w:r w:rsidRPr="006B7528">
        <w:rPr>
          <w:rFonts w:ascii="Book Antiqua" w:eastAsia="Times" w:hAnsi="Book Antiqua"/>
          <w:b/>
          <w:i/>
          <w:color w:val="000000"/>
          <w:sz w:val="20"/>
          <w:szCs w:val="22"/>
          <w:u w:val="single"/>
        </w:rPr>
        <w:tab/>
      </w:r>
      <w:r w:rsidRPr="006B7528">
        <w:rPr>
          <w:rFonts w:ascii="Book Antiqua" w:eastAsia="Times" w:hAnsi="Book Antiqua"/>
          <w:b/>
          <w:i/>
          <w:color w:val="000000"/>
          <w:sz w:val="20"/>
          <w:szCs w:val="22"/>
        </w:rPr>
        <w:t xml:space="preserve">Occupation </w:t>
      </w:r>
      <w:r w:rsidRPr="006B7528">
        <w:rPr>
          <w:rFonts w:ascii="Book Antiqua" w:eastAsia="Times" w:hAnsi="Book Antiqua"/>
          <w:b/>
          <w:i/>
          <w:color w:val="000000"/>
          <w:sz w:val="20"/>
          <w:szCs w:val="22"/>
          <w:u w:val="single"/>
        </w:rPr>
        <w:tab/>
      </w:r>
      <w:r w:rsidRPr="006B7528">
        <w:rPr>
          <w:rFonts w:ascii="Book Antiqua" w:eastAsia="Times" w:hAnsi="Book Antiqua"/>
          <w:b/>
          <w:i/>
          <w:color w:val="000000"/>
          <w:sz w:val="20"/>
          <w:szCs w:val="22"/>
          <w:u w:val="single"/>
        </w:rPr>
        <w:tab/>
      </w:r>
      <w:r w:rsidRPr="006B7528">
        <w:rPr>
          <w:rFonts w:ascii="Book Antiqua" w:eastAsia="Times" w:hAnsi="Book Antiqua"/>
          <w:b/>
          <w:i/>
          <w:color w:val="000000"/>
          <w:sz w:val="20"/>
          <w:szCs w:val="22"/>
          <w:u w:val="single"/>
        </w:rPr>
        <w:tab/>
      </w:r>
      <w:r w:rsidRPr="006B7528">
        <w:rPr>
          <w:rFonts w:ascii="Book Antiqua" w:eastAsia="Times" w:hAnsi="Book Antiqua"/>
          <w:b/>
          <w:i/>
          <w:color w:val="000000"/>
          <w:sz w:val="20"/>
          <w:szCs w:val="22"/>
          <w:u w:val="single"/>
        </w:rPr>
        <w:tab/>
      </w:r>
      <w:r w:rsidRPr="006B7528">
        <w:rPr>
          <w:rFonts w:ascii="Book Antiqua" w:eastAsia="Times" w:hAnsi="Book Antiqua"/>
          <w:b/>
          <w:i/>
          <w:color w:val="000000"/>
          <w:sz w:val="20"/>
          <w:szCs w:val="22"/>
          <w:u w:val="single"/>
        </w:rPr>
        <w:tab/>
      </w:r>
      <w:r w:rsidRPr="006B7528">
        <w:rPr>
          <w:rFonts w:ascii="Book Antiqua" w:eastAsia="Times" w:hAnsi="Book Antiqua"/>
          <w:b/>
          <w:i/>
          <w:color w:val="000000"/>
          <w:sz w:val="20"/>
          <w:szCs w:val="22"/>
          <w:u w:val="single"/>
        </w:rPr>
        <w:tab/>
      </w:r>
    </w:p>
    <w:p w:rsidR="00FB4853" w:rsidRPr="00DE44E6" w:rsidRDefault="00FB4853" w:rsidP="00FB4853">
      <w:pPr>
        <w:ind w:right="216"/>
        <w:rPr>
          <w:rFonts w:ascii="Book Antiqua" w:eastAsia="Times" w:hAnsi="Book Antiqua"/>
          <w:i/>
          <w:color w:val="000000"/>
          <w:sz w:val="16"/>
          <w:szCs w:val="16"/>
        </w:rPr>
      </w:pPr>
      <w:r w:rsidRPr="00DE44E6">
        <w:rPr>
          <w:rFonts w:ascii="Book Antiqua" w:eastAsia="Times" w:hAnsi="Book Antiqua"/>
          <w:i/>
          <w:color w:val="000000"/>
          <w:sz w:val="16"/>
          <w:szCs w:val="16"/>
        </w:rPr>
        <w:t>Federal law requires us to use our best efforts to collect and report the name, mailing address, occupation and name of employer of individuals whose contributions exceed $200 in a calendar year.</w:t>
      </w:r>
    </w:p>
    <w:p w:rsidR="00FB4853" w:rsidRPr="007E2FAB" w:rsidRDefault="00FB4853" w:rsidP="007E2FAB">
      <w:pPr>
        <w:tabs>
          <w:tab w:val="left" w:pos="4567"/>
        </w:tabs>
        <w:jc w:val="center"/>
        <w:rPr>
          <w:rFonts w:ascii="Book Antiqua" w:eastAsia="Times" w:hAnsi="Book Antiqua"/>
          <w:color w:val="000000"/>
          <w:sz w:val="16"/>
          <w:szCs w:val="16"/>
        </w:rPr>
      </w:pPr>
    </w:p>
    <w:p w:rsidR="00FB4853" w:rsidRPr="00DE44E6" w:rsidRDefault="00FB4853" w:rsidP="007E2FAB">
      <w:pPr>
        <w:jc w:val="center"/>
        <w:rPr>
          <w:rFonts w:ascii="Book Antiqua" w:eastAsia="Times" w:hAnsi="Book Antiqua"/>
          <w:b/>
          <w:color w:val="000000"/>
          <w:sz w:val="20"/>
          <w:szCs w:val="20"/>
        </w:rPr>
      </w:pPr>
      <w:r w:rsidRPr="007E2FAB">
        <w:rPr>
          <w:rFonts w:ascii="Book Antiqua" w:eastAsia="Times" w:hAnsi="Book Antiqua"/>
          <w:b/>
          <w:color w:val="000000"/>
          <w:sz w:val="20"/>
          <w:szCs w:val="20"/>
        </w:rPr>
        <w:t>Please make checks payable to the “DCCC” and mail to</w:t>
      </w:r>
      <w:r w:rsidRPr="00DE44E6">
        <w:rPr>
          <w:rFonts w:ascii="Book Antiqua" w:eastAsia="Times" w:hAnsi="Book Antiqua"/>
          <w:b/>
          <w:color w:val="000000"/>
          <w:sz w:val="20"/>
          <w:szCs w:val="20"/>
        </w:rPr>
        <w:t>:</w:t>
      </w:r>
    </w:p>
    <w:p w:rsidR="00FB4853" w:rsidRDefault="00FB4853" w:rsidP="007E2FAB">
      <w:pPr>
        <w:jc w:val="center"/>
        <w:rPr>
          <w:rFonts w:ascii="Book Antiqua" w:eastAsia="Times" w:hAnsi="Book Antiqua"/>
          <w:i/>
          <w:color w:val="000000"/>
          <w:sz w:val="20"/>
          <w:szCs w:val="20"/>
        </w:rPr>
      </w:pPr>
      <w:r w:rsidRPr="00DE44E6">
        <w:rPr>
          <w:rFonts w:ascii="Book Antiqua" w:eastAsia="Times" w:hAnsi="Book Antiqua"/>
          <w:i/>
          <w:color w:val="000000"/>
          <w:sz w:val="20"/>
          <w:szCs w:val="20"/>
        </w:rPr>
        <w:t>Democratic Congressional Campaign Committee</w:t>
      </w:r>
    </w:p>
    <w:p w:rsidR="0048694E" w:rsidRPr="00DE44E6" w:rsidRDefault="0048694E" w:rsidP="007E2FAB">
      <w:pPr>
        <w:jc w:val="center"/>
        <w:rPr>
          <w:rFonts w:ascii="Book Antiqua" w:eastAsia="Times" w:hAnsi="Book Antiqua"/>
          <w:i/>
          <w:color w:val="000000"/>
          <w:sz w:val="20"/>
          <w:szCs w:val="20"/>
        </w:rPr>
      </w:pPr>
      <w:r>
        <w:rPr>
          <w:rFonts w:ascii="Book Antiqua" w:eastAsia="Times" w:hAnsi="Book Antiqua"/>
          <w:i/>
          <w:color w:val="000000"/>
          <w:sz w:val="20"/>
          <w:szCs w:val="20"/>
        </w:rPr>
        <w:t>Attn: Adam Blackwell</w:t>
      </w:r>
    </w:p>
    <w:p w:rsidR="00FB4853" w:rsidRPr="00DE44E6" w:rsidRDefault="00FB4853" w:rsidP="007E2FAB">
      <w:pPr>
        <w:jc w:val="center"/>
        <w:rPr>
          <w:rFonts w:ascii="Book Antiqua" w:eastAsia="Times" w:hAnsi="Book Antiqua"/>
          <w:i/>
          <w:color w:val="000000"/>
          <w:sz w:val="20"/>
          <w:szCs w:val="20"/>
        </w:rPr>
      </w:pPr>
      <w:r w:rsidRPr="00DE44E6">
        <w:rPr>
          <w:rFonts w:ascii="Book Antiqua" w:eastAsia="Times" w:hAnsi="Book Antiqua"/>
          <w:i/>
          <w:color w:val="000000"/>
          <w:sz w:val="20"/>
          <w:szCs w:val="20"/>
        </w:rPr>
        <w:t>430 South Capitol Street SE, Second Floor</w:t>
      </w:r>
    </w:p>
    <w:p w:rsidR="00FB4853" w:rsidRPr="00DE44E6" w:rsidRDefault="00FB4853" w:rsidP="007E2FAB">
      <w:pPr>
        <w:jc w:val="center"/>
        <w:rPr>
          <w:rFonts w:ascii="Book Antiqua" w:eastAsia="Times" w:hAnsi="Book Antiqua"/>
          <w:i/>
          <w:color w:val="000000"/>
          <w:sz w:val="20"/>
          <w:szCs w:val="20"/>
        </w:rPr>
      </w:pPr>
      <w:r w:rsidRPr="00DE44E6">
        <w:rPr>
          <w:rFonts w:ascii="Book Antiqua" w:eastAsia="Times" w:hAnsi="Book Antiqua"/>
          <w:i/>
          <w:color w:val="000000"/>
          <w:sz w:val="20"/>
          <w:szCs w:val="20"/>
        </w:rPr>
        <w:t>Washington, DC 20003</w:t>
      </w:r>
    </w:p>
    <w:p w:rsidR="00FB4853" w:rsidRPr="00DE44E6" w:rsidRDefault="00FB4853" w:rsidP="00FB4853">
      <w:pPr>
        <w:rPr>
          <w:rFonts w:ascii="Book Antiqua" w:eastAsia="Times" w:hAnsi="Book Antiqua"/>
          <w:i/>
          <w:color w:val="000000"/>
          <w:sz w:val="4"/>
          <w:szCs w:val="12"/>
        </w:rPr>
      </w:pPr>
    </w:p>
    <w:p w:rsidR="006B7528" w:rsidRPr="006B7528" w:rsidRDefault="006B7528" w:rsidP="006B7528">
      <w:pPr>
        <w:jc w:val="center"/>
        <w:rPr>
          <w:rFonts w:ascii="Book Antiqua" w:eastAsia="Times" w:hAnsi="Book Antiqua"/>
          <w:b/>
          <w:i/>
          <w:color w:val="000000"/>
          <w:sz w:val="20"/>
          <w:u w:val="single"/>
        </w:rPr>
      </w:pPr>
      <w:r w:rsidRPr="006B7528">
        <w:rPr>
          <w:rFonts w:ascii="Book Antiqua" w:eastAsia="Times" w:hAnsi="Book Antiqua"/>
          <w:b/>
          <w:i/>
          <w:color w:val="000000"/>
          <w:sz w:val="20"/>
          <w:u w:val="single"/>
        </w:rPr>
        <w:t>To contribute online, visit https://action.dccc.org/LGBTEqualityCouncil</w:t>
      </w:r>
    </w:p>
    <w:p w:rsidR="006B7528" w:rsidRPr="006B7528" w:rsidRDefault="006B7528" w:rsidP="00FB4853">
      <w:pPr>
        <w:rPr>
          <w:rFonts w:ascii="Book Antiqua" w:eastAsia="Times" w:hAnsi="Book Antiqua"/>
          <w:b/>
          <w:i/>
          <w:color w:val="000000"/>
          <w:sz w:val="20"/>
          <w:u w:val="single"/>
        </w:rPr>
      </w:pPr>
    </w:p>
    <w:p w:rsidR="00FB4853" w:rsidRPr="006B7528" w:rsidRDefault="00FB4853" w:rsidP="006B7528">
      <w:pPr>
        <w:jc w:val="center"/>
        <w:rPr>
          <w:rFonts w:ascii="Book Antiqua" w:eastAsia="Times" w:hAnsi="Book Antiqua"/>
          <w:b/>
          <w:i/>
          <w:color w:val="000000"/>
          <w:sz w:val="20"/>
          <w:u w:val="single"/>
        </w:rPr>
      </w:pPr>
      <w:r w:rsidRPr="006B7528">
        <w:rPr>
          <w:rFonts w:ascii="Book Antiqua" w:eastAsia="Times" w:hAnsi="Book Antiqua"/>
          <w:b/>
          <w:i/>
          <w:color w:val="000000"/>
          <w:sz w:val="20"/>
          <w:u w:val="single"/>
        </w:rPr>
        <w:t>To contribute via fax, please complete this form and fax to (202) 478-9499</w:t>
      </w:r>
    </w:p>
    <w:p w:rsidR="00FB4853" w:rsidRPr="00DE44E6" w:rsidRDefault="00FB4853" w:rsidP="00FB4853">
      <w:pPr>
        <w:rPr>
          <w:rFonts w:ascii="Book Antiqua" w:eastAsia="Times" w:hAnsi="Book Antiqua"/>
          <w:color w:val="000000"/>
          <w:sz w:val="20"/>
          <w:szCs w:val="20"/>
        </w:rPr>
      </w:pPr>
    </w:p>
    <w:p w:rsidR="00FB4853" w:rsidRPr="00DE44E6" w:rsidRDefault="00FB4853" w:rsidP="00FB4853">
      <w:pPr>
        <w:ind w:left="-432" w:right="-144"/>
        <w:jc w:val="both"/>
        <w:rPr>
          <w:rFonts w:ascii="Book Antiqua" w:eastAsia="Times" w:hAnsi="Book Antiqua"/>
          <w:b/>
          <w:color w:val="000000"/>
          <w:sz w:val="20"/>
          <w:szCs w:val="20"/>
          <w:u w:val="single"/>
        </w:rPr>
      </w:pPr>
      <w:r w:rsidRPr="00DE44E6">
        <w:rPr>
          <w:rFonts w:ascii="Book Antiqua" w:eastAsia="Times" w:hAnsi="Book Antiqua"/>
          <w:b/>
          <w:color w:val="000000"/>
          <w:sz w:val="20"/>
          <w:szCs w:val="20"/>
        </w:rPr>
        <w:t>Please charge my personal credit card $</w:t>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r>
    </w:p>
    <w:p w:rsidR="00FB4853" w:rsidRPr="00DE44E6" w:rsidRDefault="00FB4853" w:rsidP="00FB4853">
      <w:pPr>
        <w:ind w:left="-432" w:right="-144"/>
        <w:jc w:val="both"/>
        <w:rPr>
          <w:rFonts w:ascii="Book Antiqua" w:eastAsia="Times" w:hAnsi="Book Antiqua"/>
          <w:b/>
          <w:color w:val="000000"/>
          <w:sz w:val="20"/>
          <w:szCs w:val="20"/>
        </w:rPr>
      </w:pPr>
    </w:p>
    <w:p w:rsidR="00FB4853" w:rsidRPr="00DE44E6" w:rsidRDefault="00FB4853" w:rsidP="00FB4853">
      <w:pPr>
        <w:ind w:left="-432" w:right="-144"/>
        <w:jc w:val="both"/>
        <w:rPr>
          <w:rFonts w:ascii="Book Antiqua" w:eastAsia="Times" w:hAnsi="Book Antiqua"/>
          <w:b/>
          <w:color w:val="000000"/>
          <w:sz w:val="20"/>
          <w:szCs w:val="20"/>
          <w:u w:val="single"/>
        </w:rPr>
      </w:pPr>
      <w:r w:rsidRPr="00DE44E6">
        <w:rPr>
          <w:rFonts w:ascii="Book Antiqua" w:eastAsia="Times" w:hAnsi="Book Antiqua"/>
          <w:b/>
          <w:color w:val="000000"/>
          <w:sz w:val="20"/>
          <w:szCs w:val="20"/>
        </w:rPr>
        <w:t xml:space="preserve">Card Number </w:t>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t xml:space="preserve">    </w:t>
      </w:r>
      <w:r w:rsidRPr="00DE44E6">
        <w:rPr>
          <w:rFonts w:ascii="Book Antiqua" w:eastAsia="Times" w:hAnsi="Book Antiqua"/>
          <w:b/>
          <w:color w:val="000000"/>
          <w:sz w:val="20"/>
          <w:szCs w:val="20"/>
          <w:u w:val="single"/>
        </w:rPr>
        <w:tab/>
        <w:t xml:space="preserve"> </w:t>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rPr>
        <w:t xml:space="preserve">Exp. Date </w:t>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t xml:space="preserve"> </w:t>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r>
    </w:p>
    <w:p w:rsidR="00FB4853" w:rsidRPr="00DE44E6" w:rsidRDefault="00FB4853" w:rsidP="00FB4853">
      <w:pPr>
        <w:ind w:left="-432" w:right="-144"/>
        <w:jc w:val="both"/>
        <w:rPr>
          <w:rFonts w:ascii="Book Antiqua" w:eastAsia="Times" w:hAnsi="Book Antiqua"/>
          <w:b/>
          <w:color w:val="000000"/>
          <w:sz w:val="20"/>
          <w:szCs w:val="20"/>
          <w:u w:val="single"/>
        </w:rPr>
      </w:pPr>
      <w:r w:rsidRPr="00DE44E6">
        <w:rPr>
          <w:rFonts w:ascii="Book Antiqua" w:eastAsia="Times" w:hAnsi="Book Antiqua"/>
          <w:b/>
          <w:color w:val="000000"/>
          <w:sz w:val="20"/>
          <w:szCs w:val="20"/>
          <w:u w:val="single"/>
        </w:rPr>
        <w:t xml:space="preserve"> </w:t>
      </w:r>
    </w:p>
    <w:p w:rsidR="00FB4853" w:rsidRPr="00DE44E6" w:rsidRDefault="00FB4853" w:rsidP="00FB4853">
      <w:pPr>
        <w:ind w:left="-432" w:right="-144"/>
        <w:rPr>
          <w:rFonts w:ascii="Book Antiqua" w:eastAsia="Times" w:hAnsi="Book Antiqua"/>
          <w:b/>
          <w:color w:val="000000"/>
          <w:sz w:val="20"/>
          <w:szCs w:val="20"/>
          <w:u w:val="single"/>
        </w:rPr>
      </w:pPr>
      <w:r w:rsidRPr="00DE44E6">
        <w:rPr>
          <w:rFonts w:ascii="Book Antiqua" w:eastAsia="Times" w:hAnsi="Book Antiqua"/>
          <w:b/>
          <w:color w:val="000000"/>
          <w:sz w:val="20"/>
          <w:szCs w:val="20"/>
        </w:rPr>
        <w:t>Name as it appears on card</w:t>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r>
    </w:p>
    <w:p w:rsidR="00FB4853" w:rsidRPr="00DE44E6" w:rsidRDefault="00FB4853" w:rsidP="00FB4853">
      <w:pPr>
        <w:ind w:left="-432" w:right="-144" w:hanging="180"/>
        <w:rPr>
          <w:rFonts w:ascii="Book Antiqua" w:eastAsia="Times" w:hAnsi="Book Antiqua"/>
          <w:b/>
          <w:color w:val="000000"/>
          <w:sz w:val="20"/>
          <w:szCs w:val="20"/>
        </w:rPr>
      </w:pPr>
    </w:p>
    <w:p w:rsidR="00FB4853" w:rsidRPr="00DE44E6" w:rsidRDefault="00FB4853" w:rsidP="00FB4853">
      <w:pPr>
        <w:ind w:left="-432" w:right="-144"/>
        <w:rPr>
          <w:rFonts w:ascii="Book Antiqua" w:eastAsia="Times" w:hAnsi="Book Antiqua"/>
          <w:b/>
          <w:color w:val="000000"/>
          <w:sz w:val="20"/>
          <w:szCs w:val="20"/>
          <w:u w:val="single"/>
        </w:rPr>
      </w:pPr>
      <w:r w:rsidRPr="00DE44E6">
        <w:rPr>
          <w:rFonts w:ascii="Book Antiqua" w:eastAsia="Times" w:hAnsi="Book Antiqua"/>
          <w:b/>
          <w:color w:val="000000"/>
          <w:sz w:val="20"/>
          <w:szCs w:val="20"/>
        </w:rPr>
        <w:t xml:space="preserve">CC Billing Address </w:t>
      </w:r>
      <w:r w:rsidRPr="00DE44E6">
        <w:rPr>
          <w:rFonts w:ascii="Book Antiqua" w:eastAsia="Times" w:hAnsi="Book Antiqua"/>
          <w:color w:val="000000"/>
          <w:sz w:val="20"/>
          <w:szCs w:val="20"/>
        </w:rPr>
        <w:t xml:space="preserve">(if different than above) </w:t>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r>
    </w:p>
    <w:p w:rsidR="00FB4853" w:rsidRPr="00DE44E6" w:rsidRDefault="00FB4853" w:rsidP="00FB4853">
      <w:pPr>
        <w:ind w:left="-432" w:right="-144" w:hanging="180"/>
        <w:rPr>
          <w:rFonts w:ascii="Book Antiqua" w:eastAsia="Times" w:hAnsi="Book Antiqua"/>
          <w:b/>
          <w:color w:val="000000"/>
          <w:sz w:val="20"/>
          <w:szCs w:val="20"/>
        </w:rPr>
      </w:pPr>
    </w:p>
    <w:p w:rsidR="00FB4853" w:rsidRPr="00DE44E6" w:rsidRDefault="00FB4853" w:rsidP="00FB4853">
      <w:pPr>
        <w:ind w:left="-432" w:right="-144"/>
        <w:rPr>
          <w:rFonts w:ascii="Book Antiqua" w:eastAsia="Times" w:hAnsi="Book Antiqua"/>
          <w:b/>
          <w:color w:val="000000"/>
          <w:sz w:val="20"/>
          <w:szCs w:val="20"/>
          <w:u w:val="single"/>
        </w:rPr>
      </w:pPr>
      <w:r w:rsidRPr="00DE44E6">
        <w:rPr>
          <w:rFonts w:ascii="Book Antiqua" w:eastAsia="Times" w:hAnsi="Book Antiqua"/>
          <w:b/>
          <w:color w:val="000000"/>
          <w:sz w:val="20"/>
          <w:szCs w:val="20"/>
        </w:rPr>
        <w:t xml:space="preserve">City/State/Zip  </w:t>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r>
    </w:p>
    <w:p w:rsidR="00FB4853" w:rsidRPr="00DE44E6" w:rsidRDefault="00FB4853" w:rsidP="00FB4853">
      <w:pPr>
        <w:ind w:left="-432" w:right="-144"/>
        <w:jc w:val="both"/>
        <w:rPr>
          <w:rFonts w:ascii="Book Antiqua" w:eastAsia="Times" w:hAnsi="Book Antiqua"/>
          <w:b/>
          <w:color w:val="000000"/>
          <w:sz w:val="20"/>
          <w:szCs w:val="20"/>
        </w:rPr>
      </w:pPr>
    </w:p>
    <w:p w:rsidR="00FB4853" w:rsidRPr="00DE44E6" w:rsidRDefault="00FB4853" w:rsidP="00FB4853">
      <w:pPr>
        <w:ind w:left="-432" w:right="-144"/>
        <w:jc w:val="both"/>
        <w:rPr>
          <w:rFonts w:ascii="Book Antiqua" w:eastAsia="Times" w:hAnsi="Book Antiqua"/>
          <w:b/>
          <w:color w:val="000000"/>
          <w:sz w:val="20"/>
          <w:szCs w:val="20"/>
          <w:u w:val="single"/>
        </w:rPr>
      </w:pPr>
      <w:r w:rsidRPr="00DE44E6">
        <w:rPr>
          <w:rFonts w:ascii="Book Antiqua" w:eastAsia="Times" w:hAnsi="Book Antiqua"/>
          <w:b/>
          <w:color w:val="000000"/>
          <w:sz w:val="20"/>
          <w:szCs w:val="20"/>
        </w:rPr>
        <w:t xml:space="preserve">Signature </w:t>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r>
      <w:r w:rsidRPr="00DE44E6">
        <w:rPr>
          <w:rFonts w:ascii="Book Antiqua" w:eastAsia="Times" w:hAnsi="Book Antiqua"/>
          <w:b/>
          <w:color w:val="000000"/>
          <w:sz w:val="20"/>
          <w:szCs w:val="20"/>
          <w:u w:val="single"/>
        </w:rPr>
        <w:tab/>
      </w:r>
    </w:p>
    <w:p w:rsidR="00FB4853" w:rsidRPr="00DE44E6" w:rsidRDefault="00FB4853" w:rsidP="00FB4853">
      <w:pPr>
        <w:tabs>
          <w:tab w:val="left" w:pos="5760"/>
        </w:tabs>
        <w:ind w:right="288" w:hanging="108"/>
        <w:rPr>
          <w:rFonts w:ascii="Book Antiqua" w:eastAsia="Times" w:hAnsi="Book Antiqua"/>
          <w:i/>
          <w:color w:val="000000"/>
          <w:sz w:val="8"/>
          <w:szCs w:val="8"/>
        </w:rPr>
      </w:pPr>
    </w:p>
    <w:p w:rsidR="00FB4853" w:rsidRPr="00DE44E6" w:rsidRDefault="00FB4853" w:rsidP="00FB4853">
      <w:pPr>
        <w:tabs>
          <w:tab w:val="left" w:pos="5760"/>
        </w:tabs>
        <w:ind w:right="288" w:hanging="108"/>
        <w:rPr>
          <w:rFonts w:ascii="Book Antiqua" w:eastAsia="Times" w:hAnsi="Book Antiqua"/>
          <w:i/>
          <w:color w:val="000000"/>
          <w:sz w:val="16"/>
          <w:szCs w:val="16"/>
        </w:rPr>
      </w:pPr>
      <w:r w:rsidRPr="00DE44E6">
        <w:rPr>
          <w:rFonts w:ascii="Book Antiqua" w:eastAsia="Times" w:hAnsi="Book Antiqua"/>
          <w:i/>
          <w:color w:val="000000"/>
          <w:sz w:val="16"/>
          <w:szCs w:val="16"/>
        </w:rPr>
        <w:t>I attest that I am a United States citizen or legal permanent resident of the United State. This contribution is drawn from personal funds and not the funds of a corporation, labor organization, national bank, or federal contractor, which are prohibited by law.</w:t>
      </w:r>
    </w:p>
    <w:p w:rsidR="00FB4853" w:rsidRPr="00DE44E6" w:rsidRDefault="00FB4853" w:rsidP="00FB4853">
      <w:pPr>
        <w:ind w:left="-900" w:right="-900"/>
        <w:rPr>
          <w:rFonts w:ascii="Times" w:eastAsia="Times" w:hAnsi="Times"/>
          <w:b/>
          <w:i/>
          <w:sz w:val="2"/>
          <w:szCs w:val="12"/>
        </w:rPr>
      </w:pPr>
    </w:p>
    <w:p w:rsidR="00FB4853" w:rsidRPr="00DE44E6" w:rsidRDefault="00FB4853" w:rsidP="00FB4853">
      <w:pPr>
        <w:ind w:left="-1152" w:right="-990"/>
        <w:jc w:val="center"/>
        <w:rPr>
          <w:rFonts w:ascii="Times" w:eastAsia="Times" w:hAnsi="Times"/>
          <w:b/>
          <w:i/>
          <w:sz w:val="20"/>
          <w:szCs w:val="20"/>
        </w:rPr>
      </w:pPr>
      <w:r w:rsidRPr="00DE44E6">
        <w:rPr>
          <w:rFonts w:ascii="Times" w:eastAsia="Times" w:hAnsi="Times"/>
          <w:b/>
          <w:i/>
          <w:sz w:val="20"/>
          <w:szCs w:val="20"/>
        </w:rPr>
        <w:t>For additional information, or with any questions, please contact</w:t>
      </w:r>
    </w:p>
    <w:p w:rsidR="00FB4853" w:rsidRPr="00DE44E6" w:rsidRDefault="0048694E" w:rsidP="00FB4853">
      <w:pPr>
        <w:ind w:left="-1152" w:right="-990"/>
        <w:jc w:val="center"/>
        <w:rPr>
          <w:rFonts w:ascii="Times" w:eastAsia="Times" w:hAnsi="Times"/>
          <w:b/>
          <w:i/>
          <w:sz w:val="20"/>
          <w:szCs w:val="20"/>
        </w:rPr>
      </w:pPr>
      <w:r>
        <w:rPr>
          <w:rFonts w:ascii="Times" w:eastAsia="Times" w:hAnsi="Times"/>
          <w:b/>
          <w:i/>
          <w:sz w:val="20"/>
          <w:szCs w:val="20"/>
        </w:rPr>
        <w:t xml:space="preserve">Adam Blackwell at (202) 485-3450 </w:t>
      </w:r>
      <w:r w:rsidR="00FB4853" w:rsidRPr="00DE44E6">
        <w:rPr>
          <w:rFonts w:ascii="Times" w:eastAsia="Times" w:hAnsi="Times"/>
          <w:b/>
          <w:i/>
          <w:sz w:val="20"/>
          <w:szCs w:val="20"/>
        </w:rPr>
        <w:t xml:space="preserve">or </w:t>
      </w:r>
      <w:r>
        <w:rPr>
          <w:rFonts w:ascii="Times" w:eastAsia="Times" w:hAnsi="Times"/>
          <w:b/>
          <w:i/>
          <w:sz w:val="20"/>
          <w:szCs w:val="20"/>
        </w:rPr>
        <w:t>blackwell</w:t>
      </w:r>
      <w:r w:rsidR="00FB4853" w:rsidRPr="00DE44E6">
        <w:rPr>
          <w:rFonts w:ascii="Times" w:eastAsia="Times" w:hAnsi="Times"/>
          <w:b/>
          <w:i/>
          <w:sz w:val="20"/>
          <w:szCs w:val="20"/>
        </w:rPr>
        <w:t>@dccc.org</w:t>
      </w:r>
    </w:p>
    <w:p w:rsidR="00FB4853" w:rsidRPr="00DE44E6" w:rsidRDefault="00FB4853" w:rsidP="00FB4853">
      <w:pPr>
        <w:ind w:left="-900" w:right="-900"/>
        <w:rPr>
          <w:rFonts w:ascii="Times" w:eastAsia="Times" w:hAnsi="Times"/>
          <w:b/>
          <w:i/>
          <w:sz w:val="20"/>
          <w:szCs w:val="20"/>
        </w:rPr>
      </w:pPr>
      <w:r>
        <w:rPr>
          <w:rFonts w:ascii="Times" w:eastAsia="Times" w:hAnsi="Times"/>
          <w:b/>
          <w:i/>
          <w:noProof/>
          <w:sz w:val="20"/>
          <w:szCs w:val="20"/>
        </w:rPr>
        <mc:AlternateContent>
          <mc:Choice Requires="wps">
            <w:drawing>
              <wp:anchor distT="0" distB="0" distL="114300" distR="114300" simplePos="0" relativeHeight="251659264" behindDoc="0" locked="0" layoutInCell="1" allowOverlap="1" wp14:anchorId="474564A6" wp14:editId="4C330A3F">
                <wp:simplePos x="0" y="0"/>
                <wp:positionH relativeFrom="column">
                  <wp:posOffset>-405765</wp:posOffset>
                </wp:positionH>
                <wp:positionV relativeFrom="paragraph">
                  <wp:posOffset>11430</wp:posOffset>
                </wp:positionV>
                <wp:extent cx="6350000" cy="537845"/>
                <wp:effectExtent l="13335" t="7620" r="8890" b="69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0" cy="5378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0066"/>
                              </a:solidFill>
                            </a14:hiddenFill>
                          </a:ext>
                        </a:extLst>
                      </wps:spPr>
                      <wps:txbx>
                        <w:txbxContent>
                          <w:p w:rsidR="00FB4853" w:rsidRPr="00923679" w:rsidRDefault="00FB4853" w:rsidP="00FB4853">
                            <w:pPr>
                              <w:jc w:val="center"/>
                              <w:rPr>
                                <w:rFonts w:ascii="Centaur" w:hAnsi="Centaur"/>
                                <w:color w:val="000000"/>
                                <w:sz w:val="18"/>
                                <w:szCs w:val="18"/>
                              </w:rPr>
                            </w:pPr>
                            <w:proofErr w:type="gramStart"/>
                            <w:r w:rsidRPr="00923679">
                              <w:rPr>
                                <w:rFonts w:ascii="Centaur" w:hAnsi="Centaur"/>
                                <w:color w:val="000000"/>
                                <w:sz w:val="18"/>
                                <w:szCs w:val="18"/>
                              </w:rPr>
                              <w:t>Paid for by the Democratic Congressional Campaign Committee.</w:t>
                            </w:r>
                            <w:proofErr w:type="gramEnd"/>
                          </w:p>
                          <w:p w:rsidR="00FB4853" w:rsidRPr="00923679" w:rsidRDefault="00FB4853" w:rsidP="00FB4853">
                            <w:pPr>
                              <w:jc w:val="center"/>
                              <w:rPr>
                                <w:rFonts w:ascii="Centaur" w:hAnsi="Centaur"/>
                                <w:color w:val="000000"/>
                                <w:sz w:val="18"/>
                                <w:szCs w:val="18"/>
                              </w:rPr>
                            </w:pPr>
                            <w:r w:rsidRPr="00923679">
                              <w:rPr>
                                <w:rFonts w:ascii="Centaur" w:hAnsi="Centaur"/>
                                <w:color w:val="000000"/>
                                <w:sz w:val="18"/>
                                <w:szCs w:val="18"/>
                              </w:rPr>
                              <w:t xml:space="preserve">430 South Capitol Street, SE </w:t>
                            </w:r>
                            <w:r w:rsidRPr="00923679">
                              <w:rPr>
                                <w:rFonts w:ascii="Centaur" w:hAnsi="Centaur" w:cs="Arial"/>
                                <w:color w:val="000000"/>
                                <w:sz w:val="18"/>
                                <w:szCs w:val="18"/>
                              </w:rPr>
                              <w:t>•</w:t>
                            </w:r>
                            <w:r w:rsidRPr="00923679">
                              <w:rPr>
                                <w:rFonts w:ascii="Centaur" w:hAnsi="Centaur"/>
                                <w:color w:val="000000"/>
                                <w:sz w:val="18"/>
                                <w:szCs w:val="18"/>
                              </w:rPr>
                              <w:t xml:space="preserve"> Washington, DC 20003 </w:t>
                            </w:r>
                            <w:r w:rsidRPr="00923679">
                              <w:rPr>
                                <w:rFonts w:ascii="Centaur" w:hAnsi="Centaur" w:cs="Arial"/>
                                <w:color w:val="000000"/>
                                <w:sz w:val="18"/>
                                <w:szCs w:val="18"/>
                              </w:rPr>
                              <w:t>•</w:t>
                            </w:r>
                            <w:r w:rsidRPr="00923679">
                              <w:rPr>
                                <w:rFonts w:ascii="Centaur" w:hAnsi="Centaur"/>
                                <w:color w:val="000000"/>
                                <w:sz w:val="18"/>
                                <w:szCs w:val="18"/>
                              </w:rPr>
                              <w:t xml:space="preserve"> (202) 863-1500 </w:t>
                            </w:r>
                            <w:r w:rsidRPr="00923679">
                              <w:rPr>
                                <w:rFonts w:ascii="Centaur" w:hAnsi="Centaur" w:cs="Arial"/>
                                <w:color w:val="000000"/>
                                <w:sz w:val="18"/>
                                <w:szCs w:val="18"/>
                              </w:rPr>
                              <w:t>•</w:t>
                            </w:r>
                            <w:r w:rsidRPr="00923679">
                              <w:rPr>
                                <w:rFonts w:ascii="Centaur" w:hAnsi="Centaur"/>
                                <w:color w:val="000000"/>
                                <w:sz w:val="18"/>
                                <w:szCs w:val="18"/>
                              </w:rPr>
                              <w:t xml:space="preserve"> www.dccc.org</w:t>
                            </w:r>
                          </w:p>
                          <w:p w:rsidR="00FB4853" w:rsidRPr="00923679" w:rsidRDefault="00FB4853" w:rsidP="00FB4853">
                            <w:pPr>
                              <w:jc w:val="center"/>
                              <w:rPr>
                                <w:rFonts w:ascii="Centaur" w:hAnsi="Centaur"/>
                                <w:color w:val="000000"/>
                                <w:sz w:val="18"/>
                                <w:szCs w:val="18"/>
                              </w:rPr>
                            </w:pPr>
                            <w:r w:rsidRPr="00923679">
                              <w:rPr>
                                <w:rFonts w:ascii="Centaur" w:hAnsi="Centaur"/>
                                <w:color w:val="000000"/>
                                <w:sz w:val="18"/>
                                <w:szCs w:val="18"/>
                              </w:rPr>
                              <w:t>Not authorized by any candidate or candidate’s committee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1.95pt;margin-top:.9pt;width:500pt;height:4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" filled="f" fillcolor="#006">
                <v:textbox>
                  <w:txbxContent>
                    <w:p w:rsidR="00FB4853" w:rsidRPr="00923679" w:rsidRDefault="00FB4853" w:rsidP="00FB4853">
                      <w:pPr>
                        <w:jc w:val="center"/>
                        <w:rPr>
                          <w:rFonts w:ascii="Centaur" w:hAnsi="Centaur"/>
                          <w:color w:val="000000"/>
                          <w:sz w:val="18"/>
                          <w:szCs w:val="18"/>
                        </w:rPr>
                      </w:pPr>
                      <w:proofErr w:type="gramStart"/>
                      <w:r w:rsidRPr="00923679">
                        <w:rPr>
                          <w:rFonts w:ascii="Centaur" w:hAnsi="Centaur"/>
                          <w:color w:val="000000"/>
                          <w:sz w:val="18"/>
                          <w:szCs w:val="18"/>
                        </w:rPr>
                        <w:t>Paid for by the Democratic Congressional Campaign Committee.</w:t>
                      </w:r>
                      <w:proofErr w:type="gramEnd"/>
                    </w:p>
                    <w:p w:rsidR="00FB4853" w:rsidRPr="00923679" w:rsidRDefault="00FB4853" w:rsidP="00FB4853">
                      <w:pPr>
                        <w:jc w:val="center"/>
                        <w:rPr>
                          <w:rFonts w:ascii="Centaur" w:hAnsi="Centaur"/>
                          <w:color w:val="000000"/>
                          <w:sz w:val="18"/>
                          <w:szCs w:val="18"/>
                        </w:rPr>
                      </w:pPr>
                      <w:r w:rsidRPr="00923679">
                        <w:rPr>
                          <w:rFonts w:ascii="Centaur" w:hAnsi="Centaur"/>
                          <w:color w:val="000000"/>
                          <w:sz w:val="18"/>
                          <w:szCs w:val="18"/>
                        </w:rPr>
                        <w:t xml:space="preserve">430 South Capitol Street, SE </w:t>
                      </w:r>
                      <w:r w:rsidRPr="00923679">
                        <w:rPr>
                          <w:rFonts w:ascii="Centaur" w:hAnsi="Centaur" w:cs="Arial"/>
                          <w:color w:val="000000"/>
                          <w:sz w:val="18"/>
                          <w:szCs w:val="18"/>
                        </w:rPr>
                        <w:t>•</w:t>
                      </w:r>
                      <w:r w:rsidRPr="00923679">
                        <w:rPr>
                          <w:rFonts w:ascii="Centaur" w:hAnsi="Centaur"/>
                          <w:color w:val="000000"/>
                          <w:sz w:val="18"/>
                          <w:szCs w:val="18"/>
                        </w:rPr>
                        <w:t xml:space="preserve"> Washington, DC 20003 </w:t>
                      </w:r>
                      <w:r w:rsidRPr="00923679">
                        <w:rPr>
                          <w:rFonts w:ascii="Centaur" w:hAnsi="Centaur" w:cs="Arial"/>
                          <w:color w:val="000000"/>
                          <w:sz w:val="18"/>
                          <w:szCs w:val="18"/>
                        </w:rPr>
                        <w:t>•</w:t>
                      </w:r>
                      <w:r w:rsidRPr="00923679">
                        <w:rPr>
                          <w:rFonts w:ascii="Centaur" w:hAnsi="Centaur"/>
                          <w:color w:val="000000"/>
                          <w:sz w:val="18"/>
                          <w:szCs w:val="18"/>
                        </w:rPr>
                        <w:t xml:space="preserve"> (202) 863-1500 </w:t>
                      </w:r>
                      <w:r w:rsidRPr="00923679">
                        <w:rPr>
                          <w:rFonts w:ascii="Centaur" w:hAnsi="Centaur" w:cs="Arial"/>
                          <w:color w:val="000000"/>
                          <w:sz w:val="18"/>
                          <w:szCs w:val="18"/>
                        </w:rPr>
                        <w:t>•</w:t>
                      </w:r>
                      <w:r w:rsidRPr="00923679">
                        <w:rPr>
                          <w:rFonts w:ascii="Centaur" w:hAnsi="Centaur"/>
                          <w:color w:val="000000"/>
                          <w:sz w:val="18"/>
                          <w:szCs w:val="18"/>
                        </w:rPr>
                        <w:t xml:space="preserve"> www.dccc.org</w:t>
                      </w:r>
                    </w:p>
                    <w:p w:rsidR="00FB4853" w:rsidRPr="00923679" w:rsidRDefault="00FB4853" w:rsidP="00FB4853">
                      <w:pPr>
                        <w:jc w:val="center"/>
                        <w:rPr>
                          <w:rFonts w:ascii="Centaur" w:hAnsi="Centaur"/>
                          <w:color w:val="000000"/>
                          <w:sz w:val="18"/>
                          <w:szCs w:val="18"/>
                        </w:rPr>
                      </w:pPr>
                      <w:r w:rsidRPr="00923679">
                        <w:rPr>
                          <w:rFonts w:ascii="Centaur" w:hAnsi="Centaur"/>
                          <w:color w:val="000000"/>
                          <w:sz w:val="18"/>
                          <w:szCs w:val="18"/>
                        </w:rPr>
                        <w:t>Not authorized by any candidate or candidate’s committee</w:t>
                      </w:r>
                    </w:p>
                  </w:txbxContent>
                </v:textbox>
              </v:shape>
            </w:pict>
          </mc:Fallback>
        </mc:AlternateContent>
      </w:r>
    </w:p>
    <w:p w:rsidR="00FB4853" w:rsidRPr="00DE44E6" w:rsidRDefault="00FB4853" w:rsidP="00FB4853">
      <w:pPr>
        <w:ind w:left="-900" w:right="-900"/>
        <w:rPr>
          <w:rFonts w:ascii="Times" w:eastAsia="Times" w:hAnsi="Times"/>
          <w:b/>
          <w:i/>
          <w:sz w:val="16"/>
          <w:szCs w:val="16"/>
        </w:rPr>
      </w:pPr>
    </w:p>
    <w:p w:rsidR="00FB4853" w:rsidRPr="00DE44E6" w:rsidRDefault="00FB4853" w:rsidP="00FB4853">
      <w:pPr>
        <w:tabs>
          <w:tab w:val="left" w:pos="3817"/>
        </w:tabs>
        <w:ind w:left="-900" w:right="-1260"/>
        <w:jc w:val="right"/>
        <w:rPr>
          <w:rFonts w:ascii="Times" w:eastAsia="Times" w:hAnsi="Times"/>
          <w:b/>
          <w:i/>
          <w:sz w:val="28"/>
          <w:szCs w:val="28"/>
        </w:rPr>
      </w:pPr>
    </w:p>
    <w:p w:rsidR="00FB4853" w:rsidRPr="00DE44E6" w:rsidRDefault="00FB4853" w:rsidP="00FB4853">
      <w:pPr>
        <w:rPr>
          <w:rFonts w:ascii="Book Antiqua" w:eastAsia="Times" w:hAnsi="Book Antiqua"/>
          <w:color w:val="000000"/>
          <w:sz w:val="10"/>
          <w:szCs w:val="18"/>
        </w:rPr>
      </w:pPr>
    </w:p>
    <w:p w:rsidR="00E43166" w:rsidRPr="00695B59" w:rsidRDefault="00FB4853" w:rsidP="00695B59">
      <w:pPr>
        <w:jc w:val="center"/>
        <w:rPr>
          <w:rFonts w:ascii="Book Antiqua" w:eastAsia="Times" w:hAnsi="Book Antiqua"/>
          <w:color w:val="000000"/>
          <w:sz w:val="18"/>
          <w:szCs w:val="18"/>
        </w:rPr>
      </w:pPr>
      <w:r w:rsidRPr="00DE44E6">
        <w:rPr>
          <w:rFonts w:ascii="Book Antiqua" w:eastAsia="Times" w:hAnsi="Book Antiqua"/>
          <w:color w:val="000000"/>
          <w:sz w:val="18"/>
          <w:szCs w:val="18"/>
        </w:rPr>
        <w:t>Contributions or gifts to the Democratic Congressional Campaign Committee are not tax deductible.</w:t>
      </w:r>
    </w:p>
    <w:sectPr w:rsidR="00E43166" w:rsidRPr="00695B59" w:rsidSect="00DE44E6">
      <w:headerReference w:type="first" r:id="rId12"/>
      <w:footerReference w:type="first" r:id="rId13"/>
      <w:pgSz w:w="12240" w:h="15840" w:code="1"/>
      <w:pgMar w:top="14" w:right="1800" w:bottom="0" w:left="1800" w:header="0" w:footer="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2831" w:rsidRDefault="00752831" w:rsidP="00064D1E">
      <w:r>
        <w:separator/>
      </w:r>
    </w:p>
  </w:endnote>
  <w:endnote w:type="continuationSeparator" w:id="0">
    <w:p w:rsidR="00752831" w:rsidRDefault="00752831" w:rsidP="00064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erpetua">
    <w:panose1 w:val="02020502060401020303"/>
    <w:charset w:val="00"/>
    <w:family w:val="roman"/>
    <w:pitch w:val="variable"/>
    <w:sig w:usb0="0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F4F" w:rsidRDefault="00597755">
    <w:pPr>
      <w:pStyle w:val="Footer"/>
      <w:tabs>
        <w:tab w:val="clear" w:pos="4320"/>
        <w:tab w:val="clear" w:pos="8640"/>
        <w:tab w:val="left" w:pos="139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2831" w:rsidRDefault="00752831" w:rsidP="00064D1E">
      <w:r>
        <w:separator/>
      </w:r>
    </w:p>
  </w:footnote>
  <w:footnote w:type="continuationSeparator" w:id="0">
    <w:p w:rsidR="00752831" w:rsidRDefault="00752831" w:rsidP="00064D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6DD" w:rsidRDefault="00D236D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4E6" w:rsidRDefault="00597755">
    <w:pPr>
      <w:pStyle w:val="Header"/>
    </w:pPr>
  </w:p>
  <w:p w:rsidR="000B5F4F" w:rsidRDefault="005977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1DA3"/>
    <w:multiLevelType w:val="hybridMultilevel"/>
    <w:tmpl w:val="648EFCEE"/>
    <w:lvl w:ilvl="0" w:tplc="04090001">
      <w:start w:val="1"/>
      <w:numFmt w:val="bullet"/>
      <w:lvlText w:val=""/>
      <w:lvlJc w:val="left"/>
      <w:pPr>
        <w:tabs>
          <w:tab w:val="num" w:pos="0"/>
        </w:tabs>
        <w:ind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
    <w:nsid w:val="0B6019D0"/>
    <w:multiLevelType w:val="hybridMultilevel"/>
    <w:tmpl w:val="D03655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C959D7"/>
    <w:multiLevelType w:val="hybridMultilevel"/>
    <w:tmpl w:val="A6AEFA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2090C72"/>
    <w:multiLevelType w:val="hybridMultilevel"/>
    <w:tmpl w:val="22AA525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236048E8"/>
    <w:multiLevelType w:val="hybridMultilevel"/>
    <w:tmpl w:val="40044B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3140916"/>
    <w:multiLevelType w:val="hybridMultilevel"/>
    <w:tmpl w:val="17FEB0FC"/>
    <w:lvl w:ilvl="0" w:tplc="12CC8306">
      <w:start w:val="6700"/>
      <w:numFmt w:val="bullet"/>
      <w:lvlText w:val=""/>
      <w:lvlJc w:val="left"/>
      <w:pPr>
        <w:tabs>
          <w:tab w:val="num" w:pos="720"/>
        </w:tabs>
        <w:ind w:left="720" w:hanging="360"/>
      </w:pPr>
      <w:rPr>
        <w:rFonts w:ascii="Wingdings" w:eastAsia="Times New Roman" w:hAnsi="Wingdings" w:hint="default"/>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85D34EC"/>
    <w:multiLevelType w:val="hybridMultilevel"/>
    <w:tmpl w:val="5B2AE20A"/>
    <w:lvl w:ilvl="0" w:tplc="585641F8">
      <w:start w:val="1"/>
      <w:numFmt w:val="bullet"/>
      <w:lvlText w:val=""/>
      <w:lvlJc w:val="left"/>
      <w:pPr>
        <w:tabs>
          <w:tab w:val="num" w:pos="2880"/>
        </w:tabs>
        <w:ind w:left="2880" w:hanging="360"/>
      </w:pPr>
      <w:rPr>
        <w:rFonts w:ascii="Wingdings" w:hAnsi="Wingdings" w:hint="default"/>
        <w:sz w:val="40"/>
        <w:szCs w:val="40"/>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6A5471A1"/>
    <w:multiLevelType w:val="hybridMultilevel"/>
    <w:tmpl w:val="0E6A59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6E75CD4"/>
    <w:multiLevelType w:val="hybridMultilevel"/>
    <w:tmpl w:val="F654957C"/>
    <w:lvl w:ilvl="0" w:tplc="E61A0E82">
      <w:start w:val="716"/>
      <w:numFmt w:val="bullet"/>
      <w:lvlText w:val=""/>
      <w:lvlJc w:val="left"/>
      <w:pPr>
        <w:tabs>
          <w:tab w:val="num" w:pos="720"/>
        </w:tabs>
        <w:ind w:left="720" w:hanging="360"/>
      </w:pPr>
      <w:rPr>
        <w:rFonts w:ascii="Wingdings" w:eastAsia="Times New Roman" w:hAnsi="Wingdings" w:hint="default"/>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F565A1F"/>
    <w:multiLevelType w:val="hybridMultilevel"/>
    <w:tmpl w:val="3D648784"/>
    <w:lvl w:ilvl="0" w:tplc="42E0FB24">
      <w:numFmt w:val="bullet"/>
      <w:lvlText w:val=""/>
      <w:lvlJc w:val="left"/>
      <w:pPr>
        <w:tabs>
          <w:tab w:val="num" w:pos="720"/>
        </w:tabs>
        <w:ind w:left="720" w:hanging="360"/>
      </w:pPr>
      <w:rPr>
        <w:rFonts w:ascii="Wingdings" w:eastAsia="Times New Roman" w:hAnsi="Wingdings" w:hint="default"/>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0"/>
  </w:num>
  <w:num w:numId="3">
    <w:abstractNumId w:val="8"/>
  </w:num>
  <w:num w:numId="4">
    <w:abstractNumId w:val="5"/>
  </w:num>
  <w:num w:numId="5">
    <w:abstractNumId w:val="7"/>
  </w:num>
  <w:num w:numId="6">
    <w:abstractNumId w:val="3"/>
  </w:num>
  <w:num w:numId="7">
    <w:abstractNumId w:val="1"/>
  </w:num>
  <w:num w:numId="8">
    <w:abstractNumId w:val="4"/>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560"/>
    <w:rsid w:val="00037364"/>
    <w:rsid w:val="0004060B"/>
    <w:rsid w:val="000428CB"/>
    <w:rsid w:val="00064D1E"/>
    <w:rsid w:val="000755CC"/>
    <w:rsid w:val="00082B72"/>
    <w:rsid w:val="000C3D63"/>
    <w:rsid w:val="000D1DBE"/>
    <w:rsid w:val="000F5BE8"/>
    <w:rsid w:val="001203B1"/>
    <w:rsid w:val="001449D3"/>
    <w:rsid w:val="00167142"/>
    <w:rsid w:val="00187DB8"/>
    <w:rsid w:val="00190477"/>
    <w:rsid w:val="0019296D"/>
    <w:rsid w:val="0019531D"/>
    <w:rsid w:val="001A6644"/>
    <w:rsid w:val="001B0D27"/>
    <w:rsid w:val="001C399D"/>
    <w:rsid w:val="001C71A5"/>
    <w:rsid w:val="001F1D78"/>
    <w:rsid w:val="00204420"/>
    <w:rsid w:val="0020637D"/>
    <w:rsid w:val="002134D9"/>
    <w:rsid w:val="00276602"/>
    <w:rsid w:val="00290811"/>
    <w:rsid w:val="00297CAE"/>
    <w:rsid w:val="002A6095"/>
    <w:rsid w:val="002C6469"/>
    <w:rsid w:val="003101AB"/>
    <w:rsid w:val="003152FD"/>
    <w:rsid w:val="003209FF"/>
    <w:rsid w:val="00346065"/>
    <w:rsid w:val="00374D9A"/>
    <w:rsid w:val="003921AB"/>
    <w:rsid w:val="003B698B"/>
    <w:rsid w:val="003C5990"/>
    <w:rsid w:val="003D56A0"/>
    <w:rsid w:val="003F2560"/>
    <w:rsid w:val="003F5E3E"/>
    <w:rsid w:val="003F66D8"/>
    <w:rsid w:val="004001A3"/>
    <w:rsid w:val="0040231B"/>
    <w:rsid w:val="00420393"/>
    <w:rsid w:val="00434A6F"/>
    <w:rsid w:val="00474888"/>
    <w:rsid w:val="004865AD"/>
    <w:rsid w:val="0048694E"/>
    <w:rsid w:val="004C5BDD"/>
    <w:rsid w:val="004E33E4"/>
    <w:rsid w:val="004E6413"/>
    <w:rsid w:val="00506A52"/>
    <w:rsid w:val="00517C10"/>
    <w:rsid w:val="00517C18"/>
    <w:rsid w:val="00524F06"/>
    <w:rsid w:val="005511EC"/>
    <w:rsid w:val="00553F00"/>
    <w:rsid w:val="00560488"/>
    <w:rsid w:val="00597755"/>
    <w:rsid w:val="005A6709"/>
    <w:rsid w:val="005B42C7"/>
    <w:rsid w:val="005B4F84"/>
    <w:rsid w:val="005C5052"/>
    <w:rsid w:val="005D4578"/>
    <w:rsid w:val="005D466A"/>
    <w:rsid w:val="005D6013"/>
    <w:rsid w:val="005D78F4"/>
    <w:rsid w:val="005E3474"/>
    <w:rsid w:val="006257EB"/>
    <w:rsid w:val="00677B3A"/>
    <w:rsid w:val="00695B59"/>
    <w:rsid w:val="00697AE5"/>
    <w:rsid w:val="006B21A7"/>
    <w:rsid w:val="006B4EB1"/>
    <w:rsid w:val="006B7528"/>
    <w:rsid w:val="006D2716"/>
    <w:rsid w:val="006D45CC"/>
    <w:rsid w:val="006F0ED3"/>
    <w:rsid w:val="00725576"/>
    <w:rsid w:val="00740D70"/>
    <w:rsid w:val="00752831"/>
    <w:rsid w:val="007533EC"/>
    <w:rsid w:val="00777D99"/>
    <w:rsid w:val="007A09A1"/>
    <w:rsid w:val="007A5697"/>
    <w:rsid w:val="007E2FAB"/>
    <w:rsid w:val="007F7F69"/>
    <w:rsid w:val="00804A4D"/>
    <w:rsid w:val="00814CB1"/>
    <w:rsid w:val="00824A41"/>
    <w:rsid w:val="00830560"/>
    <w:rsid w:val="0086772A"/>
    <w:rsid w:val="00872492"/>
    <w:rsid w:val="0089491B"/>
    <w:rsid w:val="008964D5"/>
    <w:rsid w:val="00897CA7"/>
    <w:rsid w:val="008A277E"/>
    <w:rsid w:val="008C4F82"/>
    <w:rsid w:val="008D0963"/>
    <w:rsid w:val="00902C08"/>
    <w:rsid w:val="00922E07"/>
    <w:rsid w:val="009305E8"/>
    <w:rsid w:val="009308B2"/>
    <w:rsid w:val="0093795D"/>
    <w:rsid w:val="009444CD"/>
    <w:rsid w:val="00956120"/>
    <w:rsid w:val="00967569"/>
    <w:rsid w:val="00985DE7"/>
    <w:rsid w:val="00991882"/>
    <w:rsid w:val="009A35FF"/>
    <w:rsid w:val="009A7F45"/>
    <w:rsid w:val="009D0F99"/>
    <w:rsid w:val="009F539D"/>
    <w:rsid w:val="009F6F60"/>
    <w:rsid w:val="00A06A41"/>
    <w:rsid w:val="00A074E7"/>
    <w:rsid w:val="00A3085C"/>
    <w:rsid w:val="00A709F7"/>
    <w:rsid w:val="00A826FD"/>
    <w:rsid w:val="00A868C0"/>
    <w:rsid w:val="00AA2BC0"/>
    <w:rsid w:val="00AA3C5F"/>
    <w:rsid w:val="00AA61D3"/>
    <w:rsid w:val="00AB7CD3"/>
    <w:rsid w:val="00AC5D6B"/>
    <w:rsid w:val="00AD7241"/>
    <w:rsid w:val="00B24564"/>
    <w:rsid w:val="00B330D4"/>
    <w:rsid w:val="00BB6629"/>
    <w:rsid w:val="00BE098F"/>
    <w:rsid w:val="00C032E9"/>
    <w:rsid w:val="00C152E4"/>
    <w:rsid w:val="00C15761"/>
    <w:rsid w:val="00C327F5"/>
    <w:rsid w:val="00C32FB9"/>
    <w:rsid w:val="00C40560"/>
    <w:rsid w:val="00C4079E"/>
    <w:rsid w:val="00C40D2C"/>
    <w:rsid w:val="00C54F5F"/>
    <w:rsid w:val="00C75C27"/>
    <w:rsid w:val="00C8660D"/>
    <w:rsid w:val="00C918E2"/>
    <w:rsid w:val="00CA6A41"/>
    <w:rsid w:val="00CF7452"/>
    <w:rsid w:val="00D027EA"/>
    <w:rsid w:val="00D17165"/>
    <w:rsid w:val="00D236DD"/>
    <w:rsid w:val="00D24974"/>
    <w:rsid w:val="00D30CC9"/>
    <w:rsid w:val="00D5471E"/>
    <w:rsid w:val="00D868FD"/>
    <w:rsid w:val="00DB67E6"/>
    <w:rsid w:val="00DD77AC"/>
    <w:rsid w:val="00E30816"/>
    <w:rsid w:val="00E43166"/>
    <w:rsid w:val="00E535A5"/>
    <w:rsid w:val="00E77C22"/>
    <w:rsid w:val="00E9558B"/>
    <w:rsid w:val="00E9744D"/>
    <w:rsid w:val="00EA6A08"/>
    <w:rsid w:val="00EB4389"/>
    <w:rsid w:val="00EB5A52"/>
    <w:rsid w:val="00EB6F1E"/>
    <w:rsid w:val="00EB796B"/>
    <w:rsid w:val="00F0584C"/>
    <w:rsid w:val="00F148D2"/>
    <w:rsid w:val="00F20EFD"/>
    <w:rsid w:val="00F244D4"/>
    <w:rsid w:val="00F61D49"/>
    <w:rsid w:val="00F657BB"/>
    <w:rsid w:val="00F912BC"/>
    <w:rsid w:val="00FB4853"/>
    <w:rsid w:val="00FB6B5F"/>
    <w:rsid w:val="00FD0B63"/>
    <w:rsid w:val="00FD4554"/>
    <w:rsid w:val="00FE1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1A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921AB"/>
    <w:rPr>
      <w:rFonts w:cs="Times New Roman"/>
      <w:color w:val="0000FF"/>
      <w:u w:val="single"/>
    </w:rPr>
  </w:style>
  <w:style w:type="paragraph" w:styleId="Footer">
    <w:name w:val="footer"/>
    <w:basedOn w:val="Normal"/>
    <w:link w:val="FooterChar"/>
    <w:uiPriority w:val="99"/>
    <w:rsid w:val="003921AB"/>
    <w:pPr>
      <w:tabs>
        <w:tab w:val="center" w:pos="4320"/>
        <w:tab w:val="right" w:pos="8640"/>
      </w:tabs>
    </w:pPr>
    <w:rPr>
      <w:sz w:val="20"/>
      <w:szCs w:val="20"/>
    </w:rPr>
  </w:style>
  <w:style w:type="character" w:customStyle="1" w:styleId="FooterChar">
    <w:name w:val="Footer Char"/>
    <w:basedOn w:val="DefaultParagraphFont"/>
    <w:link w:val="Footer"/>
    <w:uiPriority w:val="99"/>
    <w:rsid w:val="00A336A6"/>
    <w:rPr>
      <w:sz w:val="24"/>
      <w:szCs w:val="24"/>
    </w:rPr>
  </w:style>
  <w:style w:type="paragraph" w:styleId="BodyText">
    <w:name w:val="Body Text"/>
    <w:basedOn w:val="Normal"/>
    <w:link w:val="BodyTextChar"/>
    <w:uiPriority w:val="99"/>
    <w:rsid w:val="003921AB"/>
    <w:rPr>
      <w:sz w:val="20"/>
    </w:rPr>
  </w:style>
  <w:style w:type="character" w:customStyle="1" w:styleId="BodyTextChar">
    <w:name w:val="Body Text Char"/>
    <w:basedOn w:val="DefaultParagraphFont"/>
    <w:link w:val="BodyText"/>
    <w:uiPriority w:val="99"/>
    <w:semiHidden/>
    <w:rsid w:val="00A336A6"/>
    <w:rPr>
      <w:sz w:val="24"/>
      <w:szCs w:val="24"/>
    </w:rPr>
  </w:style>
  <w:style w:type="paragraph" w:styleId="BodyText2">
    <w:name w:val="Body Text 2"/>
    <w:basedOn w:val="Normal"/>
    <w:link w:val="BodyText2Char"/>
    <w:uiPriority w:val="99"/>
    <w:rsid w:val="003921AB"/>
    <w:pPr>
      <w:jc w:val="both"/>
    </w:pPr>
    <w:rPr>
      <w:rFonts w:ascii="Garamond" w:hAnsi="Garamond"/>
      <w:sz w:val="26"/>
    </w:rPr>
  </w:style>
  <w:style w:type="character" w:customStyle="1" w:styleId="BodyText2Char">
    <w:name w:val="Body Text 2 Char"/>
    <w:basedOn w:val="DefaultParagraphFont"/>
    <w:link w:val="BodyText2"/>
    <w:uiPriority w:val="99"/>
    <w:semiHidden/>
    <w:rsid w:val="00A336A6"/>
    <w:rPr>
      <w:sz w:val="24"/>
      <w:szCs w:val="24"/>
    </w:rPr>
  </w:style>
  <w:style w:type="paragraph" w:styleId="Header">
    <w:name w:val="header"/>
    <w:basedOn w:val="Normal"/>
    <w:link w:val="HeaderChar"/>
    <w:uiPriority w:val="99"/>
    <w:rsid w:val="00064D1E"/>
    <w:pPr>
      <w:tabs>
        <w:tab w:val="center" w:pos="4680"/>
        <w:tab w:val="right" w:pos="9360"/>
      </w:tabs>
    </w:pPr>
  </w:style>
  <w:style w:type="character" w:customStyle="1" w:styleId="HeaderChar">
    <w:name w:val="Header Char"/>
    <w:basedOn w:val="DefaultParagraphFont"/>
    <w:link w:val="Header"/>
    <w:uiPriority w:val="99"/>
    <w:locked/>
    <w:rsid w:val="00064D1E"/>
    <w:rPr>
      <w:rFonts w:cs="Times New Roman"/>
      <w:sz w:val="24"/>
      <w:szCs w:val="24"/>
    </w:rPr>
  </w:style>
  <w:style w:type="paragraph" w:styleId="BalloonText">
    <w:name w:val="Balloon Text"/>
    <w:basedOn w:val="Normal"/>
    <w:link w:val="BalloonTextChar"/>
    <w:uiPriority w:val="99"/>
    <w:semiHidden/>
    <w:rsid w:val="00C8660D"/>
    <w:rPr>
      <w:rFonts w:ascii="Tahoma" w:hAnsi="Tahoma" w:cs="Tahoma"/>
      <w:sz w:val="16"/>
      <w:szCs w:val="16"/>
    </w:rPr>
  </w:style>
  <w:style w:type="character" w:customStyle="1" w:styleId="BalloonTextChar">
    <w:name w:val="Balloon Text Char"/>
    <w:basedOn w:val="DefaultParagraphFont"/>
    <w:link w:val="BalloonText"/>
    <w:uiPriority w:val="99"/>
    <w:semiHidden/>
    <w:rsid w:val="00A336A6"/>
    <w:rPr>
      <w:sz w:val="0"/>
      <w:szCs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1A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921AB"/>
    <w:rPr>
      <w:rFonts w:cs="Times New Roman"/>
      <w:color w:val="0000FF"/>
      <w:u w:val="single"/>
    </w:rPr>
  </w:style>
  <w:style w:type="paragraph" w:styleId="Footer">
    <w:name w:val="footer"/>
    <w:basedOn w:val="Normal"/>
    <w:link w:val="FooterChar"/>
    <w:uiPriority w:val="99"/>
    <w:rsid w:val="003921AB"/>
    <w:pPr>
      <w:tabs>
        <w:tab w:val="center" w:pos="4320"/>
        <w:tab w:val="right" w:pos="8640"/>
      </w:tabs>
    </w:pPr>
    <w:rPr>
      <w:sz w:val="20"/>
      <w:szCs w:val="20"/>
    </w:rPr>
  </w:style>
  <w:style w:type="character" w:customStyle="1" w:styleId="FooterChar">
    <w:name w:val="Footer Char"/>
    <w:basedOn w:val="DefaultParagraphFont"/>
    <w:link w:val="Footer"/>
    <w:uiPriority w:val="99"/>
    <w:rsid w:val="00A336A6"/>
    <w:rPr>
      <w:sz w:val="24"/>
      <w:szCs w:val="24"/>
    </w:rPr>
  </w:style>
  <w:style w:type="paragraph" w:styleId="BodyText">
    <w:name w:val="Body Text"/>
    <w:basedOn w:val="Normal"/>
    <w:link w:val="BodyTextChar"/>
    <w:uiPriority w:val="99"/>
    <w:rsid w:val="003921AB"/>
    <w:rPr>
      <w:sz w:val="20"/>
    </w:rPr>
  </w:style>
  <w:style w:type="character" w:customStyle="1" w:styleId="BodyTextChar">
    <w:name w:val="Body Text Char"/>
    <w:basedOn w:val="DefaultParagraphFont"/>
    <w:link w:val="BodyText"/>
    <w:uiPriority w:val="99"/>
    <w:semiHidden/>
    <w:rsid w:val="00A336A6"/>
    <w:rPr>
      <w:sz w:val="24"/>
      <w:szCs w:val="24"/>
    </w:rPr>
  </w:style>
  <w:style w:type="paragraph" w:styleId="BodyText2">
    <w:name w:val="Body Text 2"/>
    <w:basedOn w:val="Normal"/>
    <w:link w:val="BodyText2Char"/>
    <w:uiPriority w:val="99"/>
    <w:rsid w:val="003921AB"/>
    <w:pPr>
      <w:jc w:val="both"/>
    </w:pPr>
    <w:rPr>
      <w:rFonts w:ascii="Garamond" w:hAnsi="Garamond"/>
      <w:sz w:val="26"/>
    </w:rPr>
  </w:style>
  <w:style w:type="character" w:customStyle="1" w:styleId="BodyText2Char">
    <w:name w:val="Body Text 2 Char"/>
    <w:basedOn w:val="DefaultParagraphFont"/>
    <w:link w:val="BodyText2"/>
    <w:uiPriority w:val="99"/>
    <w:semiHidden/>
    <w:rsid w:val="00A336A6"/>
    <w:rPr>
      <w:sz w:val="24"/>
      <w:szCs w:val="24"/>
    </w:rPr>
  </w:style>
  <w:style w:type="paragraph" w:styleId="Header">
    <w:name w:val="header"/>
    <w:basedOn w:val="Normal"/>
    <w:link w:val="HeaderChar"/>
    <w:uiPriority w:val="99"/>
    <w:rsid w:val="00064D1E"/>
    <w:pPr>
      <w:tabs>
        <w:tab w:val="center" w:pos="4680"/>
        <w:tab w:val="right" w:pos="9360"/>
      </w:tabs>
    </w:pPr>
  </w:style>
  <w:style w:type="character" w:customStyle="1" w:styleId="HeaderChar">
    <w:name w:val="Header Char"/>
    <w:basedOn w:val="DefaultParagraphFont"/>
    <w:link w:val="Header"/>
    <w:uiPriority w:val="99"/>
    <w:locked/>
    <w:rsid w:val="00064D1E"/>
    <w:rPr>
      <w:rFonts w:cs="Times New Roman"/>
      <w:sz w:val="24"/>
      <w:szCs w:val="24"/>
    </w:rPr>
  </w:style>
  <w:style w:type="paragraph" w:styleId="BalloonText">
    <w:name w:val="Balloon Text"/>
    <w:basedOn w:val="Normal"/>
    <w:link w:val="BalloonTextChar"/>
    <w:uiPriority w:val="99"/>
    <w:semiHidden/>
    <w:rsid w:val="00C8660D"/>
    <w:rPr>
      <w:rFonts w:ascii="Tahoma" w:hAnsi="Tahoma" w:cs="Tahoma"/>
      <w:sz w:val="16"/>
      <w:szCs w:val="16"/>
    </w:rPr>
  </w:style>
  <w:style w:type="character" w:customStyle="1" w:styleId="BalloonTextChar">
    <w:name w:val="Balloon Text Char"/>
    <w:basedOn w:val="DefaultParagraphFont"/>
    <w:link w:val="BalloonText"/>
    <w:uiPriority w:val="99"/>
    <w:semiHidden/>
    <w:rsid w:val="00A336A6"/>
    <w:rPr>
      <w:sz w:val="0"/>
      <w:sz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245501">
      <w:bodyDiv w:val="1"/>
      <w:marLeft w:val="0"/>
      <w:marRight w:val="0"/>
      <w:marTop w:val="0"/>
      <w:marBottom w:val="0"/>
      <w:divBdr>
        <w:top w:val="none" w:sz="0" w:space="0" w:color="auto"/>
        <w:left w:val="none" w:sz="0" w:space="0" w:color="auto"/>
        <w:bottom w:val="none" w:sz="0" w:space="0" w:color="auto"/>
        <w:right w:val="none" w:sz="0" w:space="0" w:color="auto"/>
      </w:divBdr>
    </w:div>
    <w:div w:id="710224051">
      <w:bodyDiv w:val="1"/>
      <w:marLeft w:val="0"/>
      <w:marRight w:val="0"/>
      <w:marTop w:val="0"/>
      <w:marBottom w:val="0"/>
      <w:divBdr>
        <w:top w:val="none" w:sz="0" w:space="0" w:color="auto"/>
        <w:left w:val="none" w:sz="0" w:space="0" w:color="auto"/>
        <w:bottom w:val="none" w:sz="0" w:space="0" w:color="auto"/>
        <w:right w:val="none" w:sz="0" w:space="0" w:color="auto"/>
      </w:divBdr>
    </w:div>
    <w:div w:id="1297108369">
      <w:marLeft w:val="0"/>
      <w:marRight w:val="0"/>
      <w:marTop w:val="0"/>
      <w:marBottom w:val="0"/>
      <w:divBdr>
        <w:top w:val="none" w:sz="0" w:space="0" w:color="auto"/>
        <w:left w:val="none" w:sz="0" w:space="0" w:color="auto"/>
        <w:bottom w:val="none" w:sz="0" w:space="0" w:color="auto"/>
        <w:right w:val="none" w:sz="0" w:space="0" w:color="auto"/>
      </w:divBdr>
    </w:div>
    <w:div w:id="167156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DCCC.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375F96-C6C8-4631-8522-CAD2F3A3F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2</Pages>
  <Words>666</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DCCC Native American Program</vt:lpstr>
    </vt:vector>
  </TitlesOfParts>
  <Company>DCCC</Company>
  <LinksUpToDate>false</LinksUpToDate>
  <CharactersWithSpaces>4716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DCCC Native American Program</dc:title>
  <dc:creator>Gallo</dc:creator>
  <cp:lastModifiedBy>Adam Blackwell</cp:lastModifiedBy>
  <cp:revision>18</cp:revision>
  <cp:lastPrinted>2015-03-12T18:00:00Z</cp:lastPrinted>
  <dcterms:created xsi:type="dcterms:W3CDTF">2015-02-26T20:17:00Z</dcterms:created>
  <dcterms:modified xsi:type="dcterms:W3CDTF">2015-03-24T21:49:00Z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AIL_MSG_ID1">
    <vt:lpwstr>oFAAC41Wbh9etaWQrQQQwZ/sxMa3wck7TiG4nCNw4SkH9RuxrrGdRBhK6Uw4BCjaV+xQp7+U34pV8ud5ZhN7eyLH+yTCSOZJtDnlfdP8ZZY/MBItXpRcZD5iagB2fRc0ZAP9+wBPZ52fSWDF8nozSCgpYEWTfORLe60USaNVyS5b2uiRJr+VHH1hoynX+NngkgFIdwy5B1RODgbzFuaqndfWLvU4u0pk4DEL+y8FNlaEEUF0hY6MgoGel</vt:lpwstr>
  </property>
  <property fmtid="{D5CDD505-2E9C-101B-9397-08002B2CF9AE}" pid="4" name="MAIL_MSG_ID2">
    <vt:lpwstr>9oej9xusG19NMW0reaTaQ236g7daf2rdL+CxwX9T1YbK8XmoF2iQqe8LV65OORprTTybbcJ+lkW9hS5WaBvDeoAckvDOq/IlF/vLCOYzZxh</vt:lpwstr>
  </property>
  <property fmtid="{D5CDD505-2E9C-101B-9397-08002B2CF9AE}" pid="5" name="RESPONSE_SENDER_NAME">
    <vt:lpwstr>ABAAJXrvhtoYpC6H07xmIzuC/13or+kNzovhg/zzQilOYlmErFu2UZNNBKI6hXO+S5AK</vt:lpwstr>
  </property>
  <property fmtid="{D5CDD505-2E9C-101B-9397-08002B2CF9AE}" pid="6" name="EMAIL_OWNER_ADDRESS">
    <vt:lpwstr>4AAAv2pPQheLA5XozKzDp6DjuAjrFlYFhnTE2Sw5nDSFDCRARJ3Xgmwcaw==</vt:lpwstr>
  </property>
  <property fmtid="{D5CDD505-2E9C-101B-9397-08002B2CF9AE}" pid="7" name="_AdHocReviewCycleID">
    <vt:i4>-580555271</vt:i4>
  </property>
  <property fmtid="{D5CDD505-2E9C-101B-9397-08002B2CF9AE}" pid="8" name="_EmailSubject">
    <vt:lpwstr>Please use this version going forward</vt:lpwstr>
  </property>
  <property fmtid="{D5CDD505-2E9C-101B-9397-08002B2CF9AE}" pid="9" name="_AuthorEmail">
    <vt:lpwstr>mark@dccc.org</vt:lpwstr>
  </property>
  <property fmtid="{D5CDD505-2E9C-101B-9397-08002B2CF9AE}" pid="10" name="_AuthorEmailDisplayName">
    <vt:lpwstr>Kristie Mark</vt:lpwstr>
  </property>
  <property fmtid="{D5CDD505-2E9C-101B-9397-08002B2CF9AE}" pid="11" name="_ReviewingToolsShownOnce">
    <vt:lpwstr/>
  </property>
</Properties>
</file>