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CA" w:rsidRDefault="00941DCA" w:rsidP="00941DC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highlight w:val="cyan"/>
          <w:u w:val="single"/>
        </w:rPr>
      </w:pPr>
      <w:commentRangeStart w:id="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Drug Warehouse Inspections</w:t>
      </w:r>
      <w:commentRangeEnd w:id="0"/>
      <w:r w:rsidR="008F517A">
        <w:rPr>
          <w:rStyle w:val="CommentReference"/>
          <w:rFonts w:ascii="Times New Roman" w:hAnsi="Times New Roman" w:cs="Times New Roman"/>
        </w:rPr>
        <w:commentReference w:id="0"/>
      </w:r>
    </w:p>
    <w:p w:rsidR="00BC3D03" w:rsidRDefault="00DE1532" w:rsidP="002D21E0">
      <w:pPr>
        <w:spacing w:after="0" w:line="240" w:lineRule="auto"/>
        <w:rPr>
          <w:sz w:val="20"/>
        </w:rPr>
      </w:pPr>
      <w:r w:rsidRPr="002D21E0">
        <w:t xml:space="preserve">In February 2012, </w:t>
      </w:r>
      <w:r w:rsidR="00941DCA" w:rsidRPr="002D21E0">
        <w:t xml:space="preserve">Brian Bilbray wrote HR 4056, a bill that would prevent states from </w:t>
      </w:r>
      <w:r w:rsidR="00697445" w:rsidRPr="002D21E0">
        <w:t xml:space="preserve">conducting duplicative inspections of </w:t>
      </w:r>
      <w:r w:rsidR="00941DCA" w:rsidRPr="002D21E0">
        <w:t>drug warehouses and medical device warehouses</w:t>
      </w:r>
      <w:r w:rsidR="00A23D2A">
        <w:t xml:space="preserve"> conducted by the FDA</w:t>
      </w:r>
      <w:r w:rsidR="00941DCA" w:rsidRPr="002D21E0">
        <w:t xml:space="preserve">. </w:t>
      </w:r>
      <w:r w:rsidRPr="002D21E0">
        <w:rPr>
          <w:sz w:val="20"/>
        </w:rPr>
        <w:t xml:space="preserve">[Thomas.loc.gov, </w:t>
      </w:r>
      <w:r w:rsidR="00D035A5" w:rsidRPr="002D21E0">
        <w:rPr>
          <w:sz w:val="20"/>
        </w:rPr>
        <w:t xml:space="preserve">2/16/12] </w:t>
      </w:r>
    </w:p>
    <w:p w:rsidR="002D21E0" w:rsidRPr="002D21E0" w:rsidRDefault="002D21E0" w:rsidP="002D21E0">
      <w:pPr>
        <w:spacing w:after="0" w:line="240" w:lineRule="auto"/>
        <w:rPr>
          <w:sz w:val="20"/>
        </w:rPr>
      </w:pPr>
    </w:p>
    <w:p w:rsidR="00A42F72" w:rsidRPr="002D21E0" w:rsidRDefault="00BC3D03" w:rsidP="002D21E0">
      <w:pPr>
        <w:spacing w:line="240" w:lineRule="auto"/>
        <w:rPr>
          <w:sz w:val="20"/>
        </w:rPr>
      </w:pPr>
      <w:r w:rsidRPr="002D21E0">
        <w:t xml:space="preserve">The bill would benefit life science companies and help them get their product to market faster. </w:t>
      </w:r>
      <w:r w:rsidRPr="002D21E0">
        <w:rPr>
          <w:sz w:val="20"/>
        </w:rPr>
        <w:t>[</w:t>
      </w:r>
      <w:r w:rsidRPr="002D21E0">
        <w:rPr>
          <w:sz w:val="20"/>
          <w:u w:val="single"/>
        </w:rPr>
        <w:t>North County Times</w:t>
      </w:r>
      <w:r w:rsidRPr="002D21E0">
        <w:rPr>
          <w:sz w:val="20"/>
        </w:rPr>
        <w:t xml:space="preserve">, </w:t>
      </w:r>
      <w:commentRangeStart w:id="1"/>
      <w:r w:rsidRPr="002D21E0">
        <w:rPr>
          <w:sz w:val="20"/>
        </w:rPr>
        <w:t>2/22/12]</w:t>
      </w:r>
      <w:commentRangeEnd w:id="1"/>
      <w:r w:rsidR="00DC685D">
        <w:rPr>
          <w:rStyle w:val="CommentReference"/>
        </w:rPr>
        <w:commentReference w:id="1"/>
      </w:r>
      <w:r w:rsidRPr="002D21E0">
        <w:rPr>
          <w:sz w:val="20"/>
        </w:rPr>
        <w:t xml:space="preserve"> </w:t>
      </w:r>
    </w:p>
    <w:p w:rsidR="00A42F72" w:rsidRDefault="00F71EA2" w:rsidP="00F71EA2">
      <w:pPr>
        <w:rPr>
          <w:b/>
        </w:rPr>
      </w:pPr>
      <w:r>
        <w:rPr>
          <w:b/>
        </w:rPr>
        <w:t>Companies Lobbying for B</w:t>
      </w:r>
      <w:r w:rsidR="00A42F72" w:rsidRPr="00F71EA2">
        <w:rPr>
          <w:b/>
        </w:rPr>
        <w:t>ill</w:t>
      </w:r>
    </w:p>
    <w:p w:rsidR="00A23D2A" w:rsidRPr="00A23D2A" w:rsidRDefault="00A23D2A" w:rsidP="00F71EA2">
      <w:r w:rsidRPr="00A23D2A">
        <w:t>B</w:t>
      </w:r>
      <w:r>
        <w:t xml:space="preserve">elow is a list of companies that lobbied for the bill.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E71BA" w:rsidTr="00CE71BA"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rPr>
                <w:b/>
              </w:rPr>
              <w:t xml:space="preserve">Client 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rPr>
                <w:b/>
              </w:rPr>
              <w:t>Lobbying Firm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rPr>
                <w:b/>
              </w:rPr>
              <w:t>Amount Spent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rPr>
                <w:b/>
              </w:rPr>
              <w:t>First Report Containing Bill</w:t>
            </w:r>
          </w:p>
        </w:tc>
        <w:tc>
          <w:tcPr>
            <w:tcW w:w="1916" w:type="dxa"/>
          </w:tcPr>
          <w:p w:rsidR="00CE71BA" w:rsidRDefault="00CE71BA" w:rsidP="00F71EA2">
            <w:pPr>
              <w:rPr>
                <w:b/>
              </w:rPr>
            </w:pPr>
            <w:r>
              <w:rPr>
                <w:b/>
              </w:rPr>
              <w:t>Most Recent/Final Report Containing Bill</w:t>
            </w:r>
          </w:p>
        </w:tc>
      </w:tr>
      <w:tr w:rsidR="00CE71BA" w:rsidTr="00CE71BA">
        <w:tc>
          <w:tcPr>
            <w:tcW w:w="1915" w:type="dxa"/>
          </w:tcPr>
          <w:p w:rsidR="00CE71BA" w:rsidRPr="00CE71BA" w:rsidRDefault="00CE71BA" w:rsidP="00F71EA2">
            <w:r>
              <w:t>Advanced Medical Technology Assn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t>Advanced Medical Technology Assn</w:t>
            </w:r>
          </w:p>
        </w:tc>
        <w:tc>
          <w:tcPr>
            <w:tcW w:w="1915" w:type="dxa"/>
          </w:tcPr>
          <w:p w:rsidR="00CE71BA" w:rsidRPr="00CE71BA" w:rsidRDefault="00CE71BA" w:rsidP="00F71EA2">
            <w:r w:rsidRPr="00CE71BA">
              <w:t>$937,755</w:t>
            </w:r>
          </w:p>
        </w:tc>
        <w:tc>
          <w:tcPr>
            <w:tcW w:w="1915" w:type="dxa"/>
          </w:tcPr>
          <w:p w:rsidR="00CE71BA" w:rsidRDefault="0069483D" w:rsidP="00F71EA2">
            <w:pPr>
              <w:rPr>
                <w:b/>
              </w:rPr>
            </w:pPr>
            <w:hyperlink r:id="rId6" w:history="1">
              <w:r w:rsidR="00CE71BA">
                <w:rPr>
                  <w:rStyle w:val="Hyperlink"/>
                </w:rPr>
                <w:t>6/30/12</w:t>
              </w:r>
            </w:hyperlink>
          </w:p>
        </w:tc>
        <w:tc>
          <w:tcPr>
            <w:tcW w:w="1916" w:type="dxa"/>
          </w:tcPr>
          <w:p w:rsidR="00CE71BA" w:rsidRDefault="0069483D" w:rsidP="00F71EA2">
            <w:pPr>
              <w:rPr>
                <w:b/>
              </w:rPr>
            </w:pPr>
            <w:hyperlink r:id="rId7" w:history="1">
              <w:r w:rsidR="00CE71BA">
                <w:rPr>
                  <w:rStyle w:val="Hyperlink"/>
                </w:rPr>
                <w:t>6/30/12</w:t>
              </w:r>
            </w:hyperlink>
          </w:p>
        </w:tc>
      </w:tr>
      <w:tr w:rsidR="00CE71BA" w:rsidTr="00CE71BA">
        <w:tc>
          <w:tcPr>
            <w:tcW w:w="1915" w:type="dxa"/>
          </w:tcPr>
          <w:p w:rsidR="00CE71BA" w:rsidRPr="00CE71BA" w:rsidRDefault="00CE71BA" w:rsidP="00F71EA2">
            <w:r w:rsidRPr="00CE71BA">
              <w:t>Bost</w:t>
            </w:r>
            <w:r>
              <w:t>on Scientific Corp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 w:rsidRPr="00CE71BA">
              <w:t>Bost</w:t>
            </w:r>
            <w:r>
              <w:t>on Scientific Corp</w:t>
            </w:r>
          </w:p>
        </w:tc>
        <w:tc>
          <w:tcPr>
            <w:tcW w:w="1915" w:type="dxa"/>
          </w:tcPr>
          <w:p w:rsidR="00CE71BA" w:rsidRPr="00CE71BA" w:rsidRDefault="00CE71BA" w:rsidP="00F71EA2">
            <w:r w:rsidRPr="00CE71BA">
              <w:t>$730,000</w:t>
            </w:r>
          </w:p>
        </w:tc>
        <w:tc>
          <w:tcPr>
            <w:tcW w:w="1915" w:type="dxa"/>
          </w:tcPr>
          <w:p w:rsidR="00CE71BA" w:rsidRDefault="0069483D" w:rsidP="00F71EA2">
            <w:pPr>
              <w:rPr>
                <w:b/>
              </w:rPr>
            </w:pPr>
            <w:hyperlink r:id="rId8" w:history="1">
              <w:r w:rsidR="00CE71BA">
                <w:rPr>
                  <w:rStyle w:val="Hyperlink"/>
                </w:rPr>
                <w:t>3/31/12</w:t>
              </w:r>
            </w:hyperlink>
          </w:p>
        </w:tc>
        <w:tc>
          <w:tcPr>
            <w:tcW w:w="1916" w:type="dxa"/>
          </w:tcPr>
          <w:p w:rsidR="00CE71BA" w:rsidRDefault="0069483D" w:rsidP="00F71EA2">
            <w:pPr>
              <w:rPr>
                <w:b/>
              </w:rPr>
            </w:pPr>
            <w:hyperlink r:id="rId9" w:history="1">
              <w:r w:rsidR="00CE71BA">
                <w:rPr>
                  <w:rStyle w:val="Hyperlink"/>
                </w:rPr>
                <w:t>6/30/12</w:t>
              </w:r>
            </w:hyperlink>
          </w:p>
        </w:tc>
      </w:tr>
      <w:tr w:rsidR="00CE71BA" w:rsidTr="00CE71BA">
        <w:tc>
          <w:tcPr>
            <w:tcW w:w="1915" w:type="dxa"/>
          </w:tcPr>
          <w:p w:rsidR="00CE71BA" w:rsidRPr="00CE71BA" w:rsidRDefault="00CE71BA" w:rsidP="00F71EA2">
            <w:r>
              <w:t>Consumers Union of the US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t>Consumers Union of the US</w:t>
            </w:r>
          </w:p>
        </w:tc>
        <w:tc>
          <w:tcPr>
            <w:tcW w:w="1915" w:type="dxa"/>
          </w:tcPr>
          <w:p w:rsidR="00CE71BA" w:rsidRPr="00CE71BA" w:rsidRDefault="00CE71BA" w:rsidP="00F71EA2">
            <w:r w:rsidRPr="00CE71BA">
              <w:t>$80,000</w:t>
            </w:r>
          </w:p>
        </w:tc>
        <w:tc>
          <w:tcPr>
            <w:tcW w:w="1915" w:type="dxa"/>
          </w:tcPr>
          <w:p w:rsidR="00CE71BA" w:rsidRDefault="0069483D" w:rsidP="00F71EA2">
            <w:pPr>
              <w:rPr>
                <w:b/>
              </w:rPr>
            </w:pPr>
            <w:hyperlink r:id="rId10" w:history="1">
              <w:r w:rsidR="00CE71BA">
                <w:rPr>
                  <w:rStyle w:val="Hyperlink"/>
                </w:rPr>
                <w:t>3/31/12</w:t>
              </w:r>
            </w:hyperlink>
          </w:p>
        </w:tc>
        <w:tc>
          <w:tcPr>
            <w:tcW w:w="1916" w:type="dxa"/>
          </w:tcPr>
          <w:p w:rsidR="00CE71BA" w:rsidRPr="00CE71BA" w:rsidRDefault="00CE71BA" w:rsidP="00F71EA2">
            <w:r w:rsidRPr="00CE71BA">
              <w:t>N/A</w:t>
            </w:r>
          </w:p>
        </w:tc>
      </w:tr>
      <w:tr w:rsidR="00CE71BA" w:rsidTr="00CE71BA">
        <w:tc>
          <w:tcPr>
            <w:tcW w:w="1915" w:type="dxa"/>
          </w:tcPr>
          <w:p w:rsidR="00CE71BA" w:rsidRPr="00CE71BA" w:rsidRDefault="00CE71BA" w:rsidP="00F71EA2">
            <w:r>
              <w:t xml:space="preserve">Exxon Mobil </w:t>
            </w:r>
          </w:p>
        </w:tc>
        <w:tc>
          <w:tcPr>
            <w:tcW w:w="1915" w:type="dxa"/>
          </w:tcPr>
          <w:p w:rsidR="00CE71BA" w:rsidRDefault="00CE71BA" w:rsidP="00F71EA2">
            <w:pPr>
              <w:rPr>
                <w:b/>
              </w:rPr>
            </w:pPr>
            <w:r>
              <w:t>Exxon Mobil</w:t>
            </w:r>
          </w:p>
        </w:tc>
        <w:tc>
          <w:tcPr>
            <w:tcW w:w="1915" w:type="dxa"/>
          </w:tcPr>
          <w:p w:rsidR="00CE71BA" w:rsidRPr="00CE71BA" w:rsidRDefault="00CE71BA" w:rsidP="00F71EA2">
            <w:r w:rsidRPr="00CE71BA">
              <w:t>$</w:t>
            </w:r>
            <w:r>
              <w:t>4,170,000</w:t>
            </w:r>
          </w:p>
        </w:tc>
        <w:tc>
          <w:tcPr>
            <w:tcW w:w="1915" w:type="dxa"/>
          </w:tcPr>
          <w:p w:rsidR="00CE71BA" w:rsidRDefault="0069483D" w:rsidP="00F71EA2">
            <w:pPr>
              <w:rPr>
                <w:b/>
              </w:rPr>
            </w:pPr>
            <w:hyperlink r:id="rId11" w:history="1">
              <w:r w:rsidR="00CE71BA">
                <w:rPr>
                  <w:rStyle w:val="Hyperlink"/>
                </w:rPr>
                <w:t>3/31/12</w:t>
              </w:r>
            </w:hyperlink>
          </w:p>
        </w:tc>
        <w:tc>
          <w:tcPr>
            <w:tcW w:w="1916" w:type="dxa"/>
          </w:tcPr>
          <w:p w:rsidR="00CE71BA" w:rsidRDefault="005806C2" w:rsidP="00F71EA2">
            <w:pPr>
              <w:rPr>
                <w:b/>
              </w:rPr>
            </w:pPr>
            <w:r>
              <w:rPr>
                <w:b/>
              </w:rPr>
              <w:t xml:space="preserve">N/A </w:t>
            </w:r>
          </w:p>
        </w:tc>
      </w:tr>
    </w:tbl>
    <w:p w:rsidR="00CE71BA" w:rsidRDefault="00CE71BA" w:rsidP="00CE71BA">
      <w:pPr>
        <w:spacing w:after="0" w:line="240" w:lineRule="auto"/>
        <w:rPr>
          <w:sz w:val="20"/>
          <w:szCs w:val="20"/>
        </w:rPr>
      </w:pPr>
      <w:r w:rsidRPr="00CE71BA">
        <w:rPr>
          <w:sz w:val="20"/>
          <w:szCs w:val="20"/>
        </w:rPr>
        <w:t>[Lobbying Disclosure Database, accessed 9/</w:t>
      </w:r>
      <w:r>
        <w:rPr>
          <w:sz w:val="20"/>
          <w:szCs w:val="20"/>
        </w:rPr>
        <w:t>21</w:t>
      </w:r>
      <w:r w:rsidRPr="00CE71BA">
        <w:rPr>
          <w:sz w:val="20"/>
          <w:szCs w:val="20"/>
        </w:rPr>
        <w:t>/12]</w:t>
      </w:r>
    </w:p>
    <w:p w:rsidR="002D21E0" w:rsidRPr="002D21E0" w:rsidRDefault="002D21E0" w:rsidP="002D21E0">
      <w:pPr>
        <w:spacing w:after="0" w:line="240" w:lineRule="auto"/>
        <w:rPr>
          <w:i/>
        </w:rPr>
      </w:pPr>
    </w:p>
    <w:p w:rsidR="00D035A5" w:rsidRPr="002469F4" w:rsidRDefault="002469F4" w:rsidP="002469F4">
      <w:pPr>
        <w:rPr>
          <w:b/>
        </w:rPr>
      </w:pPr>
      <w:commentRangeStart w:id="2"/>
      <w:r>
        <w:rPr>
          <w:b/>
        </w:rPr>
        <w:t>Bilbray Took</w:t>
      </w:r>
      <w:r w:rsidR="00527760">
        <w:rPr>
          <w:b/>
        </w:rPr>
        <w:t xml:space="preserve"> $15,000 from PACs Lobbying for the Bill</w:t>
      </w:r>
      <w:commentRangeEnd w:id="2"/>
      <w:r w:rsidR="00DC685D">
        <w:rPr>
          <w:rStyle w:val="CommentReference"/>
        </w:rPr>
        <w:commentReference w:id="2"/>
      </w:r>
    </w:p>
    <w:tbl>
      <w:tblPr>
        <w:tblStyle w:val="TableGrid"/>
        <w:tblW w:w="0" w:type="auto"/>
        <w:jc w:val="center"/>
        <w:tblInd w:w="1440" w:type="dxa"/>
        <w:tblLook w:val="04A0"/>
      </w:tblPr>
      <w:tblGrid>
        <w:gridCol w:w="5561"/>
        <w:gridCol w:w="1341"/>
        <w:gridCol w:w="1234"/>
      </w:tblGrid>
      <w:tr w:rsidR="00FD7233" w:rsidTr="00CE71BA">
        <w:trPr>
          <w:jc w:val="center"/>
        </w:trPr>
        <w:tc>
          <w:tcPr>
            <w:tcW w:w="5688" w:type="dxa"/>
            <w:shd w:val="clear" w:color="auto" w:fill="DDDDDD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</w:p>
        </w:tc>
        <w:tc>
          <w:tcPr>
            <w:tcW w:w="1350" w:type="dxa"/>
            <w:shd w:val="clear" w:color="auto" w:fill="DDDDDD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1098" w:type="dxa"/>
            <w:shd w:val="clear" w:color="auto" w:fill="DDDDDD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dvanced Medical Technology Association PAC</w:t>
            </w:r>
          </w:p>
        </w:tc>
        <w:tc>
          <w:tcPr>
            <w:tcW w:w="1350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09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sz w:val="24"/>
                <w:szCs w:val="24"/>
              </w:rPr>
              <w:t>3/29/11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72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dvanced Medical Technology Association PAC</w:t>
            </w:r>
          </w:p>
        </w:tc>
        <w:tc>
          <w:tcPr>
            <w:tcW w:w="1350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09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6/07/12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Boston Scientific Corporation PAC</w:t>
            </w:r>
          </w:p>
        </w:tc>
        <w:tc>
          <w:tcPr>
            <w:tcW w:w="1350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09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3/07/11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Default="00FD7233" w:rsidP="00FD7233">
            <w:pPr>
              <w:jc w:val="center"/>
            </w:pPr>
            <w:r w:rsidRPr="00F32B2F">
              <w:t>Boston Scientific Corporation PAC</w:t>
            </w:r>
          </w:p>
        </w:tc>
        <w:tc>
          <w:tcPr>
            <w:tcW w:w="1350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09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4/17/12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Default="00FD7233" w:rsidP="00FD7233">
            <w:pPr>
              <w:jc w:val="center"/>
            </w:pPr>
            <w:r w:rsidRPr="00F32B2F">
              <w:t>Boston Scientific Corporation PAC</w:t>
            </w:r>
          </w:p>
        </w:tc>
        <w:tc>
          <w:tcPr>
            <w:tcW w:w="1350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1098" w:type="dxa"/>
          </w:tcPr>
          <w:p w:rsidR="00FD7233" w:rsidRP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6/13/12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Pr="00F32B2F" w:rsidRDefault="00FD7233" w:rsidP="00FD7233">
            <w:pPr>
              <w:jc w:val="center"/>
            </w:pPr>
            <w:r>
              <w:t>Exxon Mobil Corporation PAC</w:t>
            </w:r>
          </w:p>
        </w:tc>
        <w:tc>
          <w:tcPr>
            <w:tcW w:w="1350" w:type="dxa"/>
          </w:tcPr>
          <w:p w:rsid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  <w:tc>
          <w:tcPr>
            <w:tcW w:w="1098" w:type="dxa"/>
          </w:tcPr>
          <w:p w:rsidR="00FD7233" w:rsidRDefault="00FD7233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7/24/12</w:t>
            </w:r>
          </w:p>
        </w:tc>
      </w:tr>
      <w:tr w:rsidR="00FD7233" w:rsidTr="00CE71BA">
        <w:trPr>
          <w:jc w:val="center"/>
        </w:trPr>
        <w:tc>
          <w:tcPr>
            <w:tcW w:w="5688" w:type="dxa"/>
          </w:tcPr>
          <w:p w:rsidR="00FD7233" w:rsidRDefault="00FD7233" w:rsidP="00FD7233">
            <w:pPr>
              <w:jc w:val="center"/>
            </w:pPr>
            <w:r>
              <w:t>Exxon Mobil</w:t>
            </w:r>
            <w:r w:rsidR="00DE1532">
              <w:t xml:space="preserve"> Corporation PAC</w:t>
            </w:r>
          </w:p>
        </w:tc>
        <w:tc>
          <w:tcPr>
            <w:tcW w:w="1350" w:type="dxa"/>
          </w:tcPr>
          <w:p w:rsidR="00FD7233" w:rsidRDefault="00DE1532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  <w:tc>
          <w:tcPr>
            <w:tcW w:w="1098" w:type="dxa"/>
          </w:tcPr>
          <w:p w:rsidR="00FD7233" w:rsidRDefault="00DE1532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</w:rPr>
              <w:t>2/17/12</w:t>
            </w:r>
            <w:commentRangeEnd w:id="3"/>
            <w:r w:rsidR="008F517A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</w:tr>
      <w:tr w:rsidR="00DE1532" w:rsidTr="00CE71BA">
        <w:trPr>
          <w:jc w:val="center"/>
        </w:trPr>
        <w:tc>
          <w:tcPr>
            <w:tcW w:w="5688" w:type="dxa"/>
          </w:tcPr>
          <w:p w:rsidR="00DE1532" w:rsidRPr="00DE1532" w:rsidRDefault="00DE1532" w:rsidP="00FD723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50" w:type="dxa"/>
          </w:tcPr>
          <w:p w:rsidR="00DE1532" w:rsidRDefault="00DE1532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$15,000</w:t>
            </w:r>
          </w:p>
        </w:tc>
        <w:tc>
          <w:tcPr>
            <w:tcW w:w="1098" w:type="dxa"/>
          </w:tcPr>
          <w:p w:rsidR="00DE1532" w:rsidRDefault="00DE1532" w:rsidP="00FD723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7233" w:rsidRPr="00D035A5" w:rsidRDefault="00D035A5" w:rsidP="00D035A5">
      <w:pPr>
        <w:ind w:left="3600"/>
        <w:rPr>
          <w:sz w:val="20"/>
        </w:rPr>
      </w:pPr>
      <w:r>
        <w:rPr>
          <w:sz w:val="20"/>
        </w:rPr>
        <w:t xml:space="preserve">[CQ Money Line, accessed 9/21/12] </w:t>
      </w:r>
    </w:p>
    <w:p w:rsidR="00DE1532" w:rsidRPr="002D21E0" w:rsidRDefault="00941DCA" w:rsidP="002D21E0">
      <w:pPr>
        <w:ind w:left="720"/>
      </w:pPr>
      <w:r w:rsidRPr="002D21E0">
        <w:t>Bilbray received $</w:t>
      </w:r>
      <w:r w:rsidR="00DE1532" w:rsidRPr="002D21E0">
        <w:t>15</w:t>
      </w:r>
      <w:r w:rsidRPr="002D21E0">
        <w:t>,000 from companies that lobbied on the bill this cycle</w:t>
      </w:r>
      <w:r w:rsidR="00DE1532" w:rsidRPr="002D21E0">
        <w:t>.</w:t>
      </w:r>
      <w:r w:rsidR="00D035A5" w:rsidRPr="002D21E0">
        <w:t xml:space="preserve"> Of the $15,000, $13,000 was donated 5 months after Bilbray introduced the bill. </w:t>
      </w:r>
    </w:p>
    <w:p w:rsidR="00D04683" w:rsidRPr="002D21E0" w:rsidRDefault="00F71EA2" w:rsidP="002D21E0">
      <w:pPr>
        <w:ind w:left="720"/>
        <w:rPr>
          <w:sz w:val="20"/>
        </w:rPr>
      </w:pPr>
      <w:r>
        <w:t xml:space="preserve">This cycle, Bilbray took $124,750 from the pharmaceutical industry. </w:t>
      </w:r>
      <w:r w:rsidR="002D21E0">
        <w:rPr>
          <w:sz w:val="20"/>
        </w:rPr>
        <w:t xml:space="preserve">[opensecrets.org, accessed 9/21/12] </w:t>
      </w:r>
    </w:p>
    <w:p w:rsidR="00D04683" w:rsidRDefault="00D04683" w:rsidP="00D04683">
      <w:pPr>
        <w:rPr>
          <w:b/>
        </w:rPr>
      </w:pPr>
      <w:r>
        <w:rPr>
          <w:b/>
        </w:rPr>
        <w:t xml:space="preserve">Took </w:t>
      </w:r>
      <w:r w:rsidR="00390BDA">
        <w:rPr>
          <w:b/>
        </w:rPr>
        <w:t>$37,500</w:t>
      </w:r>
      <w:r>
        <w:rPr>
          <w:b/>
        </w:rPr>
        <w:t xml:space="preserve"> from Companies Benefitting from Bill</w:t>
      </w:r>
    </w:p>
    <w:p w:rsidR="00D04683" w:rsidRPr="00390BDA" w:rsidRDefault="00390BDA" w:rsidP="00D04683">
      <w:pPr>
        <w:rPr>
          <w:sz w:val="20"/>
        </w:rPr>
      </w:pPr>
      <w:commentRangeStart w:id="4"/>
      <w:r>
        <w:lastRenderedPageBreak/>
        <w:t>During the 2012 cycle</w:t>
      </w:r>
      <w:commentRangeEnd w:id="4"/>
      <w:r w:rsidR="00DC685D">
        <w:rPr>
          <w:rStyle w:val="CommentReference"/>
        </w:rPr>
        <w:commentReference w:id="4"/>
      </w:r>
      <w:r>
        <w:t xml:space="preserve">, Bilbray took $37,500 from companies who stood to benefit from the bill. </w:t>
      </w:r>
      <w:r>
        <w:rPr>
          <w:sz w:val="20"/>
        </w:rPr>
        <w:t xml:space="preserve">[opensecrets.org, accessed 9/24/12] </w:t>
      </w:r>
    </w:p>
    <w:tbl>
      <w:tblPr>
        <w:tblStyle w:val="TableGrid"/>
        <w:tblW w:w="0" w:type="auto"/>
        <w:jc w:val="center"/>
        <w:tblLook w:val="04A0"/>
      </w:tblPr>
      <w:tblGrid>
        <w:gridCol w:w="3168"/>
        <w:gridCol w:w="1620"/>
        <w:gridCol w:w="996"/>
        <w:gridCol w:w="1080"/>
      </w:tblGrid>
      <w:tr w:rsidR="00D04683" w:rsidTr="002D21E0">
        <w:trPr>
          <w:jc w:val="center"/>
        </w:trPr>
        <w:tc>
          <w:tcPr>
            <w:tcW w:w="3168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162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Individuals</w:t>
            </w:r>
          </w:p>
        </w:tc>
        <w:tc>
          <w:tcPr>
            <w:tcW w:w="72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PAC</w:t>
            </w:r>
          </w:p>
        </w:tc>
        <w:tc>
          <w:tcPr>
            <w:tcW w:w="108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D04683" w:rsidTr="002D21E0">
        <w:trPr>
          <w:jc w:val="center"/>
        </w:trPr>
        <w:tc>
          <w:tcPr>
            <w:tcW w:w="3168" w:type="dxa"/>
          </w:tcPr>
          <w:p w:rsidR="00D04683" w:rsidRPr="00D04683" w:rsidRDefault="00D04683" w:rsidP="00D04683">
            <w:r>
              <w:t>Millennium Laboratories</w:t>
            </w:r>
          </w:p>
        </w:tc>
        <w:tc>
          <w:tcPr>
            <w:tcW w:w="1620" w:type="dxa"/>
          </w:tcPr>
          <w:p w:rsidR="00D04683" w:rsidRPr="00D04683" w:rsidRDefault="00D04683" w:rsidP="00D04683">
            <w:r>
              <w:t>$17,500</w:t>
            </w:r>
          </w:p>
        </w:tc>
        <w:tc>
          <w:tcPr>
            <w:tcW w:w="720" w:type="dxa"/>
          </w:tcPr>
          <w:p w:rsidR="00D04683" w:rsidRPr="00D04683" w:rsidRDefault="00D04683" w:rsidP="00D04683">
            <w:r>
              <w:t>$0</w:t>
            </w:r>
          </w:p>
        </w:tc>
        <w:tc>
          <w:tcPr>
            <w:tcW w:w="1080" w:type="dxa"/>
          </w:tcPr>
          <w:p w:rsidR="00D04683" w:rsidRPr="00D04683" w:rsidRDefault="00D04683" w:rsidP="00D04683">
            <w:r>
              <w:t>$17,500</w:t>
            </w:r>
          </w:p>
        </w:tc>
      </w:tr>
      <w:tr w:rsidR="00D04683" w:rsidTr="002D21E0">
        <w:trPr>
          <w:jc w:val="center"/>
        </w:trPr>
        <w:tc>
          <w:tcPr>
            <w:tcW w:w="3168" w:type="dxa"/>
          </w:tcPr>
          <w:p w:rsidR="00D04683" w:rsidRPr="00D04683" w:rsidRDefault="00D04683" w:rsidP="00D04683">
            <w:r>
              <w:t>Abbott Laboratories</w:t>
            </w:r>
          </w:p>
        </w:tc>
        <w:tc>
          <w:tcPr>
            <w:tcW w:w="1620" w:type="dxa"/>
          </w:tcPr>
          <w:p w:rsidR="00D04683" w:rsidRPr="00D04683" w:rsidRDefault="00D04683" w:rsidP="00D04683">
            <w:r>
              <w:t>$0</w:t>
            </w:r>
          </w:p>
        </w:tc>
        <w:tc>
          <w:tcPr>
            <w:tcW w:w="720" w:type="dxa"/>
          </w:tcPr>
          <w:p w:rsidR="00D04683" w:rsidRPr="00D04683" w:rsidRDefault="00D04683" w:rsidP="00D04683">
            <w:r>
              <w:t>$10,000</w:t>
            </w:r>
          </w:p>
        </w:tc>
        <w:tc>
          <w:tcPr>
            <w:tcW w:w="1080" w:type="dxa"/>
          </w:tcPr>
          <w:p w:rsidR="00D04683" w:rsidRPr="00D04683" w:rsidRDefault="00D04683" w:rsidP="00D04683">
            <w:r>
              <w:t>$10,000</w:t>
            </w:r>
          </w:p>
        </w:tc>
      </w:tr>
      <w:tr w:rsidR="00D04683" w:rsidTr="002D21E0">
        <w:trPr>
          <w:jc w:val="center"/>
        </w:trPr>
        <w:tc>
          <w:tcPr>
            <w:tcW w:w="3168" w:type="dxa"/>
            <w:tcBorders>
              <w:bottom w:val="single" w:sz="4" w:space="0" w:color="auto"/>
            </w:tcBorders>
          </w:tcPr>
          <w:p w:rsidR="00D04683" w:rsidRPr="00D04683" w:rsidRDefault="00D04683" w:rsidP="00D04683">
            <w:r>
              <w:t>Life Technologies Corp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04683" w:rsidRPr="00D04683" w:rsidRDefault="00D04683" w:rsidP="00D04683">
            <w:r>
              <w:t>$10,000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D04683" w:rsidRPr="00D04683" w:rsidRDefault="00D04683" w:rsidP="00D04683">
            <w:r>
              <w:t>$0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D04683" w:rsidRPr="00D04683" w:rsidRDefault="00D04683" w:rsidP="00D04683">
            <w:r>
              <w:t>$10,000</w:t>
            </w:r>
          </w:p>
        </w:tc>
      </w:tr>
      <w:tr w:rsidR="00D04683" w:rsidTr="002D21E0">
        <w:trPr>
          <w:jc w:val="center"/>
        </w:trPr>
        <w:tc>
          <w:tcPr>
            <w:tcW w:w="3168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$27,500</w:t>
            </w:r>
          </w:p>
        </w:tc>
        <w:tc>
          <w:tcPr>
            <w:tcW w:w="72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$10,000</w:t>
            </w:r>
          </w:p>
        </w:tc>
        <w:tc>
          <w:tcPr>
            <w:tcW w:w="1080" w:type="dxa"/>
            <w:shd w:val="clear" w:color="auto" w:fill="DDDDDD"/>
          </w:tcPr>
          <w:p w:rsidR="00D04683" w:rsidRPr="00D04683" w:rsidRDefault="00D04683" w:rsidP="00D04683">
            <w:pPr>
              <w:rPr>
                <w:b/>
              </w:rPr>
            </w:pPr>
            <w:r>
              <w:rPr>
                <w:b/>
              </w:rPr>
              <w:t>$37,500</w:t>
            </w:r>
          </w:p>
        </w:tc>
      </w:tr>
    </w:tbl>
    <w:p w:rsidR="00D04683" w:rsidRPr="00D04683" w:rsidRDefault="00D04683" w:rsidP="00D04683">
      <w:pPr>
        <w:rPr>
          <w:b/>
        </w:rPr>
      </w:pPr>
    </w:p>
    <w:p w:rsidR="00F71EA2" w:rsidRDefault="00F71EA2" w:rsidP="00660AA9">
      <w:pPr>
        <w:pStyle w:val="ListParagraph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60AA9" w:rsidRDefault="00660AA9" w:rsidP="00660AA9">
      <w:pPr>
        <w:spacing w:after="0"/>
      </w:pPr>
    </w:p>
    <w:sectPr w:rsidR="00660AA9" w:rsidSect="0060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m" w:date="2012-09-24T14:24:00Z" w:initials="rj">
    <w:p w:rsidR="008F517A" w:rsidRDefault="008F517A">
      <w:pPr>
        <w:pStyle w:val="CommentText"/>
      </w:pPr>
      <w:r>
        <w:rPr>
          <w:rStyle w:val="CommentReference"/>
        </w:rPr>
        <w:annotationRef/>
      </w:r>
      <w:r>
        <w:t>Where is your summary?</w:t>
      </w:r>
    </w:p>
  </w:comment>
  <w:comment w:id="1" w:author="jham" w:date="2012-09-24T14:21:00Z" w:initials="rj">
    <w:p w:rsidR="00DC685D" w:rsidRDefault="00DC685D">
      <w:pPr>
        <w:pStyle w:val="CommentText"/>
      </w:pPr>
      <w:r>
        <w:rPr>
          <w:rStyle w:val="CommentReference"/>
        </w:rPr>
        <w:annotationRef/>
      </w:r>
      <w:r>
        <w:t>Need a link</w:t>
      </w:r>
    </w:p>
  </w:comment>
  <w:comment w:id="2" w:author="jham" w:date="2012-09-24T14:20:00Z" w:initials="rj">
    <w:p w:rsidR="00DC685D" w:rsidRDefault="00DC685D">
      <w:pPr>
        <w:pStyle w:val="CommentText"/>
      </w:pPr>
      <w:r>
        <w:rPr>
          <w:rStyle w:val="CommentReference"/>
        </w:rPr>
        <w:annotationRef/>
      </w:r>
      <w:r>
        <w:t>Is this just for 2012? How does this compare to money he previously took.</w:t>
      </w:r>
    </w:p>
  </w:comment>
  <w:comment w:id="3" w:author="jham" w:date="2012-09-24T14:23:00Z" w:initials="rj">
    <w:p w:rsidR="008F517A" w:rsidRDefault="008F517A">
      <w:pPr>
        <w:pStyle w:val="CommentText"/>
      </w:pPr>
      <w:r>
        <w:rPr>
          <w:rStyle w:val="CommentReference"/>
        </w:rPr>
        <w:annotationRef/>
      </w:r>
      <w:r>
        <w:t>One day later</w:t>
      </w:r>
    </w:p>
  </w:comment>
  <w:comment w:id="4" w:author="jham" w:date="2012-09-24T14:22:00Z" w:initials="rj">
    <w:p w:rsidR="00DC685D" w:rsidRDefault="00DC685D">
      <w:pPr>
        <w:pStyle w:val="CommentText"/>
      </w:pPr>
      <w:r>
        <w:rPr>
          <w:rStyle w:val="CommentReference"/>
        </w:rPr>
        <w:annotationRef/>
      </w:r>
      <w:r>
        <w:t>What about previous cycles? Does this figure include employees of these companies, or is it just the PACs?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B02AF"/>
    <w:multiLevelType w:val="hybridMultilevel"/>
    <w:tmpl w:val="32BCC758"/>
    <w:lvl w:ilvl="0" w:tplc="89D40F6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41DCA"/>
    <w:rsid w:val="0015212E"/>
    <w:rsid w:val="001C443D"/>
    <w:rsid w:val="002469F4"/>
    <w:rsid w:val="002D21E0"/>
    <w:rsid w:val="00390BDA"/>
    <w:rsid w:val="00480EFE"/>
    <w:rsid w:val="00527760"/>
    <w:rsid w:val="005806C2"/>
    <w:rsid w:val="00607830"/>
    <w:rsid w:val="00660AA9"/>
    <w:rsid w:val="0069483D"/>
    <w:rsid w:val="00697445"/>
    <w:rsid w:val="008F517A"/>
    <w:rsid w:val="00941DCA"/>
    <w:rsid w:val="00A23D2A"/>
    <w:rsid w:val="00A42F72"/>
    <w:rsid w:val="00BC3D03"/>
    <w:rsid w:val="00CE71BA"/>
    <w:rsid w:val="00D035A5"/>
    <w:rsid w:val="00D04683"/>
    <w:rsid w:val="00DC685D"/>
    <w:rsid w:val="00DE1532"/>
    <w:rsid w:val="00F71EA2"/>
    <w:rsid w:val="00FD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CA"/>
    <w:pPr>
      <w:spacing w:after="0" w:line="240" w:lineRule="auto"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FD7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E71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68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8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8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8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8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prweb.senate.gov/index.cfm?event=getFilingDetails&amp;filingID=68044203-3462-41EC-961A-51D5A64AC2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prweb.senate.gov/index.cfm?event=getFilingDetails&amp;filingID=CCBC130C-807F-416A-8C26-B392C20B5C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prweb.senate.gov/index.cfm?event=getFilingDetails&amp;filingID=3E2977E6-6438-4693-B448-A65DE4403F56" TargetMode="External"/><Relationship Id="rId11" Type="http://schemas.openxmlformats.org/officeDocument/2006/relationships/hyperlink" Target="http://soprweb.senate.gov/index.cfm?event=getFilingDetails&amp;filingID=97A6B859-802C-4336-9C79-770AF55B1F0D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soprweb.senate.gov/index.cfm?event=getFilingDetails&amp;filingID=A03A1539-EA07-49D6-8CFC-7AB965F7DA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prweb.senate.gov/index.cfm?event=getFilingDetails&amp;filingID=61744EF2-4179-4ADE-8F30-BE64E636BE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jham</cp:lastModifiedBy>
  <cp:revision>2</cp:revision>
  <dcterms:created xsi:type="dcterms:W3CDTF">2012-09-24T18:24:00Z</dcterms:created>
  <dcterms:modified xsi:type="dcterms:W3CDTF">2012-09-24T18:24:00Z</dcterms:modified>
</cp:coreProperties>
</file>