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EAE" w:rsidRDefault="00AD7EAE" w:rsidP="00AD7EAE">
      <w:pPr>
        <w:spacing w:after="0" w:line="240" w:lineRule="auto"/>
        <w:jc w:val="center"/>
        <w:rPr>
          <w:rFonts w:cstheme="minorHAnsi"/>
          <w:b/>
          <w:sz w:val="56"/>
          <w:szCs w:val="36"/>
        </w:rPr>
      </w:pPr>
      <w:r w:rsidRPr="0047607B">
        <w:rPr>
          <w:rFonts w:cstheme="minorHAnsi"/>
          <w:b/>
          <w:sz w:val="56"/>
          <w:szCs w:val="36"/>
        </w:rPr>
        <w:t>Assignment</w:t>
      </w:r>
      <w:r>
        <w:rPr>
          <w:rFonts w:cstheme="minorHAnsi"/>
          <w:b/>
          <w:sz w:val="56"/>
          <w:szCs w:val="36"/>
        </w:rPr>
        <w:t xml:space="preserve"> 1 - </w:t>
      </w:r>
      <w:r w:rsidRPr="0047607B">
        <w:rPr>
          <w:rFonts w:cstheme="minorHAnsi"/>
          <w:b/>
          <w:sz w:val="56"/>
          <w:szCs w:val="36"/>
        </w:rPr>
        <w:t>MODULE 11</w:t>
      </w:r>
    </w:p>
    <w:p w:rsidR="005C7743" w:rsidRPr="007E6625" w:rsidRDefault="005C7743" w:rsidP="005C7743">
      <w:pPr>
        <w:spacing w:after="0" w:line="240" w:lineRule="auto"/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p w:rsidR="00F13ADA" w:rsidRPr="00F13ADA" w:rsidRDefault="005C7743" w:rsidP="005C7743">
      <w:pPr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 w:rsidRPr="003E656D">
        <w:rPr>
          <w:rFonts w:cstheme="minorHAnsi"/>
          <w:b/>
          <w:color w:val="FF0000"/>
          <w:sz w:val="36"/>
          <w:szCs w:val="28"/>
        </w:rPr>
        <w:t xml:space="preserve">Ans </w:t>
      </w:r>
      <w:r>
        <w:rPr>
          <w:rFonts w:cstheme="minorHAnsi"/>
          <w:b/>
          <w:color w:val="FF0000"/>
          <w:sz w:val="36"/>
          <w:szCs w:val="28"/>
        </w:rPr>
        <w:t>4</w:t>
      </w:r>
      <w:r w:rsidRPr="003E656D">
        <w:rPr>
          <w:rFonts w:cstheme="minorHAnsi"/>
          <w:b/>
          <w:color w:val="FF0000"/>
          <w:sz w:val="36"/>
          <w:szCs w:val="28"/>
        </w:rPr>
        <w:t>.</w:t>
      </w:r>
      <w:proofErr w:type="gramEnd"/>
    </w:p>
    <w:p w:rsidR="00F13ADA" w:rsidRDefault="00F13ADA" w:rsidP="00F13AD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5C7743" w:rsidRDefault="005C7743" w:rsidP="00F13AD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5C7743" w:rsidRPr="00F13ADA" w:rsidRDefault="005C7743" w:rsidP="00F13AD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Ind w:w="2490" w:type="dxa"/>
        <w:tblLook w:val="04A0" w:firstRow="1" w:lastRow="0" w:firstColumn="1" w:lastColumn="0" w:noHBand="0" w:noVBand="1"/>
      </w:tblPr>
      <w:tblGrid>
        <w:gridCol w:w="3595"/>
        <w:gridCol w:w="2250"/>
      </w:tblGrid>
      <w:tr w:rsidR="00F13ADA" w:rsidRPr="00F13ADA" w:rsidTr="005C7743">
        <w:tc>
          <w:tcPr>
            <w:tcW w:w="3595" w:type="dxa"/>
          </w:tcPr>
          <w:p w:rsidR="00F13ADA" w:rsidRPr="005C7743" w:rsidRDefault="00F13ADA" w:rsidP="002F652C">
            <w:pPr>
              <w:rPr>
                <w:rFonts w:cstheme="minorHAnsi"/>
                <w:b/>
                <w:sz w:val="32"/>
                <w:szCs w:val="24"/>
              </w:rPr>
            </w:pPr>
            <w:r w:rsidRPr="005C7743">
              <w:rPr>
                <w:rFonts w:cstheme="minorHAnsi"/>
                <w:b/>
                <w:sz w:val="32"/>
                <w:szCs w:val="24"/>
              </w:rPr>
              <w:t>FD</w:t>
            </w:r>
          </w:p>
        </w:tc>
        <w:tc>
          <w:tcPr>
            <w:tcW w:w="2250" w:type="dxa"/>
          </w:tcPr>
          <w:p w:rsidR="00F13ADA" w:rsidRPr="005C7743" w:rsidRDefault="00F13ADA" w:rsidP="002F652C">
            <w:pPr>
              <w:rPr>
                <w:rFonts w:cstheme="minorHAnsi"/>
                <w:b/>
                <w:sz w:val="32"/>
                <w:szCs w:val="24"/>
              </w:rPr>
            </w:pPr>
            <w:r w:rsidRPr="005C7743">
              <w:rPr>
                <w:rFonts w:cstheme="minorHAnsi"/>
                <w:b/>
                <w:sz w:val="32"/>
                <w:szCs w:val="24"/>
              </w:rPr>
              <w:t>Falsifications (Rows)</w:t>
            </w:r>
          </w:p>
        </w:tc>
      </w:tr>
      <w:tr w:rsidR="00F13ADA" w:rsidRPr="00F13ADA" w:rsidTr="005C7743">
        <w:tc>
          <w:tcPr>
            <w:tcW w:w="3595" w:type="dxa"/>
          </w:tcPr>
          <w:p w:rsidR="00F13ADA" w:rsidRPr="005C7743" w:rsidRDefault="00F13ADA" w:rsidP="002F652C">
            <w:pPr>
              <w:rPr>
                <w:rFonts w:cstheme="minorHAnsi"/>
                <w:b/>
                <w:sz w:val="32"/>
                <w:szCs w:val="24"/>
              </w:rPr>
            </w:pPr>
            <w:proofErr w:type="spellStart"/>
            <w:r w:rsidRPr="005C7743">
              <w:rPr>
                <w:rFonts w:cstheme="minorHAnsi"/>
                <w:b/>
                <w:sz w:val="32"/>
                <w:szCs w:val="24"/>
              </w:rPr>
              <w:t>OrdNo</w:t>
            </w:r>
            <w:proofErr w:type="spellEnd"/>
            <w:r w:rsidRPr="005C7743">
              <w:rPr>
                <w:rFonts w:cstheme="minorHAnsi"/>
                <w:b/>
                <w:sz w:val="32"/>
                <w:szCs w:val="24"/>
              </w:rPr>
              <w:t xml:space="preserve"> -&gt; </w:t>
            </w:r>
            <w:proofErr w:type="spellStart"/>
            <w:r w:rsidRPr="005C7743">
              <w:rPr>
                <w:rFonts w:cstheme="minorHAnsi"/>
                <w:b/>
                <w:sz w:val="32"/>
                <w:szCs w:val="24"/>
              </w:rPr>
              <w:t>ItemNo</w:t>
            </w:r>
            <w:proofErr w:type="spellEnd"/>
          </w:p>
        </w:tc>
        <w:tc>
          <w:tcPr>
            <w:tcW w:w="2250" w:type="dxa"/>
          </w:tcPr>
          <w:p w:rsidR="00F13ADA" w:rsidRPr="005C7743" w:rsidRDefault="00F13ADA" w:rsidP="002F652C">
            <w:pPr>
              <w:rPr>
                <w:rFonts w:cstheme="minorHAnsi"/>
                <w:b/>
                <w:sz w:val="32"/>
                <w:szCs w:val="24"/>
                <w:highlight w:val="yellow"/>
              </w:rPr>
            </w:pPr>
            <w:r w:rsidRPr="005C7743">
              <w:rPr>
                <w:rFonts w:cstheme="minorHAnsi"/>
                <w:b/>
                <w:sz w:val="32"/>
                <w:szCs w:val="24"/>
              </w:rPr>
              <w:t>(1,2), (3,4)</w:t>
            </w:r>
          </w:p>
        </w:tc>
      </w:tr>
      <w:tr w:rsidR="00F13ADA" w:rsidRPr="00F13ADA" w:rsidTr="005C7743">
        <w:tc>
          <w:tcPr>
            <w:tcW w:w="3595" w:type="dxa"/>
          </w:tcPr>
          <w:p w:rsidR="00F13ADA" w:rsidRPr="005C7743" w:rsidRDefault="00F13ADA" w:rsidP="002F652C">
            <w:pPr>
              <w:rPr>
                <w:rFonts w:cstheme="minorHAnsi"/>
                <w:b/>
                <w:sz w:val="32"/>
                <w:szCs w:val="24"/>
              </w:rPr>
            </w:pPr>
            <w:proofErr w:type="spellStart"/>
            <w:r w:rsidRPr="005C7743">
              <w:rPr>
                <w:rFonts w:cstheme="minorHAnsi"/>
                <w:b/>
                <w:sz w:val="32"/>
                <w:szCs w:val="24"/>
              </w:rPr>
              <w:t>OrdNo</w:t>
            </w:r>
            <w:proofErr w:type="spellEnd"/>
            <w:r w:rsidRPr="005C7743">
              <w:rPr>
                <w:rFonts w:cstheme="minorHAnsi"/>
                <w:b/>
                <w:sz w:val="32"/>
                <w:szCs w:val="24"/>
              </w:rPr>
              <w:t xml:space="preserve"> -&gt; </w:t>
            </w:r>
            <w:proofErr w:type="spellStart"/>
            <w:r w:rsidRPr="005C7743">
              <w:rPr>
                <w:rFonts w:cstheme="minorHAnsi"/>
                <w:b/>
                <w:sz w:val="32"/>
                <w:szCs w:val="24"/>
              </w:rPr>
              <w:t>QtyOrd</w:t>
            </w:r>
            <w:proofErr w:type="spellEnd"/>
          </w:p>
        </w:tc>
        <w:tc>
          <w:tcPr>
            <w:tcW w:w="2250" w:type="dxa"/>
          </w:tcPr>
          <w:p w:rsidR="00F13ADA" w:rsidRPr="005C7743" w:rsidRDefault="00F13ADA" w:rsidP="002F652C">
            <w:pPr>
              <w:rPr>
                <w:rFonts w:cstheme="minorHAnsi"/>
                <w:b/>
                <w:sz w:val="32"/>
                <w:szCs w:val="24"/>
                <w:highlight w:val="yellow"/>
              </w:rPr>
            </w:pPr>
            <w:r w:rsidRPr="005C7743">
              <w:rPr>
                <w:rFonts w:cstheme="minorHAnsi"/>
                <w:b/>
                <w:sz w:val="32"/>
                <w:szCs w:val="24"/>
              </w:rPr>
              <w:t>(3,4)</w:t>
            </w:r>
          </w:p>
        </w:tc>
      </w:tr>
      <w:tr w:rsidR="00F13ADA" w:rsidRPr="00F13ADA" w:rsidTr="005C7743">
        <w:tc>
          <w:tcPr>
            <w:tcW w:w="3595" w:type="dxa"/>
          </w:tcPr>
          <w:p w:rsidR="00F13ADA" w:rsidRPr="005C7743" w:rsidRDefault="00F13ADA" w:rsidP="002F652C">
            <w:pPr>
              <w:rPr>
                <w:rFonts w:cstheme="minorHAnsi"/>
                <w:b/>
                <w:sz w:val="32"/>
                <w:szCs w:val="24"/>
              </w:rPr>
            </w:pPr>
            <w:proofErr w:type="spellStart"/>
            <w:r w:rsidRPr="005C7743">
              <w:rPr>
                <w:rFonts w:cstheme="minorHAnsi"/>
                <w:b/>
                <w:sz w:val="32"/>
                <w:szCs w:val="24"/>
              </w:rPr>
              <w:t>OrdNo</w:t>
            </w:r>
            <w:proofErr w:type="spellEnd"/>
            <w:r w:rsidRPr="005C7743">
              <w:rPr>
                <w:rFonts w:cstheme="minorHAnsi"/>
                <w:b/>
                <w:sz w:val="32"/>
                <w:szCs w:val="24"/>
              </w:rPr>
              <w:t xml:space="preserve"> -&gt; </w:t>
            </w:r>
            <w:proofErr w:type="spellStart"/>
            <w:r w:rsidRPr="005C7743">
              <w:rPr>
                <w:rFonts w:cstheme="minorHAnsi"/>
                <w:b/>
                <w:sz w:val="32"/>
                <w:szCs w:val="24"/>
              </w:rPr>
              <w:t>CustNo</w:t>
            </w:r>
            <w:proofErr w:type="spellEnd"/>
          </w:p>
        </w:tc>
        <w:tc>
          <w:tcPr>
            <w:tcW w:w="2250" w:type="dxa"/>
          </w:tcPr>
          <w:p w:rsidR="00F13ADA" w:rsidRPr="005C7743" w:rsidRDefault="00F13ADA" w:rsidP="002F652C">
            <w:pPr>
              <w:rPr>
                <w:rFonts w:cstheme="minorHAnsi"/>
                <w:b/>
                <w:sz w:val="32"/>
                <w:szCs w:val="24"/>
                <w:highlight w:val="yellow"/>
              </w:rPr>
            </w:pPr>
            <w:r w:rsidRPr="005C7743">
              <w:rPr>
                <w:rFonts w:cstheme="minorHAnsi"/>
                <w:b/>
                <w:sz w:val="32"/>
                <w:szCs w:val="24"/>
              </w:rPr>
              <w:t>None</w:t>
            </w:r>
          </w:p>
        </w:tc>
      </w:tr>
      <w:tr w:rsidR="00F13ADA" w:rsidRPr="00F13ADA" w:rsidTr="005C7743">
        <w:tc>
          <w:tcPr>
            <w:tcW w:w="3595" w:type="dxa"/>
          </w:tcPr>
          <w:p w:rsidR="00F13ADA" w:rsidRPr="005C7743" w:rsidRDefault="00F13ADA" w:rsidP="002F652C">
            <w:pPr>
              <w:rPr>
                <w:rFonts w:cstheme="minorHAnsi"/>
                <w:b/>
                <w:sz w:val="32"/>
                <w:szCs w:val="24"/>
              </w:rPr>
            </w:pPr>
            <w:proofErr w:type="spellStart"/>
            <w:r w:rsidRPr="005C7743">
              <w:rPr>
                <w:rFonts w:cstheme="minorHAnsi"/>
                <w:b/>
                <w:sz w:val="32"/>
                <w:szCs w:val="24"/>
              </w:rPr>
              <w:t>OrdNo</w:t>
            </w:r>
            <w:proofErr w:type="spellEnd"/>
            <w:r w:rsidRPr="005C7743">
              <w:rPr>
                <w:rFonts w:cstheme="minorHAnsi"/>
                <w:b/>
                <w:sz w:val="32"/>
                <w:szCs w:val="24"/>
              </w:rPr>
              <w:t xml:space="preserve"> -&gt; </w:t>
            </w:r>
            <w:proofErr w:type="spellStart"/>
            <w:r w:rsidRPr="005C7743">
              <w:rPr>
                <w:rFonts w:cstheme="minorHAnsi"/>
                <w:b/>
                <w:sz w:val="32"/>
                <w:szCs w:val="24"/>
              </w:rPr>
              <w:t>CustBal</w:t>
            </w:r>
            <w:proofErr w:type="spellEnd"/>
          </w:p>
        </w:tc>
        <w:tc>
          <w:tcPr>
            <w:tcW w:w="2250" w:type="dxa"/>
          </w:tcPr>
          <w:p w:rsidR="00F13ADA" w:rsidRPr="005C7743" w:rsidRDefault="00F13ADA" w:rsidP="002F652C">
            <w:pPr>
              <w:rPr>
                <w:rFonts w:cstheme="minorHAnsi"/>
                <w:b/>
                <w:sz w:val="32"/>
                <w:szCs w:val="24"/>
              </w:rPr>
            </w:pPr>
            <w:r w:rsidRPr="005C7743">
              <w:rPr>
                <w:rFonts w:cstheme="minorHAnsi"/>
                <w:b/>
                <w:sz w:val="32"/>
                <w:szCs w:val="24"/>
              </w:rPr>
              <w:t>None</w:t>
            </w:r>
          </w:p>
        </w:tc>
      </w:tr>
      <w:tr w:rsidR="00F13ADA" w:rsidRPr="00F13ADA" w:rsidTr="005C7743">
        <w:tc>
          <w:tcPr>
            <w:tcW w:w="3595" w:type="dxa"/>
          </w:tcPr>
          <w:p w:rsidR="00F13ADA" w:rsidRPr="005C7743" w:rsidRDefault="00F13ADA" w:rsidP="002F652C">
            <w:pPr>
              <w:rPr>
                <w:rFonts w:cstheme="minorHAnsi"/>
                <w:b/>
                <w:sz w:val="32"/>
                <w:szCs w:val="24"/>
              </w:rPr>
            </w:pPr>
            <w:proofErr w:type="spellStart"/>
            <w:r w:rsidRPr="005C7743">
              <w:rPr>
                <w:rFonts w:cstheme="minorHAnsi"/>
                <w:b/>
                <w:sz w:val="32"/>
                <w:szCs w:val="24"/>
              </w:rPr>
              <w:t>OrdNo</w:t>
            </w:r>
            <w:proofErr w:type="spellEnd"/>
            <w:r w:rsidRPr="005C7743">
              <w:rPr>
                <w:rFonts w:cstheme="minorHAnsi"/>
                <w:b/>
                <w:sz w:val="32"/>
                <w:szCs w:val="24"/>
              </w:rPr>
              <w:t xml:space="preserve"> -&gt; </w:t>
            </w:r>
            <w:proofErr w:type="spellStart"/>
            <w:r w:rsidRPr="005C7743">
              <w:rPr>
                <w:rFonts w:cstheme="minorHAnsi"/>
                <w:b/>
                <w:sz w:val="32"/>
                <w:szCs w:val="24"/>
              </w:rPr>
              <w:t>CustDisc</w:t>
            </w:r>
            <w:proofErr w:type="spellEnd"/>
          </w:p>
        </w:tc>
        <w:tc>
          <w:tcPr>
            <w:tcW w:w="2250" w:type="dxa"/>
          </w:tcPr>
          <w:p w:rsidR="00F13ADA" w:rsidRPr="005C7743" w:rsidRDefault="00F13ADA" w:rsidP="002F652C">
            <w:pPr>
              <w:rPr>
                <w:rFonts w:cstheme="minorHAnsi"/>
                <w:b/>
                <w:sz w:val="32"/>
                <w:szCs w:val="24"/>
              </w:rPr>
            </w:pPr>
            <w:r w:rsidRPr="005C7743">
              <w:rPr>
                <w:rFonts w:cstheme="minorHAnsi"/>
                <w:b/>
                <w:sz w:val="32"/>
                <w:szCs w:val="24"/>
              </w:rPr>
              <w:t>None</w:t>
            </w:r>
          </w:p>
        </w:tc>
      </w:tr>
      <w:tr w:rsidR="00F13ADA" w:rsidRPr="00F13ADA" w:rsidTr="005C7743">
        <w:tc>
          <w:tcPr>
            <w:tcW w:w="3595" w:type="dxa"/>
          </w:tcPr>
          <w:p w:rsidR="00F13ADA" w:rsidRPr="005C7743" w:rsidRDefault="00F13ADA" w:rsidP="002F652C">
            <w:pPr>
              <w:rPr>
                <w:rFonts w:cstheme="minorHAnsi"/>
                <w:b/>
                <w:sz w:val="32"/>
                <w:szCs w:val="24"/>
              </w:rPr>
            </w:pPr>
            <w:proofErr w:type="spellStart"/>
            <w:r w:rsidRPr="005C7743">
              <w:rPr>
                <w:rFonts w:cstheme="minorHAnsi"/>
                <w:b/>
                <w:sz w:val="32"/>
                <w:szCs w:val="24"/>
              </w:rPr>
              <w:t>OrdNo</w:t>
            </w:r>
            <w:proofErr w:type="spellEnd"/>
            <w:r w:rsidRPr="005C7743">
              <w:rPr>
                <w:rFonts w:cstheme="minorHAnsi"/>
                <w:b/>
                <w:sz w:val="32"/>
                <w:szCs w:val="24"/>
              </w:rPr>
              <w:t xml:space="preserve"> -&gt; </w:t>
            </w:r>
            <w:proofErr w:type="spellStart"/>
            <w:r w:rsidRPr="005C7743">
              <w:rPr>
                <w:rFonts w:cstheme="minorHAnsi"/>
                <w:b/>
                <w:sz w:val="32"/>
                <w:szCs w:val="24"/>
              </w:rPr>
              <w:t>ItemPrice</w:t>
            </w:r>
            <w:proofErr w:type="spellEnd"/>
          </w:p>
        </w:tc>
        <w:tc>
          <w:tcPr>
            <w:tcW w:w="2250" w:type="dxa"/>
          </w:tcPr>
          <w:p w:rsidR="00F13ADA" w:rsidRPr="005C7743" w:rsidRDefault="00F13ADA" w:rsidP="002F652C">
            <w:pPr>
              <w:rPr>
                <w:rFonts w:cstheme="minorHAnsi"/>
                <w:b/>
                <w:sz w:val="32"/>
                <w:szCs w:val="24"/>
              </w:rPr>
            </w:pPr>
            <w:r w:rsidRPr="005C7743">
              <w:rPr>
                <w:rFonts w:cstheme="minorHAnsi"/>
                <w:b/>
                <w:sz w:val="32"/>
                <w:szCs w:val="24"/>
              </w:rPr>
              <w:t>(1,2), (3,4)</w:t>
            </w:r>
          </w:p>
        </w:tc>
      </w:tr>
      <w:tr w:rsidR="00F13ADA" w:rsidRPr="00F13ADA" w:rsidTr="005C7743">
        <w:tc>
          <w:tcPr>
            <w:tcW w:w="3595" w:type="dxa"/>
          </w:tcPr>
          <w:p w:rsidR="00F13ADA" w:rsidRPr="005C7743" w:rsidRDefault="00F13ADA" w:rsidP="002F652C">
            <w:pPr>
              <w:rPr>
                <w:rFonts w:cstheme="minorHAnsi"/>
                <w:b/>
                <w:sz w:val="32"/>
                <w:szCs w:val="24"/>
              </w:rPr>
            </w:pPr>
            <w:proofErr w:type="spellStart"/>
            <w:r w:rsidRPr="005C7743">
              <w:rPr>
                <w:rFonts w:cstheme="minorHAnsi"/>
                <w:b/>
                <w:sz w:val="32"/>
                <w:szCs w:val="24"/>
              </w:rPr>
              <w:t>OrdNo</w:t>
            </w:r>
            <w:proofErr w:type="spellEnd"/>
            <w:r w:rsidRPr="005C7743">
              <w:rPr>
                <w:rFonts w:cstheme="minorHAnsi"/>
                <w:b/>
                <w:sz w:val="32"/>
                <w:szCs w:val="24"/>
              </w:rPr>
              <w:t xml:space="preserve"> -&gt; </w:t>
            </w:r>
            <w:proofErr w:type="spellStart"/>
            <w:r w:rsidRPr="005C7743">
              <w:rPr>
                <w:rFonts w:cstheme="minorHAnsi"/>
                <w:b/>
                <w:sz w:val="32"/>
                <w:szCs w:val="24"/>
              </w:rPr>
              <w:t>OrdDate</w:t>
            </w:r>
            <w:proofErr w:type="spellEnd"/>
          </w:p>
        </w:tc>
        <w:tc>
          <w:tcPr>
            <w:tcW w:w="2250" w:type="dxa"/>
          </w:tcPr>
          <w:p w:rsidR="00F13ADA" w:rsidRPr="005C7743" w:rsidRDefault="00F13ADA" w:rsidP="002F652C">
            <w:pPr>
              <w:rPr>
                <w:rFonts w:cstheme="minorHAnsi"/>
                <w:b/>
                <w:sz w:val="32"/>
                <w:szCs w:val="24"/>
              </w:rPr>
            </w:pPr>
            <w:r w:rsidRPr="005C7743">
              <w:rPr>
                <w:rFonts w:cstheme="minorHAnsi"/>
                <w:b/>
                <w:sz w:val="32"/>
                <w:szCs w:val="24"/>
              </w:rPr>
              <w:t>None</w:t>
            </w:r>
          </w:p>
        </w:tc>
      </w:tr>
    </w:tbl>
    <w:p w:rsidR="00F13ADA" w:rsidRPr="00F13ADA" w:rsidRDefault="00F13ADA" w:rsidP="00F13AD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13ADA" w:rsidRPr="00F13ADA" w:rsidRDefault="00F13ADA" w:rsidP="00F13AD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5C7743" w:rsidRDefault="005C7743" w:rsidP="00F13AD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5C7743" w:rsidRDefault="005C7743" w:rsidP="00F13AD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13ADA" w:rsidRPr="005C7743" w:rsidRDefault="00F13ADA" w:rsidP="00F13ADA">
      <w:pPr>
        <w:spacing w:after="0" w:line="240" w:lineRule="auto"/>
        <w:rPr>
          <w:rFonts w:cstheme="minorHAnsi"/>
          <w:b/>
          <w:sz w:val="40"/>
          <w:szCs w:val="24"/>
        </w:rPr>
      </w:pPr>
      <w:r w:rsidRPr="005C7743">
        <w:rPr>
          <w:rFonts w:cstheme="minorHAnsi"/>
          <w:b/>
          <w:sz w:val="40"/>
          <w:szCs w:val="24"/>
        </w:rPr>
        <w:t xml:space="preserve">Please note that </w:t>
      </w:r>
      <w:proofErr w:type="spellStart"/>
      <w:r w:rsidRPr="005C7743">
        <w:rPr>
          <w:rFonts w:cstheme="minorHAnsi"/>
          <w:b/>
          <w:sz w:val="40"/>
          <w:szCs w:val="24"/>
        </w:rPr>
        <w:t>OrdNo</w:t>
      </w:r>
      <w:proofErr w:type="spellEnd"/>
      <w:r w:rsidRPr="005C7743">
        <w:rPr>
          <w:rFonts w:cstheme="minorHAnsi"/>
          <w:b/>
          <w:sz w:val="40"/>
          <w:szCs w:val="24"/>
        </w:rPr>
        <w:t xml:space="preserve"> is only one half of the (</w:t>
      </w:r>
      <w:proofErr w:type="spellStart"/>
      <w:r w:rsidRPr="005C7743">
        <w:rPr>
          <w:rFonts w:cstheme="minorHAnsi"/>
          <w:b/>
          <w:sz w:val="40"/>
          <w:szCs w:val="24"/>
        </w:rPr>
        <w:t>OrdNo</w:t>
      </w:r>
      <w:proofErr w:type="spellEnd"/>
      <w:r w:rsidRPr="005C7743">
        <w:rPr>
          <w:rFonts w:cstheme="minorHAnsi"/>
          <w:b/>
          <w:sz w:val="40"/>
          <w:szCs w:val="24"/>
        </w:rPr>
        <w:t xml:space="preserve">, </w:t>
      </w:r>
      <w:proofErr w:type="spellStart"/>
      <w:r w:rsidRPr="005C7743">
        <w:rPr>
          <w:rFonts w:cstheme="minorHAnsi"/>
          <w:b/>
          <w:sz w:val="40"/>
          <w:szCs w:val="24"/>
        </w:rPr>
        <w:t>ItemNo</w:t>
      </w:r>
      <w:proofErr w:type="spellEnd"/>
      <w:r w:rsidRPr="005C7743">
        <w:rPr>
          <w:rFonts w:cstheme="minorHAnsi"/>
          <w:b/>
          <w:sz w:val="40"/>
          <w:szCs w:val="24"/>
        </w:rPr>
        <w:t>) primary key for this table.  If we put the combined primary key on the LHS, there are no FD falsifications in the table.</w:t>
      </w:r>
    </w:p>
    <w:p w:rsidR="0051126B" w:rsidRDefault="0051126B"/>
    <w:sectPr w:rsidR="0051126B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DA"/>
    <w:rsid w:val="0051126B"/>
    <w:rsid w:val="005C7743"/>
    <w:rsid w:val="00AD7EAE"/>
    <w:rsid w:val="00F1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AD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A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AD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A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F7882-5EE5-45D4-9A1E-EBE55EFA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Dell</cp:lastModifiedBy>
  <cp:revision>3</cp:revision>
  <dcterms:created xsi:type="dcterms:W3CDTF">2016-01-19T15:23:00Z</dcterms:created>
  <dcterms:modified xsi:type="dcterms:W3CDTF">2017-12-08T02:32:00Z</dcterms:modified>
</cp:coreProperties>
</file>