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E2" w:rsidRDefault="000D52E2" w:rsidP="000D52E2">
      <w:pPr>
        <w:pStyle w:val="Header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</w:t>
      </w:r>
      <w:r w:rsidR="00CF1C5A">
        <w:rPr>
          <w:b/>
          <w:sz w:val="56"/>
          <w:szCs w:val="56"/>
        </w:rPr>
        <w:t>- Module 6</w:t>
      </w:r>
      <w:bookmarkStart w:id="0" w:name="_GoBack"/>
      <w:bookmarkEnd w:id="0"/>
    </w:p>
    <w:p w:rsidR="000D52E2" w:rsidRDefault="000D52E2" w:rsidP="000D52E2">
      <w:pPr>
        <w:pStyle w:val="Header"/>
        <w:jc w:val="center"/>
        <w:rPr>
          <w:b/>
          <w:sz w:val="56"/>
          <w:szCs w:val="56"/>
        </w:rPr>
      </w:pPr>
    </w:p>
    <w:p w:rsidR="006E7DF5" w:rsidRPr="000D52E2" w:rsidRDefault="006E7DF5" w:rsidP="006E7DF5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0D52E2">
        <w:rPr>
          <w:rFonts w:asciiTheme="minorHAnsi" w:hAnsiTheme="minorHAnsi" w:cstheme="minorHAnsi"/>
          <w:b/>
          <w:sz w:val="32"/>
          <w:szCs w:val="32"/>
        </w:rPr>
        <w:t xml:space="preserve">Problem </w:t>
      </w:r>
      <w:r w:rsidR="000D52E2" w:rsidRPr="000D52E2">
        <w:rPr>
          <w:rFonts w:asciiTheme="minorHAnsi" w:hAnsiTheme="minorHAnsi" w:cstheme="minorHAnsi"/>
          <w:b/>
          <w:sz w:val="32"/>
          <w:szCs w:val="32"/>
        </w:rPr>
        <w:t>1:</w:t>
      </w:r>
    </w:p>
    <w:p w:rsidR="006E7DF5" w:rsidRDefault="000D52E2" w:rsidP="000D52E2">
      <w:pPr>
        <w:spacing w:line="276" w:lineRule="auto"/>
        <w:ind w:right="-563"/>
        <w:rPr>
          <w:rFonts w:asciiTheme="minorHAnsi" w:hAnsiTheme="minorHAnsi" w:cstheme="minorHAnsi"/>
          <w:b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           </w:t>
      </w:r>
      <w:r w:rsidR="006E7DF5" w:rsidRPr="000D52E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Draw an ERD containing the </w:t>
      </w:r>
      <w:r w:rsidR="006E7DF5" w:rsidRPr="000D52E2">
        <w:rPr>
          <w:rFonts w:asciiTheme="minorHAnsi" w:hAnsiTheme="minorHAnsi" w:cstheme="minorHAnsi"/>
          <w:b/>
          <w:i/>
          <w:color w:val="FF0000"/>
          <w:sz w:val="28"/>
          <w:szCs w:val="28"/>
        </w:rPr>
        <w:t>LabVisit</w:t>
      </w:r>
      <w:r w:rsidR="006E7DF5" w:rsidRPr="000D52E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and </w:t>
      </w:r>
      <w:r w:rsidR="006E7DF5" w:rsidRPr="000D52E2">
        <w:rPr>
          <w:rFonts w:asciiTheme="minorHAnsi" w:hAnsiTheme="minorHAnsi" w:cstheme="minorHAnsi"/>
          <w:b/>
          <w:i/>
          <w:color w:val="FF0000"/>
          <w:sz w:val="28"/>
          <w:szCs w:val="28"/>
        </w:rPr>
        <w:t>Patient</w:t>
      </w:r>
      <w:r w:rsidR="006E7DF5" w:rsidRPr="000D52E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entity types connected by a 1-M relationship from </w:t>
      </w:r>
      <w:r w:rsidR="006E7DF5" w:rsidRPr="000D52E2">
        <w:rPr>
          <w:rFonts w:asciiTheme="minorHAnsi" w:hAnsiTheme="minorHAnsi" w:cstheme="minorHAnsi"/>
          <w:b/>
          <w:i/>
          <w:color w:val="FF0000"/>
          <w:sz w:val="28"/>
          <w:szCs w:val="28"/>
        </w:rPr>
        <w:t>Patient</w:t>
      </w:r>
      <w:r w:rsidR="006E7DF5" w:rsidRPr="000D52E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to </w:t>
      </w:r>
      <w:r w:rsidR="006E7DF5" w:rsidRPr="000D52E2">
        <w:rPr>
          <w:rFonts w:asciiTheme="minorHAnsi" w:hAnsiTheme="minorHAnsi" w:cstheme="minorHAnsi"/>
          <w:b/>
          <w:i/>
          <w:color w:val="FF0000"/>
          <w:sz w:val="28"/>
          <w:szCs w:val="28"/>
        </w:rPr>
        <w:t>LabVisit</w:t>
      </w:r>
      <w:r w:rsidR="006E7DF5" w:rsidRPr="000D52E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. Choose an appropriate relationship name using your common knowledge of interactions between patients and lab visits. Define minimum cardinalities so that a patient is required for a lab visit. For the </w:t>
      </w:r>
      <w:r w:rsidR="006E7DF5" w:rsidRPr="000D52E2">
        <w:rPr>
          <w:rFonts w:asciiTheme="minorHAnsi" w:hAnsiTheme="minorHAnsi" w:cstheme="minorHAnsi"/>
          <w:b/>
          <w:i/>
          <w:color w:val="FF0000"/>
          <w:sz w:val="28"/>
          <w:szCs w:val="28"/>
        </w:rPr>
        <w:t>Patient</w:t>
      </w:r>
      <w:r w:rsidR="006E7DF5" w:rsidRPr="000D52E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entity type, add attributes </w:t>
      </w:r>
      <w:r w:rsidR="006E7DF5" w:rsidRPr="000D52E2">
        <w:rPr>
          <w:rFonts w:asciiTheme="minorHAnsi" w:hAnsiTheme="minorHAnsi" w:cstheme="minorHAnsi"/>
          <w:b/>
          <w:i/>
          <w:color w:val="FF0000"/>
          <w:sz w:val="28"/>
          <w:szCs w:val="28"/>
        </w:rPr>
        <w:t>PatNo</w:t>
      </w:r>
      <w:r w:rsidR="006E7DF5" w:rsidRPr="000D52E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(primary key), </w:t>
      </w:r>
      <w:r w:rsidR="006E7DF5" w:rsidRPr="000D52E2">
        <w:rPr>
          <w:rFonts w:asciiTheme="minorHAnsi" w:hAnsiTheme="minorHAnsi" w:cstheme="minorHAnsi"/>
          <w:b/>
          <w:i/>
          <w:color w:val="FF0000"/>
          <w:sz w:val="28"/>
          <w:szCs w:val="28"/>
        </w:rPr>
        <w:t>PatLastName</w:t>
      </w:r>
      <w:r w:rsidR="006E7DF5" w:rsidRPr="000D52E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, </w:t>
      </w:r>
      <w:r w:rsidR="006E7DF5" w:rsidRPr="000D52E2">
        <w:rPr>
          <w:rFonts w:asciiTheme="minorHAnsi" w:hAnsiTheme="minorHAnsi" w:cstheme="minorHAnsi"/>
          <w:b/>
          <w:i/>
          <w:color w:val="FF0000"/>
          <w:sz w:val="28"/>
          <w:szCs w:val="28"/>
        </w:rPr>
        <w:t>PatFirstName</w:t>
      </w:r>
      <w:r w:rsidR="006E7DF5" w:rsidRPr="000D52E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, </w:t>
      </w:r>
      <w:r w:rsidR="006E7DF5" w:rsidRPr="000D52E2">
        <w:rPr>
          <w:rFonts w:asciiTheme="minorHAnsi" w:hAnsiTheme="minorHAnsi" w:cstheme="minorHAnsi"/>
          <w:b/>
          <w:i/>
          <w:color w:val="FF0000"/>
          <w:sz w:val="28"/>
          <w:szCs w:val="28"/>
        </w:rPr>
        <w:t>PatDOB</w:t>
      </w:r>
      <w:r w:rsidR="006E7DF5" w:rsidRPr="000D52E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(date of birth). For the </w:t>
      </w:r>
      <w:r w:rsidR="006E7DF5" w:rsidRPr="000D52E2">
        <w:rPr>
          <w:rFonts w:asciiTheme="minorHAnsi" w:hAnsiTheme="minorHAnsi" w:cstheme="minorHAnsi"/>
          <w:b/>
          <w:i/>
          <w:color w:val="FF0000"/>
          <w:sz w:val="28"/>
          <w:szCs w:val="28"/>
        </w:rPr>
        <w:t>LabVisit</w:t>
      </w:r>
      <w:r w:rsidR="006E7DF5" w:rsidRPr="000D52E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entity type, add attributes for the </w:t>
      </w:r>
      <w:r w:rsidR="006E7DF5" w:rsidRPr="000D52E2">
        <w:rPr>
          <w:rFonts w:asciiTheme="minorHAnsi" w:hAnsiTheme="minorHAnsi" w:cstheme="minorHAnsi"/>
          <w:b/>
          <w:i/>
          <w:color w:val="FF0000"/>
          <w:sz w:val="28"/>
          <w:szCs w:val="28"/>
        </w:rPr>
        <w:t>LVNo</w:t>
      </w:r>
      <w:r w:rsidR="006E7DF5" w:rsidRPr="000D52E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(primary key), </w:t>
      </w:r>
      <w:r w:rsidR="006E7DF5" w:rsidRPr="000D52E2">
        <w:rPr>
          <w:rFonts w:asciiTheme="minorHAnsi" w:hAnsiTheme="minorHAnsi" w:cstheme="minorHAnsi"/>
          <w:b/>
          <w:i/>
          <w:color w:val="FF0000"/>
          <w:sz w:val="28"/>
          <w:szCs w:val="28"/>
        </w:rPr>
        <w:t>LVDate</w:t>
      </w:r>
      <w:r w:rsidR="006E7DF5" w:rsidRPr="000D52E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, </w:t>
      </w:r>
      <w:r w:rsidR="006E7DF5" w:rsidRPr="000D52E2">
        <w:rPr>
          <w:rFonts w:asciiTheme="minorHAnsi" w:hAnsiTheme="minorHAnsi" w:cstheme="minorHAnsi"/>
          <w:b/>
          <w:i/>
          <w:color w:val="FF0000"/>
          <w:sz w:val="28"/>
          <w:szCs w:val="28"/>
        </w:rPr>
        <w:t>LVProvNo</w:t>
      </w:r>
      <w:r w:rsidR="006E7DF5" w:rsidRPr="000D52E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, and optional </w:t>
      </w:r>
      <w:r w:rsidR="006E7DF5" w:rsidRPr="000D52E2">
        <w:rPr>
          <w:rFonts w:asciiTheme="minorHAnsi" w:hAnsiTheme="minorHAnsi" w:cstheme="minorHAnsi"/>
          <w:b/>
          <w:i/>
          <w:color w:val="FF0000"/>
          <w:sz w:val="28"/>
          <w:szCs w:val="28"/>
        </w:rPr>
        <w:t>LVOrdNo</w:t>
      </w:r>
      <w:r w:rsidR="006E7DF5" w:rsidRPr="000D52E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(for orders from physicians). If you are using a data modeling tool that supports data type specification, choose appropriate data types for the attributes based on your common knowledge.</w:t>
      </w:r>
    </w:p>
    <w:p w:rsidR="000D52E2" w:rsidRDefault="000D52E2" w:rsidP="000D52E2">
      <w:pPr>
        <w:spacing w:line="276" w:lineRule="auto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0D52E2" w:rsidRPr="000D52E2" w:rsidRDefault="000D52E2" w:rsidP="000D52E2">
      <w:pPr>
        <w:spacing w:line="276" w:lineRule="auto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0D52E2" w:rsidRDefault="006E7DF5" w:rsidP="006E7DF5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0D52E2">
        <w:rPr>
          <w:rFonts w:asciiTheme="minorHAnsi" w:hAnsiTheme="minorHAnsi" w:cstheme="minorHAnsi"/>
          <w:b/>
          <w:sz w:val="32"/>
          <w:szCs w:val="32"/>
        </w:rPr>
        <w:t>ERD Solution:</w:t>
      </w:r>
    </w:p>
    <w:p w:rsidR="000D52E2" w:rsidRPr="000D52E2" w:rsidRDefault="000D52E2" w:rsidP="006E7DF5">
      <w:pPr>
        <w:ind w:firstLine="0"/>
        <w:rPr>
          <w:rFonts w:asciiTheme="minorHAnsi" w:hAnsiTheme="minorHAnsi" w:cstheme="minorHAnsi"/>
          <w:b/>
          <w:sz w:val="32"/>
          <w:szCs w:val="32"/>
        </w:rPr>
      </w:pPr>
    </w:p>
    <w:p w:rsidR="006E7DF5" w:rsidRPr="006E7DF5" w:rsidRDefault="000D52E2" w:rsidP="006E7DF5">
      <w:pPr>
        <w:ind w:firstLine="0"/>
        <w:rPr>
          <w:b/>
        </w:rPr>
      </w:pPr>
      <w:r>
        <w:rPr>
          <w:b/>
          <w:noProof/>
          <w:lang w:val="en-IN" w:eastAsia="en-IN"/>
        </w:rPr>
        <w:t xml:space="preserve">            </w:t>
      </w:r>
      <w:r w:rsidR="00B959AF">
        <w:rPr>
          <w:rFonts w:asciiTheme="minorHAnsi" w:hAnsiTheme="minorHAnsi" w:cstheme="minorHAnsi"/>
          <w:b/>
          <w:noProof/>
          <w:snapToGrid/>
          <w:sz w:val="32"/>
          <w:szCs w:val="32"/>
          <w:lang w:val="en-IN" w:eastAsia="en-IN"/>
        </w:rPr>
        <w:drawing>
          <wp:inline distT="0" distB="0" distL="0" distR="0" wp14:anchorId="5E595A6C" wp14:editId="24EEB947">
            <wp:extent cx="4962525" cy="2781300"/>
            <wp:effectExtent l="0" t="0" r="9525" b="0"/>
            <wp:docPr id="1" name="Picture 1" descr="E:\study\MAQ courses\assignment solutions\CourseEra\course 1\module 6\mod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MAQ courses\assignment solutions\CourseEra\course 1\module 6\mod6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DF5" w:rsidRPr="006E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F5"/>
    <w:rsid w:val="000D52E2"/>
    <w:rsid w:val="006E7DF5"/>
    <w:rsid w:val="00AA2A9F"/>
    <w:rsid w:val="00B00BAD"/>
    <w:rsid w:val="00B959AF"/>
    <w:rsid w:val="00CF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DF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2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2E2"/>
    <w:rPr>
      <w:rFonts w:ascii="Tahoma" w:eastAsia="Times New Roman" w:hAnsi="Tahoma" w:cs="Tahoma"/>
      <w:snapToGrid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52E2"/>
    <w:pPr>
      <w:tabs>
        <w:tab w:val="center" w:pos="4513"/>
        <w:tab w:val="right" w:pos="9026"/>
      </w:tabs>
      <w:spacing w:line="240" w:lineRule="auto"/>
      <w:ind w:firstLine="0"/>
      <w:contextualSpacing/>
    </w:pPr>
    <w:rPr>
      <w:rFonts w:asciiTheme="minorHAnsi" w:eastAsiaTheme="minorHAnsi" w:hAnsiTheme="minorHAnsi" w:cstheme="minorBidi"/>
      <w:snapToGrid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0D52E2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DF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2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2E2"/>
    <w:rPr>
      <w:rFonts w:ascii="Tahoma" w:eastAsia="Times New Roman" w:hAnsi="Tahoma" w:cs="Tahoma"/>
      <w:snapToGrid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52E2"/>
    <w:pPr>
      <w:tabs>
        <w:tab w:val="center" w:pos="4513"/>
        <w:tab w:val="right" w:pos="9026"/>
      </w:tabs>
      <w:spacing w:line="240" w:lineRule="auto"/>
      <w:ind w:firstLine="0"/>
      <w:contextualSpacing/>
    </w:pPr>
    <w:rPr>
      <w:rFonts w:asciiTheme="minorHAnsi" w:eastAsiaTheme="minorHAnsi" w:hAnsiTheme="minorHAnsi" w:cstheme="minorBidi"/>
      <w:snapToGrid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0D52E2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Dell</cp:lastModifiedBy>
  <cp:revision>3</cp:revision>
  <dcterms:created xsi:type="dcterms:W3CDTF">2016-01-12T14:55:00Z</dcterms:created>
  <dcterms:modified xsi:type="dcterms:W3CDTF">2017-12-08T02:28:00Z</dcterms:modified>
</cp:coreProperties>
</file>