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2268"/>
      </w:tblGrid>
      <w:tr w:rsidR="00DA689D" w:rsidRPr="00DA689D" w14:paraId="364B0A5A" w14:textId="77777777" w:rsidTr="00DA689D">
        <w:tc>
          <w:tcPr>
            <w:tcW w:w="8222" w:type="dxa"/>
            <w:gridSpan w:val="2"/>
            <w:shd w:val="clear" w:color="auto" w:fill="FFFFFF"/>
            <w:vAlign w:val="center"/>
            <w:hideMark/>
          </w:tcPr>
          <w:p w14:paraId="5D1629B6" w14:textId="77777777" w:rsidR="00DA689D" w:rsidRPr="00DA689D" w:rsidRDefault="00DA689D" w:rsidP="00DA68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</w:pPr>
            <w:r w:rsidRPr="00DA689D">
              <w:rPr>
                <w:rFonts w:ascii="Segoe UI" w:eastAsia="Times New Roman" w:hAnsi="Segoe UI" w:cs="Segoe UI"/>
                <w:b/>
                <w:bCs/>
                <w:color w:val="626262"/>
                <w:spacing w:val="2"/>
                <w:sz w:val="21"/>
                <w:szCs w:val="21"/>
                <w:lang w:eastAsia="pt-BR"/>
              </w:rPr>
              <w:t>DESAFIO PROFISSIONAL</w:t>
            </w:r>
          </w:p>
        </w:tc>
      </w:tr>
      <w:tr w:rsidR="00DA689D" w:rsidRPr="00DA689D" w14:paraId="00E94B10" w14:textId="77777777" w:rsidTr="00DA689D">
        <w:tc>
          <w:tcPr>
            <w:tcW w:w="5954" w:type="dxa"/>
            <w:shd w:val="clear" w:color="auto" w:fill="FFFFFF"/>
            <w:vAlign w:val="center"/>
            <w:hideMark/>
          </w:tcPr>
          <w:p w14:paraId="77D8F35C" w14:textId="77777777" w:rsidR="00DA689D" w:rsidRPr="00DA689D" w:rsidRDefault="00DA689D" w:rsidP="00DA68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</w:pPr>
            <w:r w:rsidRPr="00DA689D">
              <w:rPr>
                <w:rFonts w:ascii="Segoe UI" w:eastAsia="Times New Roman" w:hAnsi="Segoe UI" w:cs="Segoe UI"/>
                <w:b/>
                <w:bCs/>
                <w:color w:val="626262"/>
                <w:spacing w:val="2"/>
                <w:sz w:val="21"/>
                <w:szCs w:val="21"/>
                <w:lang w:eastAsia="pt-BR"/>
              </w:rPr>
              <w:t>CURSO: 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t>Tecnologia em Análise e Desenvolvimento de Sistemas (ADSIS)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14:paraId="58FD1A5D" w14:textId="77777777" w:rsidR="00DA689D" w:rsidRPr="00DA689D" w:rsidRDefault="00DA689D" w:rsidP="00DA68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</w:pPr>
            <w:r w:rsidRPr="00DA689D">
              <w:rPr>
                <w:rFonts w:ascii="Segoe UI" w:eastAsia="Times New Roman" w:hAnsi="Segoe UI" w:cs="Segoe UI"/>
                <w:b/>
                <w:bCs/>
                <w:color w:val="626262"/>
                <w:spacing w:val="2"/>
                <w:sz w:val="21"/>
                <w:szCs w:val="21"/>
                <w:lang w:eastAsia="pt-BR"/>
              </w:rPr>
              <w:t>SÉRIE: 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t>1ª</w:t>
            </w:r>
          </w:p>
        </w:tc>
      </w:tr>
      <w:tr w:rsidR="00DA689D" w:rsidRPr="00DA689D" w14:paraId="5D98FAFF" w14:textId="77777777" w:rsidTr="00DA689D">
        <w:tc>
          <w:tcPr>
            <w:tcW w:w="5954" w:type="dxa"/>
            <w:vMerge w:val="restart"/>
            <w:shd w:val="clear" w:color="auto" w:fill="FFFFFF"/>
            <w:vAlign w:val="center"/>
            <w:hideMark/>
          </w:tcPr>
          <w:p w14:paraId="10F16029" w14:textId="77777777" w:rsidR="00DA689D" w:rsidRPr="00DA689D" w:rsidRDefault="00DA689D" w:rsidP="00DA68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</w:pPr>
            <w:r w:rsidRPr="00DA689D">
              <w:rPr>
                <w:rFonts w:ascii="Segoe UI" w:eastAsia="Times New Roman" w:hAnsi="Segoe UI" w:cs="Segoe UI"/>
                <w:b/>
                <w:bCs/>
                <w:color w:val="626262"/>
                <w:spacing w:val="2"/>
                <w:sz w:val="21"/>
                <w:szCs w:val="21"/>
                <w:lang w:eastAsia="pt-BR"/>
              </w:rPr>
              <w:t>ANO.PERÍODO: 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t>2022.1</w:t>
            </w: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14:paraId="1702B2FB" w14:textId="2082992F" w:rsidR="00DA689D" w:rsidRPr="00DA689D" w:rsidRDefault="00DA689D" w:rsidP="00DA68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</w:pPr>
          </w:p>
        </w:tc>
      </w:tr>
      <w:tr w:rsidR="00DA689D" w:rsidRPr="00DA689D" w14:paraId="022201C1" w14:textId="77777777" w:rsidTr="00DA689D">
        <w:tc>
          <w:tcPr>
            <w:tcW w:w="5954" w:type="dxa"/>
            <w:vMerge/>
            <w:shd w:val="clear" w:color="auto" w:fill="FFFFFF"/>
            <w:vAlign w:val="center"/>
            <w:hideMark/>
          </w:tcPr>
          <w:p w14:paraId="50E1E67C" w14:textId="77777777" w:rsidR="00DA689D" w:rsidRPr="00DA689D" w:rsidRDefault="00DA689D" w:rsidP="00DA68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</w:pPr>
          </w:p>
        </w:tc>
        <w:tc>
          <w:tcPr>
            <w:tcW w:w="2268" w:type="dxa"/>
            <w:shd w:val="clear" w:color="auto" w:fill="FFFFFF"/>
            <w:vAlign w:val="center"/>
            <w:hideMark/>
          </w:tcPr>
          <w:p w14:paraId="0553FD1D" w14:textId="4296713A" w:rsidR="00DA689D" w:rsidRPr="00DA689D" w:rsidRDefault="00DA689D" w:rsidP="00DA68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</w:pPr>
          </w:p>
        </w:tc>
      </w:tr>
      <w:tr w:rsidR="00DA689D" w:rsidRPr="00DA689D" w14:paraId="2B6074A5" w14:textId="77777777" w:rsidTr="00DA689D">
        <w:tc>
          <w:tcPr>
            <w:tcW w:w="8222" w:type="dxa"/>
            <w:gridSpan w:val="2"/>
            <w:shd w:val="clear" w:color="auto" w:fill="FFFFFF"/>
            <w:vAlign w:val="center"/>
            <w:hideMark/>
          </w:tcPr>
          <w:p w14:paraId="6DA9EFC6" w14:textId="77777777" w:rsidR="00DA689D" w:rsidRPr="00DA689D" w:rsidRDefault="00DA689D" w:rsidP="00DA68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</w:pPr>
            <w:r w:rsidRPr="00DA689D">
              <w:rPr>
                <w:rFonts w:ascii="Segoe UI" w:eastAsia="Times New Roman" w:hAnsi="Segoe UI" w:cs="Segoe UI"/>
                <w:b/>
                <w:bCs/>
                <w:color w:val="626262"/>
                <w:spacing w:val="2"/>
                <w:sz w:val="21"/>
                <w:szCs w:val="21"/>
                <w:lang w:eastAsia="pt-BR"/>
              </w:rPr>
              <w:t>TÍTULO: Ferramenta para suporte e apoio mental</w:t>
            </w:r>
          </w:p>
        </w:tc>
      </w:tr>
      <w:tr w:rsidR="00DA689D" w:rsidRPr="00DA689D" w14:paraId="5BC3082C" w14:textId="77777777" w:rsidTr="00DA689D">
        <w:tc>
          <w:tcPr>
            <w:tcW w:w="8222" w:type="dxa"/>
            <w:gridSpan w:val="2"/>
            <w:shd w:val="clear" w:color="auto" w:fill="FFFFFF"/>
            <w:vAlign w:val="center"/>
            <w:hideMark/>
          </w:tcPr>
          <w:p w14:paraId="23B2AF1B" w14:textId="77777777" w:rsidR="00DA689D" w:rsidRDefault="00DA689D" w:rsidP="00DA68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</w:pP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t> 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</w:r>
            <w:r w:rsidRPr="00DA689D">
              <w:rPr>
                <w:rFonts w:ascii="Segoe UI" w:eastAsia="Times New Roman" w:hAnsi="Segoe UI" w:cs="Segoe UI"/>
                <w:b/>
                <w:bCs/>
                <w:color w:val="626262"/>
                <w:spacing w:val="2"/>
                <w:sz w:val="21"/>
                <w:szCs w:val="21"/>
                <w:lang w:eastAsia="pt-BR"/>
              </w:rPr>
              <w:t>CONTEXTUALIZAÇÃO: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 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Segundo Estadão, as ferramentas para a promoção da saúde mental cresceram no mercado de trabalho [1]. A Organização Pan-Americana da Saúde (OPAS) destacou o efeito devastador da pandemia de COVID-19 sobre a saúde mental e o bem-estar das populações das Américas, bem como o impacto da interrupção de serviços em toda a região [2].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 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Os dados analisados ​​apresentaram que mais de quatro em cada 10 brasileiros tiveram problemas de ansiedade; os sintomas de depressão aumentaram cinco vezes no Peru; e a proporção de canadenses que relataram altos níveis de ansiedade quadruplicou como resultado da pandemia [2, 3].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 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Um exemplo de ferramenta que ajuda a minimizar os impactos de conflitos emocionais, a apresentação de conteúdo para download, pode auxiliar no suporte psicossocial a enfermeiros, agentes entre outros. Diversas empresas como a Johnson &amp; Johnson tem apostado em ferramentas que levam o “bem estar” a funcionários, promovendo a interação e auxiliando a lidar com situações nas quais não se tem controle [4]. Segundo o site UOL, a rede de farmácias Droga Raia apostou na inteligência artificial para a carteira de clientes com 2.300 unidades em 24 estados, que através da assistente virtual, foi possível avaliar o nível de estresse e ansiedade do usuário, bem como riscos de depressão [4].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 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Com o surgimento de novas tecnologias em hardware e software, e uma proliferação de produtos e serviços tecnológicos na área de saúde, especificamente para à saúde mental é um desafio global, que afeta muitas pessoas e de todas as idades e escalas sociais. Neste contexto, as ferramentas podem apoiar empresas, como escolas, e demais organismos com apoio de diagnósticos, terapias, técnicas, jogos de aprendizagem, que por meio do uso das tecnologias disponíveis, que facilmente auxiliarão as organizações com seus processos, minimizando o nível de complexidade de um diagnóstico clínico [5].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 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 xml:space="preserve">Como passamos grande parte do nosso tempo trabalhando, o ambiente corporativo afeta diretamente no modo como nos sentimos. Segundo o resultado de uma pesquisa da </w:t>
            </w:r>
            <w:proofErr w:type="spellStart"/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t>Aberje</w:t>
            </w:r>
            <w:proofErr w:type="spellEnd"/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t>, 52% das pessoas entrevistadas na pesquisa afirmaram que ansiedade é o estado emocional mais frequente que sentem enquanto trabalham. E esse cenário tem se normalizado cada vez mais desde que nos deparamos com as novas realidades trazidas pela pandemia [6].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 </w:t>
            </w:r>
            <w:r w:rsidRPr="00DA689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  <w:br w:type="textWrapping" w:clear="all"/>
              <w:t>Um levantamento realizado pela Oracle [7] em 2020 com mais de 12 mil trabalhadores de diferentes empresas e países, incluindo o Brasil, ilustrou a relevância do tema: 76% das pessoas (colaboradoras) afirmaram que suas empresas deveriam estar fazendo mais para proteger a saúde mental dos funcionários.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2"/>
            </w:tblGrid>
            <w:tr w:rsidR="00DA689D" w:rsidRPr="00DA689D" w14:paraId="22024C5D" w14:textId="77777777" w:rsidTr="00DA689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0C1B325" w14:textId="77777777" w:rsidR="00DA689D" w:rsidRPr="00DA689D" w:rsidRDefault="00DA689D" w:rsidP="00DA68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</w:pPr>
                  <w:r w:rsidRPr="00DA689D">
                    <w:rPr>
                      <w:rFonts w:ascii="Segoe UI" w:eastAsia="Times New Roman" w:hAnsi="Segoe UI" w:cs="Segoe UI"/>
                      <w:b/>
                      <w:bCs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lastRenderedPageBreak/>
                    <w:t>PROBLEMÁTICA: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 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Devido aos avanços e popularização das tecnologias dos últimos anos, as pessoas querem mais da tecnologia do que ferramentas de colaboração, e por isso, querem que a tecnologia apoie sua saúde mental. Apenas 14% dos brasileiros preferem humanos a robôs para apoiar sua saúde mental, pois acreditam que os robôs fornecem uma zona de teste livre. Segundo dados da pesquisa [7]: 31% dos entrevistados, afirmaram uma saída imparcial para compartilhar problemas e respostas rápidas a perguntas relacionadas à saúde. Já em relação ao estresse e ansiedade, 68% dos entrevistados preferem falar com um robô sobre estes assuntos ao invés de seu gerente. Portanto, ferramentas que permitem a análise, o diagnóstico, o envio e o recebimento de mensagens de texto em tempo real, e robôs interagindo vem ganhando destaque. A comercialização desse tipo de ferramenta chega a ultrapassar alguns bilhões de dólares.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 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87% dos entrevistados brasileiros disseram que a IA ajudou sua saúde mental no trabalho. Os principais benefícios observados foram fornecer as informações necessárias para fazer seu trabalho com mais eficácia (42%), automatizar as tarefas e reduzir a carga para evitar a síndrome de Burnout (41%) e reduzir o estresse ajudando a priorizar tarefas (34%) [7].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 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 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Segundo o gerente de soluções de RH na Oracle no Brasil, o “home office funcionou como um divisor de águas para muitos trabalhadores durante a pandemia”, mas os problemas relacionados as novas expectativas de trabalho, as linhas confusas entre a vida pessoal e profissional, os impactos da Covid-19 na saúde mental é algo que os trabalhadores de todos os setores estão enfrentando (</w:t>
                  </w:r>
                  <w:proofErr w:type="spellStart"/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>Schawbel</w:t>
                  </w:r>
                  <w:proofErr w:type="spellEnd"/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 xml:space="preserve">, Dan), gerente parceiro da </w:t>
                  </w:r>
                  <w:proofErr w:type="spellStart"/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>Workplace</w:t>
                  </w:r>
                  <w:proofErr w:type="spellEnd"/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 xml:space="preserve"> </w:t>
                  </w:r>
                  <w:proofErr w:type="spellStart"/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>Intelligence</w:t>
                  </w:r>
                  <w:proofErr w:type="spellEnd"/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 xml:space="preserve"> [7].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 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Nesse contexto, softwares capazes de realizar interações com alunos e trabalhadores, devem conseguir além da comunicação entre os usuários, o sigilo entre as partes interessadas, ou seja, entre a pessoa ou empresa que transmite a mensagem e um médico do trabalho ou outro profissional da saúde devidamente capacitado para apoiar, analisar o conteúdo, permitir o acompanhamento dos casos mais sérios, preservando principalmente o sigilo e os impactos da LGPD (Lei Geral de Proteção de Dados Pessoais). As empresas que não investirem neste tipo de ação, terão impacto no desempenho individual, na eficácia e produtividade organizacional (He, Emily, 2020). Nesse sentido, alguns pontos devem ser levados em consideração para o desenvolvimento de sistemas que consigam apoiar as empresas. Entre eles: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 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Possibilidade de interação com os trabalhadores, e disponibilização de conteúdos (vídeos, áudios e textos) para leitura e práticas que promovam o bem estar ou uma forma de autoavaliação, levando ao mesmo a prática que facilitem a mudança de seu aspecto atual de ansiedade ou de estresse;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Possibilidade de não compartilhamento de dados sensíveis, ou seja, o usuário poderá escolher se deseja compartilhar seus dados e quais os níveis de informações que deseja tratar;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Criptografia dos dados sensíveis transmitidos entre os usuários;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Bloquear o acesso com senha e validação por duas etapas;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Sigilo dos dados de saúde sensíveis dos usuários, como por exemplo, documentos pessoais, e-mail e telefone, entre outros.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lastRenderedPageBreak/>
                    <w:t>Compatibilidade da ferramenta com diferentes arquiteturas e tecnologias computacionais;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Desenvolvimento dos códigos seguindo as recomendações das linguagens de programação, facilitando os ajustes e correções de bugs por diferentes desenvolvedores;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Algoritmos capazes de minimizar a complexidade computacional, permitindo maior fluidez ao usuário do sistema;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Definição das regras e conceitos da engenharia de software que serão utilizadas para o desenvolvimento da ferramenta;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 </w:t>
                  </w:r>
                </w:p>
              </w:tc>
            </w:tr>
            <w:tr w:rsidR="00DA689D" w:rsidRPr="00DA689D" w14:paraId="04388F7D" w14:textId="77777777" w:rsidTr="00DA689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384EEC" w14:textId="77777777" w:rsidR="00DA689D" w:rsidRPr="00DA689D" w:rsidRDefault="00DA689D" w:rsidP="00DA689D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</w:pP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lastRenderedPageBreak/>
                    <w:t> 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</w:r>
                  <w:r w:rsidRPr="00DA689D">
                    <w:rPr>
                      <w:rFonts w:ascii="Segoe UI" w:eastAsia="Times New Roman" w:hAnsi="Segoe UI" w:cs="Segoe UI"/>
                      <w:b/>
                      <w:bCs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>DESAFIO: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 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O desafio desse projeto é propor e desenvolver uma solução de software inspirada nos aplicativos de </w:t>
                  </w:r>
                  <w:r w:rsidRPr="00DA689D">
                    <w:rPr>
                      <w:rFonts w:ascii="Segoe UI" w:eastAsia="Times New Roman" w:hAnsi="Segoe UI" w:cs="Segoe UI"/>
                      <w:b/>
                      <w:bCs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>saúde mental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 xml:space="preserve"> disponíveis no mercado, e a partir das informações e resultados obtidos, escrever um artigo conforme </w:t>
                  </w:r>
                  <w:proofErr w:type="spellStart"/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>template</w:t>
                  </w:r>
                  <w:proofErr w:type="spellEnd"/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t xml:space="preserve"> que será disponibilizado através dos links. Para isso sua equipe deverá definir o tema e projetá-lo conforme as regras estabelecidas, de acordo com as habilidades e competências trabalhadas pelas disciplinas durante o bimestre.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 </w:t>
                  </w:r>
                  <w:r w:rsidRPr="00DA689D">
                    <w:rPr>
                      <w:rFonts w:ascii="Segoe UI" w:eastAsia="Times New Roman" w:hAnsi="Segoe UI" w:cs="Segoe UI"/>
                      <w:color w:val="626262"/>
                      <w:spacing w:val="2"/>
                      <w:sz w:val="21"/>
                      <w:szCs w:val="21"/>
                      <w:lang w:eastAsia="pt-BR"/>
                    </w:rPr>
                    <w:br w:type="textWrapping" w:clear="all"/>
                    <w:t>O projeto deverá trazer uma proposta diferente daquelas já disponibilizadas no mercado, os alunos deverão usar a criatividade para pensar em algo inovador para o projeto desenvolvido.</w:t>
                  </w:r>
                </w:p>
              </w:tc>
            </w:tr>
          </w:tbl>
          <w:p w14:paraId="2E67B622" w14:textId="5D370B20" w:rsidR="00DA689D" w:rsidRPr="00DA689D" w:rsidRDefault="00DA689D" w:rsidP="00DA68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  <w:lang w:eastAsia="pt-BR"/>
              </w:rPr>
            </w:pPr>
          </w:p>
        </w:tc>
      </w:tr>
    </w:tbl>
    <w:p w14:paraId="163EEE67" w14:textId="77777777" w:rsidR="003310DE" w:rsidRPr="00DA689D" w:rsidRDefault="003310DE" w:rsidP="00DA689D"/>
    <w:sectPr w:rsidR="003310DE" w:rsidRPr="00DA6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DC"/>
    <w:rsid w:val="002944F8"/>
    <w:rsid w:val="003310DE"/>
    <w:rsid w:val="004C20DC"/>
    <w:rsid w:val="00780FB5"/>
    <w:rsid w:val="00DA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C80B"/>
  <w15:chartTrackingRefBased/>
  <w15:docId w15:val="{E8438AB8-08A4-44BF-ABE4-FB422F43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A6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1124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Dig-</dc:creator>
  <cp:keywords/>
  <dc:description/>
  <cp:lastModifiedBy>Dig-</cp:lastModifiedBy>
  <cp:revision>3</cp:revision>
  <dcterms:created xsi:type="dcterms:W3CDTF">2022-07-05T13:42:00Z</dcterms:created>
  <dcterms:modified xsi:type="dcterms:W3CDTF">2022-07-05T13:44:00Z</dcterms:modified>
</cp:coreProperties>
</file>