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76BF" w:rsidP="7C612360" w:rsidRDefault="241FC76C" w14:paraId="6746CA75" w14:textId="0C29E0CC">
      <w:pPr>
        <w:pStyle w:val="Title"/>
        <w:rPr>
          <w:color w:val="002060"/>
        </w:rPr>
      </w:pPr>
      <w:r w:rsidRPr="7C612360">
        <w:rPr>
          <w:color w:val="002060"/>
        </w:rPr>
        <w:t>Fromagerie digichees</w:t>
      </w:r>
    </w:p>
    <w:p w:rsidR="000276BF" w:rsidRDefault="00162BAD" w14:paraId="02751E8D" w14:textId="2B7D46AE">
      <w:pPr>
        <w:pStyle w:val="Title"/>
        <w:rPr>
          <w:color w:val="002060"/>
        </w:rPr>
      </w:pPr>
      <w:r w:rsidRPr="7C612360">
        <w:rPr>
          <w:color w:val="002060"/>
        </w:rPr>
        <w:t>R</w:t>
      </w:r>
      <w:r w:rsidRPr="7C612360" w:rsidR="735794CA">
        <w:rPr>
          <w:color w:val="002060"/>
        </w:rPr>
        <w:t>e</w:t>
      </w:r>
      <w:r w:rsidRPr="7C612360">
        <w:rPr>
          <w:color w:val="002060"/>
        </w:rPr>
        <w:t>f</w:t>
      </w:r>
      <w:r w:rsidRPr="7C612360" w:rsidR="5C4CC8FF">
        <w:rPr>
          <w:color w:val="002060"/>
        </w:rPr>
        <w:t>onte du si (DIG-SI/2025/01/003)</w:t>
      </w:r>
      <w:r>
        <w:br/>
      </w:r>
    </w:p>
    <w:p w:rsidR="000276BF" w:rsidRDefault="00F71CDC" w14:paraId="5792CE0C" w14:textId="319487A7">
      <w:pPr>
        <w:pStyle w:val="Subtitle"/>
        <w:rPr>
          <w:color w:val="0070C0"/>
        </w:rPr>
      </w:pPr>
      <w:sdt>
        <w:sdtPr>
          <w:id w:val="632950279"/>
          <w:date w:fullDate="2025-01-17T00:00:00Z">
            <w:dateFormat w:val="dd/MM/yyyy"/>
            <w:lid w:val="fr-FR"/>
            <w:storeMappedDataAs w:val="dateTime"/>
            <w:calendar w:val="gregorian"/>
          </w:date>
        </w:sdtPr>
        <w:sdtContent>
          <w:r w:rsidR="00A434C8">
            <w:t>17/01/2025</w:t>
          </w:r>
        </w:sdtContent>
      </w:sdt>
    </w:p>
    <w:p w:rsidR="000276BF" w:rsidRDefault="00162BAD" w14:paraId="2C5E9E95" w14:textId="77777777">
      <w:pPr>
        <w:pStyle w:val="Heading1"/>
      </w:pPr>
      <w:r>
        <w:t>Contexte du projet</w:t>
      </w:r>
    </w:p>
    <w:p w:rsidR="000276BF" w:rsidRDefault="00162BAD" w14:paraId="7412358C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Historique et origine du projet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CFE5785" w14:paraId="51A353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672A6659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  <w:p w:rsidR="000276BF" w:rsidP="4CFE5785" w:rsidRDefault="00162BAD" w14:paraId="4D0AE3B3" w14:textId="68E168DA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Le projet a pour origine une application préexistante </w:t>
            </w:r>
            <w:r w:rsidRPr="4CFE5785" w:rsidR="2D18656B">
              <w:rPr>
                <w:i w:val="0"/>
                <w:iCs w:val="0"/>
                <w:sz w:val="18"/>
                <w:szCs w:val="18"/>
              </w:rPr>
              <w:t>développée il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y a 20 ans.</w:t>
            </w:r>
            <w:r w:rsidRPr="4CFE5785" w:rsidR="78C596B5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Celle-ci était </w:t>
            </w:r>
            <w:r w:rsidRPr="17575120">
              <w:rPr>
                <w:i w:val="0"/>
                <w:iCs w:val="0"/>
                <w:sz w:val="18"/>
                <w:szCs w:val="18"/>
              </w:rPr>
              <w:t>intégré</w:t>
            </w:r>
            <w:r w:rsidRPr="17575120" w:rsidR="7152AF79">
              <w:rPr>
                <w:i w:val="0"/>
                <w:iCs w:val="0"/>
                <w:sz w:val="18"/>
                <w:szCs w:val="18"/>
              </w:rPr>
              <w:t>e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comme </w:t>
            </w:r>
            <w:r w:rsidRPr="4CFE5785" w:rsidR="77736806">
              <w:rPr>
                <w:i w:val="0"/>
                <w:iCs w:val="0"/>
                <w:sz w:val="18"/>
                <w:szCs w:val="18"/>
              </w:rPr>
              <w:t>application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de bureau développée en VBA. Elle était centralisée via Microsoft </w:t>
            </w:r>
            <w:r w:rsidRPr="4CFE5785" w:rsidR="3F44D4DC">
              <w:rPr>
                <w:i w:val="0"/>
                <w:iCs w:val="0"/>
                <w:sz w:val="18"/>
                <w:szCs w:val="18"/>
              </w:rPr>
              <w:t>Access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. Son but est de </w:t>
            </w:r>
            <w:r w:rsidRPr="4CFE5785" w:rsidR="5F8063F6">
              <w:rPr>
                <w:i w:val="0"/>
                <w:iCs w:val="0"/>
                <w:sz w:val="18"/>
                <w:szCs w:val="18"/>
              </w:rPr>
              <w:t>permettre la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mise en place d’un programme de fidélité offrant l’opportunité pour les meilleurs clients de </w:t>
            </w:r>
            <w:proofErr w:type="spellStart"/>
            <w:r w:rsidRPr="4CFE5785">
              <w:rPr>
                <w:sz w:val="18"/>
                <w:szCs w:val="18"/>
              </w:rPr>
              <w:t>DigiChees</w:t>
            </w:r>
            <w:proofErr w:type="spellEnd"/>
            <w:r w:rsidRPr="4CFE5785">
              <w:rPr>
                <w:sz w:val="18"/>
                <w:szCs w:val="18"/>
              </w:rPr>
              <w:t xml:space="preserve"> </w:t>
            </w:r>
            <w:r w:rsidRPr="4CFE5785">
              <w:rPr>
                <w:i w:val="0"/>
                <w:iCs w:val="0"/>
                <w:sz w:val="18"/>
                <w:szCs w:val="18"/>
              </w:rPr>
              <w:t>d’obtenir des cadeaux en récompense de leur fidélité</w:t>
            </w:r>
          </w:p>
        </w:tc>
      </w:tr>
    </w:tbl>
    <w:p w:rsidR="000276BF" w:rsidRDefault="00162BAD" w14:paraId="7D1F89C3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Situation actuelle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23E41A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0A37501D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  <w:p w:rsidR="000276BF" w:rsidP="4FD13A31" w:rsidRDefault="00162BAD" w14:paraId="2183973E" w14:textId="5D0269C9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proofErr w:type="spellStart"/>
            <w:r w:rsidRPr="4FD13A31">
              <w:rPr>
                <w:sz w:val="18"/>
                <w:szCs w:val="18"/>
              </w:rPr>
              <w:t>Digi</w:t>
            </w:r>
            <w:r w:rsidRPr="4FD13A31" w:rsidR="6A6A282D">
              <w:rPr>
                <w:sz w:val="18"/>
                <w:szCs w:val="18"/>
              </w:rPr>
              <w:t>C</w:t>
            </w:r>
            <w:r w:rsidRPr="4FD13A31">
              <w:rPr>
                <w:sz w:val="18"/>
                <w:szCs w:val="18"/>
              </w:rPr>
              <w:t>hees</w:t>
            </w:r>
            <w:proofErr w:type="spellEnd"/>
            <w:r w:rsidRPr="4FD13A31">
              <w:rPr>
                <w:sz w:val="18"/>
                <w:szCs w:val="18"/>
              </w:rPr>
              <w:t xml:space="preserve"> 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est une fromagerie </w:t>
            </w:r>
            <w:r w:rsidRPr="4FD13A31" w:rsidR="274090B6">
              <w:rPr>
                <w:i w:val="0"/>
                <w:iCs w:val="0"/>
                <w:sz w:val="18"/>
                <w:szCs w:val="18"/>
              </w:rPr>
              <w:t>située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dans le département de Loire-Atlantique. Il s’agit d’une PME en pleine croissance.</w:t>
            </w:r>
            <w:r w:rsidRPr="4FD13A31" w:rsidR="65D43B38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Elle </w:t>
            </w:r>
            <w:r w:rsidRPr="4FD13A31" w:rsidR="5A9F317A">
              <w:rPr>
                <w:i w:val="0"/>
                <w:iCs w:val="0"/>
                <w:sz w:val="18"/>
                <w:szCs w:val="18"/>
              </w:rPr>
              <w:t>prévoit de restructurer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son </w:t>
            </w:r>
            <w:r w:rsidRPr="4FD13A31" w:rsidR="14862648">
              <w:rPr>
                <w:i w:val="0"/>
                <w:iCs w:val="0"/>
                <w:sz w:val="18"/>
                <w:szCs w:val="18"/>
              </w:rPr>
              <w:t xml:space="preserve">système </w:t>
            </w:r>
            <w:r w:rsidRPr="4FD13A31">
              <w:rPr>
                <w:i w:val="0"/>
                <w:iCs w:val="0"/>
                <w:sz w:val="18"/>
                <w:szCs w:val="18"/>
              </w:rPr>
              <w:t>informatique interne.</w:t>
            </w:r>
            <w:r w:rsidRPr="4FD13A31" w:rsidR="7D684DDF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Actuellement, l’application fonctionne sur des environnements de bureau Windows XP, et n’est pas compatible avec les versions </w:t>
            </w:r>
            <w:r w:rsidRPr="4FD13A31" w:rsidR="54265C1B">
              <w:rPr>
                <w:i w:val="0"/>
                <w:iCs w:val="0"/>
                <w:sz w:val="18"/>
                <w:szCs w:val="18"/>
              </w:rPr>
              <w:t xml:space="preserve">plus récentes </w:t>
            </w:r>
            <w:r w:rsidRPr="4FD13A31">
              <w:rPr>
                <w:i w:val="0"/>
                <w:iCs w:val="0"/>
                <w:sz w:val="18"/>
                <w:szCs w:val="18"/>
              </w:rPr>
              <w:t>de Windows</w:t>
            </w:r>
            <w:r w:rsidRPr="4FD13A31" w:rsidR="2FB0C96F">
              <w:rPr>
                <w:i w:val="0"/>
                <w:iCs w:val="0"/>
                <w:sz w:val="18"/>
                <w:szCs w:val="18"/>
              </w:rPr>
              <w:t xml:space="preserve"> (Windows 10, Windows 11)</w:t>
            </w:r>
            <w:r w:rsidRPr="4FD13A31">
              <w:rPr>
                <w:i w:val="0"/>
                <w:iCs w:val="0"/>
                <w:sz w:val="18"/>
                <w:szCs w:val="18"/>
              </w:rPr>
              <w:t>.</w:t>
            </w:r>
          </w:p>
          <w:p w:rsidR="000276BF" w:rsidP="4FD13A31" w:rsidRDefault="2ABA9E9B" w14:paraId="5A551BFD" w14:textId="3A57478A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De plus, il n’y a actuellement pas de module offrant une gestion des stocks satisfaisantes. Il va donc falloir en développer un nouveau, avec un </w:t>
            </w:r>
            <w:r w:rsidRPr="707E7376" w:rsidR="468C8CB1">
              <w:rPr>
                <w:i w:val="0"/>
                <w:iCs w:val="0"/>
                <w:sz w:val="18"/>
                <w:szCs w:val="18"/>
              </w:rPr>
              <w:t>frontend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utilisant une technologie basée sur Javascript</w:t>
            </w:r>
          </w:p>
        </w:tc>
      </w:tr>
    </w:tbl>
    <w:p w:rsidR="000276BF" w:rsidRDefault="00162BAD" w14:paraId="10A4B978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Problématique(s) identifiée(s)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06DE97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5DAB6C7B" w14:textId="77777777">
            <w:pPr>
              <w:pStyle w:val="Textedeconseil"/>
            </w:pPr>
          </w:p>
          <w:p w:rsidR="000276BF" w:rsidP="4FD13A31" w:rsidRDefault="00162BAD" w14:paraId="2C529629" w14:textId="3EDC218E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L’application préexistante comporte un certain nombre de caractéristiques la rendant difficile et / ou dangereuse à utiliser</w:t>
            </w:r>
            <w:r w:rsidRPr="4FD13A31" w:rsidR="6909B94E">
              <w:rPr>
                <w:i w:val="0"/>
                <w:iCs w:val="0"/>
                <w:sz w:val="18"/>
                <w:szCs w:val="18"/>
              </w:rPr>
              <w:t xml:space="preserve"> pour la gestion des stocks</w:t>
            </w:r>
            <w:r w:rsidRPr="4FD13A31">
              <w:rPr>
                <w:i w:val="0"/>
                <w:iCs w:val="0"/>
                <w:sz w:val="18"/>
                <w:szCs w:val="18"/>
              </w:rPr>
              <w:t> :</w:t>
            </w:r>
          </w:p>
          <w:p w:rsidR="000276BF" w:rsidP="4CFE5785" w:rsidRDefault="00162BAD" w14:paraId="6B87CE4C" w14:textId="3887E7AC">
            <w:pPr>
              <w:pStyle w:val="Textedeconseil"/>
              <w:jc w:val="both"/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- </w:t>
            </w:r>
            <w:r w:rsidRPr="4FD13A31" w:rsidR="6506B8C1">
              <w:rPr>
                <w:i w:val="0"/>
                <w:iCs w:val="0"/>
                <w:sz w:val="18"/>
                <w:szCs w:val="18"/>
              </w:rPr>
              <w:t>Base de données mal conçue</w:t>
            </w:r>
          </w:p>
          <w:p w:rsidR="000276BF" w:rsidP="4FD13A31" w:rsidRDefault="00162BAD" w14:paraId="63213E60" w14:textId="1CC1AE85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- Problèmes </w:t>
            </w:r>
            <w:r w:rsidRPr="4FD13A31" w:rsidR="2A86B8E7">
              <w:rPr>
                <w:i w:val="0"/>
                <w:iCs w:val="0"/>
                <w:sz w:val="18"/>
                <w:szCs w:val="18"/>
              </w:rPr>
              <w:t>de corruption de données</w:t>
            </w:r>
          </w:p>
          <w:p w:rsidR="000276BF" w:rsidP="4FD13A31" w:rsidRDefault="00162BAD" w14:paraId="5A480E86" w14:textId="63312C21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- Faible possibilité d’évolution d</w:t>
            </w:r>
            <w:r w:rsidRPr="4FD13A31" w:rsidR="027FE55B">
              <w:rPr>
                <w:i w:val="0"/>
                <w:iCs w:val="0"/>
                <w:sz w:val="18"/>
                <w:szCs w:val="18"/>
              </w:rPr>
              <w:t>ans le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développement</w:t>
            </w:r>
            <w:r w:rsidRPr="4FD13A31" w:rsidR="7541D51A">
              <w:rPr>
                <w:i w:val="0"/>
                <w:iCs w:val="0"/>
                <w:sz w:val="18"/>
                <w:szCs w:val="18"/>
              </w:rPr>
              <w:t xml:space="preserve"> (il n’est pas possible d’ajouter des entrepôts)</w:t>
            </w:r>
            <w:r w:rsidRPr="4FD13A31">
              <w:rPr>
                <w:i w:val="0"/>
                <w:iCs w:val="0"/>
                <w:sz w:val="18"/>
                <w:szCs w:val="18"/>
              </w:rPr>
              <w:t>,</w:t>
            </w:r>
          </w:p>
          <w:p w:rsidR="000276BF" w:rsidP="4CFE5785" w:rsidRDefault="00162BAD" w14:paraId="29E0AFDA" w14:textId="77777777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- Manque de fluidité, d’accessibilité et de visibilité pour les utilisateurs.</w:t>
            </w:r>
          </w:p>
          <w:p w:rsidR="000276BF" w:rsidP="4CFE5785" w:rsidRDefault="00162BAD" w14:paraId="3C7D7D2D" w14:textId="69BC6227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- Problématiques de sécurité </w:t>
            </w:r>
            <w:r w:rsidRPr="50F9D97E" w:rsidR="04598A7B">
              <w:rPr>
                <w:i w:val="0"/>
                <w:iCs w:val="0"/>
                <w:sz w:val="18"/>
                <w:szCs w:val="18"/>
              </w:rPr>
              <w:t>d</w:t>
            </w:r>
            <w:r w:rsidRPr="50F9D97E" w:rsidR="71C0909F">
              <w:rPr>
                <w:i w:val="0"/>
                <w:iCs w:val="0"/>
                <w:sz w:val="18"/>
                <w:szCs w:val="18"/>
              </w:rPr>
              <w:t>ues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au fait que les postes doivent nécessairement être sous Windows XP pour </w:t>
            </w:r>
            <w:r w:rsidRPr="4CFE5785" w:rsidR="15E48DAD">
              <w:rPr>
                <w:i w:val="0"/>
                <w:iCs w:val="0"/>
                <w:sz w:val="18"/>
                <w:szCs w:val="18"/>
              </w:rPr>
              <w:t>assurer le fonctionnement de l’application.</w:t>
            </w:r>
          </w:p>
        </w:tc>
      </w:tr>
    </w:tbl>
    <w:p w:rsidR="000276BF" w:rsidRDefault="00162BAD" w14:paraId="510519C1" w14:textId="77777777">
      <w:pPr>
        <w:pStyle w:val="Heading1"/>
      </w:pPr>
      <w:r>
        <w:t>enjeux &amp; objectifs du projet</w:t>
      </w:r>
    </w:p>
    <w:p w:rsidR="000276BF" w:rsidRDefault="00162BAD" w14:paraId="3589BB04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Enjeux du projet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51B1714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02EB378F" w14:textId="77777777">
            <w:pPr>
              <w:pStyle w:val="Textedeconseil"/>
            </w:pPr>
          </w:p>
          <w:p w:rsidR="000276BF" w:rsidP="4CFE5785" w:rsidRDefault="00162BAD" w14:paraId="1B8C68EE" w14:textId="77777777">
            <w:pPr>
              <w:pStyle w:val="Textedeconseil"/>
              <w:jc w:val="left"/>
            </w:pPr>
            <w:r w:rsidRPr="4CFE5785">
              <w:rPr>
                <w:i w:val="0"/>
                <w:iCs w:val="0"/>
                <w:sz w:val="18"/>
                <w:szCs w:val="18"/>
              </w:rPr>
              <w:t>Les points identifiés comme étant porteurs de valeur pour l’entreprise sont les suivants :</w:t>
            </w:r>
          </w:p>
          <w:p w:rsidR="000276BF" w:rsidP="00C9494E" w:rsidRDefault="00162BAD" w14:paraId="7F03BA2F" w14:textId="775EDA26">
            <w:pPr>
              <w:pStyle w:val="Textedeconseil"/>
              <w:numPr>
                <w:ilvl w:val="0"/>
                <w:numId w:val="24"/>
              </w:numPr>
              <w:jc w:val="left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Amélioration de la </w:t>
            </w:r>
            <w:r w:rsidRPr="4FD13A31" w:rsidR="1F5299C1">
              <w:rPr>
                <w:i w:val="0"/>
                <w:iCs w:val="0"/>
                <w:sz w:val="18"/>
                <w:szCs w:val="18"/>
              </w:rPr>
              <w:t xml:space="preserve">visibilité du comptable sur la gestion des stocks, assurant une plus grande vélocité et </w:t>
            </w:r>
            <w:r w:rsidRPr="4FD13A31" w:rsidR="50BF13BD">
              <w:rPr>
                <w:i w:val="0"/>
                <w:iCs w:val="0"/>
                <w:sz w:val="18"/>
                <w:szCs w:val="18"/>
              </w:rPr>
              <w:t>une réduction des risques liées aux erreurs de comptabilité</w:t>
            </w:r>
          </w:p>
          <w:p w:rsidR="000276BF" w:rsidP="00C9494E" w:rsidRDefault="00162BAD" w14:paraId="56302784" w14:textId="535C5804">
            <w:pPr>
              <w:pStyle w:val="Textedeconseil"/>
              <w:numPr>
                <w:ilvl w:val="0"/>
                <w:numId w:val="24"/>
              </w:numPr>
              <w:jc w:val="left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>Réduction des risques de sécurité</w:t>
            </w:r>
            <w:r w:rsidRPr="4CFE5785" w:rsidR="1E12B5E2">
              <w:rPr>
                <w:i w:val="0"/>
                <w:iCs w:val="0"/>
                <w:sz w:val="18"/>
                <w:szCs w:val="18"/>
              </w:rPr>
              <w:t>.</w:t>
            </w:r>
          </w:p>
          <w:p w:rsidR="000276BF" w:rsidP="00C9494E" w:rsidRDefault="785EB836" w14:paraId="2A2C1C97" w14:textId="18A981D9">
            <w:pPr>
              <w:pStyle w:val="Textedeconseil"/>
              <w:numPr>
                <w:ilvl w:val="0"/>
                <w:numId w:val="24"/>
              </w:numPr>
              <w:jc w:val="left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Amélioration de la </w:t>
            </w:r>
            <w:r w:rsidRPr="4FD13A31" w:rsidR="765354EC">
              <w:rPr>
                <w:i w:val="0"/>
                <w:iCs w:val="0"/>
                <w:sz w:val="18"/>
                <w:szCs w:val="18"/>
              </w:rPr>
              <w:t>visibilité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des OP_STOCKS, permettant d’assurer une meilleure allocation du budget pou</w:t>
            </w:r>
            <w:r w:rsidRPr="4FD13A31" w:rsidR="2031E96C">
              <w:rPr>
                <w:i w:val="0"/>
                <w:iCs w:val="0"/>
                <w:sz w:val="18"/>
                <w:szCs w:val="18"/>
              </w:rPr>
              <w:t>r le stock</w:t>
            </w:r>
            <w:r w:rsidRPr="4FD13A31" w:rsidR="0C38E184">
              <w:rPr>
                <w:i w:val="0"/>
                <w:iCs w:val="0"/>
                <w:sz w:val="18"/>
                <w:szCs w:val="18"/>
              </w:rPr>
              <w:t>.</w:t>
            </w:r>
          </w:p>
          <w:p w:rsidR="000276BF" w:rsidP="00C9494E" w:rsidRDefault="0C38E184" w14:paraId="33BF1AC2" w14:textId="73CFAAD9">
            <w:pPr>
              <w:pStyle w:val="Textedeconseil"/>
              <w:numPr>
                <w:ilvl w:val="0"/>
                <w:numId w:val="23"/>
              </w:numPr>
              <w:jc w:val="left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Amélioration de la relation client qui est assuré de ne pas avoir à attendre dans le cas d’une rupture de stocks.</w:t>
            </w:r>
          </w:p>
        </w:tc>
      </w:tr>
    </w:tbl>
    <w:p w:rsidR="000276BF" w:rsidRDefault="000276BF" w14:paraId="6A05A809" w14:textId="77777777"/>
    <w:p w:rsidR="000276BF" w:rsidRDefault="00162BAD" w14:paraId="4BE65307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Exigences principales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165220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P="69636CDA" w:rsidRDefault="000276BF" w14:paraId="5A39BBE3" w14:textId="77777777">
            <w:pPr>
              <w:pStyle w:val="Textedeconseil"/>
              <w:jc w:val="both"/>
            </w:pPr>
          </w:p>
          <w:p w:rsidR="1880669C" w:rsidP="69636CDA" w:rsidRDefault="1880669C" w14:paraId="2CB93A3B" w14:textId="27801739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Les différents éléments indispensables pour concevoir une application répondant aux attentes du client : </w:t>
            </w:r>
          </w:p>
          <w:p w:rsidR="000276BF" w:rsidP="00C9494E" w:rsidRDefault="4702EA07" w14:paraId="7F9B89EF" w14:textId="5EE5B4AF">
            <w:pPr>
              <w:pStyle w:val="Textedeconseil"/>
              <w:numPr>
                <w:ilvl w:val="0"/>
                <w:numId w:val="22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Proposer une historisation complète des changements sur les stocks</w:t>
            </w:r>
          </w:p>
          <w:p w:rsidR="000276BF" w:rsidP="00C9494E" w:rsidRDefault="4702EA07" w14:paraId="602AC86B" w14:textId="3B9C531B">
            <w:pPr>
              <w:pStyle w:val="Textedeconseil"/>
              <w:numPr>
                <w:ilvl w:val="0"/>
                <w:numId w:val="22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Proposer une interface intuitive permettant d’avoir toujours les dernières données sur les stocks</w:t>
            </w:r>
          </w:p>
          <w:p w:rsidR="000276BF" w:rsidP="00C9494E" w:rsidRDefault="4702EA07" w14:paraId="23E7464D" w14:textId="144CD4E6">
            <w:pPr>
              <w:pStyle w:val="Textedeconseil"/>
              <w:numPr>
                <w:ilvl w:val="0"/>
                <w:numId w:val="2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Permettre d’ajouter et modifier des produits dans le stock en gardant une trace de chaque transaction pour la comptabilité</w:t>
            </w:r>
          </w:p>
        </w:tc>
      </w:tr>
    </w:tbl>
    <w:p w:rsidR="000276BF" w:rsidRDefault="00162BAD" w14:paraId="4771EA43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Présentation de la cible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CFE5785" w14:paraId="4B3AE0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41C8F396" w14:textId="77777777">
            <w:pPr>
              <w:pStyle w:val="Textedeconseil"/>
            </w:pPr>
          </w:p>
          <w:p w:rsidR="000276BF" w:rsidP="4CFE5785" w:rsidRDefault="00162BAD" w14:paraId="7713CAE0" w14:textId="77777777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L’environnement sera le suivant :</w:t>
            </w:r>
          </w:p>
          <w:p w:rsidR="000276BF" w:rsidP="00C9494E" w:rsidRDefault="00162BAD" w14:paraId="2AFB6EE6" w14:textId="5F85578E">
            <w:pPr>
              <w:pStyle w:val="Textedeconseil"/>
              <w:numPr>
                <w:ilvl w:val="0"/>
                <w:numId w:val="20"/>
              </w:numPr>
              <w:jc w:val="both"/>
              <w:rPr>
                <w:i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Un serveur web dans l’intranet </w:t>
            </w:r>
            <w:r w:rsidRPr="7E703C21" w:rsidR="5D8E5A63">
              <w:rPr>
                <w:i w:val="0"/>
                <w:iCs w:val="0"/>
                <w:sz w:val="18"/>
                <w:szCs w:val="18"/>
              </w:rPr>
              <w:t xml:space="preserve">ou sur le </w:t>
            </w:r>
            <w:r w:rsidRPr="4F3DF7BD" w:rsidR="5D8E5A63">
              <w:rPr>
                <w:i w:val="0"/>
                <w:iCs w:val="0"/>
                <w:sz w:val="18"/>
                <w:szCs w:val="18"/>
              </w:rPr>
              <w:t>cloud</w:t>
            </w:r>
            <w:r w:rsidRPr="28768C52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CFE5785">
              <w:rPr>
                <w:i w:val="0"/>
                <w:iCs w:val="0"/>
                <w:sz w:val="18"/>
                <w:szCs w:val="18"/>
              </w:rPr>
              <w:t>permettant d’accéder à une application via un navigateur</w:t>
            </w:r>
          </w:p>
          <w:p w:rsidR="000276BF" w:rsidP="00C9494E" w:rsidRDefault="00162BAD" w14:paraId="07346499" w14:textId="3470476B">
            <w:pPr>
              <w:pStyle w:val="Textedeconseil"/>
              <w:numPr>
                <w:ilvl w:val="0"/>
                <w:numId w:val="19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Des </w:t>
            </w:r>
            <w:r w:rsidRPr="707E7376" w:rsidR="2A99BEF4">
              <w:rPr>
                <w:i w:val="0"/>
                <w:iCs w:val="0"/>
                <w:sz w:val="18"/>
                <w:szCs w:val="18"/>
              </w:rPr>
              <w:t>PC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de bureau </w:t>
            </w:r>
            <w:r w:rsidRPr="11FE73AA" w:rsidR="194513E1">
              <w:rPr>
                <w:i w:val="0"/>
                <w:iCs w:val="0"/>
                <w:sz w:val="18"/>
                <w:szCs w:val="18"/>
              </w:rPr>
              <w:t>(ou portables)</w:t>
            </w:r>
            <w:r w:rsidRPr="151E74DD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disposant </w:t>
            </w:r>
            <w:r w:rsidRPr="51671B68">
              <w:rPr>
                <w:i w:val="0"/>
                <w:iCs w:val="0"/>
                <w:sz w:val="18"/>
                <w:szCs w:val="18"/>
              </w:rPr>
              <w:t>d’un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OS à jour et sécurisée (Windows 11, Debian 12, etc.)</w:t>
            </w:r>
          </w:p>
        </w:tc>
      </w:tr>
    </w:tbl>
    <w:p w:rsidR="00C9494E" w:rsidRDefault="00C9494E" w14:paraId="10466FB3" w14:textId="77777777">
      <w:pPr>
        <w:pStyle w:val="Heading1"/>
      </w:pPr>
    </w:p>
    <w:p w:rsidR="00C9494E" w:rsidRDefault="00C9494E" w14:paraId="71E755C5" w14:textId="77777777">
      <w:pPr>
        <w:spacing w:after="0" w:line="240" w:lineRule="auto"/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0276BF" w:rsidRDefault="00162BAD" w14:paraId="35C29314" w14:textId="77777777">
      <w:pPr>
        <w:pStyle w:val="Heading1"/>
      </w:pPr>
      <w:r>
        <w:t>Périmètre du projet</w:t>
      </w:r>
    </w:p>
    <w:p w:rsidR="000276BF" w:rsidRDefault="00162BAD" w14:paraId="13308B4A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Périmètre et limites du projet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0A0DCF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0D0B940D" w14:textId="77777777">
            <w:pPr>
              <w:pStyle w:val="Textedeconseil"/>
            </w:pPr>
          </w:p>
          <w:p w:rsidR="000276BF" w:rsidP="4CFE5785" w:rsidRDefault="00162BAD" w14:paraId="69D627D7" w14:textId="77777777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Périmètre de la première version :</w:t>
            </w:r>
          </w:p>
          <w:p w:rsidR="00162BAD" w:rsidP="00A43555" w:rsidRDefault="26025E03" w14:paraId="51368B0E" w14:textId="11C22E60">
            <w:pPr>
              <w:pStyle w:val="Textedeconseil"/>
              <w:numPr>
                <w:ilvl w:val="0"/>
                <w:numId w:val="18"/>
              </w:numPr>
              <w:jc w:val="both"/>
            </w:pPr>
            <w:r w:rsidRPr="4FD13A31">
              <w:rPr>
                <w:i w:val="0"/>
                <w:iCs w:val="0"/>
                <w:sz w:val="18"/>
                <w:szCs w:val="18"/>
              </w:rPr>
              <w:t>Mise en production d’une interface permettant une visibilité sur le stock en temps réel et en fonction des entrepôts</w:t>
            </w:r>
          </w:p>
          <w:p w:rsidR="000276BF" w:rsidP="00A43555" w:rsidRDefault="00162BAD" w14:paraId="47543856" w14:textId="2CC0910B">
            <w:pPr>
              <w:pStyle w:val="Textedeconseil"/>
              <w:numPr>
                <w:ilvl w:val="0"/>
                <w:numId w:val="18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Déploiement sur le serveur </w:t>
            </w:r>
            <w:r w:rsidRPr="440C1FB3" w:rsidR="34CA1A74">
              <w:rPr>
                <w:i w:val="0"/>
                <w:iCs w:val="0"/>
                <w:sz w:val="18"/>
                <w:szCs w:val="18"/>
              </w:rPr>
              <w:t>on-</w:t>
            </w:r>
            <w:proofErr w:type="spellStart"/>
            <w:r w:rsidRPr="440C1FB3" w:rsidR="34CA1A74">
              <w:rPr>
                <w:i w:val="0"/>
                <w:iCs w:val="0"/>
                <w:sz w:val="18"/>
                <w:szCs w:val="18"/>
              </w:rPr>
              <w:t>premise</w:t>
            </w:r>
            <w:proofErr w:type="spellEnd"/>
            <w:r w:rsidRPr="440C1FB3" w:rsidR="34CA1A74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2FF34A7" w:rsidR="2771BE0B">
              <w:rPr>
                <w:i w:val="0"/>
                <w:iCs w:val="0"/>
                <w:sz w:val="18"/>
                <w:szCs w:val="18"/>
              </w:rPr>
              <w:t>ou sur le cloud</w:t>
            </w:r>
          </w:p>
          <w:p w:rsidR="000276BF" w:rsidP="00A43555" w:rsidRDefault="00162BAD" w14:paraId="212B84A0" w14:textId="72892FD4">
            <w:pPr>
              <w:pStyle w:val="Textedeconseil"/>
              <w:numPr>
                <w:ilvl w:val="0"/>
                <w:numId w:val="18"/>
              </w:numPr>
              <w:jc w:val="both"/>
            </w:pPr>
            <w:r w:rsidRPr="4FD13A31">
              <w:rPr>
                <w:i w:val="0"/>
                <w:iCs w:val="0"/>
                <w:sz w:val="18"/>
                <w:szCs w:val="18"/>
              </w:rPr>
              <w:t>Migration des données préexistantes</w:t>
            </w:r>
            <w:r w:rsidRPr="4FD13A31" w:rsidR="4481DFC7">
              <w:rPr>
                <w:i w:val="0"/>
                <w:iCs w:val="0"/>
                <w:sz w:val="18"/>
                <w:szCs w:val="18"/>
              </w:rPr>
              <w:t xml:space="preserve"> sur le stock</w:t>
            </w:r>
          </w:p>
          <w:p w:rsidR="000276BF" w:rsidP="00A43555" w:rsidRDefault="00162BAD" w14:paraId="150129AC" w14:textId="77777777">
            <w:pPr>
              <w:pStyle w:val="Textedeconseil"/>
              <w:numPr>
                <w:ilvl w:val="0"/>
                <w:numId w:val="17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Hors du périmètre :</w:t>
            </w:r>
          </w:p>
          <w:p w:rsidR="000276BF" w:rsidP="00A43555" w:rsidRDefault="00162BAD" w14:paraId="108F4D78" w14:textId="13FCDA3E">
            <w:pPr>
              <w:pStyle w:val="Textedeconseil"/>
              <w:numPr>
                <w:ilvl w:val="0"/>
                <w:numId w:val="17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L’équipe projet n’a pas vocation à mettre à jour les OS et le matériel. Il s’agit d’un travail pour le directeur du SI</w:t>
            </w:r>
          </w:p>
          <w:p w:rsidR="000276BF" w:rsidP="00A43555" w:rsidRDefault="00162BAD" w14:paraId="6F3C2511" w14:textId="3E3693A2">
            <w:pPr>
              <w:pStyle w:val="Textedeconseil"/>
              <w:numPr>
                <w:ilvl w:val="0"/>
                <w:numId w:val="17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L’équipe projet doit produire une architecture susceptible de permettre l’extension de l’application </w:t>
            </w:r>
            <w:r w:rsidRPr="4FD13A31" w:rsidR="05790A9E">
              <w:rPr>
                <w:i w:val="0"/>
                <w:iCs w:val="0"/>
                <w:sz w:val="18"/>
                <w:szCs w:val="18"/>
              </w:rPr>
              <w:t>au-delà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de son</w:t>
            </w:r>
            <w:r w:rsidRPr="4FD13A31" w:rsidR="76B290F6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FD13A31" w:rsidR="5FC7D741">
              <w:rPr>
                <w:i w:val="0"/>
                <w:iCs w:val="0"/>
                <w:sz w:val="18"/>
                <w:szCs w:val="18"/>
              </w:rPr>
              <w:t>périmètre</w:t>
            </w:r>
            <w:r w:rsidRPr="4FD13A31" w:rsidR="706A9981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FD13A31">
              <w:rPr>
                <w:i w:val="0"/>
                <w:iCs w:val="0"/>
                <w:sz w:val="18"/>
                <w:szCs w:val="18"/>
              </w:rPr>
              <w:t>actuel, mais n’a pas pour objectif de fournir de nouvelles fonctionnalités.</w:t>
            </w:r>
          </w:p>
        </w:tc>
      </w:tr>
    </w:tbl>
    <w:p w:rsidR="000276BF" w:rsidRDefault="00162BAD" w14:paraId="35ECA1EF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Cartographie des acteurs (parties prenantes et affectées)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40D676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0E27B00A" w14:textId="77777777">
            <w:pPr>
              <w:pStyle w:val="Textedeconseil"/>
            </w:pPr>
          </w:p>
          <w:p w:rsidR="000276BF" w:rsidP="4CFE5785" w:rsidRDefault="00162BAD" w14:paraId="261CAD07" w14:textId="77777777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Les parties prenantes de ce projet sont les suivants :</w:t>
            </w:r>
          </w:p>
          <w:p w:rsidR="000276BF" w:rsidP="00F9085D" w:rsidRDefault="00162BAD" w14:paraId="7BAF171D" w14:textId="2E7C969E">
            <w:pPr>
              <w:pStyle w:val="Textedeconseil"/>
              <w:numPr>
                <w:ilvl w:val="0"/>
                <w:numId w:val="9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Fromagerie </w:t>
            </w:r>
            <w:proofErr w:type="spellStart"/>
            <w:r w:rsidRPr="4CFE5785">
              <w:rPr>
                <w:i w:val="0"/>
                <w:iCs w:val="0"/>
                <w:sz w:val="18"/>
                <w:szCs w:val="18"/>
              </w:rPr>
              <w:t>Digichees</w:t>
            </w:r>
            <w:proofErr w:type="spellEnd"/>
            <w:r w:rsidRPr="4CFE5785">
              <w:rPr>
                <w:i w:val="0"/>
                <w:iCs w:val="0"/>
                <w:sz w:val="18"/>
                <w:szCs w:val="18"/>
              </w:rPr>
              <w:t xml:space="preserve">, client final </w:t>
            </w:r>
            <w:hyperlink r:id="rId11">
              <w:r w:rsidRPr="4CFE5785">
                <w:rPr>
                  <w:rStyle w:val="LienInternet"/>
                  <w:i w:val="0"/>
                  <w:iCs w:val="0"/>
                  <w:sz w:val="18"/>
                  <w:szCs w:val="18"/>
                </w:rPr>
                <w:t>contact@DIGICHEES.com</w:t>
              </w:r>
            </w:hyperlink>
          </w:p>
          <w:p w:rsidR="000276BF" w:rsidP="00F9085D" w:rsidRDefault="00162BAD" w14:paraId="3491E01B" w14:textId="0C52AF6A">
            <w:pPr>
              <w:pStyle w:val="Textedeconseil"/>
              <w:numPr>
                <w:ilvl w:val="0"/>
                <w:numId w:val="9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Christophe Germain, Directeur DSI </w:t>
            </w:r>
            <w:hyperlink r:id="rId12">
              <w:r w:rsidRPr="4CFE5785">
                <w:rPr>
                  <w:rStyle w:val="LienInternet"/>
                  <w:i w:val="0"/>
                  <w:iCs w:val="0"/>
                  <w:sz w:val="18"/>
                  <w:szCs w:val="18"/>
                </w:rPr>
                <w:t>cgermain@diginamic.fr</w:t>
              </w:r>
            </w:hyperlink>
          </w:p>
          <w:p w:rsidRPr="004E1834" w:rsidR="004E1834" w:rsidP="00F9085D" w:rsidRDefault="00162BAD" w14:paraId="4663223B" w14:textId="6C8390C9">
            <w:pPr>
              <w:pStyle w:val="Textedeconseil"/>
              <w:numPr>
                <w:ilvl w:val="0"/>
                <w:numId w:val="9"/>
              </w:numPr>
              <w:jc w:val="both"/>
              <w:rPr>
                <w:lang w:val="en-US"/>
              </w:rPr>
            </w:pPr>
            <w:proofErr w:type="spellStart"/>
            <w:r w:rsidRPr="004E1834">
              <w:rPr>
                <w:i w:val="0"/>
                <w:iCs w:val="0"/>
                <w:sz w:val="18"/>
                <w:szCs w:val="18"/>
                <w:lang w:val="en-US"/>
              </w:rPr>
              <w:t>Hotton</w:t>
            </w:r>
            <w:proofErr w:type="spellEnd"/>
            <w:r w:rsidRPr="004E1834">
              <w:rPr>
                <w:i w:val="0"/>
                <w:iCs w:val="0"/>
                <w:sz w:val="18"/>
                <w:szCs w:val="18"/>
                <w:lang w:val="en-US"/>
              </w:rPr>
              <w:t xml:space="preserve"> Robin, Product Owner </w:t>
            </w:r>
            <w:hyperlink r:id="rId13">
              <w:r w:rsidRPr="004E1834">
                <w:rPr>
                  <w:rStyle w:val="LienInternet"/>
                  <w:i w:val="0"/>
                  <w:iCs w:val="0"/>
                  <w:sz w:val="18"/>
                  <w:szCs w:val="18"/>
                  <w:lang w:val="en-US"/>
                </w:rPr>
                <w:t>rhotton@diginamic.fr</w:t>
              </w:r>
            </w:hyperlink>
          </w:p>
          <w:p w:rsidR="004E1834" w:rsidP="4CFE5785" w:rsidRDefault="004E1834" w14:paraId="77DA92B8" w14:textId="62066668">
            <w:pPr>
              <w:pStyle w:val="Textedeconseil"/>
              <w:jc w:val="both"/>
              <w:rPr>
                <w:lang w:val="en-US"/>
              </w:rPr>
            </w:pPr>
          </w:p>
          <w:p w:rsidR="000276BF" w:rsidP="4CFE5785" w:rsidRDefault="00162BAD" w14:paraId="4D0A10EF" w14:textId="02BBC0A8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Équipe de développement :</w:t>
            </w:r>
          </w:p>
          <w:p w:rsidR="00162BAD" w:rsidP="004E1834" w:rsidRDefault="00162BAD" w14:paraId="55F6394B" w14:textId="4EBEB404">
            <w:pPr>
              <w:pStyle w:val="Textedeconseil"/>
              <w:numPr>
                <w:ilvl w:val="0"/>
                <w:numId w:val="7"/>
              </w:numPr>
              <w:jc w:val="both"/>
              <w:rPr>
                <w:i w:val="0"/>
                <w:sz w:val="18"/>
                <w:szCs w:val="18"/>
              </w:rPr>
            </w:pPr>
            <w:proofErr w:type="spellStart"/>
            <w:r w:rsidRPr="4FD13A31">
              <w:rPr>
                <w:i w:val="0"/>
                <w:iCs w:val="0"/>
                <w:sz w:val="18"/>
                <w:szCs w:val="18"/>
              </w:rPr>
              <w:t>Ciccoli</w:t>
            </w:r>
            <w:proofErr w:type="spellEnd"/>
            <w:r w:rsidRPr="4FD13A31">
              <w:rPr>
                <w:i w:val="0"/>
                <w:iCs w:val="0"/>
                <w:sz w:val="18"/>
                <w:szCs w:val="18"/>
              </w:rPr>
              <w:t xml:space="preserve"> Abel</w:t>
            </w:r>
            <w:r w:rsidRPr="4FD13A31" w:rsidR="43CA47A9">
              <w:rPr>
                <w:i w:val="0"/>
                <w:iCs w:val="0"/>
                <w:sz w:val="18"/>
                <w:szCs w:val="18"/>
              </w:rPr>
              <w:t xml:space="preserve"> (Architecte Technique)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</w:t>
            </w:r>
            <w:hyperlink r:id="rId14">
              <w:r w:rsidRPr="004E1834">
                <w:rPr>
                  <w:rStyle w:val="Hyperlink"/>
                  <w:i w:val="0"/>
                  <w:iCs w:val="0"/>
                  <w:color w:val="000080"/>
                  <w:sz w:val="18"/>
                  <w:szCs w:val="18"/>
                </w:rPr>
                <w:t>aciccoli@diginamic-formation.fr</w:t>
              </w:r>
            </w:hyperlink>
            <w:r w:rsidRPr="004E1834" w:rsidR="744D0618">
              <w:rPr>
                <w:i w:val="0"/>
                <w:iCs w:val="0"/>
                <w:color w:val="002060"/>
                <w:sz w:val="18"/>
                <w:szCs w:val="18"/>
              </w:rPr>
              <w:t xml:space="preserve"> </w:t>
            </w:r>
          </w:p>
          <w:p w:rsidRPr="00D955EC" w:rsidR="000276BF" w:rsidP="004E1834" w:rsidRDefault="00162BAD" w14:paraId="67612783" w14:textId="4FE666BC">
            <w:pPr>
              <w:pStyle w:val="Textedeconseil"/>
              <w:numPr>
                <w:ilvl w:val="0"/>
                <w:numId w:val="7"/>
              </w:numPr>
              <w:jc w:val="both"/>
              <w:rPr>
                <w:rStyle w:val="LienInternet"/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Banu </w:t>
            </w:r>
            <w:proofErr w:type="spellStart"/>
            <w:r w:rsidRPr="4FD13A31">
              <w:rPr>
                <w:i w:val="0"/>
                <w:iCs w:val="0"/>
                <w:sz w:val="18"/>
                <w:szCs w:val="18"/>
              </w:rPr>
              <w:t>S</w:t>
            </w:r>
            <w:r w:rsidRPr="4FD13A31" w:rsidR="6344CB58">
              <w:rPr>
                <w:i w:val="0"/>
                <w:iCs w:val="0"/>
                <w:sz w:val="18"/>
                <w:szCs w:val="18"/>
              </w:rPr>
              <w:t>heerin</w:t>
            </w:r>
            <w:proofErr w:type="spellEnd"/>
            <w:r w:rsidRPr="4FD13A31" w:rsidR="5725F326">
              <w:rPr>
                <w:i w:val="0"/>
                <w:iCs w:val="0"/>
                <w:sz w:val="18"/>
                <w:szCs w:val="18"/>
              </w:rPr>
              <w:t xml:space="preserve"> (Développeur </w:t>
            </w:r>
            <w:proofErr w:type="spellStart"/>
            <w:r w:rsidRPr="4FD13A31" w:rsidR="5725F326">
              <w:rPr>
                <w:i w:val="0"/>
                <w:iCs w:val="0"/>
                <w:sz w:val="18"/>
                <w:szCs w:val="18"/>
              </w:rPr>
              <w:t>Fullstack</w:t>
            </w:r>
            <w:proofErr w:type="spellEnd"/>
            <w:r w:rsidRPr="4FD13A31" w:rsidR="5725F326">
              <w:rPr>
                <w:i w:val="0"/>
                <w:iCs w:val="0"/>
                <w:sz w:val="18"/>
                <w:szCs w:val="18"/>
              </w:rPr>
              <w:t>)</w:t>
            </w:r>
            <w:r w:rsidRPr="4FD13A31" w:rsidR="6344CB58">
              <w:rPr>
                <w:i w:val="0"/>
                <w:iCs w:val="0"/>
                <w:sz w:val="18"/>
                <w:szCs w:val="18"/>
              </w:rPr>
              <w:t xml:space="preserve"> </w:t>
            </w:r>
            <w:hyperlink r:id="rId15">
              <w:r w:rsidRPr="4FD13A31">
                <w:rPr>
                  <w:rStyle w:val="LienInternet"/>
                  <w:i w:val="0"/>
                  <w:iCs w:val="0"/>
                  <w:sz w:val="18"/>
                  <w:szCs w:val="18"/>
                </w:rPr>
                <w:t>sbanu@diginamic-formation.fr</w:t>
              </w:r>
            </w:hyperlink>
          </w:p>
          <w:p w:rsidRPr="00D955EC" w:rsidR="000276BF" w:rsidP="004E1834" w:rsidRDefault="00162BAD" w14:paraId="5FBD2133" w14:textId="55001209">
            <w:pPr>
              <w:pStyle w:val="Textedeconseil"/>
              <w:numPr>
                <w:ilvl w:val="0"/>
                <w:numId w:val="7"/>
              </w:numPr>
              <w:jc w:val="both"/>
            </w:pPr>
            <w:proofErr w:type="spellStart"/>
            <w:r w:rsidRPr="00A434C8">
              <w:rPr>
                <w:i w:val="0"/>
                <w:iCs w:val="0"/>
                <w:sz w:val="18"/>
                <w:szCs w:val="18"/>
              </w:rPr>
              <w:t>Montcho</w:t>
            </w:r>
            <w:proofErr w:type="spellEnd"/>
            <w:r w:rsidRPr="00A434C8">
              <w:rPr>
                <w:i w:val="0"/>
                <w:iCs w:val="0"/>
                <w:sz w:val="18"/>
                <w:szCs w:val="18"/>
              </w:rPr>
              <w:t xml:space="preserve"> Gildas</w:t>
            </w:r>
            <w:r w:rsidRPr="00A434C8" w:rsidR="7A3159A2">
              <w:rPr>
                <w:i w:val="0"/>
                <w:iCs w:val="0"/>
                <w:sz w:val="18"/>
                <w:szCs w:val="18"/>
              </w:rPr>
              <w:t xml:space="preserve"> (Déve</w:t>
            </w:r>
            <w:r w:rsidRPr="4FD13A31" w:rsidR="7A3159A2">
              <w:rPr>
                <w:i w:val="0"/>
                <w:iCs w:val="0"/>
                <w:sz w:val="18"/>
                <w:szCs w:val="18"/>
              </w:rPr>
              <w:t xml:space="preserve">loppeur </w:t>
            </w:r>
            <w:proofErr w:type="spellStart"/>
            <w:r w:rsidRPr="4FD13A31" w:rsidR="7A3159A2">
              <w:rPr>
                <w:i w:val="0"/>
                <w:iCs w:val="0"/>
                <w:sz w:val="18"/>
                <w:szCs w:val="18"/>
              </w:rPr>
              <w:t>Fullstack</w:t>
            </w:r>
            <w:proofErr w:type="spellEnd"/>
            <w:r w:rsidRPr="4FD13A31" w:rsidR="7A3159A2">
              <w:rPr>
                <w:i w:val="0"/>
                <w:iCs w:val="0"/>
                <w:sz w:val="18"/>
                <w:szCs w:val="18"/>
              </w:rPr>
              <w:t>)</w:t>
            </w:r>
            <w:r w:rsidRPr="00A434C8">
              <w:rPr>
                <w:i w:val="0"/>
                <w:iCs w:val="0"/>
                <w:sz w:val="18"/>
                <w:szCs w:val="18"/>
              </w:rPr>
              <w:t xml:space="preserve"> </w:t>
            </w:r>
            <w:hyperlink r:id="rId16">
              <w:r w:rsidRPr="00A434C8">
                <w:rPr>
                  <w:rStyle w:val="LienInternet"/>
                  <w:i w:val="0"/>
                  <w:iCs w:val="0"/>
                  <w:sz w:val="18"/>
                  <w:szCs w:val="18"/>
                </w:rPr>
                <w:t>gmontcho@diginamic-formation.fr</w:t>
              </w:r>
            </w:hyperlink>
          </w:p>
          <w:p w:rsidR="000276BF" w:rsidP="004E1834" w:rsidRDefault="00162BAD" w14:paraId="1C6461A1" w14:textId="3CE4F793">
            <w:pPr>
              <w:pStyle w:val="Textedeconseil"/>
              <w:numPr>
                <w:ilvl w:val="0"/>
                <w:numId w:val="7"/>
              </w:numPr>
              <w:jc w:val="both"/>
              <w:rPr>
                <w:rStyle w:val="LienInternet"/>
                <w:i w:val="0"/>
                <w:iCs w:val="0"/>
                <w:sz w:val="18"/>
                <w:szCs w:val="18"/>
              </w:rPr>
            </w:pPr>
            <w:proofErr w:type="spellStart"/>
            <w:r w:rsidRPr="4FD13A31">
              <w:rPr>
                <w:i w:val="0"/>
                <w:iCs w:val="0"/>
                <w:sz w:val="18"/>
                <w:szCs w:val="18"/>
              </w:rPr>
              <w:t>Furnari</w:t>
            </w:r>
            <w:proofErr w:type="spellEnd"/>
            <w:r w:rsidRPr="4FD13A31">
              <w:rPr>
                <w:i w:val="0"/>
                <w:iCs w:val="0"/>
                <w:sz w:val="18"/>
                <w:szCs w:val="18"/>
              </w:rPr>
              <w:t xml:space="preserve"> Florian</w:t>
            </w:r>
            <w:r w:rsidRPr="4FD13A31" w:rsidR="49F30317">
              <w:rPr>
                <w:i w:val="0"/>
                <w:iCs w:val="0"/>
                <w:sz w:val="18"/>
                <w:szCs w:val="18"/>
              </w:rPr>
              <w:t xml:space="preserve"> (Lead Développeur)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</w:t>
            </w:r>
            <w:hyperlink r:id="rId17">
              <w:r w:rsidRPr="4FD13A31">
                <w:rPr>
                  <w:rStyle w:val="LienInternet"/>
                  <w:i w:val="0"/>
                  <w:iCs w:val="0"/>
                  <w:sz w:val="18"/>
                  <w:szCs w:val="18"/>
                </w:rPr>
                <w:t>ffurnari@diginamic-formation.fr</w:t>
              </w:r>
            </w:hyperlink>
          </w:p>
          <w:p w:rsidR="000276BF" w:rsidP="00662AC6" w:rsidRDefault="00162BAD" w14:paraId="60061E4C" w14:textId="03A10EDF">
            <w:pPr>
              <w:pStyle w:val="Textedeconseil"/>
              <w:numPr>
                <w:ilvl w:val="0"/>
                <w:numId w:val="7"/>
              </w:numPr>
              <w:jc w:val="both"/>
              <w:rPr>
                <w:i w:val="0"/>
                <w:sz w:val="18"/>
                <w:szCs w:val="22"/>
              </w:rPr>
            </w:pPr>
            <w:r w:rsidRPr="1EF1A62F">
              <w:rPr>
                <w:i w:val="0"/>
                <w:iCs w:val="0"/>
                <w:sz w:val="18"/>
                <w:szCs w:val="18"/>
              </w:rPr>
              <w:t>Pr</w:t>
            </w:r>
            <w:r w:rsidRPr="1EF1A62F" w:rsidR="77D76755">
              <w:rPr>
                <w:i w:val="0"/>
                <w:iCs w:val="0"/>
                <w:sz w:val="18"/>
                <w:szCs w:val="18"/>
              </w:rPr>
              <w:t>é</w:t>
            </w:r>
            <w:r w:rsidRPr="1EF1A62F">
              <w:rPr>
                <w:i w:val="0"/>
                <w:iCs w:val="0"/>
                <w:sz w:val="18"/>
                <w:szCs w:val="18"/>
              </w:rPr>
              <w:t>aux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Lucas</w:t>
            </w:r>
            <w:r w:rsidRPr="4FD13A31" w:rsidR="3A6A692B">
              <w:rPr>
                <w:i w:val="0"/>
                <w:iCs w:val="0"/>
                <w:sz w:val="18"/>
                <w:szCs w:val="18"/>
              </w:rPr>
              <w:t xml:space="preserve"> (Chef de projet)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</w:t>
            </w:r>
            <w:hyperlink r:id="rId18">
              <w:r w:rsidRPr="4FD13A31">
                <w:rPr>
                  <w:rStyle w:val="LienInternet"/>
                  <w:i w:val="0"/>
                  <w:iCs w:val="0"/>
                  <w:sz w:val="18"/>
                  <w:szCs w:val="18"/>
                </w:rPr>
                <w:t>lpreaux@diginamic-formation.fr</w:t>
              </w:r>
            </w:hyperlink>
          </w:p>
          <w:p w:rsidR="000276BF" w:rsidRDefault="000276BF" w14:paraId="44EAFD9C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</w:tc>
      </w:tr>
    </w:tbl>
    <w:p w:rsidR="000276BF" w:rsidRDefault="00162BAD" w14:paraId="569C64D0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Livrables projet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00630480" w14:paraId="0DE13F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shd w:val="clear" w:color="auto" w:fill="FCF2D5" w:themeFill="accent3" w:themeFillTint="33"/>
          </w:tcPr>
          <w:p w:rsidR="000276BF" w:rsidRDefault="000276BF" w14:paraId="3DEEC669" w14:textId="77777777">
            <w:pPr>
              <w:pStyle w:val="Textedeconseil"/>
            </w:pPr>
          </w:p>
          <w:p w:rsidR="000276BF" w:rsidP="4CFE5785" w:rsidRDefault="00162BAD" w14:paraId="5EB13098" w14:textId="77777777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Les livrables sont les suivants :</w:t>
            </w:r>
          </w:p>
          <w:p w:rsidR="000276BF" w:rsidP="00F71222" w:rsidRDefault="00162BAD" w14:paraId="5BBE2C46" w14:textId="286830D5">
            <w:pPr>
              <w:pStyle w:val="Textedeconseil"/>
              <w:numPr>
                <w:ilvl w:val="0"/>
                <w:numId w:val="7"/>
              </w:numPr>
              <w:jc w:val="both"/>
              <w:rPr>
                <w:i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Application backend déployée sur un serveur le </w:t>
            </w:r>
            <w:r w:rsidRPr="440C1FB3" w:rsidR="2EDDFCDF">
              <w:rPr>
                <w:i w:val="0"/>
                <w:iCs w:val="0"/>
                <w:sz w:val="18"/>
                <w:szCs w:val="18"/>
              </w:rPr>
              <w:t xml:space="preserve">30 </w:t>
            </w:r>
            <w:r w:rsidRPr="440C1FB3">
              <w:rPr>
                <w:i w:val="0"/>
                <w:iCs w:val="0"/>
                <w:sz w:val="18"/>
                <w:szCs w:val="18"/>
              </w:rPr>
              <w:t>jui</w:t>
            </w:r>
            <w:r w:rsidRPr="440C1FB3" w:rsidR="3C116D4A">
              <w:rPr>
                <w:i w:val="0"/>
                <w:iCs w:val="0"/>
                <w:sz w:val="18"/>
                <w:szCs w:val="18"/>
              </w:rPr>
              <w:t>n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2025 au plus tard</w:t>
            </w:r>
          </w:p>
          <w:p w:rsidRPr="00F71222" w:rsidR="000276BF" w:rsidP="00F71222" w:rsidRDefault="00162BAD" w14:paraId="06F90A69" w14:textId="040FA95C">
            <w:pPr>
              <w:pStyle w:val="Textedeconseil"/>
              <w:numPr>
                <w:ilvl w:val="0"/>
                <w:numId w:val="16"/>
              </w:numPr>
              <w:jc w:val="both"/>
              <w:rPr>
                <w:i w:val="0"/>
                <w:sz w:val="18"/>
                <w:szCs w:val="18"/>
              </w:rPr>
            </w:pPr>
            <w:r w:rsidRPr="00F71222">
              <w:rPr>
                <w:i w:val="0"/>
                <w:iCs w:val="0"/>
                <w:sz w:val="18"/>
                <w:szCs w:val="18"/>
              </w:rPr>
              <w:t>Applicat</w:t>
            </w:r>
            <w:r w:rsidRPr="00F71222" w:rsidR="68FD4C16">
              <w:rPr>
                <w:i w:val="0"/>
                <w:iCs w:val="0"/>
                <w:sz w:val="18"/>
                <w:szCs w:val="18"/>
              </w:rPr>
              <w:t>i</w:t>
            </w:r>
            <w:r w:rsidRPr="00F71222">
              <w:rPr>
                <w:i w:val="0"/>
                <w:iCs w:val="0"/>
                <w:sz w:val="18"/>
                <w:szCs w:val="18"/>
              </w:rPr>
              <w:t xml:space="preserve">on frontend déployée sur le même serveur le </w:t>
            </w:r>
            <w:r w:rsidRPr="00F71222" w:rsidR="34A00F43">
              <w:rPr>
                <w:i w:val="0"/>
                <w:iCs w:val="0"/>
                <w:sz w:val="18"/>
                <w:szCs w:val="18"/>
              </w:rPr>
              <w:t>30</w:t>
            </w:r>
            <w:r w:rsidRPr="00F71222">
              <w:rPr>
                <w:i w:val="0"/>
                <w:iCs w:val="0"/>
                <w:sz w:val="18"/>
                <w:szCs w:val="18"/>
              </w:rPr>
              <w:t xml:space="preserve"> jui</w:t>
            </w:r>
            <w:r w:rsidRPr="00F71222" w:rsidR="192CC5FB">
              <w:rPr>
                <w:i w:val="0"/>
                <w:iCs w:val="0"/>
                <w:sz w:val="18"/>
                <w:szCs w:val="18"/>
              </w:rPr>
              <w:t>n</w:t>
            </w:r>
            <w:r w:rsidRPr="00F71222">
              <w:rPr>
                <w:i w:val="0"/>
                <w:iCs w:val="0"/>
                <w:sz w:val="18"/>
                <w:szCs w:val="18"/>
              </w:rPr>
              <w:t xml:space="preserve"> 2025 au plus tard</w:t>
            </w:r>
          </w:p>
        </w:tc>
      </w:tr>
    </w:tbl>
    <w:p w:rsidR="000276BF" w:rsidRDefault="00162BAD" w14:paraId="3A966AC9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Moyens mis à disposition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0537E3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3656B9AB" w14:textId="77777777">
            <w:pPr>
              <w:pStyle w:val="Textedeconseil"/>
            </w:pPr>
          </w:p>
          <w:p w:rsidR="000276BF" w:rsidP="4CFE5785" w:rsidRDefault="00162BAD" w14:paraId="6E474EEC" w14:textId="77777777">
            <w:pPr>
              <w:pStyle w:val="Textedeconseil"/>
              <w:jc w:val="both"/>
              <w:rPr>
                <w:b/>
                <w:bCs/>
                <w:i w:val="0"/>
                <w:iCs w:val="0"/>
                <w:sz w:val="18"/>
                <w:szCs w:val="18"/>
                <w:u w:val="single"/>
              </w:rPr>
            </w:pPr>
            <w:r w:rsidRPr="4CFE5785">
              <w:rPr>
                <w:b/>
                <w:bCs/>
                <w:i w:val="0"/>
                <w:iCs w:val="0"/>
                <w:sz w:val="18"/>
                <w:szCs w:val="18"/>
                <w:u w:val="single"/>
              </w:rPr>
              <w:t>Moyens humains :</w:t>
            </w:r>
          </w:p>
          <w:p w:rsidR="000276BF" w:rsidP="00ED673F" w:rsidRDefault="00162BAD" w14:paraId="61ABC61B" w14:textId="091C57A2">
            <w:pPr>
              <w:pStyle w:val="Textedeconseil"/>
              <w:numPr>
                <w:ilvl w:val="0"/>
                <w:numId w:val="7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Équipe de développement :</w:t>
            </w:r>
          </w:p>
          <w:p w:rsidR="000276BF" w:rsidP="00ED673F" w:rsidRDefault="00162BAD" w14:paraId="41326C87" w14:textId="1F5A8A51">
            <w:pPr>
              <w:pStyle w:val="Textedeconseil"/>
              <w:numPr>
                <w:ilvl w:val="0"/>
                <w:numId w:val="7"/>
              </w:numPr>
              <w:jc w:val="both"/>
            </w:pPr>
            <w:proofErr w:type="spellStart"/>
            <w:r w:rsidRPr="4CFE5785">
              <w:rPr>
                <w:i w:val="0"/>
                <w:iCs w:val="0"/>
                <w:sz w:val="18"/>
                <w:szCs w:val="18"/>
              </w:rPr>
              <w:t>Ciccoli</w:t>
            </w:r>
            <w:proofErr w:type="spellEnd"/>
            <w:r w:rsidRPr="4CFE5785">
              <w:rPr>
                <w:i w:val="0"/>
                <w:iCs w:val="0"/>
                <w:sz w:val="18"/>
                <w:szCs w:val="18"/>
              </w:rPr>
              <w:t xml:space="preserve"> Abel </w:t>
            </w:r>
            <w:hyperlink r:id="rId19">
              <w:r w:rsidRPr="4CFE5785">
                <w:rPr>
                  <w:rStyle w:val="LienInternet"/>
                  <w:i w:val="0"/>
                  <w:iCs w:val="0"/>
                  <w:sz w:val="18"/>
                  <w:szCs w:val="18"/>
                </w:rPr>
                <w:t>aciccoli@diginamic-formation.fr</w:t>
              </w:r>
            </w:hyperlink>
          </w:p>
          <w:p w:rsidRPr="00D955EC" w:rsidR="000276BF" w:rsidP="00ED673F" w:rsidRDefault="00162BAD" w14:paraId="52C646B2" w14:textId="6F78FC32">
            <w:pPr>
              <w:pStyle w:val="Textedeconseil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D955EC">
              <w:rPr>
                <w:i w:val="0"/>
                <w:sz w:val="18"/>
                <w:szCs w:val="18"/>
                <w:lang w:val="en-US"/>
              </w:rPr>
              <w:t>Banu Shee</w:t>
            </w:r>
            <w:r w:rsidRPr="00D955EC" w:rsidR="58C7D533">
              <w:rPr>
                <w:i w:val="0"/>
                <w:sz w:val="18"/>
                <w:szCs w:val="18"/>
                <w:lang w:val="en-US"/>
              </w:rPr>
              <w:t>rin</w:t>
            </w:r>
            <w:r w:rsidRPr="00D955EC">
              <w:rPr>
                <w:i w:val="0"/>
                <w:sz w:val="18"/>
                <w:szCs w:val="18"/>
                <w:lang w:val="en-US"/>
              </w:rPr>
              <w:t xml:space="preserve"> </w:t>
            </w:r>
            <w:hyperlink r:id="rId20">
              <w:r w:rsidRPr="00D955EC">
                <w:rPr>
                  <w:rStyle w:val="LienInternet"/>
                  <w:i w:val="0"/>
                  <w:sz w:val="18"/>
                  <w:szCs w:val="18"/>
                  <w:lang w:val="en-US"/>
                </w:rPr>
                <w:t>sbanu@diginamic-formation.fr</w:t>
              </w:r>
            </w:hyperlink>
          </w:p>
          <w:p w:rsidRPr="00D955EC" w:rsidR="000276BF" w:rsidP="00ED673F" w:rsidRDefault="00162BAD" w14:paraId="0FEEECE2" w14:textId="0F7001E7">
            <w:pPr>
              <w:pStyle w:val="Textedeconseil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proofErr w:type="spellStart"/>
            <w:r w:rsidRPr="00D955EC">
              <w:rPr>
                <w:i w:val="0"/>
                <w:sz w:val="18"/>
                <w:szCs w:val="18"/>
                <w:lang w:val="en-US"/>
              </w:rPr>
              <w:t>Montcho</w:t>
            </w:r>
            <w:proofErr w:type="spellEnd"/>
            <w:r w:rsidRPr="00D955EC">
              <w:rPr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955EC">
              <w:rPr>
                <w:i w:val="0"/>
                <w:sz w:val="18"/>
                <w:szCs w:val="18"/>
                <w:lang w:val="en-US"/>
              </w:rPr>
              <w:t>Gildas</w:t>
            </w:r>
            <w:proofErr w:type="spellEnd"/>
            <w:r w:rsidRPr="00D955EC">
              <w:rPr>
                <w:i w:val="0"/>
                <w:sz w:val="18"/>
                <w:szCs w:val="18"/>
                <w:lang w:val="en-US"/>
              </w:rPr>
              <w:t xml:space="preserve"> </w:t>
            </w:r>
            <w:hyperlink r:id="rId21">
              <w:r w:rsidRPr="00D955EC">
                <w:rPr>
                  <w:rStyle w:val="LienInternet"/>
                  <w:i w:val="0"/>
                  <w:sz w:val="18"/>
                  <w:szCs w:val="18"/>
                  <w:lang w:val="en-US"/>
                </w:rPr>
                <w:t>gmontcho@diginamic-formation.fr</w:t>
              </w:r>
            </w:hyperlink>
          </w:p>
          <w:p w:rsidR="000276BF" w:rsidP="00ED673F" w:rsidRDefault="00162BAD" w14:paraId="699036DA" w14:textId="5705B895">
            <w:pPr>
              <w:pStyle w:val="Textedeconseil"/>
              <w:numPr>
                <w:ilvl w:val="0"/>
                <w:numId w:val="7"/>
              </w:numPr>
              <w:jc w:val="both"/>
            </w:pPr>
            <w:proofErr w:type="spellStart"/>
            <w:r w:rsidRPr="4CFE5785">
              <w:rPr>
                <w:i w:val="0"/>
                <w:iCs w:val="0"/>
                <w:sz w:val="18"/>
                <w:szCs w:val="18"/>
              </w:rPr>
              <w:t>Furnari</w:t>
            </w:r>
            <w:proofErr w:type="spellEnd"/>
            <w:r w:rsidRPr="4CFE5785">
              <w:rPr>
                <w:i w:val="0"/>
                <w:iCs w:val="0"/>
                <w:sz w:val="18"/>
                <w:szCs w:val="18"/>
              </w:rPr>
              <w:t xml:space="preserve"> Florian </w:t>
            </w:r>
            <w:hyperlink r:id="rId22">
              <w:r w:rsidRPr="4CFE5785">
                <w:rPr>
                  <w:rStyle w:val="LienInternet"/>
                  <w:i w:val="0"/>
                  <w:iCs w:val="0"/>
                  <w:sz w:val="18"/>
                  <w:szCs w:val="18"/>
                </w:rPr>
                <w:t>ffurnari@diginamic-formation.fr</w:t>
              </w:r>
            </w:hyperlink>
          </w:p>
          <w:p w:rsidR="000276BF" w:rsidP="00ED673F" w:rsidRDefault="00162BAD" w14:paraId="3754D89A" w14:textId="118718C7">
            <w:pPr>
              <w:pStyle w:val="Textedeconseil"/>
              <w:numPr>
                <w:ilvl w:val="0"/>
                <w:numId w:val="7"/>
              </w:numPr>
              <w:jc w:val="both"/>
              <w:rPr>
                <w:rStyle w:val="LienInternet"/>
                <w:i w:val="0"/>
                <w:sz w:val="18"/>
                <w:szCs w:val="18"/>
              </w:rPr>
            </w:pPr>
            <w:r w:rsidRPr="619840C3">
              <w:rPr>
                <w:i w:val="0"/>
                <w:iCs w:val="0"/>
                <w:sz w:val="18"/>
                <w:szCs w:val="18"/>
              </w:rPr>
              <w:t>Pr</w:t>
            </w:r>
            <w:r w:rsidRPr="619840C3" w:rsidR="2B550486">
              <w:rPr>
                <w:i w:val="0"/>
                <w:iCs w:val="0"/>
                <w:sz w:val="18"/>
                <w:szCs w:val="18"/>
              </w:rPr>
              <w:t>é</w:t>
            </w:r>
            <w:r w:rsidRPr="619840C3">
              <w:rPr>
                <w:i w:val="0"/>
                <w:iCs w:val="0"/>
                <w:sz w:val="18"/>
                <w:szCs w:val="18"/>
              </w:rPr>
              <w:t>aux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Lucas </w:t>
            </w:r>
            <w:r w:rsidRPr="4CFE5785">
              <w:rPr>
                <w:rStyle w:val="LienInternet"/>
                <w:i w:val="0"/>
                <w:iCs w:val="0"/>
                <w:sz w:val="18"/>
                <w:szCs w:val="18"/>
              </w:rPr>
              <w:t>lpreaux@diginamic-formation.fr</w:t>
            </w:r>
          </w:p>
          <w:p w:rsidR="000276BF" w:rsidP="4CFE5785" w:rsidRDefault="000276BF" w14:paraId="45FB0818" w14:textId="77777777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</w:p>
          <w:p w:rsidR="000276BF" w:rsidP="4CFE5785" w:rsidRDefault="00162BAD" w14:paraId="342572E4" w14:textId="77777777">
            <w:pPr>
              <w:pStyle w:val="Textedeconseil"/>
              <w:jc w:val="both"/>
              <w:rPr>
                <w:b/>
                <w:bCs/>
                <w:i w:val="0"/>
                <w:iCs w:val="0"/>
                <w:sz w:val="18"/>
                <w:szCs w:val="18"/>
                <w:u w:val="single"/>
              </w:rPr>
            </w:pPr>
            <w:r w:rsidRPr="4CFE5785">
              <w:rPr>
                <w:b/>
                <w:bCs/>
                <w:i w:val="0"/>
                <w:iCs w:val="0"/>
                <w:sz w:val="18"/>
                <w:szCs w:val="18"/>
                <w:u w:val="single"/>
              </w:rPr>
              <w:t>Moyens financiers :</w:t>
            </w:r>
          </w:p>
          <w:p w:rsidR="000276BF" w:rsidP="00D16624" w:rsidRDefault="41A3BADC" w14:paraId="7A3D44F6" w14:textId="2386F55A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Budget alloué 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 xml:space="preserve">par </w:t>
            </w:r>
            <w:proofErr w:type="spellStart"/>
            <w:r w:rsidRPr="4FD13A31" w:rsidR="00162BAD">
              <w:rPr>
                <w:i w:val="0"/>
                <w:iCs w:val="0"/>
                <w:sz w:val="18"/>
                <w:szCs w:val="18"/>
              </w:rPr>
              <w:t>Digi</w:t>
            </w:r>
            <w:r w:rsidRPr="4FD13A31" w:rsidR="40E5E1DF">
              <w:rPr>
                <w:i w:val="0"/>
                <w:iCs w:val="0"/>
                <w:sz w:val="18"/>
                <w:szCs w:val="18"/>
              </w:rPr>
              <w:t>C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>he</w:t>
            </w:r>
            <w:r w:rsidRPr="4FD13A31" w:rsidR="58938F7C">
              <w:rPr>
                <w:i w:val="0"/>
                <w:iCs w:val="0"/>
                <w:sz w:val="18"/>
                <w:szCs w:val="18"/>
              </w:rPr>
              <w:t>e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>s</w:t>
            </w:r>
            <w:proofErr w:type="spellEnd"/>
            <w:r w:rsidRPr="4FD13A31" w:rsidR="00162BAD">
              <w:rPr>
                <w:i w:val="0"/>
                <w:iCs w:val="0"/>
                <w:sz w:val="18"/>
                <w:szCs w:val="18"/>
              </w:rPr>
              <w:t xml:space="preserve"> :  </w:t>
            </w:r>
            <w:r w:rsidRPr="4FD13A31" w:rsidR="1FDE3176">
              <w:rPr>
                <w:i w:val="0"/>
                <w:iCs w:val="0"/>
                <w:sz w:val="18"/>
                <w:szCs w:val="18"/>
              </w:rPr>
              <w:t>45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 xml:space="preserve"> 000 </w:t>
            </w:r>
            <w:r w:rsidRPr="4FD13A31" w:rsidR="1FDE3176">
              <w:rPr>
                <w:i w:val="0"/>
                <w:iCs w:val="0"/>
                <w:sz w:val="18"/>
                <w:szCs w:val="18"/>
              </w:rPr>
              <w:t>€</w:t>
            </w:r>
          </w:p>
        </w:tc>
      </w:tr>
    </w:tbl>
    <w:p w:rsidR="000276BF" w:rsidRDefault="00162BAD" w14:paraId="40690A7C" w14:textId="77777777">
      <w:pPr>
        <w:pStyle w:val="Heading1"/>
      </w:pPr>
      <w:r>
        <w:t>Risques, contraintes et dépendances</w:t>
      </w:r>
    </w:p>
    <w:p w:rsidR="000276BF" w:rsidRDefault="00162BAD" w14:paraId="629E3978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Risques identifiés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507B82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049F31CB" w14:textId="77777777">
            <w:pPr>
              <w:pStyle w:val="Textedeconseil"/>
            </w:pPr>
          </w:p>
          <w:p w:rsidR="000276BF" w:rsidP="4CFE5785" w:rsidRDefault="00162BAD" w14:paraId="62899C71" w14:textId="74E32F33">
            <w:pPr>
              <w:pStyle w:val="Textedeconseil"/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>Nous avons identifié les risques suivants pour ce projet</w:t>
            </w:r>
            <w:r w:rsidRPr="4CFE5785" w:rsidR="2378E62D">
              <w:rPr>
                <w:i w:val="0"/>
                <w:iCs w:val="0"/>
                <w:sz w:val="18"/>
                <w:szCs w:val="18"/>
              </w:rPr>
              <w:t xml:space="preserve"> ainsi que leur niveau de criticité</w:t>
            </w:r>
            <w:r w:rsidRPr="4CFE5785">
              <w:rPr>
                <w:i w:val="0"/>
                <w:iCs w:val="0"/>
                <w:sz w:val="18"/>
                <w:szCs w:val="18"/>
              </w:rPr>
              <w:t> :</w:t>
            </w:r>
          </w:p>
          <w:p w:rsidR="000276BF" w:rsidP="00B33082" w:rsidRDefault="00162BAD" w14:paraId="40A69E28" w14:textId="7D18E09A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Retard </w:t>
            </w:r>
            <w:r w:rsidRPr="4FD13A31" w:rsidR="38F90C7F">
              <w:rPr>
                <w:i w:val="0"/>
                <w:iCs w:val="0"/>
                <w:sz w:val="18"/>
                <w:szCs w:val="18"/>
              </w:rPr>
              <w:t xml:space="preserve">dans les livrables 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de l’équipe de développement </w:t>
            </w:r>
            <w:r w:rsidRPr="4FD13A31" w:rsidR="1182C247">
              <w:rPr>
                <w:i w:val="0"/>
                <w:iCs w:val="0"/>
                <w:sz w:val="18"/>
                <w:szCs w:val="18"/>
              </w:rPr>
              <w:t>: des délais non respectés pourraient impacter le calendrier global du projet.</w:t>
            </w:r>
          </w:p>
          <w:p w:rsidR="000276BF" w:rsidP="00B33082" w:rsidRDefault="25534679" w14:paraId="26E1C2C5" w14:textId="3E6D7562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 w:rsidRPr="356E4F20">
              <w:rPr>
                <w:i w:val="0"/>
                <w:sz w:val="18"/>
                <w:szCs w:val="18"/>
              </w:rPr>
              <w:t xml:space="preserve">Arrêt maladie d’un ou plusieurs membres de </w:t>
            </w:r>
            <w:r w:rsidRPr="356E4F20" w:rsidR="7C6F3C0E">
              <w:rPr>
                <w:i w:val="0"/>
                <w:iCs w:val="0"/>
                <w:sz w:val="18"/>
                <w:szCs w:val="18"/>
              </w:rPr>
              <w:t xml:space="preserve">l’équipe de </w:t>
            </w:r>
            <w:r w:rsidRPr="356E4F20">
              <w:rPr>
                <w:i w:val="0"/>
                <w:sz w:val="18"/>
                <w:szCs w:val="18"/>
              </w:rPr>
              <w:t xml:space="preserve">développement </w:t>
            </w:r>
            <w:r w:rsidRPr="356E4F20" w:rsidR="3B5F1931">
              <w:rPr>
                <w:i w:val="0"/>
                <w:sz w:val="18"/>
                <w:szCs w:val="18"/>
              </w:rPr>
              <w:t>: une absence prolongée peut ralentir le travail ou nécessiter un remaniement des tâches.</w:t>
            </w:r>
          </w:p>
          <w:p w:rsidR="000276BF" w:rsidP="00B33082" w:rsidRDefault="00162BAD" w14:paraId="2C21F9DE" w14:textId="083D1562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>Bug critique identifié lors de la mise en production (</w:t>
            </w:r>
            <w:r w:rsidRPr="4CFE5785" w:rsidR="3754564D">
              <w:rPr>
                <w:i w:val="0"/>
                <w:iCs w:val="0"/>
                <w:sz w:val="18"/>
                <w:szCs w:val="18"/>
              </w:rPr>
              <w:t xml:space="preserve">critique : </w:t>
            </w:r>
            <w:r w:rsidRPr="4CFE5785">
              <w:rPr>
                <w:i w:val="0"/>
                <w:iCs w:val="0"/>
                <w:sz w:val="18"/>
                <w:szCs w:val="18"/>
              </w:rPr>
              <w:t>faible)</w:t>
            </w:r>
            <w:r w:rsidRPr="4CFE5785" w:rsidR="35463CE1">
              <w:rPr>
                <w:i w:val="0"/>
                <w:iCs w:val="0"/>
                <w:sz w:val="18"/>
                <w:szCs w:val="18"/>
              </w:rPr>
              <w:t xml:space="preserve"> : un défaut important pourrait compromettre le lancement de la nouvelle version de l’application.</w:t>
            </w:r>
          </w:p>
          <w:p w:rsidR="4CFE5785" w:rsidP="4CFE5785" w:rsidRDefault="4CFE5785" w14:paraId="007962D7" w14:textId="570AAC65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</w:p>
          <w:p w:rsidR="000276BF" w:rsidP="00B33082" w:rsidRDefault="00162BAD" w14:paraId="212D7690" w14:textId="2A6A0FD8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Changement </w:t>
            </w:r>
            <w:r w:rsidRPr="4FD13A31" w:rsidR="223D4511">
              <w:rPr>
                <w:i w:val="0"/>
                <w:iCs w:val="0"/>
                <w:sz w:val="18"/>
                <w:szCs w:val="18"/>
              </w:rPr>
              <w:t>imprévu du périmètre fonctionnel de la première version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FD13A31" w:rsidR="7609579E">
              <w:rPr>
                <w:i w:val="0"/>
                <w:iCs w:val="0"/>
                <w:sz w:val="18"/>
                <w:szCs w:val="18"/>
              </w:rPr>
              <w:t>: des ajustements tardifs pourraient générer des surcharges de travail et des délais supplémentaires.</w:t>
            </w:r>
          </w:p>
          <w:p w:rsidR="000276BF" w:rsidP="00B33082" w:rsidRDefault="32784BF4" w14:paraId="1B4BF3D2" w14:textId="41EE90A2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 w:rsidRPr="2F30D371">
              <w:rPr>
                <w:i w:val="0"/>
                <w:sz w:val="18"/>
                <w:szCs w:val="18"/>
              </w:rPr>
              <w:t>Absence du directeur DSI pour cause d’arrêt maladie</w:t>
            </w:r>
            <w:r w:rsidRPr="2F30D371" w:rsidR="00162BAD">
              <w:rPr>
                <w:i w:val="0"/>
                <w:sz w:val="18"/>
                <w:szCs w:val="18"/>
              </w:rPr>
              <w:t xml:space="preserve"> </w:t>
            </w:r>
            <w:r w:rsidRPr="2F30D371" w:rsidR="1A0C7F20">
              <w:rPr>
                <w:i w:val="0"/>
                <w:sz w:val="18"/>
                <w:szCs w:val="18"/>
              </w:rPr>
              <w:t>: une telle situation pourrait retarder les décisions stratégiques et opérationnelles du projet.</w:t>
            </w:r>
          </w:p>
          <w:p w:rsidR="000276BF" w:rsidP="00B33082" w:rsidRDefault="00162BAD" w14:paraId="667F62E5" w14:textId="782F7568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Retard</w:t>
            </w:r>
            <w:r w:rsidRPr="4FD13A31" w:rsidR="690B4526">
              <w:rPr>
                <w:i w:val="0"/>
                <w:iCs w:val="0"/>
                <w:sz w:val="18"/>
                <w:szCs w:val="18"/>
              </w:rPr>
              <w:t>s causés par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la corruption de</w:t>
            </w:r>
            <w:r w:rsidRPr="4FD13A31" w:rsidR="390DFA27">
              <w:rPr>
                <w:i w:val="0"/>
                <w:iCs w:val="0"/>
                <w:sz w:val="18"/>
                <w:szCs w:val="18"/>
              </w:rPr>
              <w:t>s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données dans la version préexistante </w:t>
            </w:r>
            <w:r w:rsidRPr="4FD13A31" w:rsidR="47468094">
              <w:rPr>
                <w:i w:val="0"/>
                <w:iCs w:val="0"/>
                <w:sz w:val="18"/>
                <w:szCs w:val="18"/>
              </w:rPr>
              <w:t>: des données compromises pourraient nécessiter un travail supplémentaire pour leur récupération ou leur traitement.</w:t>
            </w:r>
          </w:p>
          <w:p w:rsidR="000276BF" w:rsidP="00B33082" w:rsidRDefault="00162BAD" w14:paraId="2B1408D2" w14:textId="4FB81FD3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Serveur mis hors service / destruction des données / piratage informatique </w:t>
            </w:r>
            <w:r w:rsidRPr="4FD13A31" w:rsidR="41357ECD">
              <w:rPr>
                <w:i w:val="0"/>
                <w:iCs w:val="0"/>
                <w:sz w:val="18"/>
                <w:szCs w:val="18"/>
              </w:rPr>
              <w:t>: un incident de ce type pourrait compromettre la continuité du projet ou la sécurité des informations.</w:t>
            </w:r>
          </w:p>
          <w:p w:rsidR="000276BF" w:rsidP="4FD13A31" w:rsidRDefault="63F35248" w14:paraId="31CE52E1" w14:textId="6D393B2C">
            <w:pPr>
              <w:pStyle w:val="Textedeconseil"/>
              <w:jc w:val="both"/>
              <w:rPr>
                <w:b/>
                <w:color w:val="2E74B5" w:themeColor="accent1" w:themeShade="BF"/>
                <w:sz w:val="18"/>
                <w:szCs w:val="18"/>
              </w:rPr>
            </w:pPr>
            <w:r w:rsidRPr="707E7376">
              <w:rPr>
                <w:b/>
                <w:sz w:val="18"/>
                <w:szCs w:val="18"/>
              </w:rPr>
              <w:t>(Se référer à la matrice des risques fournie en annexe)</w:t>
            </w:r>
          </w:p>
        </w:tc>
      </w:tr>
    </w:tbl>
    <w:p w:rsidR="000276BF" w:rsidRDefault="00162BAD" w14:paraId="3BE4FB16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Contraintes identifiées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122CCB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53128261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  <w:p w:rsidR="000276BF" w:rsidP="1B3E88DA" w:rsidRDefault="00162BAD" w14:paraId="1D0D4D16" w14:textId="410FFCB3">
            <w:pPr>
              <w:pStyle w:val="Textedeconseil"/>
              <w:jc w:val="both"/>
            </w:pPr>
            <w:r w:rsidRPr="0A41B913">
              <w:rPr>
                <w:i w:val="0"/>
                <w:sz w:val="18"/>
                <w:szCs w:val="18"/>
              </w:rPr>
              <w:t>Les contraintes de ce projet sont les suivantes :</w:t>
            </w:r>
          </w:p>
          <w:p w:rsidR="000276BF" w:rsidP="001B7C78" w:rsidRDefault="00162BAD" w14:paraId="640E9371" w14:textId="1D1D9B7C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 w:rsidRPr="1B3E88DA">
              <w:rPr>
                <w:i w:val="0"/>
                <w:sz w:val="18"/>
                <w:szCs w:val="18"/>
              </w:rPr>
              <w:t>Le développement doit pouvoir commencer le 1</w:t>
            </w:r>
            <w:r w:rsidR="00D955EC">
              <w:rPr>
                <w:i w:val="0"/>
                <w:sz w:val="18"/>
                <w:szCs w:val="18"/>
              </w:rPr>
              <w:t>9</w:t>
            </w:r>
            <w:r w:rsidRPr="1B3E88DA">
              <w:rPr>
                <w:i w:val="0"/>
                <w:sz w:val="18"/>
                <w:szCs w:val="18"/>
              </w:rPr>
              <w:t xml:space="preserve"> mai 2025</w:t>
            </w:r>
          </w:p>
          <w:p w:rsidR="000276BF" w:rsidP="001B7C78" w:rsidRDefault="001B7C78" w14:paraId="603A3C39" w14:textId="712B2A38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L</w:t>
            </w:r>
            <w:r w:rsidRPr="06852FBB" w:rsidR="00162BAD">
              <w:rPr>
                <w:i w:val="0"/>
                <w:sz w:val="18"/>
                <w:szCs w:val="18"/>
              </w:rPr>
              <w:t xml:space="preserve">e développement doit s’arrêter le </w:t>
            </w:r>
            <w:r w:rsidR="00D955EC">
              <w:rPr>
                <w:i w:val="0"/>
                <w:sz w:val="18"/>
                <w:szCs w:val="18"/>
              </w:rPr>
              <w:t>3</w:t>
            </w:r>
            <w:r w:rsidRPr="27EAC82A" w:rsidR="11ABB982">
              <w:rPr>
                <w:i w:val="0"/>
                <w:iCs w:val="0"/>
                <w:sz w:val="18"/>
                <w:szCs w:val="18"/>
              </w:rPr>
              <w:t xml:space="preserve"> </w:t>
            </w:r>
            <w:r w:rsidRPr="484BAFCE" w:rsidR="00162BAD">
              <w:rPr>
                <w:i w:val="0"/>
                <w:iCs w:val="0"/>
                <w:sz w:val="18"/>
                <w:szCs w:val="18"/>
              </w:rPr>
              <w:t>j</w:t>
            </w:r>
            <w:r w:rsidR="00D955EC">
              <w:rPr>
                <w:i w:val="0"/>
                <w:iCs w:val="0"/>
                <w:sz w:val="18"/>
                <w:szCs w:val="18"/>
              </w:rPr>
              <w:t>uillet</w:t>
            </w:r>
            <w:r w:rsidRPr="06852FBB" w:rsidR="00162BAD">
              <w:rPr>
                <w:i w:val="0"/>
                <w:sz w:val="18"/>
                <w:szCs w:val="18"/>
              </w:rPr>
              <w:t xml:space="preserve"> 2025</w:t>
            </w:r>
          </w:p>
          <w:p w:rsidR="000276BF" w:rsidP="001B7C78" w:rsidRDefault="3A01D375" w14:paraId="25CB027D" w14:textId="47D069F8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L’architecte technique (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>Abel</w:t>
            </w:r>
            <w:r w:rsidRPr="4FD13A31" w:rsidR="777E1078">
              <w:rPr>
                <w:i w:val="0"/>
                <w:iCs w:val="0"/>
                <w:sz w:val="18"/>
                <w:szCs w:val="18"/>
              </w:rPr>
              <w:t>)</w:t>
            </w:r>
            <w:r w:rsidRPr="4FD13A31" w:rsidR="00162BAD">
              <w:rPr>
                <w:i w:val="0"/>
                <w:iCs w:val="0"/>
                <w:sz w:val="18"/>
                <w:szCs w:val="18"/>
              </w:rPr>
              <w:t xml:space="preserve"> est en congé pour la première semaine du mois de juin</w:t>
            </w:r>
          </w:p>
        </w:tc>
      </w:tr>
    </w:tbl>
    <w:p w:rsidR="000276BF" w:rsidRDefault="00162BAD" w14:paraId="07EFE3EE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Dépendances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14:paraId="709F03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62486C05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  <w:p w:rsidR="000276BF" w:rsidP="4BB2F537" w:rsidRDefault="00162BAD" w14:paraId="33518995" w14:textId="77777777">
            <w:pPr>
              <w:pStyle w:val="Textedeconseil"/>
              <w:jc w:val="both"/>
            </w:pPr>
            <w:r w:rsidRPr="4BB2F537">
              <w:rPr>
                <w:i w:val="0"/>
                <w:sz w:val="18"/>
                <w:szCs w:val="18"/>
              </w:rPr>
              <w:t>Aucune dépendance à un autre projet n’a été identifiée.</w:t>
            </w:r>
          </w:p>
        </w:tc>
      </w:tr>
    </w:tbl>
    <w:p w:rsidR="000276BF" w:rsidRDefault="00162BAD" w14:paraId="46E7C842" w14:textId="77777777">
      <w:pPr>
        <w:pStyle w:val="Heading1"/>
      </w:pPr>
      <w:r>
        <w:t>Organisation du projet</w:t>
      </w:r>
    </w:p>
    <w:p w:rsidR="000276BF" w:rsidRDefault="00162BAD" w14:paraId="3DCA55A5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Comitologie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70F730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4101652C" w14:textId="77777777">
            <w:pPr>
              <w:pStyle w:val="Textedeconseil"/>
            </w:pPr>
          </w:p>
          <w:p w:rsidR="000276BF" w:rsidP="4FD13A31" w:rsidRDefault="00162BAD" w14:paraId="2897E27A" w14:textId="75937FE4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Les réunions</w:t>
            </w:r>
            <w:r w:rsidRPr="4FD13A31" w:rsidR="5C5F4345">
              <w:rPr>
                <w:i w:val="0"/>
                <w:iCs w:val="0"/>
                <w:sz w:val="18"/>
                <w:szCs w:val="18"/>
              </w:rPr>
              <w:t xml:space="preserve"> pour la gestion du stock sont intégrées dans le planning global suivant :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</w:t>
            </w:r>
          </w:p>
          <w:p w:rsidR="000276BF" w:rsidP="00D86D45" w:rsidRDefault="00162BAD" w14:paraId="4C30800C" w14:textId="2FE91B96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Réunion avec l’équipe de développement et le </w:t>
            </w:r>
            <w:r w:rsidRPr="4CFE5785" w:rsidR="0C8DD098">
              <w:rPr>
                <w:i w:val="0"/>
                <w:iCs w:val="0"/>
                <w:sz w:val="18"/>
                <w:szCs w:val="18"/>
              </w:rPr>
              <w:t>P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roduct </w:t>
            </w:r>
            <w:proofErr w:type="spellStart"/>
            <w:r w:rsidRPr="4CFE5785" w:rsidR="5CC89108">
              <w:rPr>
                <w:i w:val="0"/>
                <w:iCs w:val="0"/>
                <w:sz w:val="18"/>
                <w:szCs w:val="18"/>
              </w:rPr>
              <w:t>O</w:t>
            </w:r>
            <w:r w:rsidRPr="4CFE5785">
              <w:rPr>
                <w:i w:val="0"/>
                <w:iCs w:val="0"/>
                <w:sz w:val="18"/>
                <w:szCs w:val="18"/>
              </w:rPr>
              <w:t>wner</w:t>
            </w:r>
            <w:proofErr w:type="spellEnd"/>
            <w:r w:rsidRPr="4CFE5785">
              <w:rPr>
                <w:i w:val="0"/>
                <w:iCs w:val="0"/>
                <w:sz w:val="18"/>
                <w:szCs w:val="18"/>
              </w:rPr>
              <w:t xml:space="preserve"> pour validation du cahier des charges et du budget prévisionnel le 17 janvier 2025</w:t>
            </w:r>
          </w:p>
          <w:p w:rsidR="6628D746" w:rsidP="00D86D45" w:rsidRDefault="6628D746" w14:paraId="46941C32" w14:textId="1CD41206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0A41B913">
              <w:rPr>
                <w:i w:val="0"/>
                <w:iCs w:val="0"/>
                <w:sz w:val="18"/>
                <w:szCs w:val="18"/>
              </w:rPr>
              <w:t>Réunion toutes les deux semaines entre l’équipe de développement le PO pour des tests d’acceptation. Compte rendu rédigé par l’équipe de développement.</w:t>
            </w:r>
          </w:p>
          <w:p w:rsidR="000276BF" w:rsidP="00D86D45" w:rsidRDefault="00162BAD" w14:paraId="37FB1F85" w14:textId="0EC4436E">
            <w:pPr>
              <w:pStyle w:val="Textedeconseil"/>
              <w:numPr>
                <w:ilvl w:val="0"/>
                <w:numId w:val="11"/>
              </w:numPr>
              <w:jc w:val="both"/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Réunion entre l’équipe de développement et le directeur du DSI pour l’exposition des solutions techniques internes déjà mises à disposition pour l’équipe. Objectif : mise à jour des solutions retenues pour le déploiement de l’application, obtention des accès nécessaires pour le déploiement. Date prévue : </w:t>
            </w:r>
            <w:r w:rsidRPr="0A41B913" w:rsidR="024DD098">
              <w:rPr>
                <w:i w:val="0"/>
                <w:iCs w:val="0"/>
                <w:sz w:val="18"/>
                <w:szCs w:val="18"/>
              </w:rPr>
              <w:t>3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mai 2025. Compte rendu rédigé par un membre de l’équipe de développement.</w:t>
            </w:r>
          </w:p>
          <w:p w:rsidR="000276BF" w:rsidP="00D86D45" w:rsidRDefault="00162BAD" w14:paraId="1C5245F1" w14:textId="1A5B7EDF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Réunion entre le </w:t>
            </w:r>
            <w:r w:rsidRPr="4CFE5785" w:rsidR="2EFB371F">
              <w:rPr>
                <w:i w:val="0"/>
                <w:iCs w:val="0"/>
                <w:sz w:val="18"/>
                <w:szCs w:val="18"/>
              </w:rPr>
              <w:t>P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roduct </w:t>
            </w:r>
            <w:proofErr w:type="spellStart"/>
            <w:r w:rsidRPr="4CFE5785" w:rsidR="6C71B31B">
              <w:rPr>
                <w:i w:val="0"/>
                <w:iCs w:val="0"/>
                <w:sz w:val="18"/>
                <w:szCs w:val="18"/>
              </w:rPr>
              <w:t>O</w:t>
            </w:r>
            <w:r w:rsidRPr="4CFE5785">
              <w:rPr>
                <w:i w:val="0"/>
                <w:iCs w:val="0"/>
                <w:sz w:val="18"/>
                <w:szCs w:val="18"/>
              </w:rPr>
              <w:t>wner</w:t>
            </w:r>
            <w:proofErr w:type="spellEnd"/>
            <w:r w:rsidRPr="4CFE5785">
              <w:rPr>
                <w:i w:val="0"/>
                <w:iCs w:val="0"/>
                <w:sz w:val="18"/>
                <w:szCs w:val="18"/>
              </w:rPr>
              <w:t>, le client final et l’équipe de développement le 1</w:t>
            </w:r>
            <w:r w:rsidRPr="4CFE5785" w:rsidR="05BAF602">
              <w:rPr>
                <w:i w:val="0"/>
                <w:iCs w:val="0"/>
                <w:sz w:val="18"/>
                <w:szCs w:val="18"/>
              </w:rPr>
              <w:t>0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juin 2025. Présentation d’une première version des principaux écrans. Compte rendu rédigé par un membre de l’équipe de développement.</w:t>
            </w:r>
          </w:p>
          <w:p w:rsidR="000276BF" w:rsidP="00D86D45" w:rsidRDefault="00162BAD" w14:paraId="59540FE2" w14:textId="4DD42172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>Réunion entre tou</w:t>
            </w:r>
            <w:r w:rsidRPr="4CFE5785" w:rsidR="719464A5">
              <w:rPr>
                <w:i w:val="0"/>
                <w:iCs w:val="0"/>
                <w:sz w:val="18"/>
                <w:szCs w:val="18"/>
              </w:rPr>
              <w:t>tes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les parties le </w:t>
            </w:r>
            <w:r w:rsidRPr="4CFE5785" w:rsidR="219DFE1B">
              <w:rPr>
                <w:i w:val="0"/>
                <w:iCs w:val="0"/>
                <w:sz w:val="18"/>
                <w:szCs w:val="18"/>
              </w:rPr>
              <w:t>20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jui</w:t>
            </w:r>
            <w:r w:rsidRPr="4CFE5785" w:rsidR="59243B80">
              <w:rPr>
                <w:i w:val="0"/>
                <w:iCs w:val="0"/>
                <w:sz w:val="18"/>
                <w:szCs w:val="18"/>
              </w:rPr>
              <w:t xml:space="preserve">n </w:t>
            </w:r>
            <w:r w:rsidRPr="4CFE5785">
              <w:rPr>
                <w:i w:val="0"/>
                <w:iCs w:val="0"/>
                <w:sz w:val="18"/>
                <w:szCs w:val="18"/>
              </w:rPr>
              <w:t>2025 pour les tests d’acceptation</w:t>
            </w:r>
            <w:r w:rsidRPr="0A41B913" w:rsidR="3B2E3EBE">
              <w:rPr>
                <w:i w:val="0"/>
                <w:iCs w:val="0"/>
                <w:sz w:val="18"/>
                <w:szCs w:val="18"/>
              </w:rPr>
              <w:t xml:space="preserve"> finaux</w:t>
            </w:r>
            <w:r w:rsidRPr="0A41B913">
              <w:rPr>
                <w:i w:val="0"/>
                <w:iCs w:val="0"/>
                <w:sz w:val="18"/>
                <w:szCs w:val="18"/>
              </w:rPr>
              <w:t>.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Compte rendu rédigé par un membre de l’équipe de développement.</w:t>
            </w:r>
          </w:p>
          <w:p w:rsidRPr="00992002" w:rsidR="000276BF" w:rsidP="00992002" w:rsidRDefault="00162BAD" w14:paraId="48792CDB" w14:textId="100569B0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00992002">
              <w:rPr>
                <w:i w:val="0"/>
                <w:iCs w:val="0"/>
                <w:sz w:val="18"/>
                <w:szCs w:val="18"/>
              </w:rPr>
              <w:t xml:space="preserve">Réunion entre toutes les parties prenantes le </w:t>
            </w:r>
            <w:r w:rsidRPr="00992002" w:rsidR="5035ABCD">
              <w:rPr>
                <w:i w:val="0"/>
                <w:iCs w:val="0"/>
                <w:sz w:val="18"/>
                <w:szCs w:val="18"/>
              </w:rPr>
              <w:t>30</w:t>
            </w:r>
            <w:r w:rsidRPr="00992002">
              <w:rPr>
                <w:i w:val="0"/>
                <w:iCs w:val="0"/>
                <w:sz w:val="18"/>
                <w:szCs w:val="18"/>
              </w:rPr>
              <w:t xml:space="preserve"> jui</w:t>
            </w:r>
            <w:r w:rsidRPr="00992002" w:rsidR="5AA5945C">
              <w:rPr>
                <w:i w:val="0"/>
                <w:iCs w:val="0"/>
                <w:sz w:val="18"/>
                <w:szCs w:val="18"/>
              </w:rPr>
              <w:t>n</w:t>
            </w:r>
            <w:r w:rsidRPr="00992002">
              <w:rPr>
                <w:i w:val="0"/>
                <w:iCs w:val="0"/>
                <w:sz w:val="18"/>
                <w:szCs w:val="18"/>
              </w:rPr>
              <w:t xml:space="preserve"> 2025 pour la mise en production de l’application.</w:t>
            </w:r>
          </w:p>
        </w:tc>
      </w:tr>
    </w:tbl>
    <w:p w:rsidR="00162BAD" w:rsidP="4FD13A31" w:rsidRDefault="00162BAD" w14:paraId="0ABFFE92" w14:textId="502AC70F">
      <w:pPr>
        <w:pStyle w:val="Heading2"/>
        <w:rPr>
          <w:color w:val="0070C0"/>
        </w:rPr>
      </w:pPr>
      <w:r w:rsidRPr="4FD13A31">
        <w:rPr>
          <w:color w:val="0070C0"/>
        </w:rPr>
        <w:t>Organisation globale du projet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2B05CF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P="464FE9EA" w:rsidRDefault="000276BF" w14:paraId="4B99056E" w14:textId="77777777">
            <w:pPr>
              <w:pStyle w:val="Textedeconseil"/>
              <w:jc w:val="both"/>
            </w:pPr>
          </w:p>
          <w:p w:rsidR="658AF8F3" w:rsidP="4FD13A31" w:rsidRDefault="658AF8F3" w14:paraId="14F6A32B" w14:textId="1170D9EA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La création de la fonctionnalité OP_STOCK est intégrée dans un planning global.</w:t>
            </w:r>
          </w:p>
          <w:p w:rsidR="000276BF" w:rsidP="464FE9EA" w:rsidRDefault="00162BAD" w14:paraId="2E015DE0" w14:textId="7FD27935">
            <w:pPr>
              <w:pStyle w:val="Textedeconseil"/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 xml:space="preserve">Plusieurs </w:t>
            </w:r>
            <w:r w:rsidRPr="464FE9EA" w:rsidR="1CF588CA">
              <w:rPr>
                <w:i w:val="0"/>
                <w:iCs w:val="0"/>
                <w:sz w:val="18"/>
                <w:szCs w:val="18"/>
              </w:rPr>
              <w:t>épics</w:t>
            </w:r>
            <w:r w:rsidRPr="464FE9EA">
              <w:rPr>
                <w:i w:val="0"/>
                <w:sz w:val="18"/>
                <w:szCs w:val="18"/>
              </w:rPr>
              <w:t xml:space="preserve"> ont été identifiés :</w:t>
            </w:r>
          </w:p>
          <w:p w:rsidR="000276BF" w:rsidP="00DF2F5E" w:rsidRDefault="00162BAD" w14:paraId="2287DE01" w14:textId="45B22119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0A41B913">
              <w:rPr>
                <w:i w:val="0"/>
                <w:sz w:val="18"/>
                <w:szCs w:val="18"/>
              </w:rPr>
              <w:t>Rédaction du cahier des charges</w:t>
            </w:r>
            <w:r w:rsidRPr="0A41B913" w:rsidR="19C89F53">
              <w:rPr>
                <w:i w:val="0"/>
                <w:iCs w:val="0"/>
                <w:sz w:val="18"/>
                <w:szCs w:val="18"/>
              </w:rPr>
              <w:t xml:space="preserve"> et </w:t>
            </w:r>
            <w:r w:rsidRPr="464FE9EA" w:rsidR="01C59856">
              <w:rPr>
                <w:i w:val="0"/>
                <w:iCs w:val="0"/>
                <w:sz w:val="18"/>
                <w:szCs w:val="18"/>
              </w:rPr>
              <w:t xml:space="preserve">du dossier de </w:t>
            </w:r>
            <w:r w:rsidRPr="223C5DD9" w:rsidR="0855E9D3">
              <w:rPr>
                <w:i w:val="0"/>
                <w:iCs w:val="0"/>
                <w:sz w:val="18"/>
                <w:szCs w:val="18"/>
              </w:rPr>
              <w:t>planification</w:t>
            </w:r>
          </w:p>
          <w:p w:rsidR="000276BF" w:rsidP="00DF2F5E" w:rsidRDefault="00162BAD" w14:paraId="42C7AE84" w14:textId="59C8D38E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>Conception et maquettage</w:t>
            </w:r>
          </w:p>
          <w:p w:rsidR="000276BF" w:rsidP="00DF2F5E" w:rsidRDefault="00162BAD" w14:paraId="3F7C5728" w14:textId="0868C2A9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 xml:space="preserve">Déploiement de l’intégration continue → </w:t>
            </w:r>
            <w:proofErr w:type="spellStart"/>
            <w:r w:rsidRPr="464FE9EA">
              <w:rPr>
                <w:i w:val="0"/>
                <w:sz w:val="18"/>
                <w:szCs w:val="18"/>
              </w:rPr>
              <w:t>parallélisable</w:t>
            </w:r>
            <w:proofErr w:type="spellEnd"/>
            <w:r w:rsidRPr="464FE9EA">
              <w:rPr>
                <w:i w:val="0"/>
                <w:sz w:val="18"/>
                <w:szCs w:val="18"/>
              </w:rPr>
              <w:t xml:space="preserve"> </w:t>
            </w:r>
            <w:r w:rsidRPr="3125483E" w:rsidR="69F71DF9">
              <w:rPr>
                <w:i w:val="0"/>
                <w:iCs w:val="0"/>
                <w:sz w:val="18"/>
                <w:szCs w:val="18"/>
              </w:rPr>
              <w:t xml:space="preserve">(traité en parallèle) </w:t>
            </w:r>
            <w:r w:rsidRPr="464FE9EA">
              <w:rPr>
                <w:i w:val="0"/>
                <w:sz w:val="18"/>
                <w:szCs w:val="18"/>
              </w:rPr>
              <w:t>avec 4,5,6</w:t>
            </w:r>
          </w:p>
          <w:p w:rsidR="000276BF" w:rsidP="00DF2F5E" w:rsidRDefault="00162BAD" w14:paraId="494F3396" w14:textId="3600793B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 xml:space="preserve">Développements et tests fonctionnels et d’acceptation de la partie OP_STOCK → </w:t>
            </w:r>
            <w:proofErr w:type="spellStart"/>
            <w:r w:rsidRPr="464FE9EA">
              <w:rPr>
                <w:i w:val="0"/>
                <w:sz w:val="18"/>
                <w:szCs w:val="18"/>
              </w:rPr>
              <w:t>parallélisable</w:t>
            </w:r>
            <w:proofErr w:type="spellEnd"/>
            <w:r w:rsidRPr="464FE9EA">
              <w:rPr>
                <w:i w:val="0"/>
                <w:sz w:val="18"/>
                <w:szCs w:val="18"/>
              </w:rPr>
              <w:t xml:space="preserve"> avec 3,5,6</w:t>
            </w:r>
          </w:p>
          <w:p w:rsidR="000276BF" w:rsidP="00DF2F5E" w:rsidRDefault="00162BAD" w14:paraId="265155C0" w14:textId="4B3789E0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 xml:space="preserve">Développements et tests fonctionnels et d’acceptation de la partie OP_COLIS → </w:t>
            </w:r>
            <w:proofErr w:type="spellStart"/>
            <w:r w:rsidRPr="464FE9EA">
              <w:rPr>
                <w:i w:val="0"/>
                <w:sz w:val="18"/>
                <w:szCs w:val="18"/>
              </w:rPr>
              <w:t>parallélisable</w:t>
            </w:r>
            <w:proofErr w:type="spellEnd"/>
            <w:r w:rsidRPr="464FE9EA">
              <w:rPr>
                <w:i w:val="0"/>
                <w:sz w:val="18"/>
                <w:szCs w:val="18"/>
              </w:rPr>
              <w:t xml:space="preserve"> avec 3,4,6</w:t>
            </w:r>
          </w:p>
          <w:p w:rsidR="000276BF" w:rsidP="00DF2F5E" w:rsidRDefault="00162BAD" w14:paraId="44601178" w14:textId="2CB12E1E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 xml:space="preserve">Développements et tests fonctionnels et d’acceptation de la partie ADMINISTRATION → </w:t>
            </w:r>
            <w:proofErr w:type="spellStart"/>
            <w:r w:rsidRPr="464FE9EA">
              <w:rPr>
                <w:i w:val="0"/>
                <w:sz w:val="18"/>
                <w:szCs w:val="18"/>
              </w:rPr>
              <w:t>parallélisable</w:t>
            </w:r>
            <w:proofErr w:type="spellEnd"/>
            <w:r w:rsidRPr="464FE9EA">
              <w:rPr>
                <w:i w:val="0"/>
                <w:sz w:val="18"/>
                <w:szCs w:val="18"/>
              </w:rPr>
              <w:t xml:space="preserve"> avec 3,4,5</w:t>
            </w:r>
          </w:p>
          <w:p w:rsidR="00DF2F5E" w:rsidP="00DF2F5E" w:rsidRDefault="00162BAD" w14:paraId="05FDAAEF" w14:textId="77777777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464FE9EA">
              <w:rPr>
                <w:i w:val="0"/>
                <w:sz w:val="18"/>
                <w:szCs w:val="18"/>
              </w:rPr>
              <w:t>Correctifs après les tests d’acceptation</w:t>
            </w:r>
          </w:p>
          <w:p w:rsidRPr="00DF2F5E" w:rsidR="000276BF" w:rsidP="00DF2F5E" w:rsidRDefault="00162BAD" w14:paraId="1B3580DD" w14:textId="107A5ACB">
            <w:pPr>
              <w:pStyle w:val="Textedeconseil"/>
              <w:numPr>
                <w:ilvl w:val="0"/>
                <w:numId w:val="14"/>
              </w:numPr>
              <w:jc w:val="both"/>
              <w:rPr>
                <w:i w:val="0"/>
                <w:sz w:val="18"/>
                <w:szCs w:val="18"/>
              </w:rPr>
            </w:pPr>
            <w:r w:rsidRPr="00DF2F5E">
              <w:rPr>
                <w:i w:val="0"/>
                <w:iCs w:val="0"/>
                <w:sz w:val="18"/>
                <w:szCs w:val="18"/>
              </w:rPr>
              <w:t>Déploiement en production</w:t>
            </w:r>
          </w:p>
        </w:tc>
      </w:tr>
    </w:tbl>
    <w:p w:rsidR="000276BF" w:rsidRDefault="00162BAD" w14:paraId="5C42C007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Chronologie &amp; Planification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7AA071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1299C43A" w14:textId="77777777">
            <w:pPr>
              <w:pStyle w:val="Textedeconseil"/>
              <w:rPr>
                <w:i w:val="0"/>
                <w:iCs w:val="0"/>
                <w:sz w:val="18"/>
                <w:szCs w:val="22"/>
              </w:rPr>
            </w:pPr>
          </w:p>
          <w:p w:rsidR="000276BF" w:rsidP="00B33082" w:rsidRDefault="00162BAD" w14:paraId="426ED3BE" w14:textId="0D83A473">
            <w:pPr>
              <w:pStyle w:val="Textedeconseil"/>
              <w:numPr>
                <w:ilvl w:val="0"/>
                <w:numId w:val="11"/>
              </w:numPr>
              <w:jc w:val="both"/>
            </w:pPr>
            <w:r w:rsidRPr="464FE9EA">
              <w:rPr>
                <w:i w:val="0"/>
                <w:sz w:val="18"/>
                <w:szCs w:val="18"/>
              </w:rPr>
              <w:t xml:space="preserve">Le cahier des charges doit être validé avant le </w:t>
            </w:r>
            <w:r w:rsidRPr="464FE9EA" w:rsidR="408C1F98">
              <w:rPr>
                <w:i w:val="0"/>
                <w:iCs w:val="0"/>
                <w:sz w:val="18"/>
                <w:szCs w:val="18"/>
              </w:rPr>
              <w:t>3</w:t>
            </w:r>
            <w:r w:rsidRPr="464FE9EA">
              <w:rPr>
                <w:i w:val="0"/>
                <w:sz w:val="18"/>
                <w:szCs w:val="18"/>
              </w:rPr>
              <w:t xml:space="preserve"> mai</w:t>
            </w:r>
            <w:r w:rsidRPr="464FE9EA" w:rsidR="2C1E8180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64FE9EA">
              <w:rPr>
                <w:i w:val="0"/>
                <w:sz w:val="18"/>
                <w:szCs w:val="18"/>
              </w:rPr>
              <w:t>, ainsi que la conception et le maquettage.</w:t>
            </w:r>
          </w:p>
          <w:p w:rsidR="000276BF" w:rsidP="00B33082" w:rsidRDefault="00162BAD" w14:paraId="5B79BE7B" w14:textId="0E4893F7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Le développement commence le 1</w:t>
            </w:r>
            <w:r w:rsidRPr="4FD13A31" w:rsidR="70FF6BE7">
              <w:rPr>
                <w:i w:val="0"/>
                <w:iCs w:val="0"/>
                <w:sz w:val="18"/>
                <w:szCs w:val="18"/>
              </w:rPr>
              <w:t>9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mai</w:t>
            </w:r>
            <w:r w:rsidRPr="4FD13A31" w:rsidR="71641513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FD13A31" w:rsidR="5918E8DF">
              <w:rPr>
                <w:i w:val="0"/>
                <w:iCs w:val="0"/>
                <w:sz w:val="18"/>
                <w:szCs w:val="18"/>
              </w:rPr>
              <w:t>.</w:t>
            </w:r>
          </w:p>
          <w:p w:rsidR="000276BF" w:rsidP="00B33082" w:rsidRDefault="00162BAD" w14:paraId="52C92025" w14:textId="11612973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L’intégration continue doit être mise en place dans la première semaine à compter du 1</w:t>
            </w:r>
            <w:r w:rsidRPr="4FD13A31" w:rsidR="141FB002">
              <w:rPr>
                <w:i w:val="0"/>
                <w:iCs w:val="0"/>
                <w:sz w:val="18"/>
                <w:szCs w:val="18"/>
              </w:rPr>
              <w:t>9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mai</w:t>
            </w:r>
            <w:r w:rsidRPr="4FD13A31" w:rsidR="76B57720">
              <w:rPr>
                <w:i w:val="0"/>
                <w:iCs w:val="0"/>
                <w:sz w:val="18"/>
                <w:szCs w:val="18"/>
              </w:rPr>
              <w:t xml:space="preserve"> 2025</w:t>
            </w:r>
          </w:p>
          <w:p w:rsidR="000276BF" w:rsidP="00B33082" w:rsidRDefault="00162BAD" w14:paraId="24141FBB" w14:textId="577FD587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Les fonctionnalités critiques des trois pôles doivent être développées avant le 1</w:t>
            </w:r>
            <w:r w:rsidRPr="4FD13A31" w:rsidR="24E03181">
              <w:rPr>
                <w:i w:val="0"/>
                <w:iCs w:val="0"/>
                <w:sz w:val="18"/>
                <w:szCs w:val="18"/>
              </w:rPr>
              <w:t>3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juin</w:t>
            </w:r>
            <w:r w:rsidRPr="4FD13A31" w:rsidR="23421B3B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FD13A31" w:rsidR="067585DA">
              <w:rPr>
                <w:i w:val="0"/>
                <w:iCs w:val="0"/>
                <w:sz w:val="18"/>
                <w:szCs w:val="18"/>
              </w:rPr>
              <w:t xml:space="preserve"> (fin de 4ème semaine)</w:t>
            </w:r>
          </w:p>
          <w:p w:rsidR="000276BF" w:rsidP="00B33082" w:rsidRDefault="00162BAD" w14:paraId="1A9AC133" w14:textId="5E2F7116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Les fonctionnalités doivent toutes être développées avant le </w:t>
            </w:r>
            <w:r w:rsidRPr="4CFE5785" w:rsidR="34724FE7">
              <w:rPr>
                <w:i w:val="0"/>
                <w:iCs w:val="0"/>
                <w:sz w:val="18"/>
                <w:szCs w:val="18"/>
              </w:rPr>
              <w:t>20 juin</w:t>
            </w:r>
            <w:r w:rsidRPr="464FE9EA" w:rsidR="70D88885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CFE5785">
              <w:rPr>
                <w:i w:val="0"/>
                <w:iCs w:val="0"/>
                <w:sz w:val="18"/>
                <w:szCs w:val="18"/>
              </w:rPr>
              <w:t>, date des tests d’acceptation</w:t>
            </w:r>
          </w:p>
          <w:p w:rsidR="000276BF" w:rsidP="00B33082" w:rsidRDefault="00162BAD" w14:paraId="636582B2" w14:textId="5D12390C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CFE5785">
              <w:rPr>
                <w:i w:val="0"/>
                <w:iCs w:val="0"/>
                <w:sz w:val="18"/>
                <w:szCs w:val="18"/>
              </w:rPr>
              <w:t xml:space="preserve">Les correctifs identifiés lors des tests d’acceptation doivent être apportés avant le </w:t>
            </w:r>
            <w:r w:rsidRPr="4CFE5785" w:rsidR="16FFDB1F">
              <w:rPr>
                <w:i w:val="0"/>
                <w:iCs w:val="0"/>
                <w:sz w:val="18"/>
                <w:szCs w:val="18"/>
              </w:rPr>
              <w:t>30</w:t>
            </w:r>
            <w:r w:rsidRPr="4CFE5785">
              <w:rPr>
                <w:i w:val="0"/>
                <w:iCs w:val="0"/>
                <w:sz w:val="18"/>
                <w:szCs w:val="18"/>
              </w:rPr>
              <w:t xml:space="preserve"> jui</w:t>
            </w:r>
            <w:r w:rsidRPr="4CFE5785" w:rsidR="22E9A5AB">
              <w:rPr>
                <w:i w:val="0"/>
                <w:iCs w:val="0"/>
                <w:sz w:val="18"/>
                <w:szCs w:val="18"/>
              </w:rPr>
              <w:t>n</w:t>
            </w:r>
            <w:r w:rsidRPr="464FE9EA" w:rsidR="549DB08E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CFE5785">
              <w:rPr>
                <w:i w:val="0"/>
                <w:iCs w:val="0"/>
                <w:sz w:val="18"/>
                <w:szCs w:val="18"/>
              </w:rPr>
              <w:t>.</w:t>
            </w:r>
          </w:p>
          <w:p w:rsidR="000276BF" w:rsidP="00B33082" w:rsidRDefault="00162BAD" w14:paraId="252F2E18" w14:textId="1F237C52">
            <w:pPr>
              <w:pStyle w:val="Textedeconseil"/>
              <w:numPr>
                <w:ilvl w:val="0"/>
                <w:numId w:val="11"/>
              </w:numPr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 xml:space="preserve">Le </w:t>
            </w:r>
            <w:r w:rsidRPr="4FD13A31" w:rsidR="31CC6C34">
              <w:rPr>
                <w:i w:val="0"/>
                <w:iCs w:val="0"/>
                <w:sz w:val="18"/>
                <w:szCs w:val="18"/>
              </w:rPr>
              <w:t>30</w:t>
            </w:r>
            <w:r w:rsidRPr="4FD13A31">
              <w:rPr>
                <w:i w:val="0"/>
                <w:iCs w:val="0"/>
                <w:sz w:val="18"/>
                <w:szCs w:val="18"/>
              </w:rPr>
              <w:t xml:space="preserve"> jui</w:t>
            </w:r>
            <w:r w:rsidRPr="4FD13A31" w:rsidR="6F15B3C4">
              <w:rPr>
                <w:i w:val="0"/>
                <w:iCs w:val="0"/>
                <w:sz w:val="18"/>
                <w:szCs w:val="18"/>
              </w:rPr>
              <w:t>n</w:t>
            </w:r>
            <w:r w:rsidRPr="4FD13A31" w:rsidR="25B60DC5">
              <w:rPr>
                <w:i w:val="0"/>
                <w:iCs w:val="0"/>
                <w:sz w:val="18"/>
                <w:szCs w:val="18"/>
              </w:rPr>
              <w:t xml:space="preserve"> 2025</w:t>
            </w:r>
            <w:r w:rsidRPr="4FD13A31">
              <w:rPr>
                <w:i w:val="0"/>
                <w:iCs w:val="0"/>
                <w:sz w:val="18"/>
                <w:szCs w:val="18"/>
              </w:rPr>
              <w:t>, on lance l’application en production</w:t>
            </w:r>
          </w:p>
          <w:p w:rsidR="000276BF" w:rsidP="4FD13A31" w:rsidRDefault="6D25D764" w14:paraId="78F73293" w14:textId="33EB1CB1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Le module de gestion des stocks sera donc opérationnel à partir du 30 juin</w:t>
            </w:r>
          </w:p>
        </w:tc>
      </w:tr>
    </w:tbl>
    <w:p w:rsidR="000276BF" w:rsidRDefault="00162BAD" w14:paraId="4138D3E7" w14:textId="77777777">
      <w:pPr>
        <w:pStyle w:val="Heading2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Plan de mise en œuvre</w:t>
      </w:r>
    </w:p>
    <w:tbl>
      <w:tblPr>
        <w:tblStyle w:val="Tableaudeconseil"/>
        <w:tblW w:w="4650" w:type="pct"/>
        <w:shd w:val="clear" w:color="auto" w:fill="DEEAF6"/>
        <w:tblCellMar>
          <w:top w:w="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05"/>
      </w:tblGrid>
      <w:tr w:rsidR="000276BF" w:rsidTr="4FD13A31" w14:paraId="01F9A7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4" w:type="dxa"/>
            <w:shd w:val="clear" w:color="auto" w:fill="FCF2D5" w:themeFill="accent3" w:themeFillTint="33"/>
          </w:tcPr>
          <w:p w:rsidR="000276BF" w:rsidRDefault="000276BF" w14:paraId="4DDBEF00" w14:textId="77777777">
            <w:pPr>
              <w:pStyle w:val="Textedeconseil"/>
            </w:pPr>
          </w:p>
          <w:p w:rsidR="000276BF" w:rsidP="4FD13A31" w:rsidRDefault="00162BAD" w14:paraId="0E4ED005" w14:textId="16675A54">
            <w:pPr>
              <w:pStyle w:val="Textedeconseil"/>
              <w:jc w:val="both"/>
              <w:rPr>
                <w:i w:val="0"/>
                <w:iCs w:val="0"/>
                <w:sz w:val="18"/>
                <w:szCs w:val="18"/>
              </w:rPr>
            </w:pPr>
            <w:r w:rsidRPr="4FD13A31">
              <w:rPr>
                <w:i w:val="0"/>
                <w:iCs w:val="0"/>
                <w:sz w:val="18"/>
                <w:szCs w:val="18"/>
              </w:rPr>
              <w:t>Pour un maximum d’efficacité, il va falloir scinder l’équipe de développement en trois, chacune s’occupant des fonctionnalités d’un rôle. Le rôle OP_COLIS ayant le plus de fonctionnalités à développer, s’il est possible de mettre un plus grand nombre de personne sur cette partie du développement, nous le mettrons.</w:t>
            </w:r>
            <w:r w:rsidRPr="4FD13A31" w:rsidR="786D8606">
              <w:rPr>
                <w:i w:val="0"/>
                <w:iCs w:val="0"/>
                <w:sz w:val="18"/>
                <w:szCs w:val="18"/>
              </w:rPr>
              <w:t xml:space="preserve"> Il y aura donc une personne chargée de développer la partie OP_STOCK</w:t>
            </w:r>
          </w:p>
          <w:p w:rsidR="000276BF" w:rsidP="4FD13A31" w:rsidRDefault="786D8606" w14:paraId="1E75B1ED" w14:textId="1D8D12ED">
            <w:pPr>
              <w:pStyle w:val="Textedeconseil"/>
              <w:jc w:val="both"/>
            </w:pPr>
            <w:r w:rsidRPr="4FD13A31">
              <w:rPr>
                <w:i w:val="0"/>
                <w:iCs w:val="0"/>
                <w:sz w:val="18"/>
                <w:szCs w:val="18"/>
              </w:rPr>
              <w:t>C’est l’architecte technique qui s’occupera de la migration des données du stock de l’ancienne application vers la nouvelle architecture</w:t>
            </w:r>
          </w:p>
        </w:tc>
      </w:tr>
    </w:tbl>
    <w:p w:rsidR="000276BF" w:rsidRDefault="00162BAD" w14:paraId="76B121DB" w14:textId="77777777">
      <w:pPr>
        <w:pStyle w:val="Heading1"/>
        <w:rPr>
          <w:color w:val="002060"/>
        </w:rPr>
      </w:pPr>
      <w:r>
        <w:rPr>
          <w:color w:val="002060"/>
        </w:rPr>
        <w:t>Approbation et autorisation</w:t>
      </w:r>
    </w:p>
    <w:p w:rsidR="000276BF" w:rsidRDefault="00162BAD" w14:paraId="1FB6FAE0" w14:textId="77777777">
      <w:r>
        <w:t>Nous approuvons le projet tel qu’il est décrit ci-dessus, et autorisons l’équipe à le mettre en œuvre.</w:t>
      </w:r>
    </w:p>
    <w:tbl>
      <w:tblPr>
        <w:tblStyle w:val="Tableaudobjectifduprojet"/>
        <w:tblW w:w="5000" w:type="pc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595"/>
        <w:gridCol w:w="3596"/>
        <w:gridCol w:w="2159"/>
      </w:tblGrid>
      <w:tr w:rsidR="000276BF" w:rsidTr="4FD13A31" w14:paraId="3A17DA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9" w:type="dxa"/>
            <w:shd w:val="clear" w:color="auto" w:fill="002060"/>
          </w:tcPr>
          <w:p w:rsidR="000276BF" w:rsidRDefault="00162BAD" w14:paraId="4134A460" w14:textId="77777777">
            <w:pPr>
              <w:keepNext/>
              <w:spacing w:after="12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</w:t>
            </w:r>
          </w:p>
        </w:tc>
        <w:tc>
          <w:tcPr>
            <w:tcW w:w="3600" w:type="dxa"/>
            <w:shd w:val="clear" w:color="auto" w:fill="002060"/>
          </w:tcPr>
          <w:p w:rsidR="000276BF" w:rsidRDefault="00162BAD" w14:paraId="14F93A2E" w14:textId="77777777">
            <w:pPr>
              <w:keepNext/>
              <w:spacing w:after="12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Titre</w:t>
            </w:r>
          </w:p>
        </w:tc>
        <w:tc>
          <w:tcPr>
            <w:tcW w:w="2161" w:type="dxa"/>
            <w:shd w:val="clear" w:color="auto" w:fill="002060"/>
          </w:tcPr>
          <w:p w:rsidR="000276BF" w:rsidRDefault="00162BAD" w14:paraId="491072FA" w14:textId="77777777">
            <w:pPr>
              <w:keepNext/>
              <w:spacing w:after="12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</w:tr>
      <w:tr w:rsidR="000276BF" w:rsidTr="4FD13A31" w14:paraId="44EF9B55" w14:textId="77777777">
        <w:tc>
          <w:tcPr>
            <w:tcW w:w="3599" w:type="dxa"/>
            <w:tcBorders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00162BAD" w14:paraId="14E3EA5B" w14:textId="2DBCED92">
            <w:pPr>
              <w:spacing w:after="120" w:line="240" w:lineRule="auto"/>
            </w:pPr>
            <w:r>
              <w:t>C</w:t>
            </w:r>
            <w:r w:rsidR="4F75A536">
              <w:t xml:space="preserve">ICCOLI </w:t>
            </w:r>
            <w:r>
              <w:t>Abel</w:t>
            </w:r>
          </w:p>
        </w:tc>
        <w:tc>
          <w:tcPr>
            <w:tcW w:w="3600" w:type="dxa"/>
            <w:tcBorders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65C54173" w14:paraId="72B87F9B" w14:textId="141A2103">
            <w:pPr>
              <w:spacing w:after="120" w:line="240" w:lineRule="auto"/>
            </w:pPr>
            <w:r>
              <w:t>Architecte technique</w:t>
            </w:r>
          </w:p>
        </w:tc>
        <w:tc>
          <w:tcPr>
            <w:tcW w:w="2161" w:type="dxa"/>
            <w:tcBorders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00162BAD" w14:paraId="2848A7B9" w14:textId="2A6BEC46">
            <w:pPr>
              <w:spacing w:after="120" w:line="240" w:lineRule="auto"/>
            </w:pPr>
            <w:r>
              <w:t>1</w:t>
            </w:r>
            <w:r w:rsidR="531C774A">
              <w:t>7</w:t>
            </w:r>
            <w:r>
              <w:t>/01/2025</w:t>
            </w:r>
          </w:p>
        </w:tc>
      </w:tr>
      <w:tr w:rsidR="000276BF" w:rsidTr="4FD13A31" w14:paraId="3461D779" w14:textId="77777777">
        <w:tc>
          <w:tcPr>
            <w:tcW w:w="3599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137B9CD3" w14:paraId="3CF2D8B6" w14:textId="435279DC">
            <w:pPr>
              <w:spacing w:after="120" w:line="240" w:lineRule="auto"/>
            </w:pPr>
            <w:r>
              <w:t>PRÉAUX Lucas</w:t>
            </w:r>
          </w:p>
        </w:tc>
        <w:tc>
          <w:tcPr>
            <w:tcW w:w="360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137B9CD3" w14:paraId="0FB78278" w14:textId="532E591B">
            <w:pPr>
              <w:spacing w:after="120" w:line="240" w:lineRule="auto"/>
            </w:pPr>
            <w:r>
              <w:t>Chef de projet</w:t>
            </w:r>
          </w:p>
        </w:tc>
        <w:tc>
          <w:tcPr>
            <w:tcW w:w="2161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000276BF" w14:paraId="1FC39945" w14:textId="77777777">
            <w:pPr>
              <w:spacing w:after="120" w:line="240" w:lineRule="auto"/>
            </w:pPr>
          </w:p>
        </w:tc>
      </w:tr>
      <w:tr w:rsidR="000276BF" w:rsidTr="4FD13A31" w14:paraId="0562CB0E" w14:textId="77777777">
        <w:tc>
          <w:tcPr>
            <w:tcW w:w="3599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1DA84ADC" w14:paraId="34CE0A41" w14:textId="4427B105">
            <w:pPr>
              <w:spacing w:after="120" w:line="240" w:lineRule="auto"/>
            </w:pPr>
            <w:r>
              <w:t xml:space="preserve">BANU </w:t>
            </w:r>
            <w:proofErr w:type="spellStart"/>
            <w:r>
              <w:t>Sheerin</w:t>
            </w:r>
            <w:proofErr w:type="spellEnd"/>
          </w:p>
        </w:tc>
        <w:tc>
          <w:tcPr>
            <w:tcW w:w="360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1DA84ADC" w14:paraId="62EBF3C5" w14:textId="2D59CB91">
            <w:pPr>
              <w:spacing w:after="120" w:line="240" w:lineRule="auto"/>
            </w:pPr>
            <w:r>
              <w:t>Développeuse</w:t>
            </w:r>
          </w:p>
        </w:tc>
        <w:tc>
          <w:tcPr>
            <w:tcW w:w="2161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000276BF" w:rsidRDefault="000276BF" w14:paraId="6D98A12B" w14:textId="77777777">
            <w:pPr>
              <w:spacing w:after="120" w:line="240" w:lineRule="auto"/>
            </w:pPr>
          </w:p>
        </w:tc>
      </w:tr>
      <w:tr w:rsidR="4FD13A31" w:rsidTr="4FD13A31" w14:paraId="47FB68A5" w14:textId="77777777">
        <w:trPr>
          <w:trHeight w:val="300"/>
        </w:trPr>
        <w:tc>
          <w:tcPr>
            <w:tcW w:w="3595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1DA84ADC" w:rsidP="4FD13A31" w:rsidRDefault="1DA84ADC" w14:paraId="12D6948D" w14:textId="6EEDCB96">
            <w:pPr>
              <w:spacing w:line="240" w:lineRule="auto"/>
            </w:pPr>
            <w:r>
              <w:t>FURNARI Florian</w:t>
            </w:r>
          </w:p>
        </w:tc>
        <w:tc>
          <w:tcPr>
            <w:tcW w:w="359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1DA84ADC" w:rsidP="4FD13A31" w:rsidRDefault="1DA84ADC" w14:paraId="48190C6C" w14:textId="2178F5F8">
            <w:pPr>
              <w:spacing w:line="240" w:lineRule="auto"/>
            </w:pPr>
            <w:r>
              <w:t>Développeur</w:t>
            </w:r>
          </w:p>
        </w:tc>
        <w:tc>
          <w:tcPr>
            <w:tcW w:w="2159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4FD13A31" w:rsidP="4FD13A31" w:rsidRDefault="4FD13A31" w14:paraId="312FB23A" w14:textId="2171D548">
            <w:pPr>
              <w:spacing w:line="240" w:lineRule="auto"/>
            </w:pPr>
          </w:p>
        </w:tc>
      </w:tr>
      <w:tr w:rsidR="4FD13A31" w:rsidTr="4FD13A31" w14:paraId="049094BE" w14:textId="77777777">
        <w:trPr>
          <w:trHeight w:val="300"/>
        </w:trPr>
        <w:tc>
          <w:tcPr>
            <w:tcW w:w="3595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1DA84ADC" w:rsidP="4FD13A31" w:rsidRDefault="1DA84ADC" w14:paraId="5DF7E0F4" w14:textId="5191FD59">
            <w:pPr>
              <w:spacing w:line="240" w:lineRule="auto"/>
            </w:pPr>
            <w:r>
              <w:t>MONTCHO Gildas</w:t>
            </w:r>
          </w:p>
        </w:tc>
        <w:tc>
          <w:tcPr>
            <w:tcW w:w="359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1DA84ADC" w:rsidP="4FD13A31" w:rsidRDefault="1DA84ADC" w14:paraId="5B250884" w14:textId="3E8CE957">
            <w:pPr>
              <w:spacing w:line="240" w:lineRule="auto"/>
            </w:pPr>
            <w:r>
              <w:t>Développeur</w:t>
            </w:r>
          </w:p>
        </w:tc>
        <w:tc>
          <w:tcPr>
            <w:tcW w:w="2159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</w:tcPr>
          <w:p w:rsidR="4FD13A31" w:rsidP="4FD13A31" w:rsidRDefault="4FD13A31" w14:paraId="6BD32126" w14:textId="15242088">
            <w:pPr>
              <w:spacing w:line="240" w:lineRule="auto"/>
            </w:pPr>
          </w:p>
        </w:tc>
      </w:tr>
    </w:tbl>
    <w:p w:rsidR="000276BF" w:rsidRDefault="000276BF" w14:paraId="2946DB82" w14:textId="77777777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944"/>
        <w:gridCol w:w="175"/>
        <w:gridCol w:w="1077"/>
        <w:gridCol w:w="576"/>
        <w:gridCol w:w="1198"/>
        <w:gridCol w:w="1881"/>
        <w:gridCol w:w="235"/>
        <w:gridCol w:w="1076"/>
      </w:tblGrid>
      <w:tr w:rsidR="000276BF" w:rsidTr="4FD13A31" w14:paraId="5997CC1D" w14:textId="77777777">
        <w:trPr>
          <w:trHeight w:val="1080"/>
        </w:trPr>
        <w:tc>
          <w:tcPr>
            <w:tcW w:w="1198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110FFD37" w14:textId="77777777">
            <w:pPr>
              <w:pStyle w:val="NoSpacing"/>
            </w:pPr>
          </w:p>
        </w:tc>
        <w:tc>
          <w:tcPr>
            <w:tcW w:w="1944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6B699379" w14:textId="77777777">
            <w:pPr>
              <w:pStyle w:val="NoSpacing"/>
            </w:pPr>
          </w:p>
        </w:tc>
        <w:tc>
          <w:tcPr>
            <w:tcW w:w="175" w:type="dxa"/>
            <w:vAlign w:val="bottom"/>
          </w:tcPr>
          <w:p w:rsidR="000276BF" w:rsidRDefault="000276BF" w14:paraId="3FE9F23F" w14:textId="77777777">
            <w:pPr>
              <w:pStyle w:val="NoSpacing"/>
            </w:pPr>
          </w:p>
        </w:tc>
        <w:tc>
          <w:tcPr>
            <w:tcW w:w="1077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1F72F646" w14:textId="77777777">
            <w:pPr>
              <w:pStyle w:val="NoSpacing"/>
            </w:pPr>
          </w:p>
        </w:tc>
        <w:tc>
          <w:tcPr>
            <w:tcW w:w="576" w:type="dxa"/>
            <w:vAlign w:val="bottom"/>
          </w:tcPr>
          <w:p w:rsidR="000276BF" w:rsidRDefault="000276BF" w14:paraId="08CE6F91" w14:textId="77777777">
            <w:pPr>
              <w:pStyle w:val="NoSpacing"/>
            </w:pPr>
          </w:p>
        </w:tc>
        <w:tc>
          <w:tcPr>
            <w:tcW w:w="1198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61CDCEAD" w14:textId="77777777">
            <w:pPr>
              <w:pStyle w:val="NoSpacing"/>
            </w:pPr>
          </w:p>
        </w:tc>
        <w:tc>
          <w:tcPr>
            <w:tcW w:w="1881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6BB9E253" w14:textId="77777777">
            <w:pPr>
              <w:pStyle w:val="NoSpacing"/>
            </w:pPr>
          </w:p>
        </w:tc>
        <w:tc>
          <w:tcPr>
            <w:tcW w:w="235" w:type="dxa"/>
            <w:vAlign w:val="bottom"/>
          </w:tcPr>
          <w:p w:rsidR="000276BF" w:rsidRDefault="000276BF" w14:paraId="23DE523C" w14:textId="77777777">
            <w:pPr>
              <w:pStyle w:val="NoSpacing"/>
            </w:pPr>
          </w:p>
        </w:tc>
        <w:tc>
          <w:tcPr>
            <w:tcW w:w="1076" w:type="dxa"/>
            <w:tcBorders>
              <w:bottom w:val="single" w:color="404040" w:themeColor="text1" w:themeTint="BF" w:sz="8" w:space="0"/>
            </w:tcBorders>
            <w:vAlign w:val="bottom"/>
          </w:tcPr>
          <w:p w:rsidR="000276BF" w:rsidRDefault="000276BF" w14:paraId="52E56223" w14:textId="77777777">
            <w:pPr>
              <w:pStyle w:val="NoSpacing"/>
            </w:pPr>
          </w:p>
        </w:tc>
      </w:tr>
      <w:tr w:rsidR="000276BF" w:rsidTr="4FD13A31" w14:paraId="0F7FCD3C" w14:textId="77777777">
        <w:tc>
          <w:tcPr>
            <w:tcW w:w="1198" w:type="dxa"/>
            <w:tcBorders>
              <w:top w:val="single" w:color="404040" w:themeColor="text1" w:themeTint="BF" w:sz="8" w:space="0"/>
            </w:tcBorders>
          </w:tcPr>
          <w:p w:rsidR="000276BF" w:rsidRDefault="00162BAD" w14:paraId="403AD523" w14:textId="52E9A319">
            <w:r>
              <w:t>Approuvé par</w:t>
            </w:r>
            <w:r>
              <w:br/>
            </w:r>
            <w:r w:rsidR="023A2DCB">
              <w:t xml:space="preserve">Abel </w:t>
            </w:r>
            <w:proofErr w:type="spellStart"/>
            <w:r w:rsidR="023A2DCB">
              <w:t>Ciccoli</w:t>
            </w:r>
            <w:proofErr w:type="spellEnd"/>
            <w:r>
              <w:br/>
            </w:r>
            <w:r w:rsidR="58C6BBA2">
              <w:t>Lucas Préaux</w:t>
            </w:r>
            <w:r>
              <w:br/>
            </w:r>
          </w:p>
          <w:p w:rsidR="000276BF" w:rsidRDefault="000276BF" w14:paraId="0F74910F" w14:textId="79A7F5CA"/>
        </w:tc>
        <w:tc>
          <w:tcPr>
            <w:tcW w:w="1944" w:type="dxa"/>
            <w:tcBorders>
              <w:top w:val="single" w:color="404040" w:themeColor="text1" w:themeTint="BF" w:sz="8" w:space="0"/>
            </w:tcBorders>
          </w:tcPr>
          <w:p w:rsidR="000276BF" w:rsidRDefault="000276BF" w14:paraId="6800FD41" w14:textId="5CCCCF71"/>
        </w:tc>
        <w:tc>
          <w:tcPr>
            <w:tcW w:w="175" w:type="dxa"/>
          </w:tcPr>
          <w:p w:rsidR="000276BF" w:rsidRDefault="000276BF" w14:paraId="07547A01" w14:textId="77777777"/>
        </w:tc>
        <w:tc>
          <w:tcPr>
            <w:tcW w:w="1077" w:type="dxa"/>
            <w:tcBorders>
              <w:top w:val="single" w:color="404040" w:themeColor="text1" w:themeTint="BF" w:sz="8" w:space="0"/>
            </w:tcBorders>
          </w:tcPr>
          <w:p w:rsidR="000276BF" w:rsidRDefault="00162BAD" w14:paraId="59FF37F1" w14:textId="4537B135">
            <w:r>
              <w:t>Date 1</w:t>
            </w:r>
            <w:r w:rsidR="350D34C7">
              <w:t>7</w:t>
            </w:r>
            <w:r>
              <w:t>/01/2025</w:t>
            </w:r>
          </w:p>
        </w:tc>
        <w:tc>
          <w:tcPr>
            <w:tcW w:w="576" w:type="dxa"/>
          </w:tcPr>
          <w:p w:rsidR="000276BF" w:rsidRDefault="000276BF" w14:paraId="5043CB0F" w14:textId="77777777"/>
        </w:tc>
        <w:tc>
          <w:tcPr>
            <w:tcW w:w="1198" w:type="dxa"/>
            <w:tcBorders>
              <w:top w:val="single" w:color="404040" w:themeColor="text1" w:themeTint="BF" w:sz="8" w:space="0"/>
            </w:tcBorders>
          </w:tcPr>
          <w:p w:rsidR="000276BF" w:rsidRDefault="00162BAD" w14:paraId="5EDC78E6" w14:textId="6CA263B3">
            <w:r>
              <w:t>Approuvé par</w:t>
            </w:r>
            <w:r>
              <w:br/>
            </w:r>
            <w:r w:rsidR="134A8F71">
              <w:t xml:space="preserve">Robin </w:t>
            </w:r>
            <w:proofErr w:type="spellStart"/>
            <w:r w:rsidR="134A8F71">
              <w:t>Hotton</w:t>
            </w:r>
            <w:proofErr w:type="spellEnd"/>
          </w:p>
        </w:tc>
        <w:tc>
          <w:tcPr>
            <w:tcW w:w="1881" w:type="dxa"/>
            <w:tcBorders>
              <w:top w:val="single" w:color="404040" w:themeColor="text1" w:themeTint="BF" w:sz="8" w:space="0"/>
            </w:tcBorders>
          </w:tcPr>
          <w:p w:rsidR="000276BF" w:rsidRDefault="000276BF" w14:paraId="07459315" w14:textId="12BC732F"/>
        </w:tc>
        <w:tc>
          <w:tcPr>
            <w:tcW w:w="235" w:type="dxa"/>
          </w:tcPr>
          <w:p w:rsidR="000276BF" w:rsidP="4FD13A31" w:rsidRDefault="000276BF" w14:paraId="6537F28F" w14:textId="77777777"/>
        </w:tc>
        <w:tc>
          <w:tcPr>
            <w:tcW w:w="1076" w:type="dxa"/>
            <w:tcBorders>
              <w:top w:val="single" w:color="404040" w:themeColor="text1" w:themeTint="BF" w:sz="8" w:space="0"/>
            </w:tcBorders>
          </w:tcPr>
          <w:p w:rsidR="000276BF" w:rsidRDefault="00162BAD" w14:paraId="5F3F821A" w14:textId="135B4E49">
            <w:r>
              <w:t>Date</w:t>
            </w:r>
            <w:r>
              <w:br/>
            </w:r>
            <w:r w:rsidR="0828949D">
              <w:t>17/01/2025</w:t>
            </w:r>
          </w:p>
        </w:tc>
      </w:tr>
    </w:tbl>
    <w:p w:rsidR="000276BF" w:rsidRDefault="000276BF" w14:paraId="6DFB9E20" w14:textId="77777777"/>
    <w:p w:rsidR="000276BF" w:rsidRDefault="00162BAD" w14:paraId="7704CF5E" w14:textId="340F8DEB"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Signature</w:t>
      </w:r>
      <w:proofErr w:type="spellEnd"/>
    </w:p>
    <w:p w:rsidR="000276BF" w:rsidRDefault="00162BAD" w14:paraId="70DF9E56" w14:textId="14A57C98">
      <w:r>
        <w:t>CA</w:t>
      </w:r>
      <w:r w:rsidR="000276BF">
        <w:tab/>
      </w:r>
      <w:r w:rsidR="000276BF">
        <w:tab/>
      </w:r>
      <w:r w:rsidR="000276BF">
        <w:tab/>
      </w:r>
      <w:r w:rsidR="000276BF">
        <w:tab/>
      </w:r>
      <w:r w:rsidR="000276BF">
        <w:tab/>
      </w:r>
      <w:r w:rsidR="000276BF">
        <w:tab/>
      </w:r>
      <w:r w:rsidR="000276BF">
        <w:tab/>
      </w:r>
      <w:r w:rsidR="54CDE3D7">
        <w:t>LP</w:t>
      </w:r>
    </w:p>
    <w:p w:rsidR="00963F82" w:rsidRDefault="00963F82" w14:paraId="3ADF35B5" w14:textId="77777777"/>
    <w:p w:rsidR="00D53323" w:rsidRDefault="00D53323" w14:paraId="34708860" w14:textId="77777777"/>
    <w:p w:rsidR="00A90D5B" w:rsidP="00A90D5B" w:rsidRDefault="00A90D5B" w14:paraId="76E08F9B" w14:textId="77777777">
      <w:pPr>
        <w:pStyle w:val="Heading1"/>
      </w:pPr>
    </w:p>
    <w:p w:rsidR="00A90D5B" w:rsidP="00A90D5B" w:rsidRDefault="00A90D5B" w14:paraId="274D5D69" w14:textId="77777777">
      <w:pPr>
        <w:pStyle w:val="Heading1"/>
      </w:pPr>
    </w:p>
    <w:p w:rsidR="00556D0D" w:rsidP="00A90D5B" w:rsidRDefault="00A90D5B" w14:paraId="33EC3DDE" w14:textId="1FF2239F">
      <w:pPr>
        <w:pStyle w:val="Heading1"/>
      </w:pPr>
      <w:r>
        <w:t>Annexes</w:t>
      </w:r>
    </w:p>
    <w:p w:rsidR="00556D0D" w:rsidRDefault="00556D0D" w14:paraId="76090592" w14:textId="77777777"/>
    <w:p w:rsidR="00A90D5B" w:rsidRDefault="00A90D5B" w14:paraId="11175EFA" w14:textId="77777777">
      <w:pPr>
        <w:sectPr w:rsidR="00A90D5B">
          <w:headerReference w:type="default" r:id="rId23"/>
          <w:footerReference w:type="default" r:id="rId24"/>
          <w:pgSz w:w="12240" w:h="15840" w:orient="portrait"/>
          <w:pgMar w:top="1440" w:right="1440" w:bottom="1440" w:left="1440" w:header="720" w:footer="864" w:gutter="0"/>
          <w:cols w:space="720"/>
          <w:formProt w:val="0"/>
          <w:docGrid w:linePitch="360" w:charSpace="12288"/>
        </w:sectPr>
      </w:pPr>
    </w:p>
    <w:tbl>
      <w:tblPr>
        <w:tblpPr w:leftFromText="141" w:rightFromText="141" w:vertAnchor="page" w:horzAnchor="margin" w:tblpY="1801"/>
        <w:tblW w:w="14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87"/>
        <w:gridCol w:w="2835"/>
        <w:gridCol w:w="992"/>
        <w:gridCol w:w="1276"/>
        <w:gridCol w:w="1134"/>
        <w:gridCol w:w="1134"/>
        <w:gridCol w:w="992"/>
        <w:gridCol w:w="1380"/>
        <w:gridCol w:w="2164"/>
        <w:gridCol w:w="933"/>
      </w:tblGrid>
      <w:tr w:rsidRPr="00D53323" w:rsidR="00B55CC3" w:rsidTr="6FF73CC5" w14:paraId="6D609F10" w14:textId="77777777">
        <w:trPr>
          <w:trHeight w:val="900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688956F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987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noWrap/>
            <w:tcMar/>
            <w:vAlign w:val="center"/>
            <w:hideMark/>
          </w:tcPr>
          <w:p w:rsidRPr="00ED7D27" w:rsidR="00B55CC3" w:rsidP="004C1E7F" w:rsidRDefault="00B55CC3" w14:paraId="77D968C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Nature de risque</w:t>
            </w:r>
          </w:p>
        </w:tc>
        <w:tc>
          <w:tcPr>
            <w:tcW w:w="2835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6A95F64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92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16160D63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Gravité</w:t>
            </w:r>
          </w:p>
        </w:tc>
        <w:tc>
          <w:tcPr>
            <w:tcW w:w="1276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670C51A6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Proba</w:t>
            </w:r>
            <w:r w:rsidRPr="00D53323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bi</w:t>
            </w: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lité</w:t>
            </w:r>
          </w:p>
        </w:tc>
        <w:tc>
          <w:tcPr>
            <w:tcW w:w="1134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5EA5407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Criticité</w:t>
            </w:r>
          </w:p>
        </w:tc>
        <w:tc>
          <w:tcPr>
            <w:tcW w:w="1134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04A71C6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Conséquence</w:t>
            </w:r>
            <w:r w:rsidRPr="00D53323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si avéré</w:t>
            </w:r>
          </w:p>
        </w:tc>
        <w:tc>
          <w:tcPr>
            <w:tcW w:w="992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19F968F9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Tendance</w:t>
            </w:r>
          </w:p>
        </w:tc>
        <w:tc>
          <w:tcPr>
            <w:tcW w:w="1380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103CCBDC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Responsable</w:t>
            </w:r>
          </w:p>
        </w:tc>
        <w:tc>
          <w:tcPr>
            <w:tcW w:w="2164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076581A1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Plan d'action</w:t>
            </w:r>
          </w:p>
        </w:tc>
        <w:tc>
          <w:tcPr>
            <w:tcW w:w="933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70AD47"/>
            <w:tcMar/>
            <w:vAlign w:val="center"/>
            <w:hideMark/>
          </w:tcPr>
          <w:p w:rsidRPr="00ED7D27" w:rsidR="00B55CC3" w:rsidP="004C1E7F" w:rsidRDefault="00B55CC3" w14:paraId="5C2AB4A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</w:rPr>
              <w:t>Statut</w:t>
            </w:r>
          </w:p>
        </w:tc>
      </w:tr>
      <w:tr w:rsidRPr="00D53323" w:rsidR="00B55CC3" w:rsidTr="6FF73CC5" w14:paraId="50507535" w14:textId="77777777">
        <w:trPr>
          <w:trHeight w:val="1034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EC31E74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R1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556D0D" w14:paraId="0E740283" w14:textId="32E25846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Opérationnel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391222D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Retard dans les livrables de l’équipe de développement, des délais non respectés pourraient impacter le calendrier global du projet.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41D8CFDF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Modéré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35AB6857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Probable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0BCEB2A4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Critique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3A7F9AC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Délais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E2208E3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6ABBB84A" w14:textId="1554E28B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0F8BBFB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Chef de projet : Lucas Préaux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3E99E831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Organiser des points réguliers de suivi, prioriser les tâches critiques, ajouter des ressources en cas de retard constaté.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316D7C90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Surveillé</w:t>
            </w:r>
          </w:p>
        </w:tc>
      </w:tr>
      <w:tr w:rsidRPr="00D53323" w:rsidR="00B55CC3" w:rsidTr="6FF73CC5" w14:paraId="44056711" w14:textId="77777777">
        <w:trPr>
          <w:trHeight w:val="1121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39AD4460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R2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4724F3B6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Humain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FA668F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Arrêt maladie d’un ou plusieurs membres de développement une absence prolongée peut ralentir le travail ou nécessiter un remaniement des tâches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FF0000"/>
            <w:tcMar/>
            <w:vAlign w:val="center"/>
            <w:hideMark/>
          </w:tcPr>
          <w:p w:rsidRPr="00ED7D27" w:rsidR="00B55CC3" w:rsidP="004C1E7F" w:rsidRDefault="00B55CC3" w14:paraId="5E16332F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Majeur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FF0000"/>
            <w:tcMar/>
            <w:vAlign w:val="center"/>
            <w:hideMark/>
          </w:tcPr>
          <w:p w:rsidRPr="00ED7D27" w:rsidR="00B55CC3" w:rsidP="004C1E7F" w:rsidRDefault="00B55CC3" w14:paraId="14B66F5D" w14:textId="60FB4B2F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Très Pr</w:t>
            </w:r>
            <w:r w:rsidR="00414252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o</w:t>
            </w: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FF0000"/>
            <w:tcMar/>
            <w:vAlign w:val="center"/>
            <w:hideMark/>
          </w:tcPr>
          <w:p w:rsidRPr="00ED7D27" w:rsidR="00B55CC3" w:rsidP="004C1E7F" w:rsidRDefault="00B55CC3" w14:paraId="35DAFBBB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Très Critique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CF81093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Délais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43A0907F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01D441B7" w14:textId="031B76B6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31502A1A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Chef de projet : Lucas Préaux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46E9BA55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Identifier des remplaçants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0F9E3935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Actif</w:t>
            </w:r>
          </w:p>
        </w:tc>
      </w:tr>
      <w:tr w:rsidRPr="00D53323" w:rsidR="00B55CC3" w:rsidTr="6FF73CC5" w14:paraId="0EC480E2" w14:textId="77777777">
        <w:trPr>
          <w:trHeight w:val="1122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E4FD596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R3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556D0D" w14:paraId="77C1B03C" w14:textId="1C56A7D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Technique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5C92D85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Bug critique identifié lors de la mise en production un défaut important pourrait compromettre le lancement de la nouvelle version de l’application.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08828D33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Catastrophique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136FA037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Peu Probable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3C622AC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Critique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D101B77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Délais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0DFA71C9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5BEBDF6B" w14:textId="5CCF5E2F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69784C8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Lead </w:t>
            </w:r>
            <w:r w:rsidRPr="6FF73CC5" w:rsidR="69784C8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Développeur</w:t>
            </w:r>
            <w:r w:rsidRPr="6FF73CC5" w:rsidR="69784C82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 : Florian Furnari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02E6FCF1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Mettre en place des tests rigoureux, prévoir une équipe dédiée aux corrections, planifier une version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728260B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Surveillé</w:t>
            </w:r>
          </w:p>
        </w:tc>
      </w:tr>
      <w:tr w:rsidRPr="00D53323" w:rsidR="00B55CC3" w:rsidTr="6FF73CC5" w14:paraId="3A501490" w14:textId="77777777">
        <w:trPr>
          <w:trHeight w:val="1266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3911E04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R4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13956F9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Humain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5FCA47ED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Changement imprévu du périmètre fonctionnel de la première version, des ajustements tardifs pourraient générer des surcharges de travail et des délais supplémentaires.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92D050"/>
            <w:tcMar/>
            <w:vAlign w:val="center"/>
            <w:hideMark/>
          </w:tcPr>
          <w:p w:rsidRPr="00ED7D27" w:rsidR="00B55CC3" w:rsidP="004C1E7F" w:rsidRDefault="00B55CC3" w14:paraId="6E363526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Mineure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92D050"/>
            <w:tcMar/>
            <w:vAlign w:val="center"/>
            <w:hideMark/>
          </w:tcPr>
          <w:p w:rsidRPr="00ED7D27" w:rsidR="00B55CC3" w:rsidP="004C1E7F" w:rsidRDefault="00B55CC3" w14:paraId="30A1DBC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Probable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92D050"/>
            <w:tcMar/>
            <w:vAlign w:val="center"/>
            <w:hideMark/>
          </w:tcPr>
          <w:p w:rsidRPr="00ED7D27" w:rsidR="00B55CC3" w:rsidP="004C1E7F" w:rsidRDefault="00B55CC3" w14:paraId="4C794D90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Modéré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4A17935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Délais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1B3D5AD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0B190526" w14:textId="4E48BF1A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3C8E58E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Chef de projet : Lucas Préaux / Product </w:t>
            </w:r>
            <w:r w:rsidRPr="6FF73CC5" w:rsidR="3C8E58E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Owner</w:t>
            </w:r>
            <w:r w:rsidRPr="6FF73CC5" w:rsidR="3C8E58E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 : Robin </w:t>
            </w:r>
            <w:r w:rsidRPr="6FF73CC5" w:rsidR="3C8E58E8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Hotton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59E7383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Clarifier les exigences dès le début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664F67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Surveillé</w:t>
            </w:r>
          </w:p>
        </w:tc>
      </w:tr>
      <w:tr w:rsidRPr="00D53323" w:rsidR="00B55CC3" w:rsidTr="6FF73CC5" w14:paraId="7DBB8069" w14:textId="77777777">
        <w:trPr>
          <w:trHeight w:val="1128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2D31B04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R5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644771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Technique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B98E13A" w14:textId="06AB548D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Retards causés par la corruption des données dans la version </w:t>
            </w:r>
            <w:r w:rsidRPr="00ED7D27" w:rsidR="00414252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préexistante, des</w:t>
            </w: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 données compromises pourraient nécessiter un travail supplémentaire pour leur récupération ou leur traitement.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6305594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Catastrophique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5F3F6963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Peu Probable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1EBADE5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Critique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01EFC416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Délais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64240B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16BA1D61" w14:textId="273CEC19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4F3FDA49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Architecte Technique : Abel </w:t>
            </w:r>
            <w:r w:rsidRPr="6FF73CC5" w:rsidR="4F3FDA49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Ciccoli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7D05DBBD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Mettre en place un système de sauvegarde, préparer des scripts de récupération, prévoir une infrastructure de secours.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4CBE921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Surveillé</w:t>
            </w:r>
          </w:p>
        </w:tc>
      </w:tr>
      <w:tr w:rsidRPr="00D53323" w:rsidR="00B55CC3" w:rsidTr="6FF73CC5" w14:paraId="79E92662" w14:textId="77777777">
        <w:trPr>
          <w:trHeight w:val="1219"/>
        </w:trPr>
        <w:tc>
          <w:tcPr>
            <w:tcW w:w="5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1D3A2BCA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R6</w:t>
            </w:r>
          </w:p>
        </w:tc>
        <w:tc>
          <w:tcPr>
            <w:tcW w:w="987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5BAEB0BC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Humain</w:t>
            </w:r>
          </w:p>
        </w:tc>
        <w:tc>
          <w:tcPr>
            <w:tcW w:w="2835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57BEF9A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Serveur mis hors service / destruction des données / piratage informatique un incident de ce type pourrait compromettre la continuité du projet ou la sécurité des informations.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547C884F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Catastrophique</w:t>
            </w:r>
          </w:p>
        </w:tc>
        <w:tc>
          <w:tcPr>
            <w:tcW w:w="1276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48861637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Peu Probable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ED7D31"/>
            <w:tcMar/>
            <w:vAlign w:val="center"/>
            <w:hideMark/>
          </w:tcPr>
          <w:p w:rsidRPr="00ED7D27" w:rsidR="00B55CC3" w:rsidP="004C1E7F" w:rsidRDefault="00B55CC3" w14:paraId="5B0F1BD0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Critique</w:t>
            </w:r>
          </w:p>
        </w:tc>
        <w:tc>
          <w:tcPr>
            <w:tcW w:w="113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DAAE09D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Budget</w:t>
            </w:r>
          </w:p>
        </w:tc>
        <w:tc>
          <w:tcPr>
            <w:tcW w:w="992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4F77D00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Stable</w:t>
            </w:r>
          </w:p>
        </w:tc>
        <w:tc>
          <w:tcPr>
            <w:tcW w:w="1380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6FF73CC5" w:rsidRDefault="00556D0D" w14:paraId="4273C900" w14:textId="2DD6356B">
            <w:pPr>
              <w:suppressAutoHyphens w:val="0"/>
              <w:spacing w:after="0" w:line="240" w:lineRule="auto"/>
              <w:jc w:val="center"/>
              <w:rPr>
                <w:rFonts w:ascii="Arial" w:hAnsi="Arial" w:eastAsia="Arial" w:cs="Arial" w:asciiTheme="minorAscii" w:hAnsiTheme="minorAscii" w:eastAsiaTheme="minorAscii" w:cstheme="minorAscii"/>
                <w:noProof w:val="0"/>
                <w:sz w:val="16"/>
                <w:szCs w:val="16"/>
                <w:lang w:val="fr-FR"/>
              </w:rPr>
            </w:pPr>
            <w:r w:rsidRPr="6FF73CC5" w:rsidR="29023DD7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Lead </w:t>
            </w:r>
            <w:r w:rsidRPr="6FF73CC5" w:rsidR="29023DD7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>Developpeur</w:t>
            </w:r>
            <w:r w:rsidRPr="6FF73CC5" w:rsidR="29023DD7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fr-FR"/>
              </w:rPr>
              <w:t xml:space="preserve"> : Florian Furnari / DSI : Christophe Germain</w:t>
            </w:r>
          </w:p>
        </w:tc>
        <w:tc>
          <w:tcPr>
            <w:tcW w:w="2164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F7F7F" w:themeColor="text1" w:themeTint="80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6EF2CA88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Mettre en œuvre des politiques de sécurité, effectuer des audits réguliers, préparer un plan de reprise après sinistre (PRA).</w:t>
            </w:r>
          </w:p>
        </w:tc>
        <w:tc>
          <w:tcPr>
            <w:tcW w:w="933" w:type="dxa"/>
            <w:tcBorders>
              <w:top w:val="single" w:color="70AD47" w:sz="4" w:space="0"/>
              <w:left w:val="single" w:color="7F7F7F" w:themeColor="text1" w:themeTint="80" w:sz="4" w:space="0"/>
              <w:bottom w:val="single" w:color="70AD47" w:sz="4" w:space="0"/>
              <w:right w:val="single" w:color="70AD47" w:sz="4" w:space="0"/>
            </w:tcBorders>
            <w:shd w:val="clear" w:color="auto" w:fill="auto"/>
            <w:tcMar/>
            <w:vAlign w:val="center"/>
            <w:hideMark/>
          </w:tcPr>
          <w:p w:rsidRPr="00ED7D27" w:rsidR="00B55CC3" w:rsidP="004C1E7F" w:rsidRDefault="00B55CC3" w14:paraId="7350B2D2" w14:textId="77777777">
            <w:pPr>
              <w:suppressAutoHyphens w:val="0"/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r w:rsidRPr="00ED7D27"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>Actif</w:t>
            </w:r>
          </w:p>
        </w:tc>
      </w:tr>
    </w:tbl>
    <w:p w:rsidR="007D2368" w:rsidP="00A90D5B" w:rsidRDefault="007D2368" w14:paraId="761A50CB" w14:textId="77777777">
      <w:pPr>
        <w:pStyle w:val="Heading2"/>
        <w:numPr>
          <w:ilvl w:val="0"/>
          <w:numId w:val="0"/>
        </w:numPr>
      </w:pPr>
      <w:r>
        <w:t>ANNEXE 1 – Matrice de risque</w:t>
      </w:r>
    </w:p>
    <w:p w:rsidR="007D2368" w:rsidP="007D2368" w:rsidRDefault="007D2368" w14:paraId="66FFBB36" w14:textId="77777777"/>
    <w:p w:rsidR="004C1E7F" w:rsidP="007D2368" w:rsidRDefault="004C1E7F" w14:paraId="0133298F" w14:textId="77777777"/>
    <w:p w:rsidR="004C1E7F" w:rsidP="007D2368" w:rsidRDefault="004C1E7F" w14:paraId="519AA625" w14:textId="77777777"/>
    <w:p w:rsidR="004C1E7F" w:rsidP="007D2368" w:rsidRDefault="004C1E7F" w14:paraId="43AEFF16" w14:textId="77777777"/>
    <w:p w:rsidRPr="007D2368" w:rsidR="004C1E7F" w:rsidP="007D2368" w:rsidRDefault="004C1E7F" w14:paraId="353F87C3" w14:textId="77777777"/>
    <w:sectPr w:rsidRPr="007D2368" w:rsidR="004C1E7F" w:rsidSect="00ED7D2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2727" w:rsidRDefault="00112727" w14:paraId="3C0AB5ED" w14:textId="77777777">
      <w:pPr>
        <w:spacing w:after="0" w:line="240" w:lineRule="auto"/>
      </w:pPr>
      <w:r>
        <w:separator/>
      </w:r>
    </w:p>
  </w:endnote>
  <w:endnote w:type="continuationSeparator" w:id="0">
    <w:p w:rsidR="00112727" w:rsidRDefault="00112727" w14:paraId="426B59E9" w14:textId="77777777">
      <w:pPr>
        <w:spacing w:after="0" w:line="240" w:lineRule="auto"/>
      </w:pPr>
      <w:r>
        <w:continuationSeparator/>
      </w:r>
    </w:p>
  </w:endnote>
  <w:endnote w:type="continuationNotice" w:id="1">
    <w:p w:rsidR="00112727" w:rsidRDefault="00112727" w14:paraId="5E2E2E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276BF" w:rsidTr="4FD13A31" w14:paraId="25080FE0" w14:textId="77777777">
      <w:tc>
        <w:tcPr>
          <w:tcW w:w="311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276BF" w:rsidP="4FD13A31" w:rsidRDefault="4FD13A31" w14:paraId="523A32ED" w14:textId="093FBC2D">
          <w:pPr>
            <w:pStyle w:val="Footer"/>
            <w:jc w:val="center"/>
            <w:rPr>
              <w:rFonts w:asciiTheme="minorHAnsi" w:hAnsiTheme="minorHAnsi" w:cstheme="minorBidi"/>
              <w:color w:val="auto"/>
              <w:sz w:val="18"/>
              <w:szCs w:val="18"/>
            </w:rPr>
          </w:pPr>
          <w:r w:rsidRPr="4FD13A31">
            <w:rPr>
              <w:rFonts w:asciiTheme="minorHAnsi" w:hAnsiTheme="minorHAnsi" w:cstheme="minorBidi"/>
              <w:color w:val="auto"/>
              <w:sz w:val="18"/>
              <w:szCs w:val="18"/>
            </w:rPr>
            <w:t>Version 1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276BF" w:rsidRDefault="00162BAD" w14:paraId="12C335D0" w14:textId="77777777">
          <w:pPr>
            <w:pStyle w:val="Footer"/>
            <w:jc w:val="center"/>
            <w:rPr>
              <w:rFonts w:asciiTheme="minorHAnsi" w:hAnsiTheme="minorHAnsi" w:cstheme="minorHAnsi"/>
              <w:color w:val="auto"/>
              <w:sz w:val="18"/>
              <w:szCs w:val="18"/>
            </w:rPr>
          </w:pPr>
          <w:r>
            <w:rPr>
              <w:rFonts w:asciiTheme="minorHAnsi" w:hAnsiTheme="minorHAnsi" w:cstheme="minorHAnsi"/>
              <w:color w:val="auto"/>
              <w:sz w:val="18"/>
              <w:szCs w:val="18"/>
            </w:rPr>
            <w:t>Confidentiel – Ne pas reproduire</w:t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276BF" w:rsidRDefault="00162BAD" w14:paraId="095D8010" w14:textId="77777777">
          <w:pPr>
            <w:pStyle w:val="Footer"/>
            <w:jc w:val="center"/>
            <w:rPr>
              <w:rFonts w:asciiTheme="minorHAnsi" w:hAnsiTheme="minorHAnsi" w:cstheme="minorHAnsi"/>
              <w:color w:val="auto"/>
              <w:sz w:val="18"/>
              <w:szCs w:val="18"/>
            </w:rPr>
          </w:pPr>
          <w:r>
            <w:rPr>
              <w:rFonts w:asciiTheme="minorHAnsi" w:hAnsiTheme="minorHAnsi" w:cstheme="minorHAnsi"/>
              <w:color w:val="auto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color w:val="auto"/>
              <w:sz w:val="18"/>
              <w:szCs w:val="18"/>
            </w:rPr>
            <w:instrText>PAGE</w:instrText>
          </w:r>
          <w:r>
            <w:rPr>
              <w:rFonts w:ascii="Arial" w:hAnsi="Arial" w:cs="Arial"/>
              <w:color w:val="auto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color w:val="auto"/>
              <w:sz w:val="18"/>
              <w:szCs w:val="18"/>
            </w:rPr>
            <w:t>7</w:t>
          </w:r>
          <w:r>
            <w:rPr>
              <w:rFonts w:ascii="Arial" w:hAnsi="Arial" w:cs="Arial"/>
              <w:color w:val="auto"/>
              <w:sz w:val="18"/>
              <w:szCs w:val="18"/>
            </w:rPr>
            <w:fldChar w:fldCharType="end"/>
          </w:r>
        </w:p>
      </w:tc>
    </w:tr>
  </w:tbl>
  <w:p w:rsidRPr="00ED7D27" w:rsidR="000276BF" w:rsidP="00ED7D27" w:rsidRDefault="000276BF" w14:paraId="463F29E8" w14:textId="77777777">
    <w:pPr>
      <w:pStyle w:val="En-tteet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2727" w:rsidRDefault="00112727" w14:paraId="2AAEFBCE" w14:textId="77777777">
      <w:pPr>
        <w:spacing w:after="0" w:line="240" w:lineRule="auto"/>
      </w:pPr>
      <w:r>
        <w:separator/>
      </w:r>
    </w:p>
  </w:footnote>
  <w:footnote w:type="continuationSeparator" w:id="0">
    <w:p w:rsidR="00112727" w:rsidRDefault="00112727" w14:paraId="0670DBA1" w14:textId="77777777">
      <w:pPr>
        <w:spacing w:after="0" w:line="240" w:lineRule="auto"/>
      </w:pPr>
      <w:r>
        <w:continuationSeparator/>
      </w:r>
    </w:p>
  </w:footnote>
  <w:footnote w:type="continuationNotice" w:id="1">
    <w:p w:rsidR="00112727" w:rsidRDefault="00112727" w14:paraId="37098E8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276BF" w14:paraId="3B6B10E2" w14:textId="77777777"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:rsidR="000276BF" w:rsidRDefault="00162BAD" w14:paraId="44E871BC" w14:textId="77777777">
          <w:pPr>
            <w:pStyle w:val="Header"/>
          </w:pPr>
          <w:r>
            <w:rPr>
              <w:noProof/>
            </w:rPr>
            <w:drawing>
              <wp:inline distT="0" distB="0" distL="0" distR="0" wp14:anchorId="66C87DAD" wp14:editId="07777777">
                <wp:extent cx="1661795" cy="476250"/>
                <wp:effectExtent l="0" t="0" r="0" b="0"/>
                <wp:docPr id="1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179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0276BF" w:rsidRDefault="00162BAD" w14:paraId="144A5D23" w14:textId="77777777">
          <w:pPr>
            <w:pStyle w:val="Header"/>
          </w:pPr>
          <w:r>
            <w:rPr>
              <w:b/>
              <w:bCs/>
            </w:rPr>
            <w:br/>
          </w:r>
        </w:p>
        <w:p w:rsidR="000276BF" w:rsidRDefault="000276BF" w14:paraId="738610EB" w14:textId="77777777">
          <w:pPr>
            <w:pStyle w:val="Header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:rsidR="000276BF" w:rsidRDefault="00162BAD" w14:paraId="40DC3302" w14:textId="63C71C26">
          <w:pPr>
            <w:pStyle w:val="Header"/>
            <w:rPr>
              <w:i/>
              <w:iCs/>
            </w:rPr>
          </w:pPr>
          <w:r>
            <w:br/>
          </w:r>
          <w:r>
            <w:rPr>
              <w:b/>
              <w:bCs/>
            </w:rPr>
            <w:t>Service / Organisation</w:t>
          </w:r>
          <w:r>
            <w:t xml:space="preserve"> : </w:t>
          </w:r>
          <w:r w:rsidRPr="06ED5378" w:rsidR="06ED5378">
            <w:rPr>
              <w:i/>
              <w:iCs/>
            </w:rPr>
            <w:t>DSI</w:t>
          </w:r>
        </w:p>
        <w:p w:rsidR="000276BF" w:rsidRDefault="00162BAD" w14:paraId="51059B23" w14:textId="020EA2D4">
          <w:pPr>
            <w:pStyle w:val="Header"/>
            <w:rPr>
              <w:i/>
              <w:iCs/>
            </w:rPr>
          </w:pPr>
          <w:r>
            <w:rPr>
              <w:b/>
              <w:bCs/>
            </w:rPr>
            <w:t>Client</w:t>
          </w:r>
          <w:r>
            <w:t xml:space="preserve"> : </w:t>
          </w:r>
          <w:r w:rsidRPr="42E7E307" w:rsidR="42E7E307">
            <w:rPr>
              <w:i/>
              <w:iCs/>
            </w:rPr>
            <w:t>DIGICHEES</w:t>
          </w:r>
        </w:p>
        <w:p w:rsidR="000276BF" w:rsidRDefault="00162BAD" w14:paraId="134E232B" w14:textId="67FB8071">
          <w:pPr>
            <w:pStyle w:val="Header"/>
            <w:rPr>
              <w:i/>
            </w:rPr>
          </w:pPr>
          <w:r>
            <w:rPr>
              <w:b/>
              <w:bCs/>
            </w:rPr>
            <w:t>Chef de projet</w:t>
          </w:r>
          <w:r>
            <w:t xml:space="preserve"> : </w:t>
          </w:r>
          <w:r w:rsidRPr="74987218" w:rsidR="42E7E307">
            <w:rPr>
              <w:i/>
            </w:rPr>
            <w:t xml:space="preserve">Lucas </w:t>
          </w:r>
          <w:r w:rsidRPr="74987218" w:rsidR="3EC5200B">
            <w:rPr>
              <w:i/>
            </w:rPr>
            <w:t>Préaux</w:t>
          </w:r>
        </w:p>
      </w:tc>
    </w:tr>
  </w:tbl>
  <w:p w:rsidR="000276BF" w:rsidRDefault="000276BF" w14:paraId="637805D2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qYKSD7I8MPYL+" int2:id="8mM0yalk">
      <int2:state int2:value="Rejected" int2:type="AugLoop_Text_Critique"/>
    </int2:textHash>
    <int2:textHash int2:hashCode="RMcoyQ2EHQV9JI" int2:id="Een5eni0">
      <int2:state int2:value="Rejected" int2:type="AugLoop_Text_Critique"/>
    </int2:textHash>
    <int2:textHash int2:hashCode="AqoJxEKhgvFdYy" int2:id="lLPPWwxc">
      <int2:state int2:value="Rejected" int2:type="AugLoop_Text_Critique"/>
    </int2:textHash>
    <int2:textHash int2:hashCode="+oRPllpob1jWI6" int2:id="rCsW5OV1">
      <int2:state int2:value="Rejected" int2:type="AugLoop_Text_Critique"/>
    </int2:textHash>
    <int2:textHash int2:hashCode="V5IzssR5JBUjy6" int2:id="un9uFuM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3AB"/>
    <w:multiLevelType w:val="hybridMultilevel"/>
    <w:tmpl w:val="870AF8AE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705C20"/>
    <w:multiLevelType w:val="hybridMultilevel"/>
    <w:tmpl w:val="0CCC650C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7D0965"/>
    <w:multiLevelType w:val="hybridMultilevel"/>
    <w:tmpl w:val="DB3C09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C00B3"/>
    <w:multiLevelType w:val="hybridMultilevel"/>
    <w:tmpl w:val="2D30DC84"/>
    <w:lvl w:ilvl="0" w:tplc="E76EE802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9358D5"/>
    <w:multiLevelType w:val="hybridMultilevel"/>
    <w:tmpl w:val="6D467988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28013A"/>
    <w:multiLevelType w:val="hybridMultilevel"/>
    <w:tmpl w:val="73FE71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B91460"/>
    <w:multiLevelType w:val="hybridMultilevel"/>
    <w:tmpl w:val="DC621D7A"/>
    <w:lvl w:ilvl="0" w:tplc="E2E63296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E3132B"/>
    <w:multiLevelType w:val="multilevel"/>
    <w:tmpl w:val="FFFFFFFF"/>
    <w:lvl w:ilvl="0">
      <w:start w:val="1"/>
      <w:numFmt w:val="decimal"/>
      <w:pStyle w:val="Heading2"/>
      <w:lvlText w:val="%1."/>
      <w:lvlJc w:val="left"/>
      <w:pPr>
        <w:tabs>
          <w:tab w:val="num" w:pos="4187"/>
        </w:tabs>
        <w:ind w:left="418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C5D1923"/>
    <w:multiLevelType w:val="hybridMultilevel"/>
    <w:tmpl w:val="1E9C9872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5D1427"/>
    <w:multiLevelType w:val="hybridMultilevel"/>
    <w:tmpl w:val="FFFFFFFF"/>
    <w:lvl w:ilvl="0" w:tplc="1694B3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00E6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360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082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2A6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A05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6EFD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009D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8AB0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3F1663"/>
    <w:multiLevelType w:val="hybridMultilevel"/>
    <w:tmpl w:val="27D8F246"/>
    <w:lvl w:ilvl="0" w:tplc="25AC87B8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1D4C49B6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4D341F30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0082E830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2E365620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5E94DFCC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32B8313A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F748058E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89808F3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C64185"/>
    <w:multiLevelType w:val="hybridMultilevel"/>
    <w:tmpl w:val="7A128444"/>
    <w:lvl w:ilvl="0" w:tplc="FECA2B6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color w:val="7F7F7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DB4208"/>
    <w:multiLevelType w:val="hybridMultilevel"/>
    <w:tmpl w:val="7C987432"/>
    <w:lvl w:ilvl="0" w:tplc="FECA2B6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color w:val="7F7F7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116607"/>
    <w:multiLevelType w:val="hybridMultilevel"/>
    <w:tmpl w:val="0E701C8E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7A24D14"/>
    <w:multiLevelType w:val="hybridMultilevel"/>
    <w:tmpl w:val="E08AA370"/>
    <w:lvl w:ilvl="0" w:tplc="E2E63296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37A4F5"/>
    <w:multiLevelType w:val="hybridMultilevel"/>
    <w:tmpl w:val="FFFFFFFF"/>
    <w:lvl w:ilvl="0" w:tplc="C86A1E3A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EB4A2F0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82EA5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8124E2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F4642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220C3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1E46ED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8D8346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6CA65F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DAC7E21"/>
    <w:multiLevelType w:val="hybridMultilevel"/>
    <w:tmpl w:val="2616650C"/>
    <w:lvl w:ilvl="0" w:tplc="E2E63296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7C3F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AB93959"/>
    <w:multiLevelType w:val="hybridMultilevel"/>
    <w:tmpl w:val="016E4EC6"/>
    <w:lvl w:ilvl="0" w:tplc="E2E63296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9D6736"/>
    <w:multiLevelType w:val="hybridMultilevel"/>
    <w:tmpl w:val="9A7ACC64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582C57"/>
    <w:multiLevelType w:val="hybridMultilevel"/>
    <w:tmpl w:val="A6488A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30841"/>
    <w:multiLevelType w:val="hybridMultilevel"/>
    <w:tmpl w:val="BFB0720C"/>
    <w:lvl w:ilvl="0" w:tplc="FECA2B60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color w:val="7F7F7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1B4825"/>
    <w:multiLevelType w:val="hybridMultilevel"/>
    <w:tmpl w:val="F9F24FB0"/>
    <w:lvl w:ilvl="0" w:tplc="87F441A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i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543AFF"/>
    <w:multiLevelType w:val="hybridMultilevel"/>
    <w:tmpl w:val="07F467C0"/>
    <w:lvl w:ilvl="0" w:tplc="E2E63296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2427210">
    <w:abstractNumId w:val="10"/>
  </w:num>
  <w:num w:numId="2" w16cid:durableId="570387935">
    <w:abstractNumId w:val="7"/>
  </w:num>
  <w:num w:numId="3" w16cid:durableId="1170486017">
    <w:abstractNumId w:val="17"/>
  </w:num>
  <w:num w:numId="4" w16cid:durableId="1959675172">
    <w:abstractNumId w:val="15"/>
  </w:num>
  <w:num w:numId="5" w16cid:durableId="1338342689">
    <w:abstractNumId w:val="9"/>
  </w:num>
  <w:num w:numId="6" w16cid:durableId="1423841798">
    <w:abstractNumId w:val="5"/>
  </w:num>
  <w:num w:numId="7" w16cid:durableId="2025982604">
    <w:abstractNumId w:val="12"/>
  </w:num>
  <w:num w:numId="8" w16cid:durableId="1641037406">
    <w:abstractNumId w:val="19"/>
  </w:num>
  <w:num w:numId="9" w16cid:durableId="1993177270">
    <w:abstractNumId w:val="0"/>
  </w:num>
  <w:num w:numId="10" w16cid:durableId="1584220757">
    <w:abstractNumId w:val="22"/>
  </w:num>
  <w:num w:numId="11" w16cid:durableId="1073042195">
    <w:abstractNumId w:val="13"/>
  </w:num>
  <w:num w:numId="12" w16cid:durableId="381095029">
    <w:abstractNumId w:val="4"/>
  </w:num>
  <w:num w:numId="13" w16cid:durableId="718474729">
    <w:abstractNumId w:val="20"/>
  </w:num>
  <w:num w:numId="14" w16cid:durableId="220095266">
    <w:abstractNumId w:val="2"/>
  </w:num>
  <w:num w:numId="15" w16cid:durableId="830564866">
    <w:abstractNumId w:val="8"/>
  </w:num>
  <w:num w:numId="16" w16cid:durableId="1969629600">
    <w:abstractNumId w:val="1"/>
  </w:num>
  <w:num w:numId="17" w16cid:durableId="392965911">
    <w:abstractNumId w:val="11"/>
  </w:num>
  <w:num w:numId="18" w16cid:durableId="201401612">
    <w:abstractNumId w:val="3"/>
  </w:num>
  <w:num w:numId="19" w16cid:durableId="2087801143">
    <w:abstractNumId w:val="21"/>
  </w:num>
  <w:num w:numId="20" w16cid:durableId="1190264910">
    <w:abstractNumId w:val="16"/>
  </w:num>
  <w:num w:numId="21" w16cid:durableId="962350985">
    <w:abstractNumId w:val="23"/>
  </w:num>
  <w:num w:numId="22" w16cid:durableId="370885552">
    <w:abstractNumId w:val="18"/>
  </w:num>
  <w:num w:numId="23" w16cid:durableId="1421099729">
    <w:abstractNumId w:val="6"/>
  </w:num>
  <w:num w:numId="24" w16cid:durableId="5716991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F"/>
    <w:rsid w:val="0002290B"/>
    <w:rsid w:val="00025807"/>
    <w:rsid w:val="000276BF"/>
    <w:rsid w:val="00030B2F"/>
    <w:rsid w:val="00031E3F"/>
    <w:rsid w:val="00031E74"/>
    <w:rsid w:val="0004175D"/>
    <w:rsid w:val="0004311A"/>
    <w:rsid w:val="000463B3"/>
    <w:rsid w:val="00046406"/>
    <w:rsid w:val="00056C6B"/>
    <w:rsid w:val="00063770"/>
    <w:rsid w:val="00065CD4"/>
    <w:rsid w:val="00066067"/>
    <w:rsid w:val="00067E36"/>
    <w:rsid w:val="00076B6B"/>
    <w:rsid w:val="00082D61"/>
    <w:rsid w:val="0008417B"/>
    <w:rsid w:val="00084A35"/>
    <w:rsid w:val="00087C4E"/>
    <w:rsid w:val="00093964"/>
    <w:rsid w:val="00095B70"/>
    <w:rsid w:val="000A4D9C"/>
    <w:rsid w:val="000B3E36"/>
    <w:rsid w:val="000C7B7C"/>
    <w:rsid w:val="000D1958"/>
    <w:rsid w:val="000D5129"/>
    <w:rsid w:val="000E24B5"/>
    <w:rsid w:val="000E28C5"/>
    <w:rsid w:val="000E3E2E"/>
    <w:rsid w:val="000F3FAB"/>
    <w:rsid w:val="000F7ED8"/>
    <w:rsid w:val="00101426"/>
    <w:rsid w:val="001055C9"/>
    <w:rsid w:val="00112727"/>
    <w:rsid w:val="00114424"/>
    <w:rsid w:val="00122FD5"/>
    <w:rsid w:val="001234B5"/>
    <w:rsid w:val="00125210"/>
    <w:rsid w:val="00125F68"/>
    <w:rsid w:val="00137EA9"/>
    <w:rsid w:val="001468E2"/>
    <w:rsid w:val="00161C9D"/>
    <w:rsid w:val="00162BAD"/>
    <w:rsid w:val="00175550"/>
    <w:rsid w:val="00184210"/>
    <w:rsid w:val="001955D6"/>
    <w:rsid w:val="001A442C"/>
    <w:rsid w:val="001A6297"/>
    <w:rsid w:val="001A76D2"/>
    <w:rsid w:val="001B7C78"/>
    <w:rsid w:val="001C3168"/>
    <w:rsid w:val="001D1EF0"/>
    <w:rsid w:val="001E199E"/>
    <w:rsid w:val="001E7811"/>
    <w:rsid w:val="00202F30"/>
    <w:rsid w:val="0020687E"/>
    <w:rsid w:val="00206C79"/>
    <w:rsid w:val="00210812"/>
    <w:rsid w:val="0021759C"/>
    <w:rsid w:val="00217E8A"/>
    <w:rsid w:val="002311E2"/>
    <w:rsid w:val="00240FF9"/>
    <w:rsid w:val="00246D65"/>
    <w:rsid w:val="002518F1"/>
    <w:rsid w:val="002535D7"/>
    <w:rsid w:val="00266BF2"/>
    <w:rsid w:val="002768DB"/>
    <w:rsid w:val="0029513E"/>
    <w:rsid w:val="002C0EFC"/>
    <w:rsid w:val="002C1752"/>
    <w:rsid w:val="002D0E42"/>
    <w:rsid w:val="002D3CCF"/>
    <w:rsid w:val="002D792C"/>
    <w:rsid w:val="002E4D0A"/>
    <w:rsid w:val="002E6265"/>
    <w:rsid w:val="002F05DE"/>
    <w:rsid w:val="002F2F05"/>
    <w:rsid w:val="002F5249"/>
    <w:rsid w:val="003106A3"/>
    <w:rsid w:val="00320634"/>
    <w:rsid w:val="00335DD4"/>
    <w:rsid w:val="00337D59"/>
    <w:rsid w:val="00352BF7"/>
    <w:rsid w:val="003558F7"/>
    <w:rsid w:val="00356962"/>
    <w:rsid w:val="00360EAC"/>
    <w:rsid w:val="00375FDB"/>
    <w:rsid w:val="00376FF7"/>
    <w:rsid w:val="003947D9"/>
    <w:rsid w:val="003A53E5"/>
    <w:rsid w:val="003B3E00"/>
    <w:rsid w:val="003B737E"/>
    <w:rsid w:val="003C3626"/>
    <w:rsid w:val="003C4B29"/>
    <w:rsid w:val="003CDD5F"/>
    <w:rsid w:val="00401443"/>
    <w:rsid w:val="00414252"/>
    <w:rsid w:val="0041602A"/>
    <w:rsid w:val="00424FB4"/>
    <w:rsid w:val="0042740E"/>
    <w:rsid w:val="00440500"/>
    <w:rsid w:val="00442245"/>
    <w:rsid w:val="00455EEB"/>
    <w:rsid w:val="00463274"/>
    <w:rsid w:val="00481792"/>
    <w:rsid w:val="0048278A"/>
    <w:rsid w:val="00483328"/>
    <w:rsid w:val="004A49AA"/>
    <w:rsid w:val="004B161F"/>
    <w:rsid w:val="004B16B5"/>
    <w:rsid w:val="004B6DC8"/>
    <w:rsid w:val="004C1E7F"/>
    <w:rsid w:val="004C7633"/>
    <w:rsid w:val="004D3E7A"/>
    <w:rsid w:val="004D5570"/>
    <w:rsid w:val="004E0A85"/>
    <w:rsid w:val="004E1834"/>
    <w:rsid w:val="004F7240"/>
    <w:rsid w:val="00501209"/>
    <w:rsid w:val="0050451C"/>
    <w:rsid w:val="00516EF3"/>
    <w:rsid w:val="005222DB"/>
    <w:rsid w:val="00531285"/>
    <w:rsid w:val="00535A59"/>
    <w:rsid w:val="00552197"/>
    <w:rsid w:val="00552A60"/>
    <w:rsid w:val="0055540C"/>
    <w:rsid w:val="00556D0D"/>
    <w:rsid w:val="005609CE"/>
    <w:rsid w:val="00565388"/>
    <w:rsid w:val="0057798C"/>
    <w:rsid w:val="00591FC4"/>
    <w:rsid w:val="00592D02"/>
    <w:rsid w:val="00593F2E"/>
    <w:rsid w:val="00595792"/>
    <w:rsid w:val="005A06FC"/>
    <w:rsid w:val="005B3455"/>
    <w:rsid w:val="005C1FF3"/>
    <w:rsid w:val="005C2EC9"/>
    <w:rsid w:val="005C3987"/>
    <w:rsid w:val="005D165E"/>
    <w:rsid w:val="005D16D4"/>
    <w:rsid w:val="005D3F5F"/>
    <w:rsid w:val="005D60E8"/>
    <w:rsid w:val="005E1B49"/>
    <w:rsid w:val="005E1C96"/>
    <w:rsid w:val="005F4325"/>
    <w:rsid w:val="00621D81"/>
    <w:rsid w:val="00630480"/>
    <w:rsid w:val="00633A96"/>
    <w:rsid w:val="00636C33"/>
    <w:rsid w:val="00645152"/>
    <w:rsid w:val="006544AD"/>
    <w:rsid w:val="00657C70"/>
    <w:rsid w:val="00661A92"/>
    <w:rsid w:val="00662AC6"/>
    <w:rsid w:val="00672381"/>
    <w:rsid w:val="00676FF5"/>
    <w:rsid w:val="00681B4F"/>
    <w:rsid w:val="006839E8"/>
    <w:rsid w:val="006904E6"/>
    <w:rsid w:val="0069319B"/>
    <w:rsid w:val="0069580B"/>
    <w:rsid w:val="006A17CA"/>
    <w:rsid w:val="006A181C"/>
    <w:rsid w:val="006A6AD4"/>
    <w:rsid w:val="006B2977"/>
    <w:rsid w:val="006F0982"/>
    <w:rsid w:val="006F5C7A"/>
    <w:rsid w:val="006F6C1D"/>
    <w:rsid w:val="007012A4"/>
    <w:rsid w:val="0071002D"/>
    <w:rsid w:val="00745145"/>
    <w:rsid w:val="0077622D"/>
    <w:rsid w:val="00777D54"/>
    <w:rsid w:val="00783826"/>
    <w:rsid w:val="007838CE"/>
    <w:rsid w:val="00787CCC"/>
    <w:rsid w:val="0079009A"/>
    <w:rsid w:val="007919D3"/>
    <w:rsid w:val="00795835"/>
    <w:rsid w:val="007A0A12"/>
    <w:rsid w:val="007A2154"/>
    <w:rsid w:val="007A5FC9"/>
    <w:rsid w:val="007C3008"/>
    <w:rsid w:val="007C627C"/>
    <w:rsid w:val="007C78F7"/>
    <w:rsid w:val="007D2368"/>
    <w:rsid w:val="007D408A"/>
    <w:rsid w:val="007D79F9"/>
    <w:rsid w:val="007E0E9F"/>
    <w:rsid w:val="007F18EB"/>
    <w:rsid w:val="00813191"/>
    <w:rsid w:val="00815FDC"/>
    <w:rsid w:val="00821A8F"/>
    <w:rsid w:val="008263DD"/>
    <w:rsid w:val="0083032D"/>
    <w:rsid w:val="008339FF"/>
    <w:rsid w:val="0085090E"/>
    <w:rsid w:val="00863DD7"/>
    <w:rsid w:val="00866946"/>
    <w:rsid w:val="00867313"/>
    <w:rsid w:val="00873506"/>
    <w:rsid w:val="0087655A"/>
    <w:rsid w:val="00881141"/>
    <w:rsid w:val="0088600D"/>
    <w:rsid w:val="008919DF"/>
    <w:rsid w:val="00892CBF"/>
    <w:rsid w:val="008A08CB"/>
    <w:rsid w:val="008B6886"/>
    <w:rsid w:val="008C2D6A"/>
    <w:rsid w:val="008D298D"/>
    <w:rsid w:val="008F0445"/>
    <w:rsid w:val="008F13C2"/>
    <w:rsid w:val="008F20CB"/>
    <w:rsid w:val="008F4CA4"/>
    <w:rsid w:val="0091229B"/>
    <w:rsid w:val="0092201A"/>
    <w:rsid w:val="009267EE"/>
    <w:rsid w:val="00950702"/>
    <w:rsid w:val="009611CA"/>
    <w:rsid w:val="00963F82"/>
    <w:rsid w:val="009642F2"/>
    <w:rsid w:val="00966E96"/>
    <w:rsid w:val="009712BC"/>
    <w:rsid w:val="00974CBA"/>
    <w:rsid w:val="009853C5"/>
    <w:rsid w:val="00985EF4"/>
    <w:rsid w:val="00992002"/>
    <w:rsid w:val="00994D99"/>
    <w:rsid w:val="009A11C3"/>
    <w:rsid w:val="009A18C0"/>
    <w:rsid w:val="009A1FC9"/>
    <w:rsid w:val="009A6FB8"/>
    <w:rsid w:val="009B2675"/>
    <w:rsid w:val="009B2B55"/>
    <w:rsid w:val="009B5667"/>
    <w:rsid w:val="009B7499"/>
    <w:rsid w:val="009D30D1"/>
    <w:rsid w:val="009D4B39"/>
    <w:rsid w:val="00A04C6A"/>
    <w:rsid w:val="00A06751"/>
    <w:rsid w:val="00A1025A"/>
    <w:rsid w:val="00A21CE0"/>
    <w:rsid w:val="00A25BE8"/>
    <w:rsid w:val="00A31422"/>
    <w:rsid w:val="00A33AF7"/>
    <w:rsid w:val="00A37E9E"/>
    <w:rsid w:val="00A434C8"/>
    <w:rsid w:val="00A43555"/>
    <w:rsid w:val="00A539BA"/>
    <w:rsid w:val="00A540FD"/>
    <w:rsid w:val="00A55CB3"/>
    <w:rsid w:val="00A56F93"/>
    <w:rsid w:val="00A72357"/>
    <w:rsid w:val="00A90D5B"/>
    <w:rsid w:val="00A96391"/>
    <w:rsid w:val="00A969CA"/>
    <w:rsid w:val="00AA6B3A"/>
    <w:rsid w:val="00AABA60"/>
    <w:rsid w:val="00AB195F"/>
    <w:rsid w:val="00AB5A89"/>
    <w:rsid w:val="00AD0ECF"/>
    <w:rsid w:val="00AE117D"/>
    <w:rsid w:val="00AE26F2"/>
    <w:rsid w:val="00AE34D9"/>
    <w:rsid w:val="00AE5FB3"/>
    <w:rsid w:val="00B0616E"/>
    <w:rsid w:val="00B071F2"/>
    <w:rsid w:val="00B10784"/>
    <w:rsid w:val="00B12B9C"/>
    <w:rsid w:val="00B13EB3"/>
    <w:rsid w:val="00B2317F"/>
    <w:rsid w:val="00B23B5B"/>
    <w:rsid w:val="00B33082"/>
    <w:rsid w:val="00B35086"/>
    <w:rsid w:val="00B41340"/>
    <w:rsid w:val="00B50672"/>
    <w:rsid w:val="00B55CC3"/>
    <w:rsid w:val="00B62804"/>
    <w:rsid w:val="00B73AD6"/>
    <w:rsid w:val="00B83923"/>
    <w:rsid w:val="00B94BE1"/>
    <w:rsid w:val="00BB3047"/>
    <w:rsid w:val="00BC24C5"/>
    <w:rsid w:val="00BD2A39"/>
    <w:rsid w:val="00BD3FD2"/>
    <w:rsid w:val="00BD4AB4"/>
    <w:rsid w:val="00BE2F5F"/>
    <w:rsid w:val="00BE5ED6"/>
    <w:rsid w:val="00BF3345"/>
    <w:rsid w:val="00BF63FC"/>
    <w:rsid w:val="00C01249"/>
    <w:rsid w:val="00C0392B"/>
    <w:rsid w:val="00C05218"/>
    <w:rsid w:val="00C15906"/>
    <w:rsid w:val="00C20692"/>
    <w:rsid w:val="00C24042"/>
    <w:rsid w:val="00C403BC"/>
    <w:rsid w:val="00C46D90"/>
    <w:rsid w:val="00C56A1F"/>
    <w:rsid w:val="00C61526"/>
    <w:rsid w:val="00C65E39"/>
    <w:rsid w:val="00C7097C"/>
    <w:rsid w:val="00C771F2"/>
    <w:rsid w:val="00C85A74"/>
    <w:rsid w:val="00C9494E"/>
    <w:rsid w:val="00CB4D35"/>
    <w:rsid w:val="00CB54C6"/>
    <w:rsid w:val="00CE2459"/>
    <w:rsid w:val="00CE4AC0"/>
    <w:rsid w:val="00CF2428"/>
    <w:rsid w:val="00CF7435"/>
    <w:rsid w:val="00D04F85"/>
    <w:rsid w:val="00D11051"/>
    <w:rsid w:val="00D1581F"/>
    <w:rsid w:val="00D16624"/>
    <w:rsid w:val="00D30217"/>
    <w:rsid w:val="00D33408"/>
    <w:rsid w:val="00D34808"/>
    <w:rsid w:val="00D41240"/>
    <w:rsid w:val="00D416FD"/>
    <w:rsid w:val="00D43DF2"/>
    <w:rsid w:val="00D50D2C"/>
    <w:rsid w:val="00D53323"/>
    <w:rsid w:val="00D54613"/>
    <w:rsid w:val="00D61C84"/>
    <w:rsid w:val="00D71430"/>
    <w:rsid w:val="00D8298B"/>
    <w:rsid w:val="00D86D45"/>
    <w:rsid w:val="00D87F7F"/>
    <w:rsid w:val="00D955EC"/>
    <w:rsid w:val="00D9717E"/>
    <w:rsid w:val="00DA6E46"/>
    <w:rsid w:val="00DB5893"/>
    <w:rsid w:val="00DC1D1F"/>
    <w:rsid w:val="00DC262E"/>
    <w:rsid w:val="00DC487B"/>
    <w:rsid w:val="00DC5EAF"/>
    <w:rsid w:val="00DE2A56"/>
    <w:rsid w:val="00DE4FEC"/>
    <w:rsid w:val="00DE754F"/>
    <w:rsid w:val="00DF2F5E"/>
    <w:rsid w:val="00DF785C"/>
    <w:rsid w:val="00E03BD8"/>
    <w:rsid w:val="00E11753"/>
    <w:rsid w:val="00E157DC"/>
    <w:rsid w:val="00E24B8B"/>
    <w:rsid w:val="00E438C1"/>
    <w:rsid w:val="00E445FE"/>
    <w:rsid w:val="00E508FF"/>
    <w:rsid w:val="00E56CDC"/>
    <w:rsid w:val="00E62927"/>
    <w:rsid w:val="00E64592"/>
    <w:rsid w:val="00E73FE7"/>
    <w:rsid w:val="00E74886"/>
    <w:rsid w:val="00E80FED"/>
    <w:rsid w:val="00E82152"/>
    <w:rsid w:val="00EA1EE2"/>
    <w:rsid w:val="00EB6F88"/>
    <w:rsid w:val="00EC0F4E"/>
    <w:rsid w:val="00EC59E8"/>
    <w:rsid w:val="00EC7918"/>
    <w:rsid w:val="00EC7C8D"/>
    <w:rsid w:val="00ED326F"/>
    <w:rsid w:val="00ED673F"/>
    <w:rsid w:val="00ED7D27"/>
    <w:rsid w:val="00EE1C8C"/>
    <w:rsid w:val="00EF7F7B"/>
    <w:rsid w:val="00F03E9E"/>
    <w:rsid w:val="00F16AE5"/>
    <w:rsid w:val="00F170AF"/>
    <w:rsid w:val="00F20210"/>
    <w:rsid w:val="00F260C9"/>
    <w:rsid w:val="00F41754"/>
    <w:rsid w:val="00F57BE3"/>
    <w:rsid w:val="00F71222"/>
    <w:rsid w:val="00F71CDC"/>
    <w:rsid w:val="00F811E1"/>
    <w:rsid w:val="00F8393E"/>
    <w:rsid w:val="00F9085D"/>
    <w:rsid w:val="00FA1BA4"/>
    <w:rsid w:val="00FB4201"/>
    <w:rsid w:val="00FC035B"/>
    <w:rsid w:val="00FC76B8"/>
    <w:rsid w:val="00FC7949"/>
    <w:rsid w:val="00FD0078"/>
    <w:rsid w:val="00FD3277"/>
    <w:rsid w:val="00FE3EBC"/>
    <w:rsid w:val="00FE7DCC"/>
    <w:rsid w:val="01935155"/>
    <w:rsid w:val="01C59856"/>
    <w:rsid w:val="023A2DCB"/>
    <w:rsid w:val="024DD098"/>
    <w:rsid w:val="025AE2AD"/>
    <w:rsid w:val="027FE55B"/>
    <w:rsid w:val="029BC431"/>
    <w:rsid w:val="02E45D60"/>
    <w:rsid w:val="0394AF14"/>
    <w:rsid w:val="0418FA6A"/>
    <w:rsid w:val="04598A7B"/>
    <w:rsid w:val="04DD73B2"/>
    <w:rsid w:val="05790A9E"/>
    <w:rsid w:val="05BAF602"/>
    <w:rsid w:val="05DE6E3D"/>
    <w:rsid w:val="067585DA"/>
    <w:rsid w:val="06852FBB"/>
    <w:rsid w:val="06ED5378"/>
    <w:rsid w:val="073F1E8A"/>
    <w:rsid w:val="0808B09E"/>
    <w:rsid w:val="0828949D"/>
    <w:rsid w:val="0855E9D3"/>
    <w:rsid w:val="08E3BC9D"/>
    <w:rsid w:val="09719F57"/>
    <w:rsid w:val="0A41B913"/>
    <w:rsid w:val="0ADABFE1"/>
    <w:rsid w:val="0AED5C64"/>
    <w:rsid w:val="0AF7DFC9"/>
    <w:rsid w:val="0BBC38DE"/>
    <w:rsid w:val="0C38E184"/>
    <w:rsid w:val="0C8DD098"/>
    <w:rsid w:val="0CC89B2B"/>
    <w:rsid w:val="0D40DB74"/>
    <w:rsid w:val="0D6EA200"/>
    <w:rsid w:val="0DE2D7CC"/>
    <w:rsid w:val="0E41D334"/>
    <w:rsid w:val="0EB2C998"/>
    <w:rsid w:val="0F8BBFBA"/>
    <w:rsid w:val="0FE58785"/>
    <w:rsid w:val="109F8C36"/>
    <w:rsid w:val="116536D0"/>
    <w:rsid w:val="116A1B94"/>
    <w:rsid w:val="1177991B"/>
    <w:rsid w:val="1182C247"/>
    <w:rsid w:val="11A4F6CC"/>
    <w:rsid w:val="11ABB982"/>
    <w:rsid w:val="11EC1207"/>
    <w:rsid w:val="11FE73AA"/>
    <w:rsid w:val="12204F53"/>
    <w:rsid w:val="123498E0"/>
    <w:rsid w:val="126946F2"/>
    <w:rsid w:val="12FC5A48"/>
    <w:rsid w:val="134A8F71"/>
    <w:rsid w:val="1372C9DD"/>
    <w:rsid w:val="137B9CD3"/>
    <w:rsid w:val="141FB002"/>
    <w:rsid w:val="1430406F"/>
    <w:rsid w:val="14862648"/>
    <w:rsid w:val="151E74DD"/>
    <w:rsid w:val="15CD5DBF"/>
    <w:rsid w:val="15E48DAD"/>
    <w:rsid w:val="168893C5"/>
    <w:rsid w:val="16E772D2"/>
    <w:rsid w:val="16FFDB1F"/>
    <w:rsid w:val="172D1AE5"/>
    <w:rsid w:val="1748B872"/>
    <w:rsid w:val="17575120"/>
    <w:rsid w:val="178E651B"/>
    <w:rsid w:val="181583CD"/>
    <w:rsid w:val="18552963"/>
    <w:rsid w:val="1874BB40"/>
    <w:rsid w:val="1879E2DA"/>
    <w:rsid w:val="1880669C"/>
    <w:rsid w:val="18F6C30C"/>
    <w:rsid w:val="18F79750"/>
    <w:rsid w:val="191D6142"/>
    <w:rsid w:val="192CC5FB"/>
    <w:rsid w:val="194513E1"/>
    <w:rsid w:val="19C89F53"/>
    <w:rsid w:val="1A0C7F20"/>
    <w:rsid w:val="1A9396CF"/>
    <w:rsid w:val="1AA8A9A3"/>
    <w:rsid w:val="1ABCA86E"/>
    <w:rsid w:val="1B35BBFC"/>
    <w:rsid w:val="1B3E88DA"/>
    <w:rsid w:val="1B552AF4"/>
    <w:rsid w:val="1BB00BA1"/>
    <w:rsid w:val="1C21DCAC"/>
    <w:rsid w:val="1CA16A08"/>
    <w:rsid w:val="1CF37122"/>
    <w:rsid w:val="1CF588CA"/>
    <w:rsid w:val="1DA84ADC"/>
    <w:rsid w:val="1E12B5E2"/>
    <w:rsid w:val="1E4EAD51"/>
    <w:rsid w:val="1E94B82B"/>
    <w:rsid w:val="1EA0CC17"/>
    <w:rsid w:val="1EF1A62F"/>
    <w:rsid w:val="1F5299C1"/>
    <w:rsid w:val="1FA236BD"/>
    <w:rsid w:val="1FDE3176"/>
    <w:rsid w:val="2031E96C"/>
    <w:rsid w:val="20342092"/>
    <w:rsid w:val="21829BEE"/>
    <w:rsid w:val="219DFE1B"/>
    <w:rsid w:val="21C421FC"/>
    <w:rsid w:val="223C5DD9"/>
    <w:rsid w:val="223D4511"/>
    <w:rsid w:val="227A726F"/>
    <w:rsid w:val="22A1C5EC"/>
    <w:rsid w:val="22C87399"/>
    <w:rsid w:val="22E9A5AB"/>
    <w:rsid w:val="2300BA11"/>
    <w:rsid w:val="23421B3B"/>
    <w:rsid w:val="235E31AD"/>
    <w:rsid w:val="2378E62D"/>
    <w:rsid w:val="238CB1C7"/>
    <w:rsid w:val="23AFB3E0"/>
    <w:rsid w:val="241FC76C"/>
    <w:rsid w:val="24E03181"/>
    <w:rsid w:val="25534679"/>
    <w:rsid w:val="25B60DC5"/>
    <w:rsid w:val="26025E03"/>
    <w:rsid w:val="267800F8"/>
    <w:rsid w:val="268B200C"/>
    <w:rsid w:val="26DCF72A"/>
    <w:rsid w:val="27066249"/>
    <w:rsid w:val="274090B6"/>
    <w:rsid w:val="274A5D2D"/>
    <w:rsid w:val="27640BDB"/>
    <w:rsid w:val="2771BE0B"/>
    <w:rsid w:val="277985F8"/>
    <w:rsid w:val="27EAC82A"/>
    <w:rsid w:val="28768C52"/>
    <w:rsid w:val="29023DD7"/>
    <w:rsid w:val="2A4B451F"/>
    <w:rsid w:val="2A57A0DD"/>
    <w:rsid w:val="2A86B8E7"/>
    <w:rsid w:val="2A99BEF4"/>
    <w:rsid w:val="2ABA9E9B"/>
    <w:rsid w:val="2B550486"/>
    <w:rsid w:val="2C1E8180"/>
    <w:rsid w:val="2D054895"/>
    <w:rsid w:val="2D13B682"/>
    <w:rsid w:val="2D18656B"/>
    <w:rsid w:val="2E002290"/>
    <w:rsid w:val="2E0D92CD"/>
    <w:rsid w:val="2E7B3076"/>
    <w:rsid w:val="2E9664B3"/>
    <w:rsid w:val="2ED2784A"/>
    <w:rsid w:val="2EDDFCDF"/>
    <w:rsid w:val="2EFB371F"/>
    <w:rsid w:val="2F2D76C5"/>
    <w:rsid w:val="2F30D371"/>
    <w:rsid w:val="2F5A8CC9"/>
    <w:rsid w:val="2FB0C96F"/>
    <w:rsid w:val="2FBA84EA"/>
    <w:rsid w:val="304D5172"/>
    <w:rsid w:val="30A82017"/>
    <w:rsid w:val="3125483E"/>
    <w:rsid w:val="3133ECE9"/>
    <w:rsid w:val="31502A1A"/>
    <w:rsid w:val="31817268"/>
    <w:rsid w:val="31CC6C34"/>
    <w:rsid w:val="32784BF4"/>
    <w:rsid w:val="32B276EA"/>
    <w:rsid w:val="336B83F2"/>
    <w:rsid w:val="34724FE7"/>
    <w:rsid w:val="34A00F43"/>
    <w:rsid w:val="34CA1A74"/>
    <w:rsid w:val="34D5041C"/>
    <w:rsid w:val="350D34C7"/>
    <w:rsid w:val="3528AC93"/>
    <w:rsid w:val="352B536D"/>
    <w:rsid w:val="35463CE1"/>
    <w:rsid w:val="354A1463"/>
    <w:rsid w:val="356E4F20"/>
    <w:rsid w:val="364E66A4"/>
    <w:rsid w:val="3754564D"/>
    <w:rsid w:val="38960CAA"/>
    <w:rsid w:val="38F90C7F"/>
    <w:rsid w:val="390DFA27"/>
    <w:rsid w:val="399FF658"/>
    <w:rsid w:val="3A01D375"/>
    <w:rsid w:val="3A20F1AF"/>
    <w:rsid w:val="3A6A692B"/>
    <w:rsid w:val="3A705415"/>
    <w:rsid w:val="3B1C697A"/>
    <w:rsid w:val="3B2E3EBE"/>
    <w:rsid w:val="3B595976"/>
    <w:rsid w:val="3B5F1931"/>
    <w:rsid w:val="3B790D80"/>
    <w:rsid w:val="3B839D3B"/>
    <w:rsid w:val="3B8E6E4E"/>
    <w:rsid w:val="3C116D4A"/>
    <w:rsid w:val="3C395403"/>
    <w:rsid w:val="3C457437"/>
    <w:rsid w:val="3C8E58E8"/>
    <w:rsid w:val="3CAC6492"/>
    <w:rsid w:val="3CDFC3A6"/>
    <w:rsid w:val="3CF1C5D0"/>
    <w:rsid w:val="3D725DAC"/>
    <w:rsid w:val="3DCBB575"/>
    <w:rsid w:val="3DF520DA"/>
    <w:rsid w:val="3EC5200B"/>
    <w:rsid w:val="3F44D4DC"/>
    <w:rsid w:val="3F48A30B"/>
    <w:rsid w:val="4019AB85"/>
    <w:rsid w:val="408C1F98"/>
    <w:rsid w:val="40D743D4"/>
    <w:rsid w:val="40E5E1DF"/>
    <w:rsid w:val="41357ECD"/>
    <w:rsid w:val="41A3BADC"/>
    <w:rsid w:val="4201EADD"/>
    <w:rsid w:val="42E7E307"/>
    <w:rsid w:val="42FF34A7"/>
    <w:rsid w:val="43CA47A9"/>
    <w:rsid w:val="440C1FB3"/>
    <w:rsid w:val="442D44B2"/>
    <w:rsid w:val="4481DFC7"/>
    <w:rsid w:val="4487CF31"/>
    <w:rsid w:val="461F3A14"/>
    <w:rsid w:val="464FE9EA"/>
    <w:rsid w:val="468C8CB1"/>
    <w:rsid w:val="4702EA07"/>
    <w:rsid w:val="47468094"/>
    <w:rsid w:val="47667A26"/>
    <w:rsid w:val="476702CD"/>
    <w:rsid w:val="47A5657B"/>
    <w:rsid w:val="484BAFCE"/>
    <w:rsid w:val="489AF037"/>
    <w:rsid w:val="48D2F933"/>
    <w:rsid w:val="4918F822"/>
    <w:rsid w:val="4943F84D"/>
    <w:rsid w:val="4953652D"/>
    <w:rsid w:val="4976F159"/>
    <w:rsid w:val="49F30317"/>
    <w:rsid w:val="4A82112D"/>
    <w:rsid w:val="4A8598A3"/>
    <w:rsid w:val="4BB2F537"/>
    <w:rsid w:val="4CFE5785"/>
    <w:rsid w:val="4D0D6CF9"/>
    <w:rsid w:val="4E3FBADF"/>
    <w:rsid w:val="4E62308A"/>
    <w:rsid w:val="4EDD6D3B"/>
    <w:rsid w:val="4EF05A96"/>
    <w:rsid w:val="4F3DF7BD"/>
    <w:rsid w:val="4F3FDA49"/>
    <w:rsid w:val="4F75A536"/>
    <w:rsid w:val="4FD13A31"/>
    <w:rsid w:val="4FDBF1A0"/>
    <w:rsid w:val="5035ABCD"/>
    <w:rsid w:val="50BF13BD"/>
    <w:rsid w:val="50F9D97E"/>
    <w:rsid w:val="51671B68"/>
    <w:rsid w:val="525A0569"/>
    <w:rsid w:val="52AE1933"/>
    <w:rsid w:val="531C774A"/>
    <w:rsid w:val="53362E38"/>
    <w:rsid w:val="536F1F34"/>
    <w:rsid w:val="54175A94"/>
    <w:rsid w:val="54265C1B"/>
    <w:rsid w:val="544422C7"/>
    <w:rsid w:val="549DB08E"/>
    <w:rsid w:val="54AF91E6"/>
    <w:rsid w:val="54CDE3D7"/>
    <w:rsid w:val="54D45EFB"/>
    <w:rsid w:val="5571F923"/>
    <w:rsid w:val="5631E7A0"/>
    <w:rsid w:val="56731E43"/>
    <w:rsid w:val="5723FAD7"/>
    <w:rsid w:val="5725F326"/>
    <w:rsid w:val="574DD208"/>
    <w:rsid w:val="57A65357"/>
    <w:rsid w:val="57BF67AC"/>
    <w:rsid w:val="580F59CA"/>
    <w:rsid w:val="58938F7C"/>
    <w:rsid w:val="58C6BBA2"/>
    <w:rsid w:val="58C7D533"/>
    <w:rsid w:val="5918E8DF"/>
    <w:rsid w:val="59243B80"/>
    <w:rsid w:val="59F40FC1"/>
    <w:rsid w:val="5A596506"/>
    <w:rsid w:val="5A9F317A"/>
    <w:rsid w:val="5AA5945C"/>
    <w:rsid w:val="5B951828"/>
    <w:rsid w:val="5BBD905E"/>
    <w:rsid w:val="5BEADFD7"/>
    <w:rsid w:val="5C357F8B"/>
    <w:rsid w:val="5C3BCF1C"/>
    <w:rsid w:val="5C4CC8FF"/>
    <w:rsid w:val="5C5F4345"/>
    <w:rsid w:val="5CA5BD0D"/>
    <w:rsid w:val="5CC89108"/>
    <w:rsid w:val="5D8E5A63"/>
    <w:rsid w:val="5DC708FB"/>
    <w:rsid w:val="5E1928F6"/>
    <w:rsid w:val="5E66554A"/>
    <w:rsid w:val="5E7D1F98"/>
    <w:rsid w:val="5EE0930A"/>
    <w:rsid w:val="5F77AE09"/>
    <w:rsid w:val="5F7B1B63"/>
    <w:rsid w:val="5F8063F6"/>
    <w:rsid w:val="5FC7D741"/>
    <w:rsid w:val="5FF9DE82"/>
    <w:rsid w:val="5FFC9842"/>
    <w:rsid w:val="605EFA2A"/>
    <w:rsid w:val="60A0F090"/>
    <w:rsid w:val="60C9A6DE"/>
    <w:rsid w:val="61755AF6"/>
    <w:rsid w:val="619840C3"/>
    <w:rsid w:val="62BC74E5"/>
    <w:rsid w:val="6344CB58"/>
    <w:rsid w:val="635E287A"/>
    <w:rsid w:val="63F35248"/>
    <w:rsid w:val="6506B8C1"/>
    <w:rsid w:val="652DCB59"/>
    <w:rsid w:val="6532CC3A"/>
    <w:rsid w:val="65386499"/>
    <w:rsid w:val="658AF8F3"/>
    <w:rsid w:val="6594E000"/>
    <w:rsid w:val="65C54173"/>
    <w:rsid w:val="65D43B38"/>
    <w:rsid w:val="6628D746"/>
    <w:rsid w:val="66CA5FFD"/>
    <w:rsid w:val="66CDFB94"/>
    <w:rsid w:val="6705E2D3"/>
    <w:rsid w:val="671E2430"/>
    <w:rsid w:val="67CD14FA"/>
    <w:rsid w:val="6859E82A"/>
    <w:rsid w:val="6870D8B6"/>
    <w:rsid w:val="68FD4C16"/>
    <w:rsid w:val="6909B94E"/>
    <w:rsid w:val="690B4526"/>
    <w:rsid w:val="69153DE0"/>
    <w:rsid w:val="69636CDA"/>
    <w:rsid w:val="69784C82"/>
    <w:rsid w:val="69A05748"/>
    <w:rsid w:val="69F71DF9"/>
    <w:rsid w:val="6A6A282D"/>
    <w:rsid w:val="6A867810"/>
    <w:rsid w:val="6AE89EC2"/>
    <w:rsid w:val="6B842F63"/>
    <w:rsid w:val="6C4E2C49"/>
    <w:rsid w:val="6C71B31B"/>
    <w:rsid w:val="6C7F23C0"/>
    <w:rsid w:val="6C9D5BD4"/>
    <w:rsid w:val="6CD7DCE2"/>
    <w:rsid w:val="6D09E2EB"/>
    <w:rsid w:val="6D25C2B0"/>
    <w:rsid w:val="6D25D764"/>
    <w:rsid w:val="6D50A0F1"/>
    <w:rsid w:val="6DCA87AC"/>
    <w:rsid w:val="6F15B3C4"/>
    <w:rsid w:val="6F808765"/>
    <w:rsid w:val="6FB5C648"/>
    <w:rsid w:val="6FED79FC"/>
    <w:rsid w:val="6FF73CC5"/>
    <w:rsid w:val="706A9981"/>
    <w:rsid w:val="706D2D0C"/>
    <w:rsid w:val="707E7376"/>
    <w:rsid w:val="70A8F67E"/>
    <w:rsid w:val="70D88885"/>
    <w:rsid w:val="70F04437"/>
    <w:rsid w:val="70FF6BE7"/>
    <w:rsid w:val="7152AF79"/>
    <w:rsid w:val="71641513"/>
    <w:rsid w:val="7193A571"/>
    <w:rsid w:val="719464A5"/>
    <w:rsid w:val="71C0909F"/>
    <w:rsid w:val="72124772"/>
    <w:rsid w:val="722161B3"/>
    <w:rsid w:val="7223432B"/>
    <w:rsid w:val="73330BE8"/>
    <w:rsid w:val="735794CA"/>
    <w:rsid w:val="73583B59"/>
    <w:rsid w:val="744D0618"/>
    <w:rsid w:val="74744F6B"/>
    <w:rsid w:val="74987218"/>
    <w:rsid w:val="750BF285"/>
    <w:rsid w:val="753C1667"/>
    <w:rsid w:val="7541D51A"/>
    <w:rsid w:val="75D2C789"/>
    <w:rsid w:val="7609579E"/>
    <w:rsid w:val="765354EC"/>
    <w:rsid w:val="7653BD41"/>
    <w:rsid w:val="767EEAEF"/>
    <w:rsid w:val="76B290F6"/>
    <w:rsid w:val="76B48592"/>
    <w:rsid w:val="76B57720"/>
    <w:rsid w:val="77736806"/>
    <w:rsid w:val="77759BD8"/>
    <w:rsid w:val="777E1078"/>
    <w:rsid w:val="7791A9D3"/>
    <w:rsid w:val="77D76755"/>
    <w:rsid w:val="785EB836"/>
    <w:rsid w:val="786D8606"/>
    <w:rsid w:val="78A73512"/>
    <w:rsid w:val="78C596B5"/>
    <w:rsid w:val="7952E6F4"/>
    <w:rsid w:val="7A3159A2"/>
    <w:rsid w:val="7A9E4E66"/>
    <w:rsid w:val="7AFB0224"/>
    <w:rsid w:val="7B2D581C"/>
    <w:rsid w:val="7C3689D7"/>
    <w:rsid w:val="7C612360"/>
    <w:rsid w:val="7C6F3C0E"/>
    <w:rsid w:val="7C839ECE"/>
    <w:rsid w:val="7D684DDF"/>
    <w:rsid w:val="7D934367"/>
    <w:rsid w:val="7E4C8C40"/>
    <w:rsid w:val="7E703C21"/>
    <w:rsid w:val="7E9BEF49"/>
    <w:rsid w:val="7ED510C6"/>
    <w:rsid w:val="7EE10D13"/>
    <w:rsid w:val="7F49C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1AE91"/>
  <w15:docId w15:val="{3482B20D-F64F-4906-8761-7C462C53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2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2D66"/>
    <w:pPr>
      <w:spacing w:after="18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582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225582"/>
    <w:rPr>
      <w:rFonts w:asciiTheme="majorHAnsi" w:hAnsiTheme="majorHAnsi" w:eastAsiaTheme="majorEastAsia" w:cstheme="majorBidi"/>
      <w:caps/>
      <w:color w:val="1F4E79" w:themeColor="accent1" w:themeShade="80"/>
      <w:kern w:val="2"/>
      <w:sz w:val="38"/>
    </w:rPr>
  </w:style>
  <w:style w:type="character" w:styleId="Sous-titreCar" w:customStyle="1">
    <w:name w:val="Sous-titre Car"/>
    <w:basedOn w:val="DefaultParagraphFont"/>
    <w:uiPriority w:val="11"/>
    <w:qFormat/>
    <w:rsid w:val="00225582"/>
    <w:rPr>
      <w:b/>
      <w:bCs/>
      <w:color w:val="5B9BD5" w:themeColor="accent1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25582"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225582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25582"/>
    <w:rPr>
      <w:b/>
      <w:bCs/>
      <w:color w:val="5B9BD5" w:themeColor="accent1"/>
      <w:sz w:val="24"/>
    </w:rPr>
  </w:style>
  <w:style w:type="character" w:styleId="En-tteCar" w:customStyle="1">
    <w:name w:val="En-tête Car"/>
    <w:basedOn w:val="DefaultParagraphFont"/>
    <w:uiPriority w:val="99"/>
    <w:qFormat/>
    <w:rsid w:val="00225582"/>
  </w:style>
  <w:style w:type="character" w:styleId="FooterChar" w:customStyle="1">
    <w:name w:val="Footer Char"/>
    <w:basedOn w:val="DefaultParagraphFont"/>
    <w:link w:val="Footer"/>
    <w:uiPriority w:val="99"/>
    <w:qFormat/>
    <w:rsid w:val="00225582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character" w:styleId="FootnoteTextChar" w:customStyle="1">
    <w:name w:val="Footnote Text Char"/>
    <w:basedOn w:val="DefaultParagraphFont"/>
    <w:link w:val="FootnoteText"/>
    <w:uiPriority w:val="12"/>
    <w:qFormat/>
    <w:rsid w:val="00225582"/>
    <w:rPr>
      <w:i/>
      <w:iCs/>
      <w:sz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55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9503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79503E"/>
    <w:rPr>
      <w:sz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9503E"/>
    <w:rPr>
      <w:b/>
      <w:bCs/>
      <w:sz w:val="20"/>
    </w:rPr>
  </w:style>
  <w:style w:type="character" w:styleId="LienInternet" w:customStyle="1">
    <w:name w:val="Lien Internet"/>
    <w:rPr>
      <w:color w:val="000080"/>
      <w:u w:val="single"/>
    </w:rPr>
  </w:style>
  <w:style w:type="paragraph" w:styleId="Title">
    <w:name w:val="Title"/>
    <w:basedOn w:val="Normal"/>
    <w:next w:val="BodyText"/>
    <w:link w:val="TitleChar"/>
    <w:uiPriority w:val="10"/>
    <w:qFormat/>
    <w:rsid w:val="00225582"/>
    <w:pPr>
      <w:pBdr>
        <w:left w:val="double" w:color="1F4E79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"/>
      <w:sz w:val="3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225582"/>
    <w:pPr>
      <w:pBdr>
        <w:left w:val="double" w:color="1F4E79" w:sz="18" w:space="4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Textedeconseil" w:customStyle="1">
    <w:name w:val="Texte de conseil"/>
    <w:basedOn w:val="Normal"/>
    <w:uiPriority w:val="99"/>
    <w:qFormat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paragraph" w:styleId="NoSpacing">
    <w:name w:val="No Spacing"/>
    <w:uiPriority w:val="36"/>
    <w:qFormat/>
    <w:rsid w:val="00225582"/>
  </w:style>
  <w:style w:type="paragraph" w:styleId="ListBullet">
    <w:name w:val="List Bullet"/>
    <w:basedOn w:val="Normal"/>
    <w:uiPriority w:val="1"/>
    <w:unhideWhenUsed/>
    <w:qFormat/>
    <w:rsid w:val="00225582"/>
    <w:pPr>
      <w:spacing w:after="60"/>
    </w:pPr>
  </w:style>
  <w:style w:type="paragraph" w:styleId="En-tteetpieddepage" w:customStyle="1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FootnoteText">
    <w:name w:val="footnote text"/>
    <w:basedOn w:val="Normal"/>
    <w:link w:val="FootnoteTextCh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79503E"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9503E"/>
    <w:rPr>
      <w:b/>
      <w:bCs/>
    </w:rPr>
  </w:style>
  <w:style w:type="table" w:styleId="TableGrid">
    <w:name w:val="Table Grid"/>
    <w:basedOn w:val="TableNormal"/>
    <w:uiPriority w:val="39"/>
    <w:rsid w:val="002255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deconseil" w:customStyle="1">
    <w:name w:val="Tableau de conseil"/>
    <w:basedOn w:val="TableNormal"/>
    <w:uiPriority w:val="99"/>
    <w:rsid w:val="00225582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styleId="TableauGrille4-Accentuation11" w:customStyle="1">
    <w:name w:val="Tableau Grille 4 - Accentuation 11"/>
    <w:basedOn w:val="TableNormal"/>
    <w:uiPriority w:val="49"/>
    <w:rsid w:val="00225582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etableauclaire1" w:customStyle="1">
    <w:name w:val="Grille de tableau claire1"/>
    <w:basedOn w:val="TableNormal"/>
    <w:uiPriority w:val="40"/>
    <w:rsid w:val="00225582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leaudobjectifduprojet" w:customStyle="1">
    <w:name w:val="Tableau d’objectif du projet"/>
    <w:basedOn w:val="TableNormal"/>
    <w:uiPriority w:val="99"/>
    <w:rsid w:val="00225582"/>
    <w:pPr>
      <w:spacing w:before="120" w:after="120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Hyperlink">
    <w:name w:val="Hyperlink"/>
    <w:basedOn w:val="DefaultParagraphFont"/>
    <w:uiPriority w:val="99"/>
    <w:unhideWhenUsed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rhotton@diginamic.fr" TargetMode="External" Id="rId13" /><Relationship Type="http://schemas.openxmlformats.org/officeDocument/2006/relationships/hyperlink" Target="mailto:lpreaux@diginamic-formation.fr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mailto:gmontcho@diginamic-formation.fr" TargetMode="External" Id="rId21" /><Relationship Type="http://schemas.openxmlformats.org/officeDocument/2006/relationships/settings" Target="settings.xml" Id="rId7" /><Relationship Type="http://schemas.openxmlformats.org/officeDocument/2006/relationships/hyperlink" Target="mailto:cgermain@diginamic.fr" TargetMode="External" Id="rId12" /><Relationship Type="http://schemas.openxmlformats.org/officeDocument/2006/relationships/hyperlink" Target="mailto:ffurnari@diginamic-formation.fr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mailto:gmontcho@diginamic-formation.fr" TargetMode="External" Id="rId16" /><Relationship Type="http://schemas.openxmlformats.org/officeDocument/2006/relationships/hyperlink" Target="mailto:sbanu@diginamic-formation.fr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ontact@DIGICHEES.com" TargetMode="Externa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yperlink" Target="mailto:sbanu@diginamic-formation.fr" TargetMode="Externa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hyperlink" Target="mailto:aciccoli@diginamic-formation.fr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aciccoli@diginamic-formation.fr" TargetMode="External" Id="rId14" /><Relationship Type="http://schemas.openxmlformats.org/officeDocument/2006/relationships/hyperlink" Target="mailto:ffurnari@diginamic-formation.fr" TargetMode="External" Id="rId22" /><Relationship Type="http://schemas.microsoft.com/office/2020/10/relationships/intelligence" Target="intelligence2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F15D19957ED4383B0547EFCF5C3B2" ma:contentTypeVersion="4" ma:contentTypeDescription="Crée un document." ma:contentTypeScope="" ma:versionID="d0e2d5814a69a7e6abbee046398186e2">
  <xsd:schema xmlns:xsd="http://www.w3.org/2001/XMLSchema" xmlns:xs="http://www.w3.org/2001/XMLSchema" xmlns:p="http://schemas.microsoft.com/office/2006/metadata/properties" xmlns:ns2="a5951f56-6a04-4130-8ef3-b995e33d6f97" targetNamespace="http://schemas.microsoft.com/office/2006/metadata/properties" ma:root="true" ma:fieldsID="30d2e6166aaf31b85642c145a1adce59" ns2:_="">
    <xsd:import namespace="a5951f56-6a04-4130-8ef3-b995e33d6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1f56-6a04-4130-8ef3-b995e33d6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25012-C210-426D-B60F-E1F934D2F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93C22-4B1D-48E0-96CA-C63DA6516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1f56-6a04-4130-8ef3-b995e33d6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27E7BA-A019-40CA-B788-8A08CEE1DC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Note de cadrage projet</dc:title>
  <dc:subject/>
  <dc:creator>Thibault baheux</dc:creator>
  <keywords/>
  <dc:description>Mis à disposition par www.reussirsesprojets.com</dc:description>
  <lastModifiedBy>Florian FURNARI</lastModifiedBy>
  <revision>207</revision>
  <dcterms:created xsi:type="dcterms:W3CDTF">2025-01-14T18:14:00.0000000Z</dcterms:created>
  <dcterms:modified xsi:type="dcterms:W3CDTF">2025-01-17T09:18:57.4481947Z</dcterms:modified>
  <dc:language>fr-FR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ategoryTagsTaxHTField0">
    <vt:lpwstr/>
  </property>
  <property fmtid="{D5CDD505-2E9C-101B-9397-08002B2CF9AE}" pid="6" name="ContentTypeId">
    <vt:lpwstr>0x01010036DF15D19957ED4383B0547EFCF5C3B2</vt:lpwstr>
  </property>
  <property fmtid="{D5CDD505-2E9C-101B-9397-08002B2CF9AE}" pid="7" name="DocSecurity">
    <vt:i4>0</vt:i4>
  </property>
  <property fmtid="{D5CDD505-2E9C-101B-9397-08002B2CF9AE}" pid="8" name="FeatureTags">
    <vt:lpwstr/>
  </property>
  <property fmtid="{D5CDD505-2E9C-101B-9397-08002B2CF9AE}" pid="9" name="HiddenCategoryTags">
    <vt:lpwstr/>
  </property>
  <property fmtid="{D5CDD505-2E9C-101B-9397-08002B2CF9AE}" pid="10" name="HiddenCategoryTagsTaxHTField0">
    <vt:lpwstr/>
  </property>
  <property fmtid="{D5CDD505-2E9C-101B-9397-08002B2CF9AE}" pid="11" name="HyperlinksChanged">
    <vt:bool>false</vt:bool>
  </property>
  <property fmtid="{D5CDD505-2E9C-101B-9397-08002B2CF9AE}" pid="12" name="InternalTags">
    <vt:lpwstr/>
  </property>
  <property fmtid="{D5CDD505-2E9C-101B-9397-08002B2CF9AE}" pid="13" name="LinksUpToDate">
    <vt:bool>false</vt:bool>
  </property>
  <property fmtid="{D5CDD505-2E9C-101B-9397-08002B2CF9AE}" pid="14" name="LocalizationTags">
    <vt:lpwstr/>
  </property>
  <property fmtid="{D5CDD505-2E9C-101B-9397-08002B2CF9AE}" pid="15" name="ScaleCrop">
    <vt:bool>false</vt:bool>
  </property>
  <property fmtid="{D5CDD505-2E9C-101B-9397-08002B2CF9AE}" pid="16" name="ScenarioTags">
    <vt:lpwstr/>
  </property>
  <property fmtid="{D5CDD505-2E9C-101B-9397-08002B2CF9AE}" pid="17" name="ShareDoc">
    <vt:bool>false</vt:bool>
  </property>
</Properties>
</file>