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4310D" w:rsidRDefault="003E278F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Hengest</w:t>
      </w:r>
      <w:proofErr w:type="spellEnd"/>
      <w:r>
        <w:rPr>
          <w:rFonts w:ascii="Calibri" w:eastAsia="Calibri" w:hAnsi="Calibri" w:cs="Calibri"/>
          <w:b/>
        </w:rPr>
        <w:t xml:space="preserve"> and </w:t>
      </w:r>
      <w:proofErr w:type="spellStart"/>
      <w:r>
        <w:rPr>
          <w:rFonts w:ascii="Calibri" w:eastAsia="Calibri" w:hAnsi="Calibri" w:cs="Calibri"/>
          <w:b/>
        </w:rPr>
        <w:t>Horsa</w:t>
      </w:r>
      <w:proofErr w:type="spellEnd"/>
    </w:p>
    <w:p w14:paraId="00000002" w14:textId="77777777" w:rsidR="00F4310D" w:rsidRDefault="00F4310D">
      <w:pPr>
        <w:rPr>
          <w:rFonts w:ascii="Calibri" w:eastAsia="Calibri" w:hAnsi="Calibri" w:cs="Calibri"/>
        </w:rPr>
      </w:pPr>
    </w:p>
    <w:p w14:paraId="00000003" w14:textId="77777777" w:rsidR="00F4310D" w:rsidRDefault="00F4310D">
      <w:pPr>
        <w:rPr>
          <w:rFonts w:ascii="Calibri" w:eastAsia="Calibri" w:hAnsi="Calibri" w:cs="Calibri"/>
        </w:rPr>
      </w:pPr>
    </w:p>
    <w:p w14:paraId="00000004" w14:textId="77777777" w:rsidR="00F4310D" w:rsidRDefault="003E278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“Their first leaders are said to have been two brothers,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was afterwards killed in battle by the Britons, and in the eastern part of Kent there is still a monument bearing his name. They were the sons of </w:t>
      </w:r>
      <w:proofErr w:type="spellStart"/>
      <w:r>
        <w:rPr>
          <w:rFonts w:ascii="Calibri" w:eastAsia="Calibri" w:hAnsi="Calibri" w:cs="Calibri"/>
        </w:rPr>
        <w:t>Wihtgisl</w:t>
      </w:r>
      <w:proofErr w:type="spellEnd"/>
      <w:r>
        <w:rPr>
          <w:rFonts w:ascii="Calibri" w:eastAsia="Calibri" w:hAnsi="Calibri" w:cs="Calibri"/>
        </w:rPr>
        <w:t xml:space="preserve">, son of </w:t>
      </w:r>
      <w:proofErr w:type="spellStart"/>
      <w:r>
        <w:rPr>
          <w:rFonts w:ascii="Calibri" w:eastAsia="Calibri" w:hAnsi="Calibri" w:cs="Calibri"/>
        </w:rPr>
        <w:t>Witta</w:t>
      </w:r>
      <w:proofErr w:type="spellEnd"/>
      <w:r>
        <w:rPr>
          <w:rFonts w:ascii="Calibri" w:eastAsia="Calibri" w:hAnsi="Calibri" w:cs="Calibri"/>
        </w:rPr>
        <w:t xml:space="preserve">, son </w:t>
      </w:r>
      <w:r>
        <w:rPr>
          <w:rFonts w:ascii="Calibri" w:eastAsia="Calibri" w:hAnsi="Calibri" w:cs="Calibri"/>
        </w:rPr>
        <w:t xml:space="preserve">of </w:t>
      </w:r>
      <w:proofErr w:type="spellStart"/>
      <w:r>
        <w:rPr>
          <w:rFonts w:ascii="Calibri" w:eastAsia="Calibri" w:hAnsi="Calibri" w:cs="Calibri"/>
        </w:rPr>
        <w:t>Wecta</w:t>
      </w:r>
      <w:proofErr w:type="spellEnd"/>
      <w:r>
        <w:rPr>
          <w:rFonts w:ascii="Calibri" w:eastAsia="Calibri" w:hAnsi="Calibri" w:cs="Calibri"/>
        </w:rPr>
        <w:t xml:space="preserve">, son of </w:t>
      </w:r>
      <w:proofErr w:type="spellStart"/>
      <w:r>
        <w:rPr>
          <w:rFonts w:ascii="Calibri" w:eastAsia="Calibri" w:hAnsi="Calibri" w:cs="Calibri"/>
        </w:rPr>
        <w:t>Woden</w:t>
      </w:r>
      <w:proofErr w:type="spellEnd"/>
      <w:r>
        <w:rPr>
          <w:rFonts w:ascii="Calibri" w:eastAsia="Calibri" w:hAnsi="Calibri" w:cs="Calibri"/>
        </w:rPr>
        <w:t>.”</w:t>
      </w:r>
    </w:p>
    <w:p w14:paraId="00000005" w14:textId="77777777" w:rsidR="00F4310D" w:rsidRDefault="003E278F">
      <w:pPr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Colgrave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Mynors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edn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gramStart"/>
      <w:r>
        <w:rPr>
          <w:rFonts w:ascii="Calibri" w:eastAsia="Calibri" w:hAnsi="Calibri" w:cs="Calibri"/>
        </w:rPr>
        <w:t>i.15)[</w:t>
      </w:r>
      <w:proofErr w:type="gramEnd"/>
      <w:r>
        <w:rPr>
          <w:rFonts w:ascii="Calibri" w:eastAsia="Calibri" w:hAnsi="Calibri" w:cs="Calibri"/>
        </w:rPr>
        <w:t>1]</w:t>
      </w:r>
    </w:p>
    <w:p w14:paraId="00000006" w14:textId="77777777" w:rsidR="00F4310D" w:rsidRDefault="00F4310D">
      <w:pPr>
        <w:rPr>
          <w:rFonts w:ascii="Calibri" w:eastAsia="Calibri" w:hAnsi="Calibri" w:cs="Calibri"/>
        </w:rPr>
      </w:pPr>
    </w:p>
    <w:p w14:paraId="00000007" w14:textId="359D098A" w:rsidR="00F4310D" w:rsidRDefault="003E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lines from Bede’s </w:t>
      </w:r>
      <w:r w:rsidR="00F1748E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i/>
        </w:rPr>
        <w:t>Ecclesiastical History of the English People</w:t>
      </w:r>
      <w:r w:rsidR="00F1748E">
        <w:rPr>
          <w:rFonts w:ascii="Calibri" w:eastAsia="Calibri" w:hAnsi="Calibri" w:cs="Calibri"/>
          <w:i/>
        </w:rPr>
        <w:t>_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(AD 731) represent the earliest surviving reference to the legendary brothers,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(sometimes spelled </w:t>
      </w:r>
      <w:proofErr w:type="spellStart"/>
      <w:r>
        <w:rPr>
          <w:rFonts w:ascii="Calibri" w:eastAsia="Calibri" w:hAnsi="Calibri" w:cs="Calibri"/>
        </w:rPr>
        <w:t>Hengist</w:t>
      </w:r>
      <w:proofErr w:type="spellEnd"/>
      <w:r>
        <w:rPr>
          <w:rFonts w:ascii="Calibri" w:eastAsia="Calibri" w:hAnsi="Calibri" w:cs="Calibri"/>
        </w:rPr>
        <w:t xml:space="preserve">)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 xml:space="preserve">According to Bede, they led the so-called ‘adventus </w:t>
      </w:r>
      <w:proofErr w:type="spellStart"/>
      <w:r>
        <w:rPr>
          <w:rFonts w:ascii="Calibri" w:eastAsia="Calibri" w:hAnsi="Calibri" w:cs="Calibri"/>
        </w:rPr>
        <w:t>Saxonum</w:t>
      </w:r>
      <w:proofErr w:type="spellEnd"/>
      <w:r>
        <w:rPr>
          <w:rFonts w:ascii="Calibri" w:eastAsia="Calibri" w:hAnsi="Calibri" w:cs="Calibri"/>
        </w:rPr>
        <w:t xml:space="preserve">’, when the first wave of Germanic settlers, invited by the British king </w:t>
      </w:r>
      <w:proofErr w:type="spellStart"/>
      <w:r>
        <w:rPr>
          <w:rFonts w:ascii="Calibri" w:eastAsia="Calibri" w:hAnsi="Calibri" w:cs="Calibri"/>
        </w:rPr>
        <w:t>Vortigern</w:t>
      </w:r>
      <w:proofErr w:type="spellEnd"/>
      <w:r>
        <w:rPr>
          <w:rFonts w:ascii="Calibri" w:eastAsia="Calibri" w:hAnsi="Calibri" w:cs="Calibri"/>
        </w:rPr>
        <w:t>, arrived in Kent in the year 449 to help fight against the Picts. Most historians agree that his account is a simp</w:t>
      </w:r>
      <w:r>
        <w:rPr>
          <w:rFonts w:ascii="Calibri" w:eastAsia="Calibri" w:hAnsi="Calibri" w:cs="Calibri"/>
        </w:rPr>
        <w:t>lified version of a complex period of movement and migration, designed to provide an origin story for the English people as Bede wanted to define them.</w:t>
      </w:r>
    </w:p>
    <w:p w14:paraId="00000008" w14:textId="77777777" w:rsidR="00F4310D" w:rsidRDefault="00F4310D">
      <w:pPr>
        <w:rPr>
          <w:rFonts w:ascii="Calibri" w:eastAsia="Calibri" w:hAnsi="Calibri" w:cs="Calibri"/>
        </w:rPr>
      </w:pPr>
    </w:p>
    <w:p w14:paraId="00000009" w14:textId="03EAA5AB" w:rsidR="00F4310D" w:rsidRDefault="003E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mid-sixth-century work of </w:t>
      </w:r>
      <w:proofErr w:type="spellStart"/>
      <w:r>
        <w:rPr>
          <w:rFonts w:ascii="Calibri" w:eastAsia="Calibri" w:hAnsi="Calibri" w:cs="Calibri"/>
        </w:rPr>
        <w:t>Gildas</w:t>
      </w:r>
      <w:proofErr w:type="spellEnd"/>
      <w:r>
        <w:rPr>
          <w:rFonts w:ascii="Calibri" w:eastAsia="Calibri" w:hAnsi="Calibri" w:cs="Calibri"/>
        </w:rPr>
        <w:t xml:space="preserve"> covers the same events as Bede, but makes no mention of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or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[2]. But Bede’s account was influential: the 9th century pseudo-</w:t>
      </w:r>
      <w:proofErr w:type="spellStart"/>
      <w:r>
        <w:rPr>
          <w:rFonts w:ascii="Calibri" w:eastAsia="Calibri" w:hAnsi="Calibri" w:cs="Calibri"/>
        </w:rPr>
        <w:t>Nennius</w:t>
      </w:r>
      <w:proofErr w:type="spellEnd"/>
      <w:r>
        <w:rPr>
          <w:rFonts w:ascii="Calibri" w:eastAsia="Calibri" w:hAnsi="Calibri" w:cs="Calibri"/>
        </w:rPr>
        <w:t xml:space="preserve">, the ‘Anglo-Saxon Chronicle’ (C9th-12th) [3], and Geoffrey of Monmouth’s 12th-century </w:t>
      </w:r>
      <w:r w:rsidR="00E91461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i/>
        </w:rPr>
        <w:t xml:space="preserve">Historia </w:t>
      </w:r>
      <w:proofErr w:type="spellStart"/>
      <w:r>
        <w:rPr>
          <w:rFonts w:ascii="Calibri" w:eastAsia="Calibri" w:hAnsi="Calibri" w:cs="Calibri"/>
          <w:i/>
        </w:rPr>
        <w:t>regum</w:t>
      </w:r>
      <w:proofErr w:type="spellEnd"/>
      <w:r>
        <w:rPr>
          <w:rFonts w:ascii="Calibri" w:eastAsia="Calibri" w:hAnsi="Calibri" w:cs="Calibri"/>
          <w:i/>
        </w:rPr>
        <w:t xml:space="preserve"> Britannia</w:t>
      </w:r>
      <w:r w:rsidR="00E91461">
        <w:rPr>
          <w:rFonts w:ascii="Calibri" w:eastAsia="Calibri" w:hAnsi="Calibri" w:cs="Calibri"/>
        </w:rPr>
        <w:t xml:space="preserve">_ </w:t>
      </w:r>
      <w:r>
        <w:rPr>
          <w:rFonts w:ascii="Calibri" w:eastAsia="Calibri" w:hAnsi="Calibri" w:cs="Calibri"/>
        </w:rPr>
        <w:t xml:space="preserve">[4], among other texts, all repeated and remixed the story. The </w:t>
      </w:r>
      <w:r w:rsidR="00E91461"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i/>
        </w:rPr>
        <w:t>Ch</w:t>
      </w:r>
      <w:r>
        <w:rPr>
          <w:rFonts w:ascii="Calibri" w:eastAsia="Calibri" w:hAnsi="Calibri" w:cs="Calibri"/>
          <w:i/>
        </w:rPr>
        <w:t>ronicle</w:t>
      </w:r>
      <w:r w:rsidR="00E91461">
        <w:rPr>
          <w:rFonts w:ascii="Calibri" w:eastAsia="Calibri" w:hAnsi="Calibri" w:cs="Calibri"/>
          <w:i/>
        </w:rPr>
        <w:t>_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adds the detail that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was slain at </w:t>
      </w:r>
      <w:r w:rsidR="00E91461">
        <w:rPr>
          <w:rFonts w:ascii="Calibri" w:eastAsia="Calibri" w:hAnsi="Calibri" w:cs="Calibri"/>
        </w:rPr>
        <w:t>_</w:t>
      </w:r>
      <w:proofErr w:type="spellStart"/>
      <w:r>
        <w:rPr>
          <w:rFonts w:ascii="Calibri" w:eastAsia="Calibri" w:hAnsi="Calibri" w:cs="Calibri"/>
          <w:i/>
        </w:rPr>
        <w:t>Ægels-threp</w:t>
      </w:r>
      <w:proofErr w:type="spellEnd"/>
      <w:r w:rsidR="00E91461">
        <w:rPr>
          <w:rFonts w:ascii="Calibri" w:eastAsia="Calibri" w:hAnsi="Calibri" w:cs="Calibri"/>
          <w:i/>
        </w:rPr>
        <w:t>_</w:t>
      </w:r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Aylesford</w:t>
      </w:r>
      <w:proofErr w:type="spellEnd"/>
      <w:r>
        <w:rPr>
          <w:rFonts w:ascii="Calibri" w:eastAsia="Calibri" w:hAnsi="Calibri" w:cs="Calibri"/>
        </w:rPr>
        <w:t xml:space="preserve">] in battle against </w:t>
      </w:r>
      <w:proofErr w:type="spellStart"/>
      <w:r>
        <w:rPr>
          <w:rFonts w:ascii="Calibri" w:eastAsia="Calibri" w:hAnsi="Calibri" w:cs="Calibri"/>
        </w:rPr>
        <w:t>Vortigern</w:t>
      </w:r>
      <w:proofErr w:type="spellEnd"/>
      <w:r>
        <w:rPr>
          <w:rFonts w:ascii="Calibri" w:eastAsia="Calibri" w:hAnsi="Calibri" w:cs="Calibri"/>
        </w:rPr>
        <w:t xml:space="preserve">, but that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became king of Kent.</w:t>
      </w:r>
    </w:p>
    <w:p w14:paraId="0000000A" w14:textId="77777777" w:rsidR="00F4310D" w:rsidRDefault="00F4310D">
      <w:pPr>
        <w:rPr>
          <w:rFonts w:ascii="Calibri" w:eastAsia="Calibri" w:hAnsi="Calibri" w:cs="Calibri"/>
        </w:rPr>
      </w:pPr>
    </w:p>
    <w:p w14:paraId="0000000B" w14:textId="77777777" w:rsidR="00F4310D" w:rsidRDefault="003E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Geoffrey’s inventive account, the story becomes a high-stakes drama of passion, betrayal and the supernatural; </w:t>
      </w:r>
      <w:proofErr w:type="spellStart"/>
      <w:r>
        <w:rPr>
          <w:rFonts w:ascii="Calibri" w:eastAsia="Calibri" w:hAnsi="Calibri" w:cs="Calibri"/>
        </w:rPr>
        <w:t>Vo</w:t>
      </w:r>
      <w:r>
        <w:rPr>
          <w:rFonts w:ascii="Calibri" w:eastAsia="Calibri" w:hAnsi="Calibri" w:cs="Calibri"/>
        </w:rPr>
        <w:t>rtigern</w:t>
      </w:r>
      <w:proofErr w:type="spellEnd"/>
      <w:r>
        <w:rPr>
          <w:rFonts w:ascii="Calibri" w:eastAsia="Calibri" w:hAnsi="Calibri" w:cs="Calibri"/>
        </w:rPr>
        <w:t xml:space="preserve"> marries </w:t>
      </w:r>
      <w:proofErr w:type="spellStart"/>
      <w:r>
        <w:rPr>
          <w:rFonts w:ascii="Calibri" w:eastAsia="Calibri" w:hAnsi="Calibri" w:cs="Calibri"/>
        </w:rPr>
        <w:t>Hengest’s</w:t>
      </w:r>
      <w:proofErr w:type="spellEnd"/>
      <w:r>
        <w:rPr>
          <w:rFonts w:ascii="Calibri" w:eastAsia="Calibri" w:hAnsi="Calibri" w:cs="Calibri"/>
        </w:rPr>
        <w:t xml:space="preserve"> daughter </w:t>
      </w:r>
      <w:proofErr w:type="spellStart"/>
      <w:r>
        <w:rPr>
          <w:rFonts w:ascii="Calibri" w:eastAsia="Calibri" w:hAnsi="Calibri" w:cs="Calibri"/>
        </w:rPr>
        <w:t>Renwein</w:t>
      </w:r>
      <w:proofErr w:type="spellEnd"/>
      <w:r>
        <w:rPr>
          <w:rFonts w:ascii="Calibri" w:eastAsia="Calibri" w:hAnsi="Calibri" w:cs="Calibri"/>
        </w:rPr>
        <w:t xml:space="preserve"> and, for his love, defects to the Saxon side when the British-Saxon alliance deteriorates. </w:t>
      </w:r>
      <w:proofErr w:type="spellStart"/>
      <w:r>
        <w:rPr>
          <w:rFonts w:ascii="Calibri" w:eastAsia="Calibri" w:hAnsi="Calibri" w:cs="Calibri"/>
        </w:rPr>
        <w:t>Vortigern’s</w:t>
      </w:r>
      <w:proofErr w:type="spellEnd"/>
      <w:r>
        <w:rPr>
          <w:rFonts w:ascii="Calibri" w:eastAsia="Calibri" w:hAnsi="Calibri" w:cs="Calibri"/>
        </w:rPr>
        <w:t xml:space="preserve"> son </w:t>
      </w:r>
      <w:proofErr w:type="spellStart"/>
      <w:r>
        <w:rPr>
          <w:rFonts w:ascii="Calibri" w:eastAsia="Calibri" w:hAnsi="Calibri" w:cs="Calibri"/>
        </w:rPr>
        <w:t>Vortimer</w:t>
      </w:r>
      <w:proofErr w:type="spellEnd"/>
      <w:r>
        <w:rPr>
          <w:rFonts w:ascii="Calibri" w:eastAsia="Calibri" w:hAnsi="Calibri" w:cs="Calibri"/>
        </w:rPr>
        <w:t xml:space="preserve"> becomes the new king of the British but is poisoned by </w:t>
      </w:r>
      <w:proofErr w:type="spellStart"/>
      <w:r>
        <w:rPr>
          <w:rFonts w:ascii="Calibri" w:eastAsia="Calibri" w:hAnsi="Calibri" w:cs="Calibri"/>
        </w:rPr>
        <w:t>Renwein</w:t>
      </w:r>
      <w:proofErr w:type="spellEnd"/>
      <w:r>
        <w:rPr>
          <w:rFonts w:ascii="Calibri" w:eastAsia="Calibri" w:hAnsi="Calibri" w:cs="Calibri"/>
        </w:rPr>
        <w:t xml:space="preserve">, thus restoring </w:t>
      </w:r>
      <w:proofErr w:type="spellStart"/>
      <w:r>
        <w:rPr>
          <w:rFonts w:ascii="Calibri" w:eastAsia="Calibri" w:hAnsi="Calibri" w:cs="Calibri"/>
        </w:rPr>
        <w:t>Vortigern</w:t>
      </w:r>
      <w:proofErr w:type="spellEnd"/>
      <w:r>
        <w:rPr>
          <w:rFonts w:ascii="Calibri" w:eastAsia="Calibri" w:hAnsi="Calibri" w:cs="Calibri"/>
        </w:rPr>
        <w:t xml:space="preserve"> to the t</w:t>
      </w:r>
      <w:r>
        <w:rPr>
          <w:rFonts w:ascii="Calibri" w:eastAsia="Calibri" w:hAnsi="Calibri" w:cs="Calibri"/>
        </w:rPr>
        <w:t xml:space="preserve">hrone.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, intent on the consolidation of his power, orders a massacre of </w:t>
      </w:r>
      <w:proofErr w:type="spellStart"/>
      <w:r>
        <w:rPr>
          <w:rFonts w:ascii="Calibri" w:eastAsia="Calibri" w:hAnsi="Calibri" w:cs="Calibri"/>
        </w:rPr>
        <w:t>Vortigern’s</w:t>
      </w:r>
      <w:proofErr w:type="spellEnd"/>
      <w:r>
        <w:rPr>
          <w:rFonts w:ascii="Calibri" w:eastAsia="Calibri" w:hAnsi="Calibri" w:cs="Calibri"/>
        </w:rPr>
        <w:t xml:space="preserve"> men during a peace conference in Amesbury. Both </w:t>
      </w:r>
      <w:proofErr w:type="spellStart"/>
      <w:r>
        <w:rPr>
          <w:rFonts w:ascii="Calibri" w:eastAsia="Calibri" w:hAnsi="Calibri" w:cs="Calibri"/>
        </w:rPr>
        <w:t>Vortigern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are ultimately killed by the Briton Aurelius Ambrosius; </w:t>
      </w:r>
      <w:proofErr w:type="spellStart"/>
      <w:r>
        <w:rPr>
          <w:rFonts w:ascii="Calibri" w:eastAsia="Calibri" w:hAnsi="Calibri" w:cs="Calibri"/>
        </w:rPr>
        <w:t>Vortigern</w:t>
      </w:r>
      <w:proofErr w:type="spellEnd"/>
      <w:r>
        <w:rPr>
          <w:rFonts w:ascii="Calibri" w:eastAsia="Calibri" w:hAnsi="Calibri" w:cs="Calibri"/>
        </w:rPr>
        <w:t xml:space="preserve"> is burnt alive for his betray</w:t>
      </w:r>
      <w:r>
        <w:rPr>
          <w:rFonts w:ascii="Calibri" w:eastAsia="Calibri" w:hAnsi="Calibri" w:cs="Calibri"/>
        </w:rPr>
        <w:t xml:space="preserve">al of the Britons, while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is executed following a defeat at the Battle of </w:t>
      </w:r>
      <w:proofErr w:type="spellStart"/>
      <w:r>
        <w:rPr>
          <w:rFonts w:ascii="Calibri" w:eastAsia="Calibri" w:hAnsi="Calibri" w:cs="Calibri"/>
        </w:rPr>
        <w:t>Maisbeli</w:t>
      </w:r>
      <w:proofErr w:type="spellEnd"/>
      <w:r>
        <w:rPr>
          <w:rFonts w:ascii="Calibri" w:eastAsia="Calibri" w:hAnsi="Calibri" w:cs="Calibri"/>
        </w:rPr>
        <w:t>.</w:t>
      </w:r>
    </w:p>
    <w:p w14:paraId="0000000C" w14:textId="77777777" w:rsidR="00F4310D" w:rsidRDefault="00F4310D">
      <w:pPr>
        <w:rPr>
          <w:rFonts w:ascii="Calibri" w:eastAsia="Calibri" w:hAnsi="Calibri" w:cs="Calibri"/>
        </w:rPr>
      </w:pPr>
    </w:p>
    <w:p w14:paraId="0000000D" w14:textId="77777777" w:rsidR="00F4310D" w:rsidRDefault="003E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Today, the two brothers have been thoroughly incorporated into Kentish myth. The county flag bears a white horse - ‘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>’ and ‘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>’ means ‘stallion’ and ‘horse</w:t>
      </w:r>
      <w:r>
        <w:rPr>
          <w:rFonts w:ascii="Calibri" w:eastAsia="Calibri" w:hAnsi="Calibri" w:cs="Calibri"/>
        </w:rPr>
        <w:t xml:space="preserve">’ in Old English - and place names across the area are also said to be named for the brothers: for instance, the </w:t>
      </w:r>
      <w:proofErr w:type="spellStart"/>
      <w:r>
        <w:rPr>
          <w:rFonts w:ascii="Calibri" w:eastAsia="Calibri" w:hAnsi="Calibri" w:cs="Calibri"/>
        </w:rPr>
        <w:t>Horsted</w:t>
      </w:r>
      <w:proofErr w:type="spellEnd"/>
      <w:r>
        <w:rPr>
          <w:rFonts w:ascii="Calibri" w:eastAsia="Calibri" w:hAnsi="Calibri" w:cs="Calibri"/>
        </w:rPr>
        <w:t xml:space="preserve"> Valley in Kent and Hengistbury Head in Dorset.</w:t>
      </w:r>
    </w:p>
    <w:p w14:paraId="0000000E" w14:textId="77777777" w:rsidR="00F4310D" w:rsidRDefault="00F4310D">
      <w:pPr>
        <w:rPr>
          <w:rFonts w:ascii="Calibri" w:eastAsia="Calibri" w:hAnsi="Calibri" w:cs="Calibri"/>
        </w:rPr>
      </w:pPr>
    </w:p>
    <w:p w14:paraId="0000000F" w14:textId="7319EBD7" w:rsidR="00F4310D" w:rsidRDefault="003E278F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Meanwhile, megaliths in the Medway area have become linked to the legend, including the</w:t>
      </w:r>
      <w:r>
        <w:rPr>
          <w:rFonts w:ascii="Calibri" w:eastAsia="Calibri" w:hAnsi="Calibri" w:cs="Calibri"/>
        </w:rPr>
        <w:t xml:space="preserve"> ‘White Horse Stone’, and Kit’s Coty House, the latter said to commemorate </w:t>
      </w:r>
      <w:proofErr w:type="spellStart"/>
      <w:r>
        <w:rPr>
          <w:rFonts w:ascii="Calibri" w:eastAsia="Calibri" w:hAnsi="Calibri" w:cs="Calibri"/>
        </w:rPr>
        <w:t>Categern</w:t>
      </w:r>
      <w:proofErr w:type="spellEnd"/>
      <w:r>
        <w:rPr>
          <w:rFonts w:ascii="Calibri" w:eastAsia="Calibri" w:hAnsi="Calibri" w:cs="Calibri"/>
        </w:rPr>
        <w:t>, one of the British leaders defeated by the brothers. But these associations are almost certainly post medieval inventions. In 1921</w:t>
      </w:r>
      <w:r w:rsidR="00E91461">
        <w:rPr>
          <w:rFonts w:ascii="Calibri" w:eastAsia="Calibri" w:hAnsi="Calibri" w:cs="Calibri"/>
        </w:rPr>
        <w:t xml:space="preserve">, Nellie Slayton </w:t>
      </w:r>
      <w:proofErr w:type="spellStart"/>
      <w:r w:rsidR="00E91461">
        <w:rPr>
          <w:rFonts w:ascii="Calibri" w:eastAsia="Calibri" w:hAnsi="Calibri" w:cs="Calibri"/>
        </w:rPr>
        <w:t>Aurner</w:t>
      </w:r>
      <w:proofErr w:type="spellEnd"/>
      <w:r w:rsidR="00E91461">
        <w:rPr>
          <w:rFonts w:ascii="Calibri" w:eastAsia="Calibri" w:hAnsi="Calibri" w:cs="Calibri"/>
        </w:rPr>
        <w:t xml:space="preserve"> </w:t>
      </w:r>
      <w:proofErr w:type="spellStart"/>
      <w:r w:rsidR="00E91461">
        <w:rPr>
          <w:rFonts w:ascii="Calibri" w:eastAsia="Calibri" w:hAnsi="Calibri" w:cs="Calibri"/>
        </w:rPr>
        <w:t>analyse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</w:rPr>
        <w:t xml:space="preserve"> eleven sources up to the 12th century, and found no me</w:t>
      </w:r>
      <w:r>
        <w:rPr>
          <w:rFonts w:ascii="Calibri" w:eastAsia="Calibri" w:hAnsi="Calibri" w:cs="Calibri"/>
        </w:rPr>
        <w:t>ntion of any monuments linked to either brother [5].</w:t>
      </w:r>
    </w:p>
    <w:p w14:paraId="00000010" w14:textId="009DB89D" w:rsidR="00F4310D" w:rsidRDefault="003E278F">
      <w:pPr>
        <w:spacing w:before="240" w:after="24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Aurner</w:t>
      </w:r>
      <w:proofErr w:type="spellEnd"/>
      <w:r>
        <w:rPr>
          <w:rFonts w:ascii="Calibri" w:eastAsia="Calibri" w:hAnsi="Calibri" w:cs="Calibri"/>
        </w:rPr>
        <w:t xml:space="preserve"> found that the person apparently responsible for first linking the megaliths with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is 16th-century antiquarian</w:t>
      </w:r>
      <w:hyperlink r:id="rId4">
        <w:r>
          <w:rPr>
            <w:rFonts w:ascii="Calibri" w:eastAsia="Calibri" w:hAnsi="Calibri" w:cs="Calibri"/>
          </w:rPr>
          <w:t xml:space="preserve"> </w:t>
        </w:r>
      </w:hyperlink>
      <w:r w:rsidR="00E91461">
        <w:rPr>
          <w:rFonts w:ascii="Calibri" w:eastAsia="Calibri" w:hAnsi="Calibri" w:cs="Calibri"/>
        </w:rPr>
        <w:t>(William Lambarde)[</w:t>
      </w:r>
      <w:r w:rsidR="00E91461" w:rsidRPr="00E91461">
        <w:rPr>
          <w:rFonts w:ascii="Calibri" w:eastAsia="Calibri" w:hAnsi="Calibri" w:cs="Calibri"/>
        </w:rPr>
        <w:t>https://www.historyofparliamentonline.org/volume/1558-1603/member/lambarde-william-1536-1601</w:t>
      </w:r>
      <w:r w:rsidR="00E91461"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>. He claims that ‘</w:t>
      </w:r>
      <w:proofErr w:type="spellStart"/>
      <w:r>
        <w:rPr>
          <w:rFonts w:ascii="Calibri" w:eastAsia="Calibri" w:hAnsi="Calibri" w:cs="Calibri"/>
        </w:rPr>
        <w:t>Citscotehouse</w:t>
      </w:r>
      <w:proofErr w:type="spellEnd"/>
      <w:r>
        <w:rPr>
          <w:rFonts w:ascii="Calibri" w:eastAsia="Calibri" w:hAnsi="Calibri" w:cs="Calibri"/>
        </w:rPr>
        <w:t xml:space="preserve">’ is named after </w:t>
      </w:r>
      <w:proofErr w:type="spellStart"/>
      <w:r>
        <w:rPr>
          <w:rFonts w:ascii="Calibri" w:eastAsia="Calibri" w:hAnsi="Calibri" w:cs="Calibri"/>
        </w:rPr>
        <w:t>Categern</w:t>
      </w:r>
      <w:proofErr w:type="spellEnd"/>
      <w:r>
        <w:rPr>
          <w:rFonts w:ascii="Calibri" w:eastAsia="Calibri" w:hAnsi="Calibri" w:cs="Calibri"/>
        </w:rPr>
        <w:t xml:space="preserve"> in his 1576</w:t>
      </w:r>
      <w:r>
        <w:rPr>
          <w:rFonts w:ascii="Calibri" w:eastAsia="Calibri" w:hAnsi="Calibri" w:cs="Calibri"/>
          <w:i/>
        </w:rPr>
        <w:t xml:space="preserve"> </w:t>
      </w:r>
      <w:r w:rsidR="00E91461">
        <w:rPr>
          <w:rFonts w:ascii="Calibri" w:eastAsia="Calibri" w:hAnsi="Calibri" w:cs="Calibri"/>
          <w:i/>
        </w:rPr>
        <w:t>_</w:t>
      </w:r>
      <w:r>
        <w:rPr>
          <w:rFonts w:ascii="Calibri" w:eastAsia="Calibri" w:hAnsi="Calibri" w:cs="Calibri"/>
          <w:i/>
        </w:rPr>
        <w:t>Perambulation o</w:t>
      </w:r>
      <w:r>
        <w:rPr>
          <w:rFonts w:ascii="Calibri" w:eastAsia="Calibri" w:hAnsi="Calibri" w:cs="Calibri"/>
          <w:i/>
        </w:rPr>
        <w:t>f Kent</w:t>
      </w:r>
      <w:r w:rsidR="00E91461">
        <w:rPr>
          <w:rFonts w:ascii="Calibri" w:eastAsia="Calibri" w:hAnsi="Calibri" w:cs="Calibri"/>
          <w:i/>
        </w:rPr>
        <w:t>_</w:t>
      </w:r>
      <w:r>
        <w:rPr>
          <w:rFonts w:ascii="Calibri" w:eastAsia="Calibri" w:hAnsi="Calibri" w:cs="Calibri"/>
        </w:rPr>
        <w:t xml:space="preserve">. After </w:t>
      </w:r>
      <w:proofErr w:type="spellStart"/>
      <w:r>
        <w:rPr>
          <w:rFonts w:ascii="Calibri" w:eastAsia="Calibri" w:hAnsi="Calibri" w:cs="Calibri"/>
        </w:rPr>
        <w:t>Lambarde</w:t>
      </w:r>
      <w:proofErr w:type="spellEnd"/>
      <w:r>
        <w:rPr>
          <w:rFonts w:ascii="Calibri" w:eastAsia="Calibri" w:hAnsi="Calibri" w:cs="Calibri"/>
        </w:rPr>
        <w:t>, many gentleman guidebook writers across the 16th to 20th centuries repeated the idea.</w:t>
      </w:r>
    </w:p>
    <w:p w14:paraId="00000011" w14:textId="24476F03" w:rsidR="00F4310D" w:rsidRDefault="003E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myths can inspire communities to think more deeply about local histories, as discussed in our blog on the Battle of </w:t>
      </w:r>
      <w:proofErr w:type="spellStart"/>
      <w:r>
        <w:rPr>
          <w:rFonts w:ascii="Calibri" w:eastAsia="Calibri" w:hAnsi="Calibri" w:cs="Calibri"/>
        </w:rPr>
        <w:t>Crayford</w:t>
      </w:r>
      <w:proofErr w:type="spellEnd"/>
      <w:r>
        <w:rPr>
          <w:rFonts w:ascii="Calibri" w:eastAsia="Calibri" w:hAnsi="Calibri" w:cs="Calibri"/>
        </w:rPr>
        <w:t xml:space="preserve"> </w:t>
      </w:r>
      <w:r w:rsidRPr="00E91461">
        <w:rPr>
          <w:rFonts w:ascii="Calibri" w:eastAsia="Calibri" w:hAnsi="Calibri" w:cs="Calibri"/>
          <w:highlight w:val="yellow"/>
        </w:rPr>
        <w:t xml:space="preserve">[LINK TO </w:t>
      </w:r>
      <w:proofErr w:type="gramStart"/>
      <w:r w:rsidRPr="00E91461">
        <w:rPr>
          <w:rFonts w:ascii="Calibri" w:eastAsia="Calibri" w:hAnsi="Calibri" w:cs="Calibri"/>
          <w:highlight w:val="yellow"/>
        </w:rPr>
        <w:t>OTHER</w:t>
      </w:r>
      <w:proofErr w:type="gramEnd"/>
      <w:r w:rsidRPr="00E91461">
        <w:rPr>
          <w:rFonts w:ascii="Calibri" w:eastAsia="Calibri" w:hAnsi="Calibri" w:cs="Calibri"/>
          <w:highlight w:val="yellow"/>
        </w:rPr>
        <w:t xml:space="preserve"> </w:t>
      </w:r>
      <w:r w:rsidRPr="00E91461">
        <w:rPr>
          <w:rFonts w:ascii="Calibri" w:eastAsia="Calibri" w:hAnsi="Calibri" w:cs="Calibri"/>
          <w:highlight w:val="yellow"/>
        </w:rPr>
        <w:t>BLOG]</w:t>
      </w:r>
      <w:r>
        <w:rPr>
          <w:rFonts w:ascii="Calibri" w:eastAsia="Calibri" w:hAnsi="Calibri" w:cs="Calibri"/>
        </w:rPr>
        <w:t xml:space="preserve">. Yet the legend is also used by more exclusionary groups. Contemporary pagans known as ‘Odinists’ have adopted sites associated with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as spiritually significant (paganism expert </w:t>
      </w:r>
      <w:r w:rsidR="00E91461">
        <w:rPr>
          <w:rFonts w:ascii="Calibri" w:eastAsia="Calibri" w:hAnsi="Calibri" w:cs="Calibri"/>
        </w:rPr>
        <w:t xml:space="preserve">Dr Ethan Doyle White </w:t>
      </w:r>
      <w:r>
        <w:rPr>
          <w:rFonts w:ascii="Calibri" w:eastAsia="Calibri" w:hAnsi="Calibri" w:cs="Calibri"/>
        </w:rPr>
        <w:t>has written on this [6]). Whilst some modern pagan groups distance themselves from racism, others openly espouse ethno-nationalist views and explicitly link their attachment to the Medway Megaliths with their belief in a whit</w:t>
      </w:r>
      <w:r>
        <w:rPr>
          <w:rFonts w:ascii="Calibri" w:eastAsia="Calibri" w:hAnsi="Calibri" w:cs="Calibri"/>
        </w:rPr>
        <w:t xml:space="preserve">e ‘Anglo-Saxon’ heritage, which puts these places at risk of becoming unsafe for all visitors. As many scholars of early medieval England have explained, including Dr Mary </w:t>
      </w:r>
      <w:proofErr w:type="spellStart"/>
      <w:r>
        <w:rPr>
          <w:rFonts w:ascii="Calibri" w:eastAsia="Calibri" w:hAnsi="Calibri" w:cs="Calibri"/>
        </w:rPr>
        <w:t>Rambaran</w:t>
      </w:r>
      <w:proofErr w:type="spellEnd"/>
      <w:r>
        <w:rPr>
          <w:rFonts w:ascii="Calibri" w:eastAsia="Calibri" w:hAnsi="Calibri" w:cs="Calibri"/>
        </w:rPr>
        <w:t>-Olm’s brilliantly accessible and widely-shared blogs and twitter threads, t</w:t>
      </w:r>
      <w:r>
        <w:rPr>
          <w:rFonts w:ascii="Calibri" w:eastAsia="Calibri" w:hAnsi="Calibri" w:cs="Calibri"/>
        </w:rPr>
        <w:t>he ‘Anglo-Saxon’ past is continually misappropriated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by groups t</w:t>
      </w:r>
      <w:r>
        <w:rPr>
          <w:rFonts w:ascii="Calibri" w:eastAsia="Calibri" w:hAnsi="Calibri" w:cs="Calibri"/>
        </w:rPr>
        <w:t>hat would seek to harm others, and historians have their work cut out combating these appropriations [7].</w:t>
      </w:r>
    </w:p>
    <w:p w14:paraId="00000012" w14:textId="77777777" w:rsidR="00F4310D" w:rsidRDefault="00F4310D">
      <w:pPr>
        <w:rPr>
          <w:rFonts w:ascii="Calibri" w:eastAsia="Calibri" w:hAnsi="Calibri" w:cs="Calibri"/>
        </w:rPr>
      </w:pPr>
    </w:p>
    <w:p w14:paraId="00000013" w14:textId="6115751B" w:rsidR="00F4310D" w:rsidRDefault="003E278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Whether or not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ever existed, the fact remains that they are part of the folk myths of the area and are established characters in lo</w:t>
      </w:r>
      <w:r>
        <w:rPr>
          <w:rFonts w:ascii="Calibri" w:eastAsia="Calibri" w:hAnsi="Calibri" w:cs="Calibri"/>
        </w:rPr>
        <w:t>cal and national stories of the past. Remarkably, the (</w:t>
      </w:r>
      <w:proofErr w:type="spellStart"/>
      <w:r>
        <w:rPr>
          <w:rFonts w:ascii="Calibri" w:eastAsia="Calibri" w:hAnsi="Calibri" w:cs="Calibri"/>
        </w:rPr>
        <w:t>Encylopaedia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Britannica)[</w:t>
      </w:r>
      <w:proofErr w:type="gramEnd"/>
      <w:r w:rsidRPr="003E278F">
        <w:t xml:space="preserve"> </w:t>
      </w:r>
      <w:r w:rsidRPr="003E278F">
        <w:rPr>
          <w:rFonts w:ascii="Calibri" w:eastAsia="Calibri" w:hAnsi="Calibri" w:cs="Calibri"/>
        </w:rPr>
        <w:t>https://www.britannica.com/topic/Hengist</w:t>
      </w:r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categorises</w:t>
      </w:r>
      <w:proofErr w:type="spellEnd"/>
      <w:r>
        <w:rPr>
          <w:rFonts w:ascii="Calibri" w:eastAsia="Calibri" w:hAnsi="Calibri" w:cs="Calibri"/>
        </w:rPr>
        <w:t xml:space="preserve"> the names under ‘</w:t>
      </w:r>
      <w:r>
        <w:rPr>
          <w:rFonts w:ascii="Calibri" w:eastAsia="Calibri" w:hAnsi="Calibri" w:cs="Calibri"/>
        </w:rPr>
        <w:t>Philosophy and Religion’</w:t>
      </w:r>
      <w:r>
        <w:rPr>
          <w:rFonts w:ascii="Calibri" w:eastAsia="Calibri" w:hAnsi="Calibri" w:cs="Calibri"/>
        </w:rPr>
        <w:t xml:space="preserve"> and ‘</w:t>
      </w:r>
      <w:r>
        <w:rPr>
          <w:rFonts w:ascii="Calibri" w:eastAsia="Calibri" w:hAnsi="Calibri" w:cs="Calibri"/>
        </w:rPr>
        <w:t>Ancient Religions and Mythology’</w:t>
      </w:r>
      <w:r>
        <w:rPr>
          <w:rFonts w:ascii="Calibri" w:eastAsia="Calibri" w:hAnsi="Calibri" w:cs="Calibri"/>
        </w:rPr>
        <w:t>, which goes to demonstrat</w:t>
      </w:r>
      <w:r>
        <w:rPr>
          <w:rFonts w:ascii="Calibri" w:eastAsia="Calibri" w:hAnsi="Calibri" w:cs="Calibri"/>
        </w:rPr>
        <w:t>e how lines between truth and fiction, historical events and imagined, symbolic realities become blurred [8].</w:t>
      </w:r>
    </w:p>
    <w:p w14:paraId="00000014" w14:textId="77777777" w:rsidR="00F4310D" w:rsidRDefault="00F4310D">
      <w:pPr>
        <w:rPr>
          <w:rFonts w:ascii="Calibri" w:eastAsia="Calibri" w:hAnsi="Calibri" w:cs="Calibri"/>
        </w:rPr>
      </w:pPr>
    </w:p>
    <w:p w14:paraId="00000015" w14:textId="77777777" w:rsidR="00F4310D" w:rsidRDefault="00F4310D">
      <w:pPr>
        <w:rPr>
          <w:rFonts w:ascii="Calibri" w:eastAsia="Calibri" w:hAnsi="Calibri" w:cs="Calibri"/>
        </w:rPr>
      </w:pPr>
    </w:p>
    <w:p w14:paraId="3EBD99C0" w14:textId="77777777" w:rsidR="00F1748E" w:rsidRPr="00FB4560" w:rsidRDefault="00F1748E" w:rsidP="00F1748E">
      <w:pPr>
        <w:rPr>
          <w:rFonts w:asciiTheme="majorHAnsi" w:hAnsiTheme="majorHAnsi" w:cstheme="majorHAnsi"/>
          <w:b/>
          <w:sz w:val="24"/>
          <w:szCs w:val="24"/>
        </w:rPr>
      </w:pPr>
      <w:r w:rsidRPr="00FB4560">
        <w:rPr>
          <w:rFonts w:asciiTheme="majorHAnsi" w:eastAsia="Calibri" w:hAnsiTheme="majorHAnsi" w:cstheme="majorHAnsi"/>
          <w:b/>
          <w:sz w:val="24"/>
          <w:szCs w:val="24"/>
        </w:rPr>
        <w:t xml:space="preserve">Article by </w:t>
      </w:r>
      <w:r w:rsidRPr="00FB4560">
        <w:rPr>
          <w:rFonts w:asciiTheme="majorHAnsi" w:hAnsiTheme="majorHAnsi" w:cstheme="majorHAnsi"/>
          <w:b/>
          <w:sz w:val="24"/>
          <w:szCs w:val="24"/>
        </w:rPr>
        <w:t xml:space="preserve">Francesca </w:t>
      </w:r>
      <w:proofErr w:type="spellStart"/>
      <w:r w:rsidRPr="00FB4560">
        <w:rPr>
          <w:rFonts w:asciiTheme="majorHAnsi" w:hAnsiTheme="majorHAnsi" w:cstheme="majorHAnsi"/>
          <w:b/>
          <w:sz w:val="24"/>
          <w:szCs w:val="24"/>
        </w:rPr>
        <w:t>Allfrey</w:t>
      </w:r>
      <w:proofErr w:type="spellEnd"/>
      <w:r w:rsidRPr="00FB4560">
        <w:rPr>
          <w:rFonts w:asciiTheme="majorHAnsi" w:hAnsiTheme="majorHAnsi" w:cstheme="majorHAnsi"/>
          <w:b/>
          <w:sz w:val="24"/>
          <w:szCs w:val="24"/>
        </w:rPr>
        <w:t xml:space="preserve"> and Beth Whalley</w:t>
      </w:r>
    </w:p>
    <w:p w14:paraId="302594CA" w14:textId="77777777" w:rsidR="00F1748E" w:rsidRDefault="00F1748E">
      <w:pPr>
        <w:rPr>
          <w:rFonts w:ascii="Calibri" w:eastAsia="Calibri" w:hAnsi="Calibri" w:cs="Calibri"/>
          <w:b/>
        </w:rPr>
      </w:pPr>
    </w:p>
    <w:p w14:paraId="55C8EE47" w14:textId="77777777" w:rsidR="00F1748E" w:rsidRDefault="00F1748E">
      <w:pPr>
        <w:rPr>
          <w:rFonts w:ascii="Calibri" w:eastAsia="Calibri" w:hAnsi="Calibri" w:cs="Calibri"/>
          <w:b/>
        </w:rPr>
      </w:pPr>
    </w:p>
    <w:p w14:paraId="00000016" w14:textId="2CC9D3A3" w:rsidR="00F4310D" w:rsidRDefault="003E27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Suggested images and captions</w:t>
      </w:r>
    </w:p>
    <w:p w14:paraId="00000017" w14:textId="77777777" w:rsidR="00F4310D" w:rsidRDefault="00F4310D">
      <w:pPr>
        <w:rPr>
          <w:rFonts w:ascii="Calibri" w:eastAsia="Calibri" w:hAnsi="Calibri" w:cs="Calibri"/>
          <w:b/>
        </w:rPr>
      </w:pPr>
    </w:p>
    <w:p w14:paraId="00000018" w14:textId="6A512B9A" w:rsidR="00F4310D" w:rsidRDefault="003E278F">
      <w:pPr>
        <w:rPr>
          <w:rFonts w:ascii="Calibri" w:eastAsia="Calibri" w:hAnsi="Calibri" w:cs="Calibri"/>
        </w:rPr>
      </w:pPr>
      <w:hyperlink r:id="rId5" w:history="1">
        <w:r w:rsidRPr="00400974">
          <w:rPr>
            <w:rStyle w:val="Hyperlink"/>
            <w:rFonts w:ascii="Calibri" w:eastAsia="Calibri" w:hAnsi="Calibri" w:cs="Calibri"/>
          </w:rPr>
          <w:t>https://drive.google.com/file/d/1LlKVI3tM-wny0EfT9efuR7elPN2i7_s-/view?usp=sharing</w:t>
        </w:r>
      </w:hyperlink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Hengest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as depicted in Edward Parrott's _</w:t>
      </w:r>
      <w:r>
        <w:rPr>
          <w:rFonts w:ascii="Calibri" w:eastAsia="Calibri" w:hAnsi="Calibri" w:cs="Calibri"/>
          <w:i/>
        </w:rPr>
        <w:t>Pageant of British History_</w:t>
      </w:r>
      <w:bookmarkStart w:id="0" w:name="_GoBack"/>
      <w:bookmarkEnd w:id="0"/>
      <w:r>
        <w:rPr>
          <w:rFonts w:ascii="Calibri" w:eastAsia="Calibri" w:hAnsi="Calibri" w:cs="Calibri"/>
        </w:rPr>
        <w:t xml:space="preserve"> (1909). The image is clearly an </w:t>
      </w:r>
      <w:proofErr w:type="spellStart"/>
      <w:r>
        <w:rPr>
          <w:rFonts w:ascii="Calibri" w:eastAsia="Calibri" w:hAnsi="Calibri" w:cs="Calibri"/>
        </w:rPr>
        <w:t>idealised</w:t>
      </w:r>
      <w:proofErr w:type="spellEnd"/>
      <w:r>
        <w:rPr>
          <w:rFonts w:ascii="Calibri" w:eastAsia="Calibri" w:hAnsi="Calibri" w:cs="Calibri"/>
        </w:rPr>
        <w:t xml:space="preserve"> version of history, but is one that remains powerful i</w:t>
      </w:r>
      <w:r>
        <w:rPr>
          <w:rFonts w:ascii="Calibri" w:eastAsia="Calibri" w:hAnsi="Calibri" w:cs="Calibri"/>
        </w:rPr>
        <w:t>n popular culture. Wikimedia commons.</w:t>
      </w:r>
    </w:p>
    <w:p w14:paraId="00000019" w14:textId="77777777" w:rsidR="00F4310D" w:rsidRDefault="00F4310D">
      <w:pPr>
        <w:rPr>
          <w:rFonts w:ascii="Calibri" w:eastAsia="Calibri" w:hAnsi="Calibri" w:cs="Calibri"/>
        </w:rPr>
      </w:pPr>
    </w:p>
    <w:p w14:paraId="0000001A" w14:textId="77777777" w:rsidR="00F4310D" w:rsidRDefault="003E278F">
      <w:pPr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1155CC"/>
            <w:u w:val="single"/>
          </w:rPr>
          <w:t>https://drive.google.com/file/d/1gKi4wrrwHA7CjJlHAQnXEZpTsn8tueA8/view?usp=sharing</w:t>
        </w:r>
      </w:hyperlink>
      <w:r>
        <w:rPr>
          <w:rFonts w:ascii="Calibri" w:eastAsia="Calibri" w:hAnsi="Calibri" w:cs="Calibri"/>
        </w:rPr>
        <w:t xml:space="preserve"> ‘</w:t>
      </w:r>
      <w:proofErr w:type="spellStart"/>
      <w:r>
        <w:rPr>
          <w:rFonts w:ascii="Calibri" w:eastAsia="Calibri" w:hAnsi="Calibri" w:cs="Calibri"/>
        </w:rPr>
        <w:t>Hengist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 xml:space="preserve"> arriving in B</w:t>
      </w:r>
      <w:r>
        <w:rPr>
          <w:rFonts w:ascii="Calibri" w:eastAsia="Calibri" w:hAnsi="Calibri" w:cs="Calibri"/>
        </w:rPr>
        <w:t>ritain’, by</w:t>
      </w:r>
      <w:hyperlink r:id="rId7">
        <w:r>
          <w:rPr>
            <w:rFonts w:ascii="Calibri" w:eastAsia="Calibri" w:hAnsi="Calibri" w:cs="Calibri"/>
          </w:rPr>
          <w:t xml:space="preserve"> </w:t>
        </w:r>
      </w:hyperlink>
      <w:hyperlink r:id="rId8">
        <w:r>
          <w:rPr>
            <w:rFonts w:ascii="Calibri" w:eastAsia="Calibri" w:hAnsi="Calibri" w:cs="Calibri"/>
            <w:color w:val="1155CC"/>
            <w:u w:val="single"/>
          </w:rPr>
          <w:t>Richard Rowlands</w:t>
        </w:r>
      </w:hyperlink>
      <w:r>
        <w:rPr>
          <w:rFonts w:ascii="Calibri" w:eastAsia="Calibri" w:hAnsi="Calibri" w:cs="Calibri"/>
        </w:rPr>
        <w:t xml:space="preserve"> (1605). This image also exemplifies how the mythological brothers fit into wider narratives of </w:t>
      </w:r>
      <w:r>
        <w:rPr>
          <w:rFonts w:ascii="Calibri" w:eastAsia="Calibri" w:hAnsi="Calibri" w:cs="Calibri"/>
        </w:rPr>
        <w:t xml:space="preserve">imagined ‘first arrivals’ and the stories that empires tell about themselves - compare this image with a Victorian imagining of the arrival of </w:t>
      </w:r>
      <w:hyperlink r:id="rId9">
        <w:r>
          <w:rPr>
            <w:rFonts w:ascii="Calibri" w:eastAsia="Calibri" w:hAnsi="Calibri" w:cs="Calibri"/>
            <w:color w:val="1155CC"/>
            <w:u w:val="single"/>
          </w:rPr>
          <w:t>Christopher Columbus in Americ</w:t>
        </w:r>
        <w:r>
          <w:rPr>
            <w:rFonts w:ascii="Calibri" w:eastAsia="Calibri" w:hAnsi="Calibri" w:cs="Calibri"/>
            <w:color w:val="1155CC"/>
            <w:u w:val="single"/>
          </w:rPr>
          <w:t>a</w:t>
        </w:r>
      </w:hyperlink>
      <w:r>
        <w:rPr>
          <w:rFonts w:ascii="Calibri" w:eastAsia="Calibri" w:hAnsi="Calibri" w:cs="Calibri"/>
        </w:rPr>
        <w:t>. Wikimedia commons.</w:t>
      </w:r>
    </w:p>
    <w:p w14:paraId="0000001B" w14:textId="77777777" w:rsidR="00F4310D" w:rsidRDefault="00F4310D">
      <w:pPr>
        <w:rPr>
          <w:rFonts w:ascii="Calibri" w:eastAsia="Calibri" w:hAnsi="Calibri" w:cs="Calibri"/>
        </w:rPr>
      </w:pPr>
    </w:p>
    <w:p w14:paraId="0000001C" w14:textId="77777777" w:rsidR="00F4310D" w:rsidRDefault="003E278F">
      <w:pPr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1155CC"/>
            <w:u w:val="single"/>
          </w:rPr>
          <w:t>https://drive.google.com/file/d/1SpyvE0AZ5PrvqW-TYl-azTD_kB6c1oGV/view?usp=sharing</w:t>
        </w:r>
      </w:hyperlink>
      <w:r>
        <w:rPr>
          <w:rFonts w:ascii="Calibri" w:eastAsia="Calibri" w:hAnsi="Calibri" w:cs="Calibri"/>
        </w:rPr>
        <w:t xml:space="preserve"> Kits Coty House and the White Horse Stone, composite image. Wikimedia commons.</w:t>
      </w:r>
    </w:p>
    <w:p w14:paraId="0000001D" w14:textId="77777777" w:rsidR="00F4310D" w:rsidRDefault="00F4310D">
      <w:pPr>
        <w:rPr>
          <w:rFonts w:ascii="Calibri" w:eastAsia="Calibri" w:hAnsi="Calibri" w:cs="Calibri"/>
        </w:rPr>
      </w:pPr>
    </w:p>
    <w:p w14:paraId="0000001E" w14:textId="77777777" w:rsidR="00F4310D" w:rsidRDefault="003E278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Works cited</w:t>
      </w:r>
    </w:p>
    <w:p w14:paraId="0000001F" w14:textId="77777777" w:rsidR="00F4310D" w:rsidRDefault="00F4310D">
      <w:pPr>
        <w:spacing w:before="240" w:after="240"/>
        <w:ind w:left="460"/>
        <w:rPr>
          <w:rFonts w:ascii="Calibri" w:eastAsia="Calibri" w:hAnsi="Calibri" w:cs="Calibri"/>
        </w:rPr>
      </w:pPr>
    </w:p>
    <w:p w14:paraId="00000020" w14:textId="5101C323" w:rsidR="00F4310D" w:rsidRDefault="003E278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[1] Bede. _</w:t>
      </w:r>
      <w:r>
        <w:rPr>
          <w:rFonts w:ascii="Calibri" w:eastAsia="Calibri" w:hAnsi="Calibri" w:cs="Calibri"/>
          <w:i/>
        </w:rPr>
        <w:t>The Ecclesiastical History of the English People_</w:t>
      </w:r>
      <w:r>
        <w:rPr>
          <w:rFonts w:ascii="Calibri" w:eastAsia="Calibri" w:hAnsi="Calibri" w:cs="Calibri"/>
        </w:rPr>
        <w:t xml:space="preserve">. Eds. Bertram </w:t>
      </w:r>
      <w:proofErr w:type="spellStart"/>
      <w:r>
        <w:rPr>
          <w:rFonts w:ascii="Calibri" w:eastAsia="Calibri" w:hAnsi="Calibri" w:cs="Calibri"/>
        </w:rPr>
        <w:t>Colgrave</w:t>
      </w:r>
      <w:proofErr w:type="spellEnd"/>
      <w:r>
        <w:rPr>
          <w:rFonts w:ascii="Calibri" w:eastAsia="Calibri" w:hAnsi="Calibri" w:cs="Calibri"/>
        </w:rPr>
        <w:t xml:space="preserve"> and R. A. B. </w:t>
      </w:r>
      <w:proofErr w:type="spellStart"/>
      <w:r>
        <w:rPr>
          <w:rFonts w:ascii="Calibri" w:eastAsia="Calibri" w:hAnsi="Calibri" w:cs="Calibri"/>
        </w:rPr>
        <w:t>Mynors</w:t>
      </w:r>
      <w:proofErr w:type="spellEnd"/>
      <w:r>
        <w:rPr>
          <w:rFonts w:ascii="Calibri" w:eastAsia="Calibri" w:hAnsi="Calibri" w:cs="Calibri"/>
        </w:rPr>
        <w:t>. Oxford: Oxford University Press, 1969. Print.</w:t>
      </w:r>
    </w:p>
    <w:p w14:paraId="00000021" w14:textId="3C1FEB30" w:rsidR="00F4310D" w:rsidRDefault="003E278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[2] </w:t>
      </w:r>
      <w:proofErr w:type="spellStart"/>
      <w:r>
        <w:rPr>
          <w:rFonts w:ascii="Calibri" w:eastAsia="Calibri" w:hAnsi="Calibri" w:cs="Calibri"/>
        </w:rPr>
        <w:t>Gildas</w:t>
      </w:r>
      <w:proofErr w:type="spellEnd"/>
      <w:r>
        <w:rPr>
          <w:rFonts w:ascii="Calibri" w:eastAsia="Calibri" w:hAnsi="Calibri" w:cs="Calibri"/>
        </w:rPr>
        <w:t>. ‘</w:t>
      </w:r>
      <w:r>
        <w:rPr>
          <w:rFonts w:ascii="Calibri" w:eastAsia="Calibri" w:hAnsi="Calibri" w:cs="Calibri"/>
        </w:rPr>
        <w:t xml:space="preserve">Medieval Sourcebook: </w:t>
      </w:r>
      <w:proofErr w:type="spellStart"/>
      <w:r>
        <w:rPr>
          <w:rFonts w:ascii="Calibri" w:eastAsia="Calibri" w:hAnsi="Calibri" w:cs="Calibri"/>
        </w:rPr>
        <w:t>Gildas</w:t>
      </w:r>
      <w:proofErr w:type="spellEnd"/>
      <w:r>
        <w:rPr>
          <w:rFonts w:ascii="Calibri" w:eastAsia="Calibri" w:hAnsi="Calibri" w:cs="Calibri"/>
        </w:rPr>
        <w:t xml:space="preserve">: from Concerning the Ruin of Britain (De </w:t>
      </w:r>
      <w:proofErr w:type="spellStart"/>
      <w:r>
        <w:rPr>
          <w:rFonts w:ascii="Calibri" w:eastAsia="Calibri" w:hAnsi="Calibri" w:cs="Calibri"/>
        </w:rPr>
        <w:t>Excidio</w:t>
      </w:r>
      <w:proofErr w:type="spellEnd"/>
      <w:r>
        <w:rPr>
          <w:rFonts w:ascii="Calibri" w:eastAsia="Calibri" w:hAnsi="Calibri" w:cs="Calibri"/>
        </w:rPr>
        <w:t xml:space="preserve"> Britanniae)’</w:t>
      </w:r>
      <w:r>
        <w:rPr>
          <w:rFonts w:ascii="Calibri" w:eastAsia="Calibri" w:hAnsi="Calibri" w:cs="Calibri"/>
        </w:rPr>
        <w:t>. _</w:t>
      </w:r>
      <w:r>
        <w:rPr>
          <w:rFonts w:ascii="Calibri" w:eastAsia="Calibri" w:hAnsi="Calibri" w:cs="Calibri"/>
          <w:i/>
        </w:rPr>
        <w:t>Internet History Sourcebooks Project_</w:t>
      </w:r>
      <w:r>
        <w:rPr>
          <w:rFonts w:ascii="Calibri" w:eastAsia="Calibri" w:hAnsi="Calibri" w:cs="Calibri"/>
        </w:rPr>
        <w:t>. Fordham University. Web &lt;</w:t>
      </w:r>
      <w:hyperlink r:id="rId11">
        <w:r>
          <w:rPr>
            <w:rFonts w:ascii="Calibri" w:eastAsia="Calibri" w:hAnsi="Calibri" w:cs="Calibri"/>
            <w:color w:val="1155CC"/>
            <w:u w:val="single"/>
          </w:rPr>
          <w:t>https://sourcebooks.fordham.edu/s</w:t>
        </w:r>
        <w:r>
          <w:rPr>
            <w:rFonts w:ascii="Calibri" w:eastAsia="Calibri" w:hAnsi="Calibri" w:cs="Calibri"/>
            <w:color w:val="1155CC"/>
            <w:u w:val="single"/>
          </w:rPr>
          <w:t>ource/gildas.asp</w:t>
        </w:r>
      </w:hyperlink>
      <w:r>
        <w:rPr>
          <w:rFonts w:ascii="Calibri" w:eastAsia="Calibri" w:hAnsi="Calibri" w:cs="Calibri"/>
        </w:rPr>
        <w:t>&gt;. Last access 1 June 2021.</w:t>
      </w:r>
    </w:p>
    <w:p w14:paraId="00000022" w14:textId="5241AAEE" w:rsidR="00F4310D" w:rsidRDefault="003E278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[3] </w:t>
      </w:r>
      <w:proofErr w:type="spellStart"/>
      <w:r>
        <w:rPr>
          <w:rFonts w:ascii="Calibri" w:eastAsia="Calibri" w:hAnsi="Calibri" w:cs="Calibri"/>
        </w:rPr>
        <w:t>Nennius</w:t>
      </w:r>
      <w:proofErr w:type="spellEnd"/>
      <w:r>
        <w:rPr>
          <w:rFonts w:ascii="Calibri" w:eastAsia="Calibri" w:hAnsi="Calibri" w:cs="Calibri"/>
        </w:rPr>
        <w:t>. ‘</w:t>
      </w:r>
      <w:r>
        <w:rPr>
          <w:rFonts w:ascii="Calibri" w:eastAsia="Calibri" w:hAnsi="Calibri" w:cs="Calibri"/>
        </w:rPr>
        <w:t xml:space="preserve">Medieval Sourcebook: </w:t>
      </w:r>
      <w:proofErr w:type="spellStart"/>
      <w:r>
        <w:rPr>
          <w:rFonts w:ascii="Calibri" w:eastAsia="Calibri" w:hAnsi="Calibri" w:cs="Calibri"/>
        </w:rPr>
        <w:t>Nennius</w:t>
      </w:r>
      <w:proofErr w:type="spellEnd"/>
      <w:r>
        <w:rPr>
          <w:rFonts w:ascii="Calibri" w:eastAsia="Calibri" w:hAnsi="Calibri" w:cs="Calibri"/>
        </w:rPr>
        <w:t xml:space="preserve">: Historia </w:t>
      </w:r>
      <w:proofErr w:type="spellStart"/>
      <w:r>
        <w:rPr>
          <w:rFonts w:ascii="Calibri" w:eastAsia="Calibri" w:hAnsi="Calibri" w:cs="Calibri"/>
        </w:rPr>
        <w:t>Brittonum</w:t>
      </w:r>
      <w:proofErr w:type="spellEnd"/>
      <w:r>
        <w:rPr>
          <w:rFonts w:ascii="Calibri" w:eastAsia="Calibri" w:hAnsi="Calibri" w:cs="Calibri"/>
        </w:rPr>
        <w:t>, 8th century’</w:t>
      </w:r>
      <w:r>
        <w:rPr>
          <w:rFonts w:ascii="Calibri" w:eastAsia="Calibri" w:hAnsi="Calibri" w:cs="Calibri"/>
        </w:rPr>
        <w:t>. _</w:t>
      </w:r>
      <w:r>
        <w:rPr>
          <w:rFonts w:ascii="Calibri" w:eastAsia="Calibri" w:hAnsi="Calibri" w:cs="Calibri"/>
          <w:i/>
        </w:rPr>
        <w:t>Internet History Sourcebooks Project_</w:t>
      </w:r>
      <w:r>
        <w:rPr>
          <w:rFonts w:ascii="Calibri" w:eastAsia="Calibri" w:hAnsi="Calibri" w:cs="Calibri"/>
        </w:rPr>
        <w:t>. Fordham University. Web &lt;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https://sourcebooks.fordham.edu/basis/nennius-full.asp</w:t>
        </w:r>
      </w:hyperlink>
      <w:r>
        <w:rPr>
          <w:rFonts w:ascii="Calibri" w:eastAsia="Calibri" w:hAnsi="Calibri" w:cs="Calibri"/>
        </w:rPr>
        <w:t>&gt;. Last access 1 June 2021.</w:t>
      </w:r>
    </w:p>
    <w:p w14:paraId="00000023" w14:textId="16CDD939" w:rsidR="00F4310D" w:rsidRDefault="003E278F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[4] Geoffrey of Monmouth. _</w:t>
      </w:r>
      <w:r>
        <w:rPr>
          <w:rFonts w:ascii="Calibri" w:eastAsia="Calibri" w:hAnsi="Calibri" w:cs="Calibri"/>
          <w:i/>
        </w:rPr>
        <w:t>The History of the Kings of Britain_</w:t>
      </w:r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</w:rPr>
        <w:t xml:space="preserve"> Ed. Lewis Thorpe. London: Penguin, 1973. Print.</w:t>
      </w:r>
    </w:p>
    <w:p w14:paraId="00000024" w14:textId="62D08CDB" w:rsidR="00F4310D" w:rsidRDefault="003E278F">
      <w:pPr>
        <w:spacing w:before="240" w:after="24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[5] </w:t>
      </w:r>
      <w:proofErr w:type="spellStart"/>
      <w:r>
        <w:rPr>
          <w:rFonts w:ascii="Calibri" w:eastAsia="Calibri" w:hAnsi="Calibri" w:cs="Calibri"/>
        </w:rPr>
        <w:t>Aurner</w:t>
      </w:r>
      <w:proofErr w:type="spellEnd"/>
      <w:r>
        <w:rPr>
          <w:rFonts w:ascii="Calibri" w:eastAsia="Calibri" w:hAnsi="Calibri" w:cs="Calibri"/>
        </w:rPr>
        <w:t>, Nellie Slayton. _</w:t>
      </w:r>
      <w:proofErr w:type="spellStart"/>
      <w:r>
        <w:rPr>
          <w:rFonts w:ascii="Calibri" w:eastAsia="Calibri" w:hAnsi="Calibri" w:cs="Calibri"/>
          <w:i/>
        </w:rPr>
        <w:t>Hengest</w:t>
      </w:r>
      <w:proofErr w:type="spellEnd"/>
      <w:r>
        <w:rPr>
          <w:rFonts w:ascii="Calibri" w:eastAsia="Calibri" w:hAnsi="Calibri" w:cs="Calibri"/>
          <w:i/>
        </w:rPr>
        <w:t>: A study in Early English hero legend_</w:t>
      </w:r>
      <w:r>
        <w:rPr>
          <w:rFonts w:ascii="Calibri" w:eastAsia="Calibri" w:hAnsi="Calibri" w:cs="Calibri"/>
        </w:rPr>
        <w:t>. Iowa: University of Iowa Humanistic Studies 2.1. Print.</w:t>
      </w:r>
    </w:p>
    <w:p w14:paraId="00000025" w14:textId="23973B04" w:rsidR="00F4310D" w:rsidRDefault="003E278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[6] Doyle White, Ethan. ‘</w:t>
      </w:r>
      <w:r>
        <w:rPr>
          <w:rFonts w:ascii="Calibri" w:eastAsia="Calibri" w:hAnsi="Calibri" w:cs="Calibri"/>
        </w:rPr>
        <w:t xml:space="preserve">Old stones, new rites: contemporary pagan interactions with the </w:t>
      </w:r>
      <w:proofErr w:type="spellStart"/>
      <w:r>
        <w:rPr>
          <w:rFonts w:ascii="Calibri" w:eastAsia="Calibri" w:hAnsi="Calibri" w:cs="Calibri"/>
        </w:rPr>
        <w:t>medway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megaliths’</w:t>
      </w:r>
      <w:proofErr w:type="gramEnd"/>
      <w:r>
        <w:rPr>
          <w:rFonts w:ascii="Calibri" w:eastAsia="Calibri" w:hAnsi="Calibri" w:cs="Calibri"/>
        </w:rPr>
        <w:t>. _</w:t>
      </w:r>
      <w:r>
        <w:rPr>
          <w:rFonts w:ascii="Calibri" w:eastAsia="Calibri" w:hAnsi="Calibri" w:cs="Calibri"/>
          <w:i/>
        </w:rPr>
        <w:t>Material Religion_</w:t>
      </w:r>
      <w:r>
        <w:rPr>
          <w:rFonts w:ascii="Calibri" w:eastAsia="Calibri" w:hAnsi="Calibri" w:cs="Calibri"/>
        </w:rPr>
        <w:t xml:space="preserve"> 12:3 (2016): 346-372. Onlin</w:t>
      </w:r>
      <w:r>
        <w:rPr>
          <w:rFonts w:ascii="Calibri" w:eastAsia="Calibri" w:hAnsi="Calibri" w:cs="Calibri"/>
        </w:rPr>
        <w:t>e DOI: 10.1080/17432200.2016.1192152.</w:t>
      </w:r>
    </w:p>
    <w:p w14:paraId="00000026" w14:textId="3C3DEA34" w:rsidR="00F4310D" w:rsidRDefault="003E278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[7] </w:t>
      </w:r>
      <w:proofErr w:type="spellStart"/>
      <w:r>
        <w:rPr>
          <w:rFonts w:ascii="Calibri" w:eastAsia="Calibri" w:hAnsi="Calibri" w:cs="Calibri"/>
        </w:rPr>
        <w:t>Rambaran</w:t>
      </w:r>
      <w:proofErr w:type="spellEnd"/>
      <w:r>
        <w:rPr>
          <w:rFonts w:ascii="Calibri" w:eastAsia="Calibri" w:hAnsi="Calibri" w:cs="Calibri"/>
        </w:rPr>
        <w:t>-Olm, Mary. ‘</w:t>
      </w:r>
      <w:r>
        <w:rPr>
          <w:rFonts w:ascii="Calibri" w:eastAsia="Calibri" w:hAnsi="Calibri" w:cs="Calibri"/>
        </w:rPr>
        <w:t>Anglo-Saxon Studies [Early English Studies], Academia and White Supremacy’</w:t>
      </w:r>
      <w:r>
        <w:rPr>
          <w:rFonts w:ascii="Calibri" w:eastAsia="Calibri" w:hAnsi="Calibri" w:cs="Calibri"/>
        </w:rPr>
        <w:t>. _</w:t>
      </w:r>
      <w:r>
        <w:rPr>
          <w:rFonts w:ascii="Calibri" w:eastAsia="Calibri" w:hAnsi="Calibri" w:cs="Calibri"/>
          <w:i/>
        </w:rPr>
        <w:t>Medium_</w:t>
      </w:r>
      <w:r>
        <w:rPr>
          <w:rFonts w:ascii="Calibri" w:eastAsia="Calibri" w:hAnsi="Calibri" w:cs="Calibri"/>
        </w:rPr>
        <w:t>. 27 June 2018. Web. &lt;</w:t>
      </w:r>
      <w:hyperlink r:id="rId13">
        <w:r>
          <w:rPr>
            <w:rFonts w:ascii="Calibri" w:eastAsia="Calibri" w:hAnsi="Calibri" w:cs="Calibri"/>
            <w:color w:val="1155CC"/>
            <w:u w:val="single"/>
          </w:rPr>
          <w:t>https://mrambaranolm.medium.com/anglo-saxon-studies-academia-and-white-supremacy-17c87b360bf3</w:t>
        </w:r>
      </w:hyperlink>
      <w:r>
        <w:rPr>
          <w:rFonts w:ascii="Calibri" w:eastAsia="Calibri" w:hAnsi="Calibri" w:cs="Calibri"/>
        </w:rPr>
        <w:t>&gt;. Last access 1 June 2021.</w:t>
      </w:r>
    </w:p>
    <w:p w14:paraId="00000027" w14:textId="11529220" w:rsidR="00F4310D" w:rsidRDefault="003E278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@</w:t>
      </w:r>
      <w:proofErr w:type="spellStart"/>
      <w:r>
        <w:rPr>
          <w:rFonts w:ascii="Calibri" w:eastAsia="Calibri" w:hAnsi="Calibri" w:cs="Calibri"/>
        </w:rPr>
        <w:t>AxelFolio</w:t>
      </w:r>
      <w:proofErr w:type="spellEnd"/>
      <w:r>
        <w:rPr>
          <w:rFonts w:ascii="Calibri" w:eastAsia="Calibri" w:hAnsi="Calibri" w:cs="Calibri"/>
        </w:rPr>
        <w:t xml:space="preserve"> (Mary </w:t>
      </w:r>
      <w:proofErr w:type="spellStart"/>
      <w:r>
        <w:rPr>
          <w:rFonts w:ascii="Calibri" w:eastAsia="Calibri" w:hAnsi="Calibri" w:cs="Calibri"/>
        </w:rPr>
        <w:t>Rambaran</w:t>
      </w:r>
      <w:proofErr w:type="spellEnd"/>
      <w:r>
        <w:rPr>
          <w:rFonts w:ascii="Calibri" w:eastAsia="Calibri" w:hAnsi="Calibri" w:cs="Calibri"/>
        </w:rPr>
        <w:t>-Olm). ‘</w:t>
      </w:r>
      <w:r>
        <w:rPr>
          <w:rFonts w:ascii="Calibri" w:eastAsia="Calibri" w:hAnsi="Calibri" w:cs="Calibri"/>
        </w:rPr>
        <w:t xml:space="preserve">Thread on misappropriated </w:t>
      </w:r>
      <w:proofErr w:type="spellStart"/>
      <w:r>
        <w:rPr>
          <w:rFonts w:ascii="Calibri" w:eastAsia="Calibri" w:hAnsi="Calibri" w:cs="Calibri"/>
        </w:rPr>
        <w:t>medieva</w:t>
      </w:r>
      <w:proofErr w:type="spellEnd"/>
      <w:r>
        <w:rPr>
          <w:rFonts w:ascii="Calibri" w:eastAsia="Calibri" w:hAnsi="Calibri" w:cs="Calibri"/>
        </w:rPr>
        <w:t>/ pagan imagery’</w:t>
      </w:r>
      <w:r>
        <w:rPr>
          <w:rFonts w:ascii="Calibri" w:eastAsia="Calibri" w:hAnsi="Calibri" w:cs="Calibri"/>
        </w:rPr>
        <w:t xml:space="preserve">. Twitter.  30 May 2021. </w:t>
      </w:r>
      <w:r>
        <w:rPr>
          <w:rFonts w:ascii="Calibri" w:eastAsia="Calibri" w:hAnsi="Calibri" w:cs="Calibri"/>
        </w:rPr>
        <w:t>Web. &lt;</w:t>
      </w:r>
      <w:hyperlink r:id="rId14">
        <w:r>
          <w:rPr>
            <w:rFonts w:ascii="Calibri" w:eastAsia="Calibri" w:hAnsi="Calibri" w:cs="Calibri"/>
            <w:color w:val="1155CC"/>
            <w:u w:val="single"/>
          </w:rPr>
          <w:t>https://twitter.com/ISASaxonists/status/1399037263150002177</w:t>
        </w:r>
      </w:hyperlink>
      <w:r>
        <w:rPr>
          <w:rFonts w:ascii="Calibri" w:eastAsia="Calibri" w:hAnsi="Calibri" w:cs="Calibri"/>
        </w:rPr>
        <w:t>&gt;. Last accessed 1 June 2021.</w:t>
      </w:r>
    </w:p>
    <w:p w14:paraId="00000028" w14:textId="10F3314B" w:rsidR="00F4310D" w:rsidRDefault="003E278F">
      <w:pPr>
        <w:spacing w:before="240"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[8] </w:t>
      </w:r>
      <w:proofErr w:type="spellStart"/>
      <w:r>
        <w:rPr>
          <w:rFonts w:ascii="Calibri" w:eastAsia="Calibri" w:hAnsi="Calibri" w:cs="Calibri"/>
        </w:rPr>
        <w:t>Parul</w:t>
      </w:r>
      <w:proofErr w:type="spellEnd"/>
      <w:r>
        <w:rPr>
          <w:rFonts w:ascii="Calibri" w:eastAsia="Calibri" w:hAnsi="Calibri" w:cs="Calibri"/>
        </w:rPr>
        <w:t xml:space="preserve"> Jain. ‘</w:t>
      </w:r>
      <w:proofErr w:type="spellStart"/>
      <w:r>
        <w:rPr>
          <w:rFonts w:ascii="Calibri" w:eastAsia="Calibri" w:hAnsi="Calibri" w:cs="Calibri"/>
        </w:rPr>
        <w:t>Hengist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Horsa</w:t>
      </w:r>
      <w:proofErr w:type="spellEnd"/>
      <w:r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>. _</w:t>
      </w:r>
      <w:r>
        <w:rPr>
          <w:rFonts w:ascii="Calibri" w:eastAsia="Calibri" w:hAnsi="Calibri" w:cs="Calibri"/>
          <w:i/>
        </w:rPr>
        <w:t>Encyclopedia Britannica Online_</w:t>
      </w:r>
      <w:r>
        <w:rPr>
          <w:rFonts w:ascii="Calibri" w:eastAsia="Calibri" w:hAnsi="Calibri" w:cs="Calibri"/>
          <w:i/>
        </w:rPr>
        <w:t xml:space="preserve">. </w:t>
      </w:r>
      <w:r>
        <w:rPr>
          <w:rFonts w:ascii="Calibri" w:eastAsia="Calibri" w:hAnsi="Calibri" w:cs="Calibri"/>
        </w:rPr>
        <w:t>10 February 2</w:t>
      </w:r>
      <w:r>
        <w:rPr>
          <w:rFonts w:ascii="Calibri" w:eastAsia="Calibri" w:hAnsi="Calibri" w:cs="Calibri"/>
        </w:rPr>
        <w:t>012. Web. &lt;</w:t>
      </w:r>
      <w:hyperlink r:id="rId15">
        <w:r>
          <w:rPr>
            <w:rFonts w:ascii="Calibri" w:eastAsia="Calibri" w:hAnsi="Calibri" w:cs="Calibri"/>
            <w:color w:val="1155CC"/>
            <w:u w:val="single"/>
          </w:rPr>
          <w:t>https://www.britannica.com/topic/Hengist</w:t>
        </w:r>
      </w:hyperlink>
      <w:r>
        <w:rPr>
          <w:rFonts w:ascii="Calibri" w:eastAsia="Calibri" w:hAnsi="Calibri" w:cs="Calibri"/>
        </w:rPr>
        <w:t>&gt;. Last access 1 June 2021.</w:t>
      </w:r>
    </w:p>
    <w:p w14:paraId="00000029" w14:textId="77777777" w:rsidR="00F4310D" w:rsidRDefault="00F4310D">
      <w:pPr>
        <w:spacing w:before="240" w:after="240"/>
        <w:rPr>
          <w:rFonts w:ascii="Calibri" w:eastAsia="Calibri" w:hAnsi="Calibri" w:cs="Calibri"/>
        </w:rPr>
      </w:pPr>
    </w:p>
    <w:p w14:paraId="0000002A" w14:textId="77777777" w:rsidR="00F4310D" w:rsidRDefault="00F4310D">
      <w:pPr>
        <w:spacing w:before="240" w:after="240"/>
        <w:rPr>
          <w:rFonts w:ascii="Calibri" w:eastAsia="Calibri" w:hAnsi="Calibri" w:cs="Calibri"/>
        </w:rPr>
      </w:pPr>
    </w:p>
    <w:p w14:paraId="0000002B" w14:textId="77777777" w:rsidR="00F4310D" w:rsidRDefault="00F4310D">
      <w:pPr>
        <w:spacing w:before="240" w:after="240"/>
        <w:rPr>
          <w:rFonts w:ascii="Calibri" w:eastAsia="Calibri" w:hAnsi="Calibri" w:cs="Calibri"/>
        </w:rPr>
      </w:pPr>
    </w:p>
    <w:p w14:paraId="0000002C" w14:textId="77777777" w:rsidR="00F4310D" w:rsidRDefault="00F4310D">
      <w:pPr>
        <w:spacing w:before="240" w:after="240"/>
        <w:ind w:left="460"/>
        <w:rPr>
          <w:rFonts w:ascii="Calibri" w:eastAsia="Calibri" w:hAnsi="Calibri" w:cs="Calibri"/>
        </w:rPr>
      </w:pPr>
    </w:p>
    <w:p w14:paraId="0000002D" w14:textId="77777777" w:rsidR="00F4310D" w:rsidRDefault="00F4310D">
      <w:pPr>
        <w:rPr>
          <w:rFonts w:ascii="Calibri" w:eastAsia="Calibri" w:hAnsi="Calibri" w:cs="Calibri"/>
        </w:rPr>
      </w:pPr>
    </w:p>
    <w:p w14:paraId="0000002E" w14:textId="77777777" w:rsidR="00F4310D" w:rsidRDefault="00F4310D">
      <w:pPr>
        <w:rPr>
          <w:rFonts w:ascii="Calibri" w:eastAsia="Calibri" w:hAnsi="Calibri" w:cs="Calibri"/>
        </w:rPr>
      </w:pPr>
    </w:p>
    <w:sectPr w:rsidR="00F431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10D"/>
    <w:rsid w:val="003E278F"/>
    <w:rsid w:val="00E91461"/>
    <w:rsid w:val="00F1748E"/>
    <w:rsid w:val="00F4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2C20"/>
  <w15:docId w15:val="{14D477B9-E9EF-405F-905D-8A2F429FD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E27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ichard_Rowlands" TargetMode="External"/><Relationship Id="rId13" Type="http://schemas.openxmlformats.org/officeDocument/2006/relationships/hyperlink" Target="https://mrambaranolm.medium.com/anglo-saxon-studies-academia-and-white-supremacy-17c87b360bf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ichard_Rowlands" TargetMode="External"/><Relationship Id="rId12" Type="http://schemas.openxmlformats.org/officeDocument/2006/relationships/hyperlink" Target="https://sourcebooks.fordham.edu/basis/nennius-full.a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gKi4wrrwHA7CjJlHAQnXEZpTsn8tueA8/view?usp=sharing" TargetMode="External"/><Relationship Id="rId11" Type="http://schemas.openxmlformats.org/officeDocument/2006/relationships/hyperlink" Target="https://sourcebooks.fordham.edu/source/gildas.asp" TargetMode="External"/><Relationship Id="rId5" Type="http://schemas.openxmlformats.org/officeDocument/2006/relationships/hyperlink" Target="https://drive.google.com/file/d/1LlKVI3tM-wny0EfT9efuR7elPN2i7_s-/view?usp=sharing" TargetMode="External"/><Relationship Id="rId15" Type="http://schemas.openxmlformats.org/officeDocument/2006/relationships/hyperlink" Target="https://www.britannica.com/topic/Hengist" TargetMode="External"/><Relationship Id="rId10" Type="http://schemas.openxmlformats.org/officeDocument/2006/relationships/hyperlink" Target="https://drive.google.com/file/d/1SpyvE0AZ5PrvqW-TYl-azTD_kB6c1oGV/view?usp=sharing" TargetMode="External"/><Relationship Id="rId4" Type="http://schemas.openxmlformats.org/officeDocument/2006/relationships/hyperlink" Target="https://www.historyofparliamentonline.org/volume/1558-1603/member/lambarde-william-1536-1601" TargetMode="External"/><Relationship Id="rId9" Type="http://schemas.openxmlformats.org/officeDocument/2006/relationships/hyperlink" Target="https://www.aoc.gov/explore-capitol-campus/art/landing-columbus" TargetMode="External"/><Relationship Id="rId14" Type="http://schemas.openxmlformats.org/officeDocument/2006/relationships/hyperlink" Target="https://twitter.com/ISASaxonists/status/13990372631500021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1284</Words>
  <Characters>7323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8590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3</cp:revision>
  <dcterms:created xsi:type="dcterms:W3CDTF">2021-06-01T19:11:00Z</dcterms:created>
  <dcterms:modified xsi:type="dcterms:W3CDTF">2021-06-01T19:24:00Z</dcterms:modified>
</cp:coreProperties>
</file>