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B4659" w14:textId="77777777" w:rsidR="00FD6205" w:rsidRPr="00FD6205" w:rsidRDefault="00FD6205" w:rsidP="00FD6205">
      <w:pPr>
        <w:spacing w:line="276" w:lineRule="auto"/>
        <w:rPr>
          <w:b/>
          <w:bCs/>
          <w:lang w:val="en-GB"/>
        </w:rPr>
      </w:pPr>
      <w:r w:rsidRPr="00FD6205">
        <w:rPr>
          <w:b/>
          <w:bCs/>
          <w:lang w:val="en-GB"/>
        </w:rPr>
        <w:t>20C: Folkestone and World War 1</w:t>
      </w:r>
    </w:p>
    <w:p w14:paraId="273322FD" w14:textId="0832CC68" w:rsidR="000C41F6" w:rsidRDefault="000C41F6" w:rsidP="003562DA">
      <w:pPr>
        <w:spacing w:line="276" w:lineRule="auto"/>
        <w:rPr>
          <w:lang w:val="en-GB"/>
        </w:rPr>
      </w:pPr>
    </w:p>
    <w:p w14:paraId="1FD85B12" w14:textId="74EE5810" w:rsidR="003562DA" w:rsidRDefault="003562DA" w:rsidP="003562DA">
      <w:pPr>
        <w:spacing w:line="276" w:lineRule="auto"/>
        <w:rPr>
          <w:lang w:val="en-GB"/>
        </w:rPr>
      </w:pPr>
      <w:r w:rsidRPr="003562DA">
        <w:rPr>
          <w:highlight w:val="yellow"/>
          <w:lang w:val="en-GB"/>
        </w:rPr>
        <w:t>We could ask Folkestone Museum if we can use their Belgian picture of the boat arriving?</w:t>
      </w:r>
    </w:p>
    <w:p w14:paraId="6FD20745" w14:textId="77777777" w:rsidR="000C41F6" w:rsidRDefault="000C41F6" w:rsidP="00FD6205">
      <w:pPr>
        <w:spacing w:line="276" w:lineRule="auto"/>
        <w:jc w:val="center"/>
        <w:rPr>
          <w:lang w:val="en-GB"/>
        </w:rPr>
      </w:pPr>
    </w:p>
    <w:p w14:paraId="676DC738" w14:textId="126F97AB" w:rsidR="000C41F6" w:rsidRDefault="000C41F6" w:rsidP="00FD6205">
      <w:pPr>
        <w:spacing w:line="276" w:lineRule="auto"/>
        <w:rPr>
          <w:rFonts w:cs="Tahoma"/>
          <w:shd w:val="clear" w:color="auto" w:fill="FFFFFF"/>
        </w:rPr>
      </w:pPr>
      <w:r w:rsidRPr="000C41F6">
        <w:rPr>
          <w:rFonts w:cs="Tahoma"/>
          <w:shd w:val="clear" w:color="auto" w:fill="FFFFFF"/>
        </w:rPr>
        <w:t xml:space="preserve">The outbreak of war in August 1914 led to a transformation of this genteel resort. </w:t>
      </w:r>
      <w:proofErr w:type="spellStart"/>
      <w:r w:rsidRPr="000C41F6">
        <w:rPr>
          <w:rFonts w:cs="Tahoma"/>
          <w:shd w:val="clear" w:color="auto" w:fill="FFFFFF"/>
        </w:rPr>
        <w:t>Folkestone</w:t>
      </w:r>
      <w:proofErr w:type="spellEnd"/>
      <w:r w:rsidRPr="000C41F6">
        <w:rPr>
          <w:rFonts w:cs="Tahoma"/>
          <w:shd w:val="clear" w:color="auto" w:fill="FFFFFF"/>
        </w:rPr>
        <w:t xml:space="preserve">, with its port and excellent rail and road links, became the main point of embarkation and return for the battlefields of France and Flanders. From August 1914 until the summer of 1919, nearly 10 million soldiers were safely transported across the English Channel. In addition, </w:t>
      </w:r>
      <w:proofErr w:type="spellStart"/>
      <w:r w:rsidRPr="000C41F6">
        <w:rPr>
          <w:rFonts w:cs="Tahoma"/>
          <w:shd w:val="clear" w:color="auto" w:fill="FFFFFF"/>
        </w:rPr>
        <w:t>Folkestone</w:t>
      </w:r>
      <w:proofErr w:type="spellEnd"/>
      <w:r w:rsidRPr="000C41F6">
        <w:rPr>
          <w:rFonts w:cs="Tahoma"/>
          <w:shd w:val="clear" w:color="auto" w:fill="FFFFFF"/>
        </w:rPr>
        <w:t xml:space="preserve"> witnessed the departure of over 1 million civilians to France, including large numbers of Red Cross nurses and other war workers. In the reverse direction, </w:t>
      </w:r>
      <w:proofErr w:type="spellStart"/>
      <w:r w:rsidRPr="000C41F6">
        <w:rPr>
          <w:rFonts w:cs="Tahoma"/>
          <w:shd w:val="clear" w:color="auto" w:fill="FFFFFF"/>
        </w:rPr>
        <w:t>Folkestone</w:t>
      </w:r>
      <w:proofErr w:type="spellEnd"/>
      <w:r w:rsidRPr="000C41F6">
        <w:rPr>
          <w:rFonts w:cs="Tahoma"/>
          <w:shd w:val="clear" w:color="auto" w:fill="FFFFFF"/>
        </w:rPr>
        <w:t xml:space="preserve"> received thousands of Belgian refugees who were provided with food and shelter before the majority were later dispersed around the country.</w:t>
      </w:r>
    </w:p>
    <w:p w14:paraId="5E1A2E38" w14:textId="4815ED23" w:rsidR="00346CB6" w:rsidRDefault="00346CB6" w:rsidP="00FD6205">
      <w:pPr>
        <w:spacing w:line="276" w:lineRule="auto"/>
        <w:rPr>
          <w:rFonts w:cs="Tahoma"/>
          <w:shd w:val="clear" w:color="auto" w:fill="FFFFFF"/>
        </w:rPr>
      </w:pPr>
    </w:p>
    <w:p w14:paraId="545D9343" w14:textId="633B8672" w:rsidR="000C41F6" w:rsidRPr="000C41F6" w:rsidRDefault="000C41F6" w:rsidP="00FD6205">
      <w:pPr>
        <w:spacing w:line="276" w:lineRule="auto"/>
        <w:rPr>
          <w:rFonts w:cs="Tahoma"/>
          <w:shd w:val="clear" w:color="auto" w:fill="FFFFFF"/>
        </w:rPr>
      </w:pPr>
      <w:r w:rsidRPr="000C41F6">
        <w:rPr>
          <w:rFonts w:cs="Tahoma"/>
          <w:shd w:val="clear" w:color="auto" w:fill="FFFFFF"/>
        </w:rPr>
        <w:t>T</w:t>
      </w:r>
      <w:r w:rsidR="00D621A6">
        <w:rPr>
          <w:rFonts w:cs="Tahoma"/>
          <w:shd w:val="clear" w:color="auto" w:fill="FFFFFF"/>
        </w:rPr>
        <w:t xml:space="preserve">he town’s </w:t>
      </w:r>
      <w:r w:rsidRPr="000C41F6">
        <w:rPr>
          <w:rFonts w:cs="Tahoma"/>
          <w:shd w:val="clear" w:color="auto" w:fill="FFFFFF"/>
        </w:rPr>
        <w:t xml:space="preserve">garrison at Shorncliffe was immediately sent to France as part of the original British Expeditionary Force (BEF). In their place, Shorncliffe </w:t>
      </w:r>
      <w:r w:rsidR="00D621A6">
        <w:rPr>
          <w:rFonts w:cs="Tahoma"/>
          <w:shd w:val="clear" w:color="auto" w:fill="FFFFFF"/>
        </w:rPr>
        <w:t>received</w:t>
      </w:r>
      <w:r w:rsidRPr="000C41F6">
        <w:rPr>
          <w:rFonts w:cs="Tahoma"/>
          <w:shd w:val="clear" w:color="auto" w:fill="FFFFFF"/>
        </w:rPr>
        <w:t xml:space="preserve"> a multi – ethnic host of soldiers from all over the British Empire, together with British volunteers who had answer</w:t>
      </w:r>
      <w:r>
        <w:rPr>
          <w:rFonts w:cs="Tahoma"/>
          <w:shd w:val="clear" w:color="auto" w:fill="FFFFFF"/>
        </w:rPr>
        <w:t xml:space="preserve">ed Lord Kitchener’s call. </w:t>
      </w:r>
      <w:r w:rsidRPr="000C41F6">
        <w:rPr>
          <w:rFonts w:cs="Tahoma"/>
          <w:shd w:val="clear" w:color="auto" w:fill="FFFFFF"/>
        </w:rPr>
        <w:t xml:space="preserve"> Many of these troops had to be billeted in the town itself, and this influx</w:t>
      </w:r>
      <w:r>
        <w:rPr>
          <w:rFonts w:cs="Tahoma"/>
          <w:shd w:val="clear" w:color="auto" w:fill="FFFFFF"/>
        </w:rPr>
        <w:t>,</w:t>
      </w:r>
      <w:r w:rsidRPr="000C41F6">
        <w:rPr>
          <w:rFonts w:cs="Tahoma"/>
          <w:shd w:val="clear" w:color="auto" w:fill="FFFFFF"/>
        </w:rPr>
        <w:t xml:space="preserve"> combined with the arrival of Chinese </w:t>
      </w:r>
      <w:proofErr w:type="spellStart"/>
      <w:r w:rsidRPr="000C41F6">
        <w:rPr>
          <w:rFonts w:cs="Tahoma"/>
          <w:shd w:val="clear" w:color="auto" w:fill="FFFFFF"/>
        </w:rPr>
        <w:t>labourers</w:t>
      </w:r>
      <w:proofErr w:type="spellEnd"/>
      <w:r w:rsidRPr="000C41F6">
        <w:rPr>
          <w:rFonts w:cs="Tahoma"/>
          <w:shd w:val="clear" w:color="auto" w:fill="FFFFFF"/>
        </w:rPr>
        <w:t xml:space="preserve"> and Belgian, French, Russian and Serbian troops, </w:t>
      </w:r>
      <w:r>
        <w:rPr>
          <w:rFonts w:cs="Tahoma"/>
          <w:shd w:val="clear" w:color="auto" w:fill="FFFFFF"/>
        </w:rPr>
        <w:t>turned</w:t>
      </w:r>
      <w:r w:rsidRPr="000C41F6">
        <w:rPr>
          <w:rFonts w:cs="Tahoma"/>
          <w:shd w:val="clear" w:color="auto" w:fill="FFFFFF"/>
        </w:rPr>
        <w:t xml:space="preserve"> </w:t>
      </w:r>
      <w:proofErr w:type="spellStart"/>
      <w:r w:rsidRPr="000C41F6">
        <w:rPr>
          <w:rFonts w:cs="Tahoma"/>
          <w:shd w:val="clear" w:color="auto" w:fill="FFFFFF"/>
        </w:rPr>
        <w:t>Folkestone</w:t>
      </w:r>
      <w:proofErr w:type="spellEnd"/>
      <w:r w:rsidRPr="000C41F6">
        <w:rPr>
          <w:rFonts w:cs="Tahoma"/>
          <w:shd w:val="clear" w:color="auto" w:fill="FFFFFF"/>
        </w:rPr>
        <w:t xml:space="preserve"> into a cosmopolitan community. Of all the troops assembling in </w:t>
      </w:r>
      <w:proofErr w:type="spellStart"/>
      <w:r w:rsidRPr="000C41F6">
        <w:rPr>
          <w:rFonts w:cs="Tahoma"/>
          <w:shd w:val="clear" w:color="auto" w:fill="FFFFFF"/>
        </w:rPr>
        <w:t>Folkestone</w:t>
      </w:r>
      <w:proofErr w:type="spellEnd"/>
      <w:r w:rsidRPr="000C41F6">
        <w:rPr>
          <w:rFonts w:cs="Tahoma"/>
          <w:shd w:val="clear" w:color="auto" w:fill="FFFFFF"/>
        </w:rPr>
        <w:t xml:space="preserve">, it was the Canadians </w:t>
      </w:r>
      <w:r w:rsidR="00FD6205">
        <w:rPr>
          <w:rFonts w:cs="Tahoma"/>
          <w:shd w:val="clear" w:color="auto" w:fill="FFFFFF"/>
        </w:rPr>
        <w:t>who</w:t>
      </w:r>
      <w:r w:rsidRPr="000C41F6">
        <w:rPr>
          <w:rFonts w:cs="Tahoma"/>
          <w:shd w:val="clear" w:color="auto" w:fill="FFFFFF"/>
        </w:rPr>
        <w:t xml:space="preserve"> made the greatest impression upon the social life of </w:t>
      </w:r>
      <w:r w:rsidRPr="000C41F6">
        <w:rPr>
          <w:rFonts w:cs="Apple Symbols"/>
          <w:shd w:val="clear" w:color="auto" w:fill="FFFFFF"/>
        </w:rPr>
        <w:t>the</w:t>
      </w:r>
      <w:r w:rsidRPr="000C41F6">
        <w:rPr>
          <w:rFonts w:cs="Tahoma"/>
          <w:shd w:val="clear" w:color="auto" w:fill="FFFFFF"/>
        </w:rPr>
        <w:t xml:space="preserve"> town – and many of its women. As volunteers paid almost 3 times as much as a British soldier, they became popular patrons and welcome houseguests.</w:t>
      </w:r>
    </w:p>
    <w:p w14:paraId="24E749AF" w14:textId="77777777" w:rsidR="000C41F6" w:rsidRDefault="000C41F6" w:rsidP="00FD6205">
      <w:pPr>
        <w:spacing w:line="276" w:lineRule="auto"/>
        <w:rPr>
          <w:rFonts w:cs="Tahoma"/>
          <w:shd w:val="clear" w:color="auto" w:fill="FFFFFF"/>
        </w:rPr>
      </w:pPr>
    </w:p>
    <w:p w14:paraId="580277F8" w14:textId="64A0CF19" w:rsidR="000C41F6" w:rsidRDefault="000C41F6" w:rsidP="00FD6205">
      <w:pPr>
        <w:spacing w:line="276" w:lineRule="auto"/>
        <w:rPr>
          <w:rFonts w:cs="Tahoma"/>
          <w:shd w:val="clear" w:color="auto" w:fill="FFFFFF"/>
        </w:rPr>
      </w:pPr>
      <w:r w:rsidRPr="000C41F6">
        <w:rPr>
          <w:rFonts w:cs="Tahoma"/>
          <w:shd w:val="clear" w:color="auto" w:fill="FFFFFF"/>
        </w:rPr>
        <w:t xml:space="preserve">The people of </w:t>
      </w:r>
      <w:proofErr w:type="spellStart"/>
      <w:r w:rsidRPr="000C41F6">
        <w:rPr>
          <w:rFonts w:cs="Tahoma"/>
          <w:shd w:val="clear" w:color="auto" w:fill="FFFFFF"/>
        </w:rPr>
        <w:t>Folkestone</w:t>
      </w:r>
      <w:proofErr w:type="spellEnd"/>
      <w:r w:rsidRPr="000C41F6">
        <w:rPr>
          <w:rFonts w:cs="Tahoma"/>
          <w:shd w:val="clear" w:color="auto" w:fill="FFFFFF"/>
        </w:rPr>
        <w:t xml:space="preserve"> were not immune to the horrors of war in a more direct sense. The town was bombe</w:t>
      </w:r>
      <w:r w:rsidR="00FD6205">
        <w:rPr>
          <w:rFonts w:cs="Tahoma"/>
          <w:shd w:val="clear" w:color="auto" w:fill="FFFFFF"/>
        </w:rPr>
        <w:t>d</w:t>
      </w:r>
      <w:r w:rsidRPr="000C41F6">
        <w:rPr>
          <w:rFonts w:cs="Tahoma"/>
          <w:shd w:val="clear" w:color="auto" w:fill="FFFFFF"/>
        </w:rPr>
        <w:t xml:space="preserve"> by German Zeppelins and aircraft on several occasions, the most notable of which, known as the Tontine Street bombing, took place on the 25th May 1917. Over 70 lives were lost and over a hundred injured during this raid. These figures, each involving a personal tragedy, seem insignificant when compared to the bombing of the Second World War, but this was </w:t>
      </w:r>
      <w:proofErr w:type="spellStart"/>
      <w:r w:rsidRPr="000C41F6">
        <w:rPr>
          <w:rFonts w:cs="Tahoma"/>
          <w:shd w:val="clear" w:color="auto" w:fill="FFFFFF"/>
        </w:rPr>
        <w:t>Folkestone’s</w:t>
      </w:r>
      <w:proofErr w:type="spellEnd"/>
      <w:r w:rsidRPr="000C41F6">
        <w:rPr>
          <w:rFonts w:cs="Tahoma"/>
          <w:shd w:val="clear" w:color="auto" w:fill="FFFFFF"/>
        </w:rPr>
        <w:t xml:space="preserve"> introduction to total war</w:t>
      </w:r>
      <w:r w:rsidR="00D621A6">
        <w:rPr>
          <w:rFonts w:cs="Tahoma"/>
          <w:shd w:val="clear" w:color="auto" w:fill="FFFFFF"/>
        </w:rPr>
        <w:t>.</w:t>
      </w:r>
    </w:p>
    <w:p w14:paraId="0835E45A" w14:textId="16860440" w:rsidR="009307C5" w:rsidRDefault="009307C5" w:rsidP="00FD6205">
      <w:pPr>
        <w:spacing w:line="276" w:lineRule="auto"/>
        <w:rPr>
          <w:rFonts w:cs="Tahoma"/>
          <w:shd w:val="clear" w:color="auto" w:fill="FFFFFF"/>
        </w:rPr>
      </w:pPr>
    </w:p>
    <w:p w14:paraId="2E5DBD87" w14:textId="6FDAFA83" w:rsidR="009307C5" w:rsidRDefault="009307C5" w:rsidP="00FD6205">
      <w:pPr>
        <w:spacing w:line="276" w:lineRule="auto"/>
        <w:rPr>
          <w:rFonts w:cs="Tahoma"/>
          <w:shd w:val="clear" w:color="auto" w:fill="FFFFFF"/>
        </w:rPr>
      </w:pPr>
      <w:r w:rsidRPr="009307C5">
        <w:rPr>
          <w:rFonts w:cs="Tahoma"/>
          <w:highlight w:val="yellow"/>
          <w:shd w:val="clear" w:color="auto" w:fill="FFFFFF"/>
        </w:rPr>
        <w:t>IMAGE: WHITE FEATHER PLAY</w:t>
      </w:r>
    </w:p>
    <w:p w14:paraId="3EC95CB7" w14:textId="51B92743" w:rsidR="009307C5" w:rsidRPr="009307C5" w:rsidRDefault="009307C5" w:rsidP="00FD6205">
      <w:pPr>
        <w:spacing w:line="276" w:lineRule="auto"/>
        <w:rPr>
          <w:rFonts w:cs="Tahoma"/>
          <w:shd w:val="clear" w:color="auto" w:fill="FFFFFF"/>
        </w:rPr>
      </w:pPr>
      <w:r w:rsidRPr="009307C5">
        <w:rPr>
          <w:rFonts w:cs="Tahoma"/>
          <w:highlight w:val="yellow"/>
          <w:shd w:val="clear" w:color="auto" w:fill="FFFFFF"/>
        </w:rPr>
        <w:t>Caption: ‘</w:t>
      </w:r>
      <w:r>
        <w:rPr>
          <w:rFonts w:cs="Tahoma"/>
          <w:highlight w:val="yellow"/>
          <w:shd w:val="clear" w:color="auto" w:fill="FFFFFF"/>
        </w:rPr>
        <w:t>[</w:t>
      </w:r>
      <w:r w:rsidRPr="009307C5">
        <w:rPr>
          <w:rFonts w:cs="Tahoma"/>
          <w:i/>
          <w:iCs/>
          <w:highlight w:val="yellow"/>
          <w:shd w:val="clear" w:color="auto" w:fill="FFFFFF"/>
        </w:rPr>
        <w:t>First of the Feathers: Soldiers and Suffragettes</w:t>
      </w:r>
      <w:r>
        <w:rPr>
          <w:rFonts w:cs="Tahoma"/>
          <w:highlight w:val="yellow"/>
          <w:shd w:val="clear" w:color="auto" w:fill="FFFFFF"/>
        </w:rPr>
        <w:t>](</w:t>
      </w:r>
      <w:r w:rsidRPr="009307C5">
        <w:t xml:space="preserve"> </w:t>
      </w:r>
      <w:hyperlink r:id="rId6" w:history="1">
        <w:r>
          <w:rPr>
            <w:rStyle w:val="Hyperlink"/>
          </w:rPr>
          <w:t>https://www.youtube.com/watch?v=461nK7mazNo</w:t>
        </w:r>
      </w:hyperlink>
      <w:r>
        <w:rPr>
          <w:rFonts w:cs="Tahoma"/>
          <w:highlight w:val="yellow"/>
          <w:shd w:val="clear" w:color="auto" w:fill="FFFFFF"/>
        </w:rPr>
        <w:t>)</w:t>
      </w:r>
      <w:r w:rsidRPr="009307C5">
        <w:rPr>
          <w:rFonts w:cs="Tahoma"/>
          <w:i/>
          <w:iCs/>
          <w:highlight w:val="yellow"/>
          <w:shd w:val="clear" w:color="auto" w:fill="FFFFFF"/>
        </w:rPr>
        <w:t>.</w:t>
      </w:r>
      <w:r w:rsidRPr="009307C5">
        <w:rPr>
          <w:rFonts w:cs="Tahoma"/>
          <w:highlight w:val="yellow"/>
          <w:shd w:val="clear" w:color="auto" w:fill="FFFFFF"/>
        </w:rPr>
        <w:t xml:space="preserve"> Script by Leah Hockley. Performed by Georgie Oulton and boys from the Harvey Grammar School, </w:t>
      </w:r>
      <w:proofErr w:type="spellStart"/>
      <w:r w:rsidRPr="009307C5">
        <w:rPr>
          <w:rFonts w:cs="Tahoma"/>
          <w:highlight w:val="yellow"/>
          <w:shd w:val="clear" w:color="auto" w:fill="FFFFFF"/>
        </w:rPr>
        <w:t>Folkestone</w:t>
      </w:r>
      <w:proofErr w:type="spellEnd"/>
      <w:r w:rsidRPr="009307C5">
        <w:rPr>
          <w:rFonts w:cs="Tahoma"/>
          <w:highlight w:val="yellow"/>
          <w:shd w:val="clear" w:color="auto" w:fill="FFFFFF"/>
        </w:rPr>
        <w:t>.’</w:t>
      </w:r>
    </w:p>
    <w:p w14:paraId="71C1442D" w14:textId="77777777" w:rsidR="000C41F6" w:rsidRDefault="000C41F6" w:rsidP="00FD6205">
      <w:pPr>
        <w:spacing w:line="276" w:lineRule="auto"/>
        <w:ind w:firstLine="720"/>
        <w:rPr>
          <w:lang w:val="en-GB"/>
        </w:rPr>
      </w:pPr>
    </w:p>
    <w:p w14:paraId="1E615F72" w14:textId="42F9A90E" w:rsidR="000C41F6" w:rsidRDefault="000C41F6" w:rsidP="00FD6205">
      <w:pPr>
        <w:spacing w:line="276" w:lineRule="auto"/>
        <w:rPr>
          <w:rFonts w:cs="Tahoma"/>
          <w:shd w:val="clear" w:color="auto" w:fill="FFFFFF"/>
        </w:rPr>
      </w:pPr>
      <w:r w:rsidRPr="000C41F6">
        <w:rPr>
          <w:rFonts w:cs="Tahoma"/>
          <w:shd w:val="clear" w:color="auto" w:fill="FFFFFF"/>
        </w:rPr>
        <w:t xml:space="preserve">The sight of able bodied young men, of military age, perambulating along the Leas in August 1914, rather </w:t>
      </w:r>
      <w:proofErr w:type="spellStart"/>
      <w:r w:rsidRPr="000C41F6">
        <w:rPr>
          <w:rFonts w:cs="Tahoma"/>
          <w:shd w:val="clear" w:color="auto" w:fill="FFFFFF"/>
        </w:rPr>
        <w:t>then</w:t>
      </w:r>
      <w:proofErr w:type="spellEnd"/>
      <w:r w:rsidRPr="000C41F6">
        <w:rPr>
          <w:rFonts w:cs="Tahoma"/>
          <w:shd w:val="clear" w:color="auto" w:fill="FFFFFF"/>
        </w:rPr>
        <w:t xml:space="preserve"> volunteering to fight in the Army, so enraged a retired Admiral that he decided to do something about it. Admiral Charles </w:t>
      </w:r>
      <w:proofErr w:type="gramStart"/>
      <w:r w:rsidRPr="000C41F6">
        <w:rPr>
          <w:rFonts w:cs="Tahoma"/>
          <w:shd w:val="clear" w:color="auto" w:fill="FFFFFF"/>
        </w:rPr>
        <w:t>Fitzgerald ,</w:t>
      </w:r>
      <w:proofErr w:type="gramEnd"/>
      <w:r w:rsidRPr="000C41F6">
        <w:rPr>
          <w:rFonts w:cs="Tahoma"/>
          <w:shd w:val="clear" w:color="auto" w:fill="FFFFFF"/>
        </w:rPr>
        <w:t xml:space="preserve"> a </w:t>
      </w:r>
      <w:proofErr w:type="spellStart"/>
      <w:r w:rsidRPr="000C41F6">
        <w:rPr>
          <w:rFonts w:cs="Tahoma"/>
          <w:shd w:val="clear" w:color="auto" w:fill="FFFFFF"/>
        </w:rPr>
        <w:t>Folkestone</w:t>
      </w:r>
      <w:proofErr w:type="spellEnd"/>
      <w:r w:rsidRPr="000C41F6">
        <w:rPr>
          <w:rFonts w:cs="Tahoma"/>
          <w:shd w:val="clear" w:color="auto" w:fill="FFFFFF"/>
        </w:rPr>
        <w:t xml:space="preserve"> resident, deputed 30 local women to approach these ‘slackers’ to remind them of their patriotic duty and to present them with an emblem of cowardice – a white feather. Fitzgerald evidently reckoned a man would be more fearful of public humiliation by a woman, than </w:t>
      </w:r>
      <w:r w:rsidR="00D621A6">
        <w:rPr>
          <w:rFonts w:cs="Tahoma"/>
          <w:shd w:val="clear" w:color="auto" w:fill="FFFFFF"/>
        </w:rPr>
        <w:t xml:space="preserve">by </w:t>
      </w:r>
      <w:r w:rsidRPr="000C41F6">
        <w:rPr>
          <w:rFonts w:cs="Tahoma"/>
          <w:shd w:val="clear" w:color="auto" w:fill="FFFFFF"/>
        </w:rPr>
        <w:t xml:space="preserve">facing the </w:t>
      </w:r>
      <w:r w:rsidRPr="000C41F6">
        <w:rPr>
          <w:rFonts w:cs="Tahoma"/>
          <w:shd w:val="clear" w:color="auto" w:fill="FFFFFF"/>
        </w:rPr>
        <w:lastRenderedPageBreak/>
        <w:t xml:space="preserve">German army. The white feather scheme spread across the United Kingdom, </w:t>
      </w:r>
      <w:r w:rsidR="00D621A6">
        <w:rPr>
          <w:rFonts w:cs="Tahoma"/>
          <w:shd w:val="clear" w:color="auto" w:fill="FFFFFF"/>
        </w:rPr>
        <w:t>at a time when</w:t>
      </w:r>
      <w:r w:rsidRPr="000C41F6">
        <w:rPr>
          <w:rFonts w:cs="Tahoma"/>
          <w:shd w:val="clear" w:color="auto" w:fill="FFFFFF"/>
        </w:rPr>
        <w:t xml:space="preserve"> all enlistment was on a voluntary basis. The government gave the scheme its tacit report, but enthusiasm faded when the scale of casualties on the western front became </w:t>
      </w:r>
      <w:r w:rsidR="00D621A6">
        <w:rPr>
          <w:rFonts w:cs="Tahoma"/>
          <w:shd w:val="clear" w:color="auto" w:fill="FFFFFF"/>
        </w:rPr>
        <w:t>apparent</w:t>
      </w:r>
      <w:r w:rsidRPr="000C41F6">
        <w:rPr>
          <w:rFonts w:cs="Tahoma"/>
          <w:shd w:val="clear" w:color="auto" w:fill="FFFFFF"/>
        </w:rPr>
        <w:t xml:space="preserve"> and conscription was introduced in 1916.</w:t>
      </w:r>
    </w:p>
    <w:p w14:paraId="7ED75F44" w14:textId="276EA419" w:rsidR="009307C5" w:rsidRDefault="009307C5" w:rsidP="00FD6205">
      <w:pPr>
        <w:spacing w:line="276" w:lineRule="auto"/>
        <w:rPr>
          <w:rFonts w:cs="Tahoma"/>
          <w:shd w:val="clear" w:color="auto" w:fill="FFFFFF"/>
        </w:rPr>
      </w:pPr>
    </w:p>
    <w:p w14:paraId="5A9A183D" w14:textId="77777777" w:rsidR="009307C5" w:rsidRPr="000C41F6" w:rsidRDefault="009307C5" w:rsidP="00FD6205">
      <w:pPr>
        <w:spacing w:line="276" w:lineRule="auto"/>
        <w:rPr>
          <w:rFonts w:cs="Tahoma"/>
          <w:shd w:val="clear" w:color="auto" w:fill="FFFFFF"/>
        </w:rPr>
      </w:pPr>
    </w:p>
    <w:p w14:paraId="18975DE0" w14:textId="77777777" w:rsidR="000C41F6" w:rsidRPr="000C41F6" w:rsidRDefault="000C41F6" w:rsidP="00FD6205">
      <w:pPr>
        <w:spacing w:line="276" w:lineRule="auto"/>
        <w:ind w:firstLine="720"/>
      </w:pPr>
    </w:p>
    <w:p w14:paraId="01F91C77" w14:textId="77777777" w:rsidR="000C41F6" w:rsidRDefault="000C41F6" w:rsidP="00FD6205">
      <w:pPr>
        <w:spacing w:line="276" w:lineRule="auto"/>
        <w:ind w:firstLine="720"/>
        <w:rPr>
          <w:lang w:val="en-GB"/>
        </w:rPr>
      </w:pPr>
    </w:p>
    <w:p w14:paraId="4CC5BCA6" w14:textId="2085B072" w:rsidR="000C41F6" w:rsidRPr="00FD6205" w:rsidRDefault="00FD6205" w:rsidP="00FD6205">
      <w:pPr>
        <w:spacing w:line="276" w:lineRule="auto"/>
        <w:rPr>
          <w:b/>
          <w:bCs/>
          <w:lang w:val="en-GB"/>
        </w:rPr>
      </w:pPr>
      <w:r w:rsidRPr="00FD6205">
        <w:rPr>
          <w:b/>
          <w:bCs/>
          <w:lang w:val="en-GB"/>
        </w:rPr>
        <w:t>Bibliography and further reading</w:t>
      </w:r>
    </w:p>
    <w:p w14:paraId="58E307B8" w14:textId="77777777" w:rsidR="000C41F6" w:rsidRDefault="000C41F6" w:rsidP="00FD6205">
      <w:pPr>
        <w:spacing w:line="276" w:lineRule="auto"/>
        <w:ind w:firstLine="720"/>
        <w:rPr>
          <w:lang w:val="en-GB"/>
        </w:rPr>
      </w:pPr>
    </w:p>
    <w:p w14:paraId="18ABFF67" w14:textId="77777777" w:rsidR="000C41F6" w:rsidRDefault="000C41F6" w:rsidP="00FD6205">
      <w:pPr>
        <w:spacing w:line="276" w:lineRule="auto"/>
        <w:ind w:firstLine="720"/>
        <w:rPr>
          <w:lang w:val="en-GB"/>
        </w:rPr>
      </w:pPr>
    </w:p>
    <w:p w14:paraId="57FB0EE7" w14:textId="613C3273" w:rsidR="000C41F6" w:rsidRDefault="000650F3" w:rsidP="00FD6205">
      <w:pPr>
        <w:spacing w:line="276" w:lineRule="auto"/>
        <w:rPr>
          <w:lang w:val="en-GB"/>
        </w:rPr>
      </w:pPr>
      <w:r>
        <w:rPr>
          <w:lang w:val="en-GB"/>
        </w:rPr>
        <w:t>Wynn, Stephen</w:t>
      </w:r>
      <w:r w:rsidR="00FD6205">
        <w:rPr>
          <w:lang w:val="en-GB"/>
        </w:rPr>
        <w:t>.</w:t>
      </w:r>
      <w:r w:rsidR="000C41F6">
        <w:rPr>
          <w:lang w:val="en-GB"/>
        </w:rPr>
        <w:t xml:space="preserve"> </w:t>
      </w:r>
      <w:r w:rsidR="00FD6205">
        <w:rPr>
          <w:lang w:val="en-GB"/>
        </w:rPr>
        <w:t>_</w:t>
      </w:r>
      <w:r>
        <w:rPr>
          <w:i/>
          <w:lang w:val="en-GB"/>
        </w:rPr>
        <w:t>Folkestone in the Great War</w:t>
      </w:r>
      <w:r w:rsidR="00FD6205">
        <w:rPr>
          <w:i/>
          <w:lang w:val="en-GB"/>
        </w:rPr>
        <w:t>_</w:t>
      </w:r>
      <w:r w:rsidR="000C41F6">
        <w:rPr>
          <w:i/>
          <w:lang w:val="en-GB"/>
        </w:rPr>
        <w:t xml:space="preserve">. </w:t>
      </w:r>
      <w:r w:rsidR="00FA7DAB">
        <w:rPr>
          <w:lang w:val="en-GB"/>
        </w:rPr>
        <w:t>Barnsley</w:t>
      </w:r>
      <w:r w:rsidR="000C41F6">
        <w:rPr>
          <w:lang w:val="en-GB"/>
        </w:rPr>
        <w:t xml:space="preserve">: </w:t>
      </w:r>
      <w:r w:rsidR="005F31F3">
        <w:rPr>
          <w:lang w:val="en-GB"/>
        </w:rPr>
        <w:t>Pen and Sword 2017</w:t>
      </w:r>
      <w:r w:rsidR="000C41F6">
        <w:rPr>
          <w:lang w:val="en-GB"/>
        </w:rPr>
        <w:t>.</w:t>
      </w:r>
    </w:p>
    <w:p w14:paraId="55779493" w14:textId="77777777" w:rsidR="000C41F6" w:rsidRDefault="000C41F6" w:rsidP="00FD6205">
      <w:pPr>
        <w:spacing w:line="276" w:lineRule="auto"/>
        <w:ind w:firstLine="720"/>
        <w:rPr>
          <w:lang w:val="en-GB"/>
        </w:rPr>
      </w:pPr>
    </w:p>
    <w:p w14:paraId="0E4327E9" w14:textId="5D684E60" w:rsidR="00FA7DAB" w:rsidRDefault="00FA7DAB" w:rsidP="00FD6205">
      <w:pPr>
        <w:spacing w:line="276" w:lineRule="auto"/>
        <w:rPr>
          <w:lang w:val="en-GB"/>
        </w:rPr>
      </w:pPr>
      <w:r>
        <w:rPr>
          <w:lang w:val="en-GB"/>
        </w:rPr>
        <w:t>See also: Folkestone Library</w:t>
      </w:r>
    </w:p>
    <w:p w14:paraId="7BDDA1A1" w14:textId="77777777" w:rsidR="00FD6205" w:rsidRDefault="00FD6205" w:rsidP="00FD6205">
      <w:pPr>
        <w:spacing w:line="276" w:lineRule="auto"/>
      </w:pPr>
    </w:p>
    <w:p w14:paraId="58CACB72" w14:textId="77777777" w:rsidR="00FD6205" w:rsidRDefault="007E0AA6" w:rsidP="00FD6205">
      <w:pPr>
        <w:spacing w:line="276" w:lineRule="auto"/>
        <w:rPr>
          <w:rStyle w:val="Hyperlink"/>
          <w:lang w:val="en-GB"/>
        </w:rPr>
      </w:pPr>
      <w:hyperlink r:id="rId7" w:history="1">
        <w:r w:rsidR="000650F3" w:rsidRPr="009C3EE4">
          <w:rPr>
            <w:rStyle w:val="Hyperlink"/>
            <w:lang w:val="en-GB"/>
          </w:rPr>
          <w:t>www.stepshort.co.uk</w:t>
        </w:r>
      </w:hyperlink>
    </w:p>
    <w:p w14:paraId="4D5D24B2" w14:textId="77777777" w:rsidR="00FD6205" w:rsidRDefault="00FD6205" w:rsidP="00FD6205">
      <w:pPr>
        <w:spacing w:line="276" w:lineRule="auto"/>
        <w:rPr>
          <w:rStyle w:val="Hyperlink"/>
          <w:lang w:val="en-GB"/>
        </w:rPr>
      </w:pPr>
    </w:p>
    <w:p w14:paraId="45F48002" w14:textId="77777777" w:rsidR="00FD6205" w:rsidRDefault="000650F3" w:rsidP="00FD6205">
      <w:pPr>
        <w:spacing w:line="276" w:lineRule="auto"/>
        <w:rPr>
          <w:lang w:val="en-GB"/>
        </w:rPr>
      </w:pPr>
      <w:r>
        <w:rPr>
          <w:lang w:val="en-GB"/>
        </w:rPr>
        <w:t>www. Kentww1.com</w:t>
      </w:r>
    </w:p>
    <w:p w14:paraId="53C6462C" w14:textId="77777777" w:rsidR="00FD6205" w:rsidRDefault="00FD6205" w:rsidP="00FD6205">
      <w:pPr>
        <w:spacing w:line="276" w:lineRule="auto"/>
        <w:rPr>
          <w:lang w:val="en-GB"/>
        </w:rPr>
      </w:pPr>
    </w:p>
    <w:p w14:paraId="49DBD5E8" w14:textId="593D09C5" w:rsidR="000650F3" w:rsidRDefault="000650F3" w:rsidP="00FD6205">
      <w:pPr>
        <w:spacing w:line="276" w:lineRule="auto"/>
        <w:rPr>
          <w:lang w:val="en-GB"/>
        </w:rPr>
      </w:pPr>
      <w:r>
        <w:rPr>
          <w:lang w:val="en-GB"/>
        </w:rPr>
        <w:t>blogs.kent.ac.uk/gateways/</w:t>
      </w:r>
      <w:proofErr w:type="spellStart"/>
      <w:r>
        <w:rPr>
          <w:lang w:val="en-GB"/>
        </w:rPr>
        <w:t>folkestone</w:t>
      </w:r>
      <w:proofErr w:type="spellEnd"/>
    </w:p>
    <w:p w14:paraId="11AA0066" w14:textId="77777777" w:rsidR="000650F3" w:rsidRDefault="000650F3" w:rsidP="00FD6205">
      <w:pPr>
        <w:spacing w:line="276" w:lineRule="auto"/>
        <w:ind w:firstLine="720"/>
        <w:rPr>
          <w:lang w:val="en-GB"/>
        </w:rPr>
      </w:pPr>
    </w:p>
    <w:p w14:paraId="4B8CE9F4" w14:textId="77777777" w:rsidR="000650F3" w:rsidRDefault="000650F3" w:rsidP="00FD6205">
      <w:pPr>
        <w:spacing w:line="276" w:lineRule="auto"/>
        <w:ind w:firstLine="720"/>
        <w:rPr>
          <w:lang w:val="en-GB"/>
        </w:rPr>
      </w:pPr>
    </w:p>
    <w:p w14:paraId="7520B83E" w14:textId="77777777" w:rsidR="000C41F6" w:rsidRDefault="000C41F6" w:rsidP="00FD6205">
      <w:pPr>
        <w:spacing w:line="276" w:lineRule="auto"/>
        <w:ind w:firstLine="720"/>
        <w:rPr>
          <w:lang w:val="en-GB"/>
        </w:rPr>
      </w:pPr>
    </w:p>
    <w:p w14:paraId="034912D8" w14:textId="77777777" w:rsidR="000C41F6" w:rsidRPr="00297E34" w:rsidRDefault="000C41F6" w:rsidP="00FD6205">
      <w:pPr>
        <w:spacing w:line="276" w:lineRule="auto"/>
        <w:ind w:firstLine="720"/>
        <w:rPr>
          <w:lang w:val="en-GB"/>
        </w:rPr>
      </w:pPr>
    </w:p>
    <w:p w14:paraId="2564A6BC" w14:textId="77777777" w:rsidR="000C41F6" w:rsidRPr="00CC0B4D" w:rsidRDefault="000C41F6" w:rsidP="00FD6205">
      <w:pPr>
        <w:spacing w:line="276" w:lineRule="auto"/>
        <w:rPr>
          <w:lang w:val="en-GB"/>
        </w:rPr>
      </w:pPr>
    </w:p>
    <w:p w14:paraId="215D51F8" w14:textId="77777777" w:rsidR="001D2A4B" w:rsidRPr="000C41F6" w:rsidRDefault="007E0AA6" w:rsidP="00FD6205">
      <w:pPr>
        <w:spacing w:line="276" w:lineRule="auto"/>
        <w:rPr>
          <w:lang w:val="en-GB"/>
        </w:rPr>
      </w:pPr>
    </w:p>
    <w:sectPr w:rsidR="001D2A4B" w:rsidRPr="000C41F6" w:rsidSect="00E5378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39502" w14:textId="77777777" w:rsidR="007E0AA6" w:rsidRDefault="007E0AA6" w:rsidP="000C41F6">
      <w:r>
        <w:separator/>
      </w:r>
    </w:p>
  </w:endnote>
  <w:endnote w:type="continuationSeparator" w:id="0">
    <w:p w14:paraId="7DDE67E6" w14:textId="77777777" w:rsidR="007E0AA6" w:rsidRDefault="007E0AA6" w:rsidP="000C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 Symbols">
    <w:charset w:val="00"/>
    <w:family w:val="auto"/>
    <w:pitch w:val="variable"/>
    <w:sig w:usb0="800000A3" w:usb1="08007BEB" w:usb2="01840034"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552A9" w14:textId="77777777" w:rsidR="007E0AA6" w:rsidRDefault="007E0AA6" w:rsidP="000C41F6">
      <w:r>
        <w:separator/>
      </w:r>
    </w:p>
  </w:footnote>
  <w:footnote w:type="continuationSeparator" w:id="0">
    <w:p w14:paraId="369E1B8A" w14:textId="77777777" w:rsidR="007E0AA6" w:rsidRDefault="007E0AA6" w:rsidP="000C4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1F6"/>
    <w:rsid w:val="000650F3"/>
    <w:rsid w:val="000C41F6"/>
    <w:rsid w:val="00162CA5"/>
    <w:rsid w:val="00346CB6"/>
    <w:rsid w:val="003562DA"/>
    <w:rsid w:val="004B03FF"/>
    <w:rsid w:val="005F31F3"/>
    <w:rsid w:val="00634FCD"/>
    <w:rsid w:val="00652CAC"/>
    <w:rsid w:val="00667E43"/>
    <w:rsid w:val="007E0AA6"/>
    <w:rsid w:val="00881EB0"/>
    <w:rsid w:val="008B044D"/>
    <w:rsid w:val="00925AE8"/>
    <w:rsid w:val="009307C5"/>
    <w:rsid w:val="00B719E0"/>
    <w:rsid w:val="00BC3608"/>
    <w:rsid w:val="00CB2A50"/>
    <w:rsid w:val="00D621A6"/>
    <w:rsid w:val="00E53782"/>
    <w:rsid w:val="00F60673"/>
    <w:rsid w:val="00FA7DAB"/>
    <w:rsid w:val="00FD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E5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C41F6"/>
  </w:style>
  <w:style w:type="character" w:customStyle="1" w:styleId="FootnoteTextChar">
    <w:name w:val="Footnote Text Char"/>
    <w:basedOn w:val="DefaultParagraphFont"/>
    <w:link w:val="FootnoteText"/>
    <w:uiPriority w:val="99"/>
    <w:rsid w:val="000C41F6"/>
  </w:style>
  <w:style w:type="character" w:styleId="FootnoteReference">
    <w:name w:val="footnote reference"/>
    <w:basedOn w:val="DefaultParagraphFont"/>
    <w:uiPriority w:val="99"/>
    <w:unhideWhenUsed/>
    <w:rsid w:val="000C41F6"/>
    <w:rPr>
      <w:vertAlign w:val="superscript"/>
    </w:rPr>
  </w:style>
  <w:style w:type="character" w:styleId="Hyperlink">
    <w:name w:val="Hyperlink"/>
    <w:basedOn w:val="DefaultParagraphFont"/>
    <w:uiPriority w:val="99"/>
    <w:unhideWhenUsed/>
    <w:rsid w:val="000650F3"/>
    <w:rPr>
      <w:color w:val="0563C1" w:themeColor="hyperlink"/>
      <w:u w:val="single"/>
    </w:rPr>
  </w:style>
  <w:style w:type="character" w:styleId="FollowedHyperlink">
    <w:name w:val="FollowedHyperlink"/>
    <w:basedOn w:val="DefaultParagraphFont"/>
    <w:uiPriority w:val="99"/>
    <w:semiHidden/>
    <w:unhideWhenUsed/>
    <w:rsid w:val="00FA7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tepshort.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461nK7mazN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CAMPBELL</cp:lastModifiedBy>
  <cp:revision>10</cp:revision>
  <dcterms:created xsi:type="dcterms:W3CDTF">2020-07-03T22:05:00Z</dcterms:created>
  <dcterms:modified xsi:type="dcterms:W3CDTF">2020-07-06T21:06:00Z</dcterms:modified>
</cp:coreProperties>
</file>