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Inc.5 bags SEO collection plan</w:t>
      </w:r>
    </w:p>
    <w:p>
      <w:r>
        <w:rPr>
          <w:color w:val="999999"/>
          <w:sz w:val="18"/>
        </w:rPr>
        <w:t>Source scope includes Inc.5 bag-collection inspection (9 October 2026), user-supplied tote competitor examples, Search Console (11 July to 8 October 2026), GA4 organic landing sessions (9 September to 8 October 2026), and India English Keyword Planner ideas. Competitor rankings were not independently verified.</w:t>
      </w:r>
    </w:p>
    <w:p>
      <w:pPr>
        <w:pStyle w:val="Heading3"/>
      </w:pPr>
      <w:r>
        <w:t>Inc.5 bags collection audit</w:t>
      </w:r>
    </w:p>
    <w:p>
      <w:r>
        <w:rPr>
          <w:b/>
        </w:rPr>
        <w:t xml:space="preserve">Inspection scope and counting rules: </w:t>
      </w:r>
      <w:r>
        <w:rPr/>
        <w:t>Inspection date: 9 October 2026. URL inventory returned 377 collection URLs; 19 bag-related collection pages had HTML inspected. Product counts are storefront counts shown to shoppers, not estimates of total catalogue stock. Search Console URL Inspection states are last-known, not a live Google fetch.</w:t>
      </w:r>
    </w:p>
    <w:tbl>
      <w:tblPr>
        <w:tblW w:type="auto" w:w="0"/>
        <w:tblLayout w:type="fixed"/>
        <w:tblLook w:firstColumn="1" w:firstRow="1" w:lastColumn="0" w:lastRow="0" w:noHBand="0" w:noVBand="1" w:val="04A0"/>
      </w:tblPr>
      <w:tblGrid>
        <w:gridCol w:w="2628"/>
        <w:gridCol w:w="2628"/>
        <w:gridCol w:w="2628"/>
        <w:gridCol w:w="2628"/>
      </w:tblGrid>
      <w:tr>
        <w:tc>
          <w:tcPr>
            <w:tcW w:type="dxa" w:w="2232"/>
            <w:tcBorders>
              <w:top w:val="single" w:sz="6" w:space="0" w:color="E5E7EB"/>
              <w:left w:val="single" w:sz="6" w:space="0" w:color="E5E7EB"/>
              <w:bottom w:val="single" w:sz="6" w:space="0" w:color="E5E7EB"/>
              <w:right w:val="single" w:sz="6" w:space="0" w:color="E5E7EB"/>
            </w:tcBorders>
            <w:shd w:val="clear" w:color="auto" w:fill="F9FAFB"/>
            <w:tcMar>
              <w:top w:w="120" w:type="dxa"/>
              <w:left w:w="140" w:type="dxa"/>
              <w:bottom w:w="120" w:type="dxa"/>
              <w:right w:w="140" w:type="dxa"/>
            </w:tcMar>
          </w:tcPr>
          <w:p>
            <w:pPr>
              <w:spacing w:after="40"/>
            </w:pPr>
            <w:r/>
            <w:r>
              <w:rPr>
                <w:b/>
                <w:color w:val="6B7280"/>
                <w:sz w:val="16"/>
              </w:rPr>
              <w:t>COLLECTION URLS IN INVENTORY</w:t>
            </w:r>
          </w:p>
          <w:p>
            <w:pPr>
              <w:spacing w:before="0" w:after="40"/>
            </w:pPr>
            <w:r>
              <w:rPr>
                <w:b/>
                <w:color w:val="111827"/>
                <w:sz w:val="32"/>
              </w:rPr>
              <w:t>377</w:t>
            </w:r>
          </w:p>
          <w:p>
            <w:pPr>
              <w:spacing w:before="40" w:after="0"/>
            </w:pPr>
            <w:r>
              <w:rPr>
                <w:color w:val="9CA3AF"/>
                <w:sz w:val="16"/>
              </w:rPr>
              <w:t>Count of collection URLs in the inventory snapshot (9 Oct 2026).</w:t>
            </w:r>
          </w:p>
        </w:tc>
        <w:tc>
          <w:tcPr>
            <w:tcW w:type="dxa" w:w="2232"/>
            <w:tcBorders>
              <w:top w:val="single" w:sz="6" w:space="0" w:color="E5E7EB"/>
              <w:left w:val="single" w:sz="6" w:space="0" w:color="E5E7EB"/>
              <w:bottom w:val="single" w:sz="6" w:space="0" w:color="E5E7EB"/>
              <w:right w:val="single" w:sz="6" w:space="0" w:color="E5E7EB"/>
            </w:tcBorders>
            <w:shd w:val="clear" w:color="auto" w:fill="F9FAFB"/>
            <w:tcMar>
              <w:top w:w="120" w:type="dxa"/>
              <w:left w:w="140" w:type="dxa"/>
              <w:bottom w:w="120" w:type="dxa"/>
              <w:right w:w="140" w:type="dxa"/>
            </w:tcMar>
          </w:tcPr>
          <w:p>
            <w:pPr>
              <w:spacing w:after="40"/>
            </w:pPr>
            <w:r/>
            <w:r>
              <w:rPr>
                <w:b/>
                <w:color w:val="6B7280"/>
                <w:sz w:val="16"/>
              </w:rPr>
              <w:t>BAG COLLECTION PAGES INSPECTED</w:t>
            </w:r>
          </w:p>
          <w:p>
            <w:pPr>
              <w:spacing w:before="0" w:after="40"/>
            </w:pPr>
            <w:r>
              <w:rPr>
                <w:b/>
                <w:color w:val="111827"/>
                <w:sz w:val="32"/>
              </w:rPr>
              <w:t>19</w:t>
            </w:r>
          </w:p>
          <w:p>
            <w:pPr>
              <w:spacing w:before="40" w:after="0"/>
            </w:pPr>
            <w:r>
              <w:rPr>
                <w:color w:val="9CA3AF"/>
                <w:sz w:val="16"/>
              </w:rPr>
              <w:t>HTML inspected pages that were bag-related collections (9 Oct 2026).</w:t>
            </w:r>
          </w:p>
        </w:tc>
        <w:tc>
          <w:tcPr>
            <w:tcW w:type="dxa" w:w="2232"/>
            <w:tcBorders>
              <w:top w:val="single" w:sz="6" w:space="0" w:color="E5E7EB"/>
              <w:left w:val="single" w:sz="6" w:space="0" w:color="E5E7EB"/>
              <w:bottom w:val="single" w:sz="6" w:space="0" w:color="E5E7EB"/>
              <w:right w:val="single" w:sz="6" w:space="0" w:color="E5E7EB"/>
            </w:tcBorders>
            <w:shd w:val="clear" w:color="auto" w:fill="F9FAFB"/>
            <w:tcMar>
              <w:top w:w="120" w:type="dxa"/>
              <w:left w:w="140" w:type="dxa"/>
              <w:bottom w:w="120" w:type="dxa"/>
              <w:right w:w="140" w:type="dxa"/>
            </w:tcMar>
          </w:tcPr>
          <w:p>
            <w:pPr>
              <w:spacing w:after="40"/>
            </w:pPr>
            <w:r/>
            <w:r>
              <w:rPr>
                <w:b/>
                <w:color w:val="6B7280"/>
                <w:sz w:val="16"/>
              </w:rPr>
              <w:t>INSPECTED PAGES WITH NO FOOTER CONTENT</w:t>
            </w:r>
          </w:p>
          <w:p>
            <w:pPr>
              <w:spacing w:before="0" w:after="40"/>
            </w:pPr>
            <w:r>
              <w:rPr>
                <w:b/>
                <w:color w:val="111827"/>
                <w:sz w:val="32"/>
              </w:rPr>
              <w:t>7</w:t>
            </w:r>
          </w:p>
          <w:p>
            <w:pPr>
              <w:spacing w:before="40" w:after="0"/>
            </w:pPr>
            <w:r>
              <w:rPr>
                <w:color w:val="9CA3AF"/>
                <w:sz w:val="16"/>
              </w:rPr>
              <w:t>No below-grid SEO content block found in fetched HTML on these 7 inspected pages.</w:t>
            </w:r>
          </w:p>
        </w:tc>
        <w:tc>
          <w:tcPr>
            <w:tcW w:type="dxa" w:w="2232"/>
            <w:tcBorders>
              <w:top w:val="single" w:sz="6" w:space="0" w:color="E5E7EB"/>
              <w:left w:val="single" w:sz="6" w:space="0" w:color="E5E7EB"/>
              <w:bottom w:val="single" w:sz="6" w:space="0" w:color="E5E7EB"/>
              <w:right w:val="single" w:sz="6" w:space="0" w:color="E5E7EB"/>
            </w:tcBorders>
            <w:shd w:val="clear" w:color="auto" w:fill="F9FAFB"/>
            <w:tcMar>
              <w:top w:w="120" w:type="dxa"/>
              <w:left w:w="140" w:type="dxa"/>
              <w:bottom w:w="120" w:type="dxa"/>
              <w:right w:w="140" w:type="dxa"/>
            </w:tcMar>
          </w:tcPr>
          <w:p>
            <w:pPr>
              <w:spacing w:after="40"/>
            </w:pPr>
            <w:r/>
            <w:r>
              <w:rPr>
                <w:b/>
                <w:color w:val="6B7280"/>
                <w:sz w:val="16"/>
              </w:rPr>
              <w:t>INSPECTED PAGES WITH LONG FOOTER CONTENT</w:t>
            </w:r>
          </w:p>
          <w:p>
            <w:pPr>
              <w:spacing w:before="0" w:after="40"/>
            </w:pPr>
            <w:r>
              <w:rPr>
                <w:b/>
                <w:color w:val="111827"/>
                <w:sz w:val="32"/>
              </w:rPr>
              <w:t>6</w:t>
            </w:r>
          </w:p>
          <w:p>
            <w:pPr>
              <w:spacing w:before="40" w:after="0"/>
            </w:pPr>
            <w:r>
              <w:rPr>
                <w:color w:val="9CA3AF"/>
                <w:sz w:val="16"/>
              </w:rPr>
              <w:t>Long below-grid article-style blocks found on sling, shoulder, clutch, backpack, tote, wallets.</w:t>
            </w:r>
          </w:p>
        </w:tc>
      </w:tr>
    </w:tbl>
    <w:p>
      <w:r>
        <w:rPr/>
        <w:t>Live-page highlights from the inspection: (1) Tote bags has an existing collection URL but displayed 0 products. (2) Hobo bags displayed 0 products and Search Console URL Inspection last-known state reported Soft 404. (3) All 19 inspected base collection pages returned HTTP 200, self-referencing canonicals, and no explicit noindex meta tag observed. Two sampled pagination URLs (?page=2) also self-canonicalised and exposed crawlable page links.</w:t>
      </w:r>
    </w:p>
    <w:p>
      <w:pPr>
        <w:pStyle w:val="Heading4"/>
      </w:pPr>
      <w:r>
        <w:t>Existing Inc.5 bag-related collection pages inspected (9 Oct 2026)</w:t>
      </w:r>
    </w:p>
    <w:tbl>
      <w:tblPr>
        <w:tblStyle w:val="TableGrid"/>
        <w:tblW w:type="pct" w:w="5000"/>
        <w:tblLayout w:type="autofit"/>
        <w:tblLook w:firstColumn="1" w:firstRow="1" w:lastColumn="0" w:lastRow="0" w:noHBand="0" w:noVBand="1" w:val="04A0"/>
      </w:tblPr>
      <w:tblGrid>
        <w:gridCol w:w="2628"/>
        <w:gridCol w:w="2628"/>
        <w:gridCol w:w="2628"/>
        <w:gridCol w:w="2628"/>
      </w:tblGrid>
      <w:tr>
        <w:tc>
          <w:tcPr>
            <w:tcW w:type="dxa" w:w="2628"/>
            <w:tcMar>
              <w:top w:w="100" w:type="dxa"/>
              <w:left w:w="140" w:type="dxa"/>
              <w:bottom w:w="100" w:type="dxa"/>
              <w:right w:w="140" w:type="dxa"/>
            </w:tcMar>
            <w:shd w:val="clear" w:color="auto" w:fill="F3F4F6"/>
          </w:tcPr>
          <w:p>
            <w:r>
              <w:rPr>
                <w:b/>
                <w:sz w:val="18"/>
              </w:rPr>
              <w:t>Collection</w:t>
            </w:r>
          </w:p>
        </w:tc>
        <w:tc>
          <w:tcPr>
            <w:tcW w:type="dxa" w:w="2628"/>
            <w:tcMar>
              <w:top w:w="100" w:type="dxa"/>
              <w:left w:w="140" w:type="dxa"/>
              <w:bottom w:w="100" w:type="dxa"/>
              <w:right w:w="140" w:type="dxa"/>
            </w:tcMar>
            <w:shd w:val="clear" w:color="auto" w:fill="F3F4F6"/>
          </w:tcPr>
          <w:p>
            <w:r>
              <w:rPr>
                <w:b/>
                <w:sz w:val="18"/>
              </w:rPr>
              <w:t>Live URL</w:t>
            </w:r>
          </w:p>
        </w:tc>
        <w:tc>
          <w:tcPr>
            <w:tcW w:type="dxa" w:w="2628"/>
            <w:tcMar>
              <w:top w:w="100" w:type="dxa"/>
              <w:left w:w="140" w:type="dxa"/>
              <w:bottom w:w="100" w:type="dxa"/>
              <w:right w:w="140" w:type="dxa"/>
            </w:tcMar>
            <w:shd w:val="clear" w:color="auto" w:fill="F3F4F6"/>
          </w:tcPr>
          <w:p>
            <w:r>
              <w:rPr>
                <w:b/>
                <w:sz w:val="18"/>
              </w:rPr>
              <w:t>Products shown</w:t>
            </w:r>
          </w:p>
        </w:tc>
        <w:tc>
          <w:tcPr>
            <w:tcW w:type="dxa" w:w="2628"/>
            <w:tcMar>
              <w:top w:w="100" w:type="dxa"/>
              <w:left w:w="140" w:type="dxa"/>
              <w:bottom w:w="100" w:type="dxa"/>
              <w:right w:w="140" w:type="dxa"/>
            </w:tcMar>
            <w:shd w:val="clear" w:color="auto" w:fill="F3F4F6"/>
          </w:tcPr>
          <w:p>
            <w:r>
              <w:rPr>
                <w:b/>
                <w:sz w:val="18"/>
              </w:rPr>
              <w:t>Page content observed</w:t>
            </w:r>
          </w:p>
        </w:tc>
      </w:tr>
      <w:tr>
        <w:tc>
          <w:tcPr>
            <w:tcW w:type="dxa" w:w="2628"/>
            <w:tcMar>
              <w:top w:w="100" w:type="dxa"/>
              <w:left w:w="140" w:type="dxa"/>
              <w:bottom w:w="100" w:type="dxa"/>
              <w:right w:w="140" w:type="dxa"/>
            </w:tcMar>
          </w:tcPr>
          <w:p>
            <w:r>
              <w:rPr>
                <w:sz w:val="18"/>
              </w:rPr>
              <w:t>Handbags</w:t>
            </w:r>
          </w:p>
        </w:tc>
        <w:tc>
          <w:tcPr>
            <w:tcW w:type="dxa" w:w="2628"/>
            <w:tcMar>
              <w:top w:w="100" w:type="dxa"/>
              <w:left w:w="140" w:type="dxa"/>
              <w:bottom w:w="100" w:type="dxa"/>
              <w:right w:w="140" w:type="dxa"/>
            </w:tcMar>
          </w:tcPr>
          <w:p>
            <w:hyperlink r:id="rId11" w:tgtFrame="_blank">
              <w:r>
                <w:rPr>
                  <w:color w:val="0563C1"/>
                  <w:u w:val="single"/>
                </w:rPr>
                <w:t xml:space="preserve">/collections/all-bags</w:t>
              </w:r>
            </w:hyperlink>
          </w:p>
        </w:tc>
        <w:tc>
          <w:tcPr>
            <w:tcW w:type="dxa" w:w="2628"/>
            <w:tcMar>
              <w:top w:w="100" w:type="dxa"/>
              <w:left w:w="140" w:type="dxa"/>
              <w:bottom w:w="100" w:type="dxa"/>
              <w:right w:w="140" w:type="dxa"/>
            </w:tcMar>
          </w:tcPr>
          <w:p>
            <w:r>
              <w:rPr>
                <w:sz w:val="18"/>
              </w:rPr>
              <w:t>346</w:t>
            </w:r>
          </w:p>
        </w:tc>
        <w:tc>
          <w:tcPr>
            <w:tcW w:type="dxa" w:w="2628"/>
            <w:tcMar>
              <w:top w:w="100" w:type="dxa"/>
              <w:left w:w="140" w:type="dxa"/>
              <w:bottom w:w="100" w:type="dxa"/>
              <w:right w:w="140" w:type="dxa"/>
            </w:tcMar>
          </w:tcPr>
          <w:p>
            <w:r>
              <w:rPr>
                <w:sz w:val="18"/>
              </w:rPr>
              <w:t>Title targets handbags for women. No above-grid introduction; below-grid content is a 370-character “Popular Collections” link block, with no buying guidance.</w:t>
            </w:r>
          </w:p>
        </w:tc>
      </w:tr>
      <w:tr>
        <w:tc>
          <w:tcPr>
            <w:tcW w:type="dxa" w:w="2628"/>
            <w:tcMar>
              <w:top w:w="100" w:type="dxa"/>
              <w:left w:w="140" w:type="dxa"/>
              <w:bottom w:w="100" w:type="dxa"/>
              <w:right w:w="140" w:type="dxa"/>
            </w:tcMar>
          </w:tcPr>
          <w:p>
            <w:r>
              <w:rPr>
                <w:sz w:val="18"/>
              </w:rPr>
              <w:t>Bags</w:t>
            </w:r>
          </w:p>
        </w:tc>
        <w:tc>
          <w:tcPr>
            <w:tcW w:type="dxa" w:w="2628"/>
            <w:tcMar>
              <w:top w:w="100" w:type="dxa"/>
              <w:left w:w="140" w:type="dxa"/>
              <w:bottom w:w="100" w:type="dxa"/>
              <w:right w:w="140" w:type="dxa"/>
            </w:tcMar>
          </w:tcPr>
          <w:p>
            <w:hyperlink r:id="rId12" w:tgtFrame="_blank">
              <w:r>
                <w:rPr>
                  <w:color w:val="0563C1"/>
                  <w:u w:val="single"/>
                </w:rPr>
                <w:t xml:space="preserve">/collections/bags</w:t>
              </w:r>
            </w:hyperlink>
          </w:p>
        </w:tc>
        <w:tc>
          <w:tcPr>
            <w:tcW w:type="dxa" w:w="2628"/>
            <w:tcMar>
              <w:top w:w="100" w:type="dxa"/>
              <w:left w:w="140" w:type="dxa"/>
              <w:bottom w:w="100" w:type="dxa"/>
              <w:right w:w="140" w:type="dxa"/>
            </w:tcMar>
          </w:tcPr>
          <w:p>
            <w:r>
              <w:rPr>
                <w:sz w:val="18"/>
              </w:rPr>
              <w:t>64</w:t>
            </w:r>
          </w:p>
        </w:tc>
        <w:tc>
          <w:tcPr>
            <w:tcW w:type="dxa" w:w="2628"/>
            <w:tcMar>
              <w:top w:w="100" w:type="dxa"/>
              <w:left w:w="140" w:type="dxa"/>
              <w:bottom w:w="100" w:type="dxa"/>
              <w:right w:w="140" w:type="dxa"/>
            </w:tcMar>
          </w:tcPr>
          <w:p>
            <w:r>
              <w:rPr>
                <w:sz w:val="18"/>
              </w:rPr>
              <w:t>Title “BAGS”, H1 “Collection: BAGS”, and meta description and above-grid description “EOSS”. No below-grid SEO content.</w:t>
            </w:r>
          </w:p>
        </w:tc>
      </w:tr>
      <w:tr>
        <w:tc>
          <w:tcPr>
            <w:tcW w:type="dxa" w:w="2628"/>
            <w:tcMar>
              <w:top w:w="100" w:type="dxa"/>
              <w:left w:w="140" w:type="dxa"/>
              <w:bottom w:w="100" w:type="dxa"/>
              <w:right w:w="140" w:type="dxa"/>
            </w:tcMar>
          </w:tcPr>
          <w:p>
            <w:r>
              <w:rPr>
                <w:sz w:val="18"/>
              </w:rPr>
              <w:t>All handbags</w:t>
            </w:r>
          </w:p>
        </w:tc>
        <w:tc>
          <w:tcPr>
            <w:tcW w:type="dxa" w:w="2628"/>
            <w:tcMar>
              <w:top w:w="100" w:type="dxa"/>
              <w:left w:w="140" w:type="dxa"/>
              <w:bottom w:w="100" w:type="dxa"/>
              <w:right w:w="140" w:type="dxa"/>
            </w:tcMar>
          </w:tcPr>
          <w:p>
            <w:hyperlink r:id="rId13" w:tgtFrame="_blank">
              <w:r>
                <w:rPr>
                  <w:color w:val="0563C1"/>
                  <w:u w:val="single"/>
                </w:rPr>
                <w:t xml:space="preserve">/collections/all-handbags</w:t>
              </w:r>
            </w:hyperlink>
          </w:p>
        </w:tc>
        <w:tc>
          <w:tcPr>
            <w:tcW w:type="dxa" w:w="2628"/>
            <w:tcMar>
              <w:top w:w="100" w:type="dxa"/>
              <w:left w:w="140" w:type="dxa"/>
              <w:bottom w:w="100" w:type="dxa"/>
              <w:right w:w="140" w:type="dxa"/>
            </w:tcMar>
          </w:tcPr>
          <w:p>
            <w:r>
              <w:rPr>
                <w:sz w:val="18"/>
              </w:rPr>
              <w:t>347</w:t>
            </w:r>
          </w:p>
        </w:tc>
        <w:tc>
          <w:tcPr>
            <w:tcW w:type="dxa" w:w="2628"/>
            <w:tcMar>
              <w:top w:w="100" w:type="dxa"/>
              <w:left w:w="140" w:type="dxa"/>
              <w:bottom w:w="100" w:type="dxa"/>
              <w:right w:w="140" w:type="dxa"/>
            </w:tcMar>
          </w:tcPr>
          <w:p>
            <w:r>
              <w:rPr>
                <w:sz w:val="18"/>
              </w:rPr>
              <w:t>Title and H1 use “ALL HANDBAGS”. No below-grid SEO content observed.</w:t>
            </w:r>
          </w:p>
        </w:tc>
      </w:tr>
      <w:tr>
        <w:tc>
          <w:tcPr>
            <w:tcW w:type="dxa" w:w="2628"/>
            <w:tcMar>
              <w:top w:w="100" w:type="dxa"/>
              <w:left w:w="140" w:type="dxa"/>
              <w:bottom w:w="100" w:type="dxa"/>
              <w:right w:w="140" w:type="dxa"/>
            </w:tcMar>
          </w:tcPr>
          <w:p>
            <w:r>
              <w:rPr>
                <w:sz w:val="18"/>
              </w:rPr>
              <w:t>Sling bags</w:t>
            </w:r>
          </w:p>
        </w:tc>
        <w:tc>
          <w:tcPr>
            <w:tcW w:type="dxa" w:w="2628"/>
            <w:tcMar>
              <w:top w:w="100" w:type="dxa"/>
              <w:left w:w="140" w:type="dxa"/>
              <w:bottom w:w="100" w:type="dxa"/>
              <w:right w:w="140" w:type="dxa"/>
            </w:tcMar>
          </w:tcPr>
          <w:p>
            <w:hyperlink r:id="rId14" w:tgtFrame="_blank">
              <w:r>
                <w:rPr>
                  <w:color w:val="0563C1"/>
                  <w:u w:val="single"/>
                </w:rPr>
                <w:t xml:space="preserve">/collections/sling-bags</w:t>
              </w:r>
            </w:hyperlink>
          </w:p>
        </w:tc>
        <w:tc>
          <w:tcPr>
            <w:tcW w:type="dxa" w:w="2628"/>
            <w:tcMar>
              <w:top w:w="100" w:type="dxa"/>
              <w:left w:w="140" w:type="dxa"/>
              <w:bottom w:w="100" w:type="dxa"/>
              <w:right w:w="140" w:type="dxa"/>
            </w:tcMar>
          </w:tcPr>
          <w:p>
            <w:r>
              <w:rPr>
                <w:sz w:val="18"/>
              </w:rPr>
              <w:t>125</w:t>
            </w:r>
          </w:p>
        </w:tc>
        <w:tc>
          <w:tcPr>
            <w:tcW w:type="dxa" w:w="2628"/>
            <w:tcMar>
              <w:top w:w="100" w:type="dxa"/>
              <w:left w:w="140" w:type="dxa"/>
              <w:bottom w:w="100" w:type="dxa"/>
              <w:right w:w="140" w:type="dxa"/>
            </w:tcMar>
          </w:tcPr>
          <w:p>
            <w:r>
              <w:rPr>
                <w:sz w:val="18"/>
              </w:rPr>
              <w:t>Category-specific title and meta description; 6,090 characters of below-grid content.</w:t>
            </w:r>
          </w:p>
        </w:tc>
      </w:tr>
      <w:tr>
        <w:tc>
          <w:tcPr>
            <w:tcW w:type="dxa" w:w="2628"/>
            <w:tcMar>
              <w:top w:w="100" w:type="dxa"/>
              <w:left w:w="140" w:type="dxa"/>
              <w:bottom w:w="100" w:type="dxa"/>
              <w:right w:w="140" w:type="dxa"/>
            </w:tcMar>
          </w:tcPr>
          <w:p>
            <w:r>
              <w:rPr>
                <w:sz w:val="18"/>
              </w:rPr>
              <w:t>Shoulder bags</w:t>
            </w:r>
          </w:p>
        </w:tc>
        <w:tc>
          <w:tcPr>
            <w:tcW w:type="dxa" w:w="2628"/>
            <w:tcMar>
              <w:top w:w="100" w:type="dxa"/>
              <w:left w:w="140" w:type="dxa"/>
              <w:bottom w:w="100" w:type="dxa"/>
              <w:right w:w="140" w:type="dxa"/>
            </w:tcMar>
          </w:tcPr>
          <w:p>
            <w:hyperlink r:id="rId15" w:tgtFrame="_blank">
              <w:r>
                <w:rPr>
                  <w:color w:val="0563C1"/>
                  <w:u w:val="single"/>
                </w:rPr>
                <w:t xml:space="preserve">/collections/shoulder-bags</w:t>
              </w:r>
            </w:hyperlink>
          </w:p>
        </w:tc>
        <w:tc>
          <w:tcPr>
            <w:tcW w:type="dxa" w:w="2628"/>
            <w:tcMar>
              <w:top w:w="100" w:type="dxa"/>
              <w:left w:w="140" w:type="dxa"/>
              <w:bottom w:w="100" w:type="dxa"/>
              <w:right w:w="140" w:type="dxa"/>
            </w:tcMar>
          </w:tcPr>
          <w:p>
            <w:r>
              <w:rPr>
                <w:sz w:val="18"/>
              </w:rPr>
              <w:t>70</w:t>
            </w:r>
          </w:p>
        </w:tc>
        <w:tc>
          <w:tcPr>
            <w:tcW w:type="dxa" w:w="2628"/>
            <w:tcMar>
              <w:top w:w="100" w:type="dxa"/>
              <w:left w:w="140" w:type="dxa"/>
              <w:bottom w:w="100" w:type="dxa"/>
              <w:right w:w="140" w:type="dxa"/>
            </w:tcMar>
          </w:tcPr>
          <w:p>
            <w:r>
              <w:rPr>
                <w:sz w:val="18"/>
              </w:rPr>
              <w:t>Category-specific title and meta description; 5,685 characters below the grid.</w:t>
            </w:r>
          </w:p>
        </w:tc>
      </w:tr>
      <w:tr>
        <w:tc>
          <w:tcPr>
            <w:tcW w:type="dxa" w:w="2628"/>
            <w:tcMar>
              <w:top w:w="100" w:type="dxa"/>
              <w:left w:w="140" w:type="dxa"/>
              <w:bottom w:w="100" w:type="dxa"/>
              <w:right w:w="140" w:type="dxa"/>
            </w:tcMar>
          </w:tcPr>
          <w:p>
            <w:r>
              <w:rPr>
                <w:sz w:val="18"/>
              </w:rPr>
              <w:t>Clutch bags</w:t>
            </w:r>
          </w:p>
        </w:tc>
        <w:tc>
          <w:tcPr>
            <w:tcW w:type="dxa" w:w="2628"/>
            <w:tcMar>
              <w:top w:w="100" w:type="dxa"/>
              <w:left w:w="140" w:type="dxa"/>
              <w:bottom w:w="100" w:type="dxa"/>
              <w:right w:w="140" w:type="dxa"/>
            </w:tcMar>
          </w:tcPr>
          <w:p>
            <w:hyperlink r:id="rId16" w:tgtFrame="_blank">
              <w:r>
                <w:rPr>
                  <w:color w:val="0563C1"/>
                  <w:u w:val="single"/>
                </w:rPr>
                <w:t xml:space="preserve">/collections/clutch-bags</w:t>
              </w:r>
            </w:hyperlink>
          </w:p>
        </w:tc>
        <w:tc>
          <w:tcPr>
            <w:tcW w:type="dxa" w:w="2628"/>
            <w:tcMar>
              <w:top w:w="100" w:type="dxa"/>
              <w:left w:w="140" w:type="dxa"/>
              <w:bottom w:w="100" w:type="dxa"/>
              <w:right w:w="140" w:type="dxa"/>
            </w:tcMar>
          </w:tcPr>
          <w:p>
            <w:r>
              <w:rPr>
                <w:sz w:val="18"/>
              </w:rPr>
              <w:t>49</w:t>
            </w:r>
          </w:p>
        </w:tc>
        <w:tc>
          <w:tcPr>
            <w:tcW w:type="dxa" w:w="2628"/>
            <w:tcMar>
              <w:top w:w="100" w:type="dxa"/>
              <w:left w:w="140" w:type="dxa"/>
              <w:bottom w:w="100" w:type="dxa"/>
              <w:right w:w="140" w:type="dxa"/>
            </w:tcMar>
          </w:tcPr>
          <w:p>
            <w:r>
              <w:rPr>
                <w:sz w:val="18"/>
              </w:rPr>
              <w:t>5,909 characters below the grid, but the title describes one purple dual-toned embellished clutch, and the meta description describes that item rather than the collection.</w:t>
            </w:r>
          </w:p>
        </w:tc>
      </w:tr>
      <w:tr>
        <w:tc>
          <w:tcPr>
            <w:tcW w:type="dxa" w:w="2628"/>
            <w:tcMar>
              <w:top w:w="100" w:type="dxa"/>
              <w:left w:w="140" w:type="dxa"/>
              <w:bottom w:w="100" w:type="dxa"/>
              <w:right w:w="140" w:type="dxa"/>
            </w:tcMar>
          </w:tcPr>
          <w:p>
            <w:r>
              <w:rPr>
                <w:sz w:val="18"/>
              </w:rPr>
              <w:t>Backpack bags</w:t>
            </w:r>
          </w:p>
        </w:tc>
        <w:tc>
          <w:tcPr>
            <w:tcW w:type="dxa" w:w="2628"/>
            <w:tcMar>
              <w:top w:w="100" w:type="dxa"/>
              <w:left w:w="140" w:type="dxa"/>
              <w:bottom w:w="100" w:type="dxa"/>
              <w:right w:w="140" w:type="dxa"/>
            </w:tcMar>
          </w:tcPr>
          <w:p>
            <w:hyperlink r:id="rId17" w:tgtFrame="_blank">
              <w:r>
                <w:rPr>
                  <w:color w:val="0563C1"/>
                  <w:u w:val="single"/>
                </w:rPr>
                <w:t xml:space="preserve">/collections/backpack-bags</w:t>
              </w:r>
            </w:hyperlink>
          </w:p>
        </w:tc>
        <w:tc>
          <w:tcPr>
            <w:tcW w:type="dxa" w:w="2628"/>
            <w:tcMar>
              <w:top w:w="100" w:type="dxa"/>
              <w:left w:w="140" w:type="dxa"/>
              <w:bottom w:w="100" w:type="dxa"/>
              <w:right w:w="140" w:type="dxa"/>
            </w:tcMar>
          </w:tcPr>
          <w:p>
            <w:r>
              <w:rPr>
                <w:sz w:val="18"/>
              </w:rPr>
              <w:t>2</w:t>
            </w:r>
          </w:p>
        </w:tc>
        <w:tc>
          <w:tcPr>
            <w:tcW w:type="dxa" w:w="2628"/>
            <w:tcMar>
              <w:top w:w="100" w:type="dxa"/>
              <w:left w:w="140" w:type="dxa"/>
              <w:bottom w:w="100" w:type="dxa"/>
              <w:right w:w="140" w:type="dxa"/>
            </w:tcMar>
          </w:tcPr>
          <w:p>
            <w:r>
              <w:rPr>
                <w:sz w:val="18"/>
              </w:rPr>
              <w:t>Category-specific title; 7,252 characters below the grid, including sections on several backpack types.</w:t>
            </w:r>
          </w:p>
        </w:tc>
      </w:tr>
      <w:tr>
        <w:tc>
          <w:tcPr>
            <w:tcW w:type="dxa" w:w="2628"/>
            <w:tcMar>
              <w:top w:w="100" w:type="dxa"/>
              <w:left w:w="140" w:type="dxa"/>
              <w:bottom w:w="100" w:type="dxa"/>
              <w:right w:w="140" w:type="dxa"/>
            </w:tcMar>
          </w:tcPr>
          <w:p>
            <w:r>
              <w:rPr>
                <w:sz w:val="18"/>
              </w:rPr>
              <w:t>Tote bags</w:t>
            </w:r>
          </w:p>
        </w:tc>
        <w:tc>
          <w:tcPr>
            <w:tcW w:type="dxa" w:w="2628"/>
            <w:tcMar>
              <w:top w:w="100" w:type="dxa"/>
              <w:left w:w="140" w:type="dxa"/>
              <w:bottom w:w="100" w:type="dxa"/>
              <w:right w:w="140" w:type="dxa"/>
            </w:tcMar>
          </w:tcPr>
          <w:p>
            <w:hyperlink r:id="rId18" w:tgtFrame="_blank">
              <w:r>
                <w:rPr>
                  <w:color w:val="0563C1"/>
                  <w:u w:val="single"/>
                </w:rPr>
                <w:t xml:space="preserve">/collections/tote-bags</w:t>
              </w:r>
            </w:hyperlink>
          </w:p>
        </w:tc>
        <w:tc>
          <w:tcPr>
            <w:tcW w:type="dxa" w:w="2628"/>
            <w:tcMar>
              <w:top w:w="100" w:type="dxa"/>
              <w:left w:w="140" w:type="dxa"/>
              <w:bottom w:w="100" w:type="dxa"/>
              <w:right w:w="140" w:type="dxa"/>
            </w:tcMar>
          </w:tcPr>
          <w:p>
            <w:r>
              <w:rPr>
                <w:sz w:val="18"/>
              </w:rPr>
              <w:t>0</w:t>
            </w:r>
          </w:p>
        </w:tc>
        <w:tc>
          <w:tcPr>
            <w:tcW w:type="dxa" w:w="2628"/>
            <w:tcMar>
              <w:top w:w="100" w:type="dxa"/>
              <w:left w:w="140" w:type="dxa"/>
              <w:bottom w:w="100" w:type="dxa"/>
              <w:right w:w="140" w:type="dxa"/>
            </w:tcMar>
          </w:tcPr>
          <w:p>
            <w:r>
              <w:rPr>
                <w:sz w:val="18"/>
              </w:rPr>
              <w:t>Category-specific title and meta description; 7,739 characters below the grid, including office, college and travel tote sections and shopping language.</w:t>
            </w:r>
          </w:p>
        </w:tc>
      </w:tr>
      <w:tr>
        <w:tc>
          <w:tcPr>
            <w:tcW w:type="dxa" w:w="2628"/>
            <w:tcMar>
              <w:top w:w="100" w:type="dxa"/>
              <w:left w:w="140" w:type="dxa"/>
              <w:bottom w:w="100" w:type="dxa"/>
              <w:right w:w="140" w:type="dxa"/>
            </w:tcMar>
          </w:tcPr>
          <w:p>
            <w:r>
              <w:rPr>
                <w:sz w:val="18"/>
              </w:rPr>
              <w:t>Hobo bags</w:t>
            </w:r>
          </w:p>
        </w:tc>
        <w:tc>
          <w:tcPr>
            <w:tcW w:type="dxa" w:w="2628"/>
            <w:tcMar>
              <w:top w:w="100" w:type="dxa"/>
              <w:left w:w="140" w:type="dxa"/>
              <w:bottom w:w="100" w:type="dxa"/>
              <w:right w:w="140" w:type="dxa"/>
            </w:tcMar>
          </w:tcPr>
          <w:p>
            <w:hyperlink r:id="rId19" w:tgtFrame="_blank">
              <w:r>
                <w:rPr>
                  <w:color w:val="0563C1"/>
                  <w:u w:val="single"/>
                </w:rPr>
                <w:t xml:space="preserve">/collections/hobo-bags</w:t>
              </w:r>
            </w:hyperlink>
          </w:p>
        </w:tc>
        <w:tc>
          <w:tcPr>
            <w:tcW w:type="dxa" w:w="2628"/>
            <w:tcMar>
              <w:top w:w="100" w:type="dxa"/>
              <w:left w:w="140" w:type="dxa"/>
              <w:bottom w:w="100" w:type="dxa"/>
              <w:right w:w="140" w:type="dxa"/>
            </w:tcMar>
          </w:tcPr>
          <w:p>
            <w:r>
              <w:rPr>
                <w:sz w:val="18"/>
              </w:rPr>
              <w:t>0</w:t>
            </w:r>
          </w:p>
        </w:tc>
        <w:tc>
          <w:tcPr>
            <w:tcW w:type="dxa" w:w="2628"/>
            <w:tcMar>
              <w:top w:w="100" w:type="dxa"/>
              <w:left w:w="140" w:type="dxa"/>
              <w:bottom w:w="100" w:type="dxa"/>
              <w:right w:w="140" w:type="dxa"/>
            </w:tcMar>
          </w:tcPr>
          <w:p>
            <w:r>
              <w:rPr>
                <w:sz w:val="18"/>
              </w:rPr>
              <w:t>No below-grid content; page displays “No products found.”</w:t>
            </w:r>
          </w:p>
        </w:tc>
      </w:tr>
      <w:tr>
        <w:tc>
          <w:tcPr>
            <w:tcW w:type="dxa" w:w="2628"/>
            <w:tcMar>
              <w:top w:w="100" w:type="dxa"/>
              <w:left w:w="140" w:type="dxa"/>
              <w:bottom w:w="100" w:type="dxa"/>
              <w:right w:w="140" w:type="dxa"/>
            </w:tcMar>
          </w:tcPr>
          <w:p>
            <w:r>
              <w:rPr>
                <w:sz w:val="18"/>
              </w:rPr>
              <w:t>Handheld bags</w:t>
            </w:r>
          </w:p>
        </w:tc>
        <w:tc>
          <w:tcPr>
            <w:tcW w:type="dxa" w:w="2628"/>
            <w:tcMar>
              <w:top w:w="100" w:type="dxa"/>
              <w:left w:w="140" w:type="dxa"/>
              <w:bottom w:w="100" w:type="dxa"/>
              <w:right w:w="140" w:type="dxa"/>
            </w:tcMar>
          </w:tcPr>
          <w:p>
            <w:hyperlink r:id="rId20" w:tgtFrame="_blank">
              <w:r>
                <w:rPr>
                  <w:color w:val="0563C1"/>
                  <w:u w:val="single"/>
                </w:rPr>
                <w:t xml:space="preserve">/collections/handheld-bags</w:t>
              </w:r>
            </w:hyperlink>
          </w:p>
        </w:tc>
        <w:tc>
          <w:tcPr>
            <w:tcW w:type="dxa" w:w="2628"/>
            <w:tcMar>
              <w:top w:w="100" w:type="dxa"/>
              <w:left w:w="140" w:type="dxa"/>
              <w:bottom w:w="100" w:type="dxa"/>
              <w:right w:w="140" w:type="dxa"/>
            </w:tcMar>
          </w:tcPr>
          <w:p>
            <w:r>
              <w:rPr>
                <w:sz w:val="18"/>
              </w:rPr>
              <w:t>1</w:t>
            </w:r>
          </w:p>
        </w:tc>
        <w:tc>
          <w:tcPr>
            <w:tcW w:type="dxa" w:w="2628"/>
            <w:tcMar>
              <w:top w:w="100" w:type="dxa"/>
              <w:left w:w="140" w:type="dxa"/>
              <w:bottom w:w="100" w:type="dxa"/>
              <w:right w:w="140" w:type="dxa"/>
            </w:tcMar>
          </w:tcPr>
          <w:p>
            <w:r>
              <w:rPr>
                <w:sz w:val="18"/>
              </w:rPr>
              <w:t>No below-grid content or meta description observed.</w:t>
            </w:r>
          </w:p>
        </w:tc>
      </w:tr>
      <w:tr>
        <w:tc>
          <w:tcPr>
            <w:tcW w:type="dxa" w:w="2628"/>
            <w:tcMar>
              <w:top w:w="100" w:type="dxa"/>
              <w:left w:w="140" w:type="dxa"/>
              <w:bottom w:w="100" w:type="dxa"/>
              <w:right w:w="140" w:type="dxa"/>
            </w:tcMar>
          </w:tcPr>
          <w:p>
            <w:r>
              <w:rPr>
                <w:sz w:val="18"/>
              </w:rPr>
              <w:t>Potli</w:t>
            </w:r>
          </w:p>
        </w:tc>
        <w:tc>
          <w:tcPr>
            <w:tcW w:type="dxa" w:w="2628"/>
            <w:tcMar>
              <w:top w:w="100" w:type="dxa"/>
              <w:left w:w="140" w:type="dxa"/>
              <w:bottom w:w="100" w:type="dxa"/>
              <w:right w:w="140" w:type="dxa"/>
            </w:tcMar>
          </w:tcPr>
          <w:p>
            <w:hyperlink r:id="rId21" w:tgtFrame="_blank">
              <w:r>
                <w:rPr>
                  <w:color w:val="0563C1"/>
                  <w:u w:val="single"/>
                </w:rPr>
                <w:t xml:space="preserve">/collections/potli</w:t>
              </w:r>
            </w:hyperlink>
          </w:p>
        </w:tc>
        <w:tc>
          <w:tcPr>
            <w:tcW w:type="dxa" w:w="2628"/>
            <w:tcMar>
              <w:top w:w="100" w:type="dxa"/>
              <w:left w:w="140" w:type="dxa"/>
              <w:bottom w:w="100" w:type="dxa"/>
              <w:right w:w="140" w:type="dxa"/>
            </w:tcMar>
          </w:tcPr>
          <w:p>
            <w:r>
              <w:rPr>
                <w:sz w:val="18"/>
              </w:rPr>
              <w:t>3</w:t>
            </w:r>
          </w:p>
        </w:tc>
        <w:tc>
          <w:tcPr>
            <w:tcW w:type="dxa" w:w="2628"/>
            <w:tcMar>
              <w:top w:w="100" w:type="dxa"/>
              <w:left w:w="140" w:type="dxa"/>
              <w:bottom w:w="100" w:type="dxa"/>
              <w:right w:w="140" w:type="dxa"/>
            </w:tcMar>
          </w:tcPr>
          <w:p>
            <w:r>
              <w:rPr>
                <w:sz w:val="18"/>
              </w:rPr>
              <w:t>No below-grid content or meta description observed.</w:t>
            </w:r>
          </w:p>
        </w:tc>
      </w:tr>
      <w:tr>
        <w:tc>
          <w:tcPr>
            <w:tcW w:type="dxa" w:w="2628"/>
            <w:tcMar>
              <w:top w:w="100" w:type="dxa"/>
              <w:left w:w="140" w:type="dxa"/>
              <w:bottom w:w="100" w:type="dxa"/>
              <w:right w:w="140" w:type="dxa"/>
            </w:tcMar>
          </w:tcPr>
          <w:p>
            <w:r>
              <w:rPr>
                <w:sz w:val="18"/>
              </w:rPr>
              <w:t>Wallets</w:t>
            </w:r>
          </w:p>
        </w:tc>
        <w:tc>
          <w:tcPr>
            <w:tcW w:type="dxa" w:w="2628"/>
            <w:tcMar>
              <w:top w:w="100" w:type="dxa"/>
              <w:left w:w="140" w:type="dxa"/>
              <w:bottom w:w="100" w:type="dxa"/>
              <w:right w:w="140" w:type="dxa"/>
            </w:tcMar>
          </w:tcPr>
          <w:p>
            <w:hyperlink r:id="rId22" w:tgtFrame="_blank">
              <w:r>
                <w:rPr>
                  <w:color w:val="0563C1"/>
                  <w:u w:val="single"/>
                </w:rPr>
                <w:t xml:space="preserve">/collections/wallets</w:t>
              </w:r>
            </w:hyperlink>
          </w:p>
        </w:tc>
        <w:tc>
          <w:tcPr>
            <w:tcW w:type="dxa" w:w="2628"/>
            <w:tcMar>
              <w:top w:w="100" w:type="dxa"/>
              <w:left w:w="140" w:type="dxa"/>
              <w:bottom w:w="100" w:type="dxa"/>
              <w:right w:w="140" w:type="dxa"/>
            </w:tcMar>
          </w:tcPr>
          <w:p>
            <w:r>
              <w:rPr>
                <w:sz w:val="18"/>
              </w:rPr>
              <w:t>28</w:t>
            </w:r>
          </w:p>
        </w:tc>
        <w:tc>
          <w:tcPr>
            <w:tcW w:type="dxa" w:w="2628"/>
            <w:tcMar>
              <w:top w:w="100" w:type="dxa"/>
              <w:left w:w="140" w:type="dxa"/>
              <w:bottom w:w="100" w:type="dxa"/>
              <w:right w:w="140" w:type="dxa"/>
            </w:tcMar>
          </w:tcPr>
          <w:p>
            <w:r>
              <w:rPr>
                <w:sz w:val="18"/>
              </w:rPr>
              <w:t>Title targets women’s wallets; 6,098 characters below the grid. The H1 says “Collection: Sale Wallets.”</w:t>
            </w:r>
          </w:p>
        </w:tc>
      </w:tr>
    </w:tbl>
    <w:p>
      <w:pPr>
        <w:spacing w:before="0" w:after="160"/>
      </w:pPr>
      <w:r>
        <w:rPr>
          <w:sz w:val="8"/>
        </w:rPr>
      </w:r>
    </w:p>
    <w:p>
      <w:pPr>
        <w:pStyle w:val="Heading4"/>
      </w:pPr>
      <w:r>
        <w:t>Navigation, links and indexability observations</w:t>
      </w:r>
    </w:p>
    <w:p>
      <w:r>
        <w:rPr/>
        <w:t>Navigation and internal linking notes (9 Oct 2026): the homepage header links “Handbags” to the curated The New Carry Edit, while “Shop All” links to /all-bags. The footer “Hand Bags” link also goes to /all-bags. The fetched header has links for sling, clutch, shoulder and backpack bags, but no tote-bags header link. The “Popular Collections” block on /all-bags links to /tote-bags, so crawlers and shoppers can reach the empty tote page through contextual links.</w:t>
      </w:r>
    </w:p>
    <w:p>
      <w:pPr>
        <w:pStyle w:val="ListBullet"/>
      </w:pPr>
      <w:r>
        <w:rPr/>
        <w:t>All 19 inspected base collection pages returned HTTP 200 and had self-referencing canonical tags in fetched HTML.</w:t>
      </w:r>
    </w:p>
    <w:p>
      <w:pPr>
        <w:pStyle w:val="ListBullet"/>
      </w:pPr>
      <w:r>
        <w:rPr/>
        <w:t>No explicit noindex meta tag was observed on the inspected pages.</w:t>
      </w:r>
    </w:p>
    <w:p>
      <w:pPr>
        <w:pStyle w:val="ListBullet"/>
      </w:pPr>
      <w:r>
        <w:rPr/>
        <w:t>Pagination samples /collections/all-bags?page=2 and /collections/sling-bags?page=2 also self-canonicalised and exposed crawlable page links.</w:t>
      </w:r>
    </w:p>
    <w:p>
      <w:pPr>
        <w:pStyle w:val="ListBullet"/>
      </w:pPr>
      <w:r>
        <w:rPr/>
        <w:t>Search Console URL Inspection last-known state reported tote, all-bags, bags, clutch, sling, shoulder, backpack and wallets as “Submitted and indexed”.</w:t>
      </w:r>
    </w:p>
    <w:p>
      <w:pPr>
        <w:pStyle w:val="ListBullet"/>
      </w:pPr>
      <w:r>
        <w:rPr/>
        <w:t>Search Console URL Inspection last-known state reported /collections/hobo-bags as “Soft 404”.</w:t>
      </w:r>
    </w:p>
    <w:p>
      <w:pPr>
        <w:pStyle w:val="Heading4"/>
      </w:pPr>
      <w:r>
        <w:t>How footer content differs across inspected pages</w:t>
      </w:r>
    </w:p>
    <w:p>
      <w:r>
        <w:rPr/>
        <w:t>Two patterns were observed: (1) /collections/all-bags has essentially cross-links only (a “Popular Collections” block) with no buying guidance; (2) sling, shoulder, clutch, backpack, tote and wallets have long below-grid articles. /collections/bags has neither. None of the observed pages has a substantive above-grid shopping introduction. Footer length does not map cleanly to usefulness: /collections/tote-bags contains extensive guidance beside a grid showing 0 products, and /collections/backpack-bags describes several types beside a grid of 2 products.</w:t>
      </w:r>
    </w:p>
    <w:p>
      <w:pPr>
        <w:pStyle w:val="Heading4"/>
      </w:pPr>
      <w:r>
        <w:t>Month-one implications from the inspection</w:t>
      </w:r>
    </w:p>
    <w:tbl>
      <w:tblPr>
        <w:tblStyle w:val="TableGrid"/>
        <w:tblW w:type="pct" w:w="5000"/>
        <w:tblLayout w:type="autofit"/>
        <w:tblLook w:firstColumn="1" w:firstRow="1" w:lastColumn="0" w:lastRow="0" w:noHBand="0" w:noVBand="1" w:val="04A0"/>
      </w:tblPr>
      <w:tblGrid>
        <w:gridCol w:w="2102"/>
        <w:gridCol w:w="2102"/>
        <w:gridCol w:w="2102"/>
        <w:gridCol w:w="2102"/>
        <w:gridCol w:w="2102"/>
      </w:tblGrid>
      <w:tr>
        <w:tc>
          <w:tcPr>
            <w:tcW w:type="dxa" w:w="2102"/>
            <w:tcMar>
              <w:top w:w="100" w:type="dxa"/>
              <w:left w:w="140" w:type="dxa"/>
              <w:bottom w:w="100" w:type="dxa"/>
              <w:right w:w="140" w:type="dxa"/>
            </w:tcMar>
            <w:shd w:val="clear" w:color="auto" w:fill="F3F4F6"/>
          </w:tcPr>
          <w:p>
            <w:r>
              <w:rPr>
                <w:b/>
                <w:sz w:val="18"/>
              </w:rPr>
              <w:t>Priority</w:t>
            </w:r>
          </w:p>
        </w:tc>
        <w:tc>
          <w:tcPr>
            <w:tcW w:type="dxa" w:w="2102"/>
            <w:tcMar>
              <w:top w:w="100" w:type="dxa"/>
              <w:left w:w="140" w:type="dxa"/>
              <w:bottom w:w="100" w:type="dxa"/>
              <w:right w:w="140" w:type="dxa"/>
            </w:tcMar>
            <w:shd w:val="clear" w:color="auto" w:fill="F3F4F6"/>
          </w:tcPr>
          <w:p>
            <w:r>
              <w:rPr>
                <w:b/>
                <w:sz w:val="18"/>
              </w:rPr>
              <w:t>Finding and evidence</w:t>
            </w:r>
          </w:p>
        </w:tc>
        <w:tc>
          <w:tcPr>
            <w:tcW w:type="dxa" w:w="2102"/>
            <w:tcMar>
              <w:top w:w="100" w:type="dxa"/>
              <w:left w:w="140" w:type="dxa"/>
              <w:bottom w:w="100" w:type="dxa"/>
              <w:right w:w="140" w:type="dxa"/>
            </w:tcMar>
            <w:shd w:val="clear" w:color="auto" w:fill="F3F4F6"/>
          </w:tcPr>
          <w:p>
            <w:r>
              <w:rPr>
                <w:b/>
                <w:sz w:val="18"/>
              </w:rPr>
              <w:t>Concrete next step</w:t>
            </w:r>
          </w:p>
        </w:tc>
        <w:tc>
          <w:tcPr>
            <w:tcW w:type="dxa" w:w="2102"/>
            <w:tcMar>
              <w:top w:w="100" w:type="dxa"/>
              <w:left w:w="140" w:type="dxa"/>
              <w:bottom w:w="100" w:type="dxa"/>
              <w:right w:w="140" w:type="dxa"/>
            </w:tcMar>
            <w:shd w:val="clear" w:color="auto" w:fill="F3F4F6"/>
          </w:tcPr>
          <w:p>
            <w:r>
              <w:rPr>
                <w:b/>
                <w:sz w:val="18"/>
              </w:rPr>
              <w:t>Owner</w:t>
            </w:r>
          </w:p>
        </w:tc>
        <w:tc>
          <w:tcPr>
            <w:tcW w:type="dxa" w:w="2102"/>
            <w:tcMar>
              <w:top w:w="100" w:type="dxa"/>
              <w:left w:w="140" w:type="dxa"/>
              <w:bottom w:w="100" w:type="dxa"/>
              <w:right w:w="140" w:type="dxa"/>
            </w:tcMar>
            <w:shd w:val="clear" w:color="auto" w:fill="F3F4F6"/>
          </w:tcPr>
          <w:p>
            <w:r>
              <w:rPr>
                <w:b/>
                <w:sz w:val="18"/>
              </w:rPr>
              <w:t>Confidence</w:t>
            </w:r>
          </w:p>
        </w:tc>
      </w:tr>
      <w:tr>
        <w:tc>
          <w:tcPr>
            <w:tcW w:type="dxa" w:w="2102"/>
            <w:tcMar>
              <w:top w:w="100" w:type="dxa"/>
              <w:left w:w="140" w:type="dxa"/>
              <w:bottom w:w="100" w:type="dxa"/>
              <w:right w:w="140" w:type="dxa"/>
            </w:tcMar>
          </w:tcPr>
          <w:p>
            <w:r>
              <w:rPr>
                <w:sz w:val="18"/>
              </w:rPr>
              <w:t>High: crawlable and indexed</w:t>
            </w:r>
          </w:p>
        </w:tc>
        <w:tc>
          <w:tcPr>
            <w:tcW w:type="dxa" w:w="2102"/>
            <w:tcMar>
              <w:top w:w="100" w:type="dxa"/>
              <w:left w:w="140" w:type="dxa"/>
              <w:bottom w:w="100" w:type="dxa"/>
              <w:right w:w="140" w:type="dxa"/>
            </w:tcMar>
          </w:tcPr>
          <w:p>
            <w:hyperlink r:id="rId18" w:tgtFrame="_blank">
              <w:r>
                <w:rPr>
                  <w:color w:val="0563C1"/>
                  <w:u w:val="single"/>
                </w:rPr>
                <w:t xml:space="preserve">/collections/tote-bags</w:t>
              </w:r>
            </w:hyperlink>
            <w:r>
              <w:rPr>
                <w:sz w:val="18"/>
              </w:rPr>
              <w:t xml:space="preserve"> shows 0 products despite extensive shopping copy; Search Console last knew it as indexed. Its collection rule matches product titles containing “Tote”.</w:t>
            </w:r>
          </w:p>
        </w:tc>
        <w:tc>
          <w:tcPr>
            <w:tcW w:type="dxa" w:w="2102"/>
            <w:tcMar>
              <w:top w:w="100" w:type="dxa"/>
              <w:left w:w="140" w:type="dxa"/>
              <w:bottom w:w="100" w:type="dxa"/>
              <w:right w:w="140" w:type="dxa"/>
            </w:tcMar>
          </w:tcPr>
          <w:p>
            <w:r>
              <w:rPr>
                <w:sz w:val="18"/>
              </w:rPr>
              <w:t>Check whether qualifying tote products exist, are published to the online store and appear to shoppers. Populate the existing URL if supported by real stock. Otherwise stop presenting it as a stocked collection and review its indexation and internal links.</w:t>
            </w:r>
          </w:p>
        </w:tc>
        <w:tc>
          <w:tcPr>
            <w:tcW w:type="dxa" w:w="2102"/>
            <w:tcMar>
              <w:top w:w="100" w:type="dxa"/>
              <w:left w:w="140" w:type="dxa"/>
              <w:bottom w:w="100" w:type="dxa"/>
              <w:right w:w="140" w:type="dxa"/>
            </w:tcMar>
          </w:tcPr>
          <w:p>
            <w:r>
              <w:rPr>
                <w:sz w:val="18"/>
              </w:rPr>
              <w:t>Merchandising, then SEO</w:t>
            </w:r>
          </w:p>
        </w:tc>
        <w:tc>
          <w:tcPr>
            <w:tcW w:type="dxa" w:w="2102"/>
            <w:tcMar>
              <w:top w:w="100" w:type="dxa"/>
              <w:left w:w="140" w:type="dxa"/>
              <w:bottom w:w="100" w:type="dxa"/>
              <w:right w:w="140" w:type="dxa"/>
            </w:tcMar>
          </w:tcPr>
          <w:p>
            <w:r>
              <w:rPr>
                <w:sz w:val="18"/>
              </w:rPr>
              <w:t>High for the empty page; stock availability remains unverified</w:t>
            </w:r>
          </w:p>
        </w:tc>
      </w:tr>
      <w:tr>
        <w:tc>
          <w:tcPr>
            <w:tcW w:type="dxa" w:w="2102"/>
            <w:tcMar>
              <w:top w:w="100" w:type="dxa"/>
              <w:left w:w="140" w:type="dxa"/>
              <w:bottom w:w="100" w:type="dxa"/>
              <w:right w:w="140" w:type="dxa"/>
            </w:tcMar>
          </w:tcPr>
          <w:p>
            <w:r>
              <w:rPr>
                <w:sz w:val="18"/>
              </w:rPr>
              <w:t>High: crawlable and indexed</w:t>
            </w:r>
          </w:p>
        </w:tc>
        <w:tc>
          <w:tcPr>
            <w:tcW w:type="dxa" w:w="2102"/>
            <w:tcMar>
              <w:top w:w="100" w:type="dxa"/>
              <w:left w:w="140" w:type="dxa"/>
              <w:bottom w:w="100" w:type="dxa"/>
              <w:right w:w="140" w:type="dxa"/>
            </w:tcMar>
          </w:tcPr>
          <w:p>
            <w:hyperlink r:id="rId19" w:tgtFrame="_blank">
              <w:r>
                <w:rPr>
                  <w:color w:val="0563C1"/>
                  <w:u w:val="single"/>
                </w:rPr>
                <w:t xml:space="preserve">/collections/hobo-bags</w:t>
              </w:r>
            </w:hyperlink>
            <w:r>
              <w:rPr>
                <w:sz w:val="18"/>
              </w:rPr>
              <w:t xml:space="preserve"> shows 0 products and Search Console reports Soft 404.</w:t>
            </w:r>
          </w:p>
        </w:tc>
        <w:tc>
          <w:tcPr>
            <w:tcW w:type="dxa" w:w="2102"/>
            <w:tcMar>
              <w:top w:w="100" w:type="dxa"/>
              <w:left w:w="140" w:type="dxa"/>
              <w:bottom w:w="100" w:type="dxa"/>
              <w:right w:w="140" w:type="dxa"/>
            </w:tcMar>
          </w:tcPr>
          <w:p>
            <w:r>
              <w:rPr>
                <w:sz w:val="18"/>
              </w:rPr>
              <w:t>Decide whether there is a viable hobo range. If not, remove promotional links to the empty collection and determine its appropriate URL treatment.</w:t>
            </w:r>
          </w:p>
        </w:tc>
        <w:tc>
          <w:tcPr>
            <w:tcW w:type="dxa" w:w="2102"/>
            <w:tcMar>
              <w:top w:w="100" w:type="dxa"/>
              <w:left w:w="140" w:type="dxa"/>
              <w:bottom w:w="100" w:type="dxa"/>
              <w:right w:w="140" w:type="dxa"/>
            </w:tcMar>
          </w:tcPr>
          <w:p>
            <w:r>
              <w:rPr>
                <w:sz w:val="18"/>
              </w:rPr>
              <w:t>Merchandising, SEO</w:t>
            </w:r>
          </w:p>
        </w:tc>
        <w:tc>
          <w:tcPr>
            <w:tcW w:type="dxa" w:w="2102"/>
            <w:tcMar>
              <w:top w:w="100" w:type="dxa"/>
              <w:left w:w="140" w:type="dxa"/>
              <w:bottom w:w="100" w:type="dxa"/>
              <w:right w:w="140" w:type="dxa"/>
            </w:tcMar>
          </w:tcPr>
          <w:p>
            <w:r>
              <w:rPr>
                <w:sz w:val="18"/>
              </w:rPr>
              <w:t>High</w:t>
            </w:r>
          </w:p>
        </w:tc>
      </w:tr>
      <w:tr>
        <w:tc>
          <w:tcPr>
            <w:tcW w:type="dxa" w:w="2102"/>
            <w:tcMar>
              <w:top w:w="100" w:type="dxa"/>
              <w:left w:w="140" w:type="dxa"/>
              <w:bottom w:w="100" w:type="dxa"/>
              <w:right w:w="140" w:type="dxa"/>
            </w:tcMar>
          </w:tcPr>
          <w:p>
            <w:r>
              <w:rPr>
                <w:sz w:val="18"/>
              </w:rPr>
              <w:t>Medium: relevance</w:t>
            </w:r>
          </w:p>
        </w:tc>
        <w:tc>
          <w:tcPr>
            <w:tcW w:type="dxa" w:w="2102"/>
            <w:tcMar>
              <w:top w:w="100" w:type="dxa"/>
              <w:left w:w="140" w:type="dxa"/>
              <w:bottom w:w="100" w:type="dxa"/>
              <w:right w:w="140" w:type="dxa"/>
            </w:tcMar>
          </w:tcPr>
          <w:p>
            <w:hyperlink r:id="rId12" w:tgtFrame="_blank">
              <w:r>
                <w:rPr>
                  <w:color w:val="0563C1"/>
                  <w:u w:val="single"/>
                </w:rPr>
                <w:t xml:space="preserve">/collections/bags</w:t>
              </w:r>
            </w:hyperlink>
            <w:r>
              <w:rPr>
                <w:sz w:val="18"/>
              </w:rPr>
              <w:t xml:space="preserve"> carries “EOSS” as its description; </w:t>
            </w:r>
            <w:hyperlink r:id="rId16" w:tgtFrame="_blank">
              <w:r>
                <w:rPr>
                  <w:color w:val="0563C1"/>
                  <w:u w:val="single"/>
                </w:rPr>
                <w:t xml:space="preserve">/collections/clutch-bags</w:t>
              </w:r>
            </w:hyperlink>
            <w:r>
              <w:rPr>
                <w:sz w:val="18"/>
              </w:rPr>
              <w:t xml:space="preserve"> has a single-product title and description.</w:t>
            </w:r>
          </w:p>
        </w:tc>
        <w:tc>
          <w:tcPr>
            <w:tcW w:type="dxa" w:w="2102"/>
            <w:tcMar>
              <w:top w:w="100" w:type="dxa"/>
              <w:left w:w="140" w:type="dxa"/>
              <w:bottom w:w="100" w:type="dxa"/>
              <w:right w:w="140" w:type="dxa"/>
            </w:tcMar>
          </w:tcPr>
          <w:p>
            <w:r>
              <w:rPr>
                <w:sz w:val="18"/>
              </w:rPr>
              <w:t>Decide whether bags is a sale page or an evergreen category. Align each page’s title, meta description and H1 with its actual collection and distinct search intent.</w:t>
            </w:r>
          </w:p>
        </w:tc>
        <w:tc>
          <w:tcPr>
            <w:tcW w:type="dxa" w:w="2102"/>
            <w:tcMar>
              <w:top w:w="100" w:type="dxa"/>
              <w:left w:w="140" w:type="dxa"/>
              <w:bottom w:w="100" w:type="dxa"/>
              <w:right w:w="140" w:type="dxa"/>
            </w:tcMar>
          </w:tcPr>
          <w:p>
            <w:r>
              <w:rPr>
                <w:sz w:val="18"/>
              </w:rPr>
              <w:t>SEO, content</w:t>
            </w:r>
          </w:p>
        </w:tc>
        <w:tc>
          <w:tcPr>
            <w:tcW w:type="dxa" w:w="2102"/>
            <w:tcMar>
              <w:top w:w="100" w:type="dxa"/>
              <w:left w:w="140" w:type="dxa"/>
              <w:bottom w:w="100" w:type="dxa"/>
              <w:right w:w="140" w:type="dxa"/>
            </w:tcMar>
          </w:tcPr>
          <w:p>
            <w:r>
              <w:rPr>
                <w:sz w:val="18"/>
              </w:rPr>
              <w:t>High</w:t>
            </w:r>
          </w:p>
        </w:tc>
      </w:tr>
      <w:tr>
        <w:tc>
          <w:tcPr>
            <w:tcW w:type="dxa" w:w="2102"/>
            <w:tcMar>
              <w:top w:w="100" w:type="dxa"/>
              <w:left w:w="140" w:type="dxa"/>
              <w:bottom w:w="100" w:type="dxa"/>
              <w:right w:w="140" w:type="dxa"/>
            </w:tcMar>
          </w:tcPr>
          <w:p>
            <w:r>
              <w:rPr>
                <w:sz w:val="18"/>
              </w:rPr>
              <w:t>Medium: relevance and navigation</w:t>
            </w:r>
          </w:p>
        </w:tc>
        <w:tc>
          <w:tcPr>
            <w:tcW w:type="dxa" w:w="2102"/>
            <w:tcMar>
              <w:top w:w="100" w:type="dxa"/>
              <w:left w:w="140" w:type="dxa"/>
              <w:bottom w:w="100" w:type="dxa"/>
              <w:right w:w="140" w:type="dxa"/>
            </w:tcMar>
          </w:tcPr>
          <w:p>
            <w:r>
              <w:rPr>
                <w:sz w:val="18"/>
              </w:rPr>
              <w:t xml:space="preserve">The header’s “Handbags” destination is a curated edit, while the fuller evergreen collection is </w:t>
            </w:r>
            <w:hyperlink r:id="rId11" w:tgtFrame="_blank">
              <w:r>
                <w:rPr>
                  <w:color w:val="0563C1"/>
                  <w:u w:val="single"/>
                </w:rPr>
                <w:t xml:space="preserve">/collections/all-bags</w:t>
              </w:r>
            </w:hyperlink>
            <w:r>
              <w:rPr>
                <w:sz w:val="18"/>
              </w:rPr>
              <w:t>.</w:t>
            </w:r>
          </w:p>
        </w:tc>
        <w:tc>
          <w:tcPr>
            <w:tcW w:type="dxa" w:w="2102"/>
            <w:tcMar>
              <w:top w:w="100" w:type="dxa"/>
              <w:left w:w="140" w:type="dxa"/>
              <w:bottom w:w="100" w:type="dxa"/>
              <w:right w:w="140" w:type="dxa"/>
            </w:tcMar>
          </w:tcPr>
          <w:p>
            <w:r>
              <w:rPr>
                <w:sz w:val="18"/>
              </w:rPr>
              <w:t>Make the intended evergreen handbags destination explicit in navigation and distinguish it from the curated edit.</w:t>
            </w:r>
          </w:p>
        </w:tc>
        <w:tc>
          <w:tcPr>
            <w:tcW w:type="dxa" w:w="2102"/>
            <w:tcMar>
              <w:top w:w="100" w:type="dxa"/>
              <w:left w:w="140" w:type="dxa"/>
              <w:bottom w:w="100" w:type="dxa"/>
              <w:right w:w="140" w:type="dxa"/>
            </w:tcMar>
          </w:tcPr>
          <w:p>
            <w:r>
              <w:rPr>
                <w:sz w:val="18"/>
              </w:rPr>
              <w:t>SEO, site owner</w:t>
            </w:r>
          </w:p>
        </w:tc>
        <w:tc>
          <w:tcPr>
            <w:tcW w:type="dxa" w:w="2102"/>
            <w:tcMar>
              <w:top w:w="100" w:type="dxa"/>
              <w:left w:w="140" w:type="dxa"/>
              <w:bottom w:w="100" w:type="dxa"/>
              <w:right w:w="140" w:type="dxa"/>
            </w:tcMar>
          </w:tcPr>
          <w:p>
            <w:r>
              <w:rPr>
                <w:sz w:val="18"/>
              </w:rPr>
              <w:t>High</w:t>
            </w:r>
          </w:p>
        </w:tc>
      </w:tr>
    </w:tbl>
    <w:p>
      <w:pPr>
        <w:spacing w:before="0" w:after="160"/>
      </w:pPr>
      <w:r>
        <w:rPr>
          <w:sz w:val="8"/>
        </w:rPr>
      </w:r>
    </w:p>
    <w:p>
      <w:pPr>
        <w:pStyle w:val="Heading4"/>
      </w:pPr>
      <w:r>
        <w:t>Existing vs. potentially missing bag-type collection URLs</w:t>
      </w:r>
    </w:p>
    <w:p>
      <w:r>
        <w:rPr/>
        <w:t>Already present as collection URLs (do not list as new pages to create): tote, hobo, backpack, clutch, sling, shoulder, handheld, potli and wallets. No plainly named collection URL was found for crossbody, satchel, bucket or laptop bags in the mapped collection inventory; these are candidates for merchandise and keyword validation, not confirmed page gaps or month-one launches.</w:t>
      </w:r>
    </w:p>
    <w:p>
      <w:pPr>
        <w:pStyle w:val="ListBullet"/>
      </w:pPr>
      <w:r>
        <w:rPr/>
        <w:t>Collection records and storefront counts can differ. Example: collection record lists 364 products for all-bags while the live storefront showed 346; tote-bags showed 0 in both.</w:t>
      </w:r>
    </w:p>
    <w:p>
      <w:pPr>
        <w:pStyle w:val="ListBullet"/>
      </w:pPr>
      <w:r>
        <w:rPr/>
        <w:t>Mobile rendering parity was not verified.</w:t>
      </w:r>
    </w:p>
    <w:p>
      <w:pPr>
        <w:pStyle w:val="ListBullet"/>
      </w:pPr>
      <w:r>
        <w:rPr/>
        <w:t>Full Google index status for all collection URLs was not verified.</w:t>
      </w:r>
    </w:p>
    <w:p>
      <w:r>
        <w:rPr>
          <w:b/>
        </w:rPr>
        <w:t xml:space="preserve">Limits and caveats (inspection): </w:t>
      </w:r>
      <w:r>
        <w:rPr/>
        <w:t>These findings come from storefront observations and a limited set of fetched HTML pages (9 Oct 2026). Search Console URL Inspection is last-known state, not a live Google test. Search demand and current rankings were not verified for Inc.5 in this inspection.</w:t>
      </w:r>
    </w:p>
    <w:p>
      <w:r>
        <w:t>Inc.5</w:t>
      </w:r>
      <w:r>
        <w:rPr>
          <w:color w:val="999999"/>
          <w:sz w:val="18"/>
        </w:rPr>
        <w:t xml:space="preserve"> (https://inc5shop.com/)</w:t>
      </w:r>
    </w:p>
    <w:p>
      <w:r>
        <w:t>Miraggio</w:t>
      </w:r>
      <w:r>
        <w:rPr>
          <w:color w:val="999999"/>
          <w:sz w:val="18"/>
        </w:rPr>
        <w:t xml:space="preserve"> (https://miraggiolife.com/robots.txt)</w:t>
      </w:r>
    </w:p>
    <w:p>
      <w:r>
        <w:t>CHARLES &amp; KEITH IN</w:t>
      </w:r>
      <w:r>
        <w:rPr>
          <w:color w:val="999999"/>
          <w:sz w:val="18"/>
        </w:rPr>
        <w:t xml:space="preserve"> (https://www.charleskeith.in/robots.txt)</w:t>
      </w:r>
    </w:p>
    <w:p>
      <w:pPr>
        <w:pStyle w:val="Heading3"/>
      </w:pPr>
      <w:r>
        <w:t>Tote competitor comparison</w:t>
      </w:r>
    </w:p>
    <w:p>
      <w:r>
        <w:rPr>
          <w:b/>
        </w:rPr>
        <w:t xml:space="preserve">Competitor comparison scope: </w:t>
      </w:r>
      <w:r>
        <w:rPr/>
        <w:t>These tote pages are user-supplied comparison pages; their current Google rankings were not independently verified. Product totals are displayed category counts, not independently verified in-stock counts.</w:t>
      </w:r>
    </w:p>
    <w:p>
      <w:r>
        <w:rPr/>
        <w:t>All three tote pages target the same commercial intent, “tote bags for women”, but support it differently: Miraggio pairs assortment with purpose and laptop-size filters plus extensive lower-page copy; Nykaa Fashion pairs a much larger marketplace assortment with buying guidance after the grid; CHARLES &amp; KEITH keeps category copy short and above the grid.</w:t>
      </w:r>
    </w:p>
    <w:p>
      <w:pPr>
        <w:pStyle w:val="Heading4"/>
      </w:pPr>
      <w:r>
        <w:t>Tote competitor page comparison (user-supplied examples)</w:t>
      </w:r>
    </w:p>
    <w:tbl>
      <w:tblPr>
        <w:tblStyle w:val="TableGrid"/>
        <w:tblW w:type="pct" w:w="5000"/>
        <w:tblLayout w:type="autofit"/>
        <w:tblLook w:firstColumn="1" w:firstRow="1" w:lastColumn="0" w:lastRow="0" w:noHBand="0" w:noVBand="1" w:val="04A0"/>
      </w:tblPr>
      <w:tblGrid>
        <w:gridCol w:w="2628"/>
        <w:gridCol w:w="2628"/>
        <w:gridCol w:w="2628"/>
        <w:gridCol w:w="2628"/>
      </w:tblGrid>
      <w:tr>
        <w:tc>
          <w:tcPr>
            <w:tcW w:type="dxa" w:w="2628"/>
            <w:tcMar>
              <w:top w:w="100" w:type="dxa"/>
              <w:left w:w="140" w:type="dxa"/>
              <w:bottom w:w="100" w:type="dxa"/>
              <w:right w:w="140" w:type="dxa"/>
            </w:tcMar>
            <w:shd w:val="clear" w:color="auto" w:fill="F3F4F6"/>
          </w:tcPr>
          <w:p>
            <w:r>
              <w:rPr>
                <w:b/>
                <w:sz w:val="18"/>
              </w:rPr>
              <w:t>Page</w:t>
            </w:r>
          </w:p>
        </w:tc>
        <w:tc>
          <w:tcPr>
            <w:tcW w:type="dxa" w:w="2628"/>
            <w:tcMar>
              <w:top w:w="100" w:type="dxa"/>
              <w:left w:w="140" w:type="dxa"/>
              <w:bottom w:w="100" w:type="dxa"/>
              <w:right w:w="140" w:type="dxa"/>
            </w:tcMar>
            <w:shd w:val="clear" w:color="auto" w:fill="F3F4F6"/>
          </w:tcPr>
          <w:p>
            <w:r>
              <w:rPr>
                <w:b/>
                <w:sz w:val="18"/>
              </w:rPr>
              <w:t>Title and H1</w:t>
            </w:r>
          </w:p>
        </w:tc>
        <w:tc>
          <w:tcPr>
            <w:tcW w:type="dxa" w:w="2628"/>
            <w:tcMar>
              <w:top w:w="100" w:type="dxa"/>
              <w:left w:w="140" w:type="dxa"/>
              <w:bottom w:w="100" w:type="dxa"/>
              <w:right w:w="140" w:type="dxa"/>
            </w:tcMar>
            <w:shd w:val="clear" w:color="auto" w:fill="F3F4F6"/>
          </w:tcPr>
          <w:p>
            <w:r>
              <w:rPr>
                <w:b/>
                <w:sz w:val="18"/>
              </w:rPr>
              <w:t>Category content and links</w:t>
            </w:r>
          </w:p>
        </w:tc>
        <w:tc>
          <w:tcPr>
            <w:tcW w:type="dxa" w:w="2628"/>
            <w:tcMar>
              <w:top w:w="100" w:type="dxa"/>
              <w:left w:w="140" w:type="dxa"/>
              <w:bottom w:w="100" w:type="dxa"/>
              <w:right w:w="140" w:type="dxa"/>
            </w:tcMar>
            <w:shd w:val="clear" w:color="auto" w:fill="F3F4F6"/>
          </w:tcPr>
          <w:p>
            <w:r>
              <w:rPr>
                <w:b/>
                <w:sz w:val="18"/>
              </w:rPr>
              <w:t>Assortment shown</w:t>
            </w:r>
          </w:p>
        </w:tc>
      </w:tr>
      <w:tr>
        <w:tc>
          <w:tcPr>
            <w:tcW w:type="dxa" w:w="2628"/>
            <w:tcMar>
              <w:top w:w="100" w:type="dxa"/>
              <w:left w:w="140" w:type="dxa"/>
              <w:bottom w:w="100" w:type="dxa"/>
              <w:right w:w="140" w:type="dxa"/>
            </w:tcMar>
          </w:tcPr>
          <w:p>
            <w:hyperlink r:id="rId23" w:tgtFrame="_blank">
              <w:r>
                <w:rPr>
                  <w:color w:val="0563C1"/>
                  <w:u w:val="single"/>
                </w:rPr>
                <w:t xml:space="preserve">Miraggio tote bags</w:t>
              </w:r>
            </w:hyperlink>
          </w:p>
        </w:tc>
        <w:tc>
          <w:tcPr>
            <w:tcW w:type="dxa" w:w="2628"/>
            <w:tcMar>
              <w:top w:w="100" w:type="dxa"/>
              <w:left w:w="140" w:type="dxa"/>
              <w:bottom w:w="100" w:type="dxa"/>
              <w:right w:w="140" w:type="dxa"/>
            </w:tcMar>
          </w:tcPr>
          <w:p>
            <w:r>
              <w:rPr>
                <w:sz w:val="18"/>
              </w:rPr>
              <w:t>Title: “Shop Tote Bags for Women Online at Miraggio.” H1: “Tote Bags for Women.”</w:t>
            </w:r>
          </w:p>
        </w:tc>
        <w:tc>
          <w:tcPr>
            <w:tcW w:type="dxa" w:w="2628"/>
            <w:tcMar>
              <w:top w:w="100" w:type="dxa"/>
              <w:left w:w="140" w:type="dxa"/>
              <w:bottom w:w="100" w:type="dxa"/>
              <w:right w:w="140" w:type="dxa"/>
            </w:tcMar>
          </w:tcPr>
          <w:p>
            <w:r>
              <w:rPr>
                <w:sz w:val="18"/>
              </w:rPr>
              <w:t>A short introduction appears before the products. Extensive lower-page sections cover uses, types, styling and care. The page links to adjacent bag categories and colour-specific tote collections, including black and white totes. Filters include colour, purpose, laptop compatibility and carry style.</w:t>
            </w:r>
          </w:p>
        </w:tc>
        <w:tc>
          <w:tcPr>
            <w:tcW w:type="dxa" w:w="2628"/>
            <w:tcMar>
              <w:top w:w="100" w:type="dxa"/>
              <w:left w:w="140" w:type="dxa"/>
              <w:bottom w:w="100" w:type="dxa"/>
              <w:right w:w="140" w:type="dxa"/>
            </w:tcMar>
          </w:tcPr>
          <w:p>
            <w:r>
              <w:rPr>
                <w:sz w:val="18"/>
              </w:rPr>
              <w:t>230 products</w:t>
            </w:r>
          </w:p>
        </w:tc>
      </w:tr>
      <w:tr>
        <w:tc>
          <w:tcPr>
            <w:tcW w:type="dxa" w:w="2628"/>
            <w:tcMar>
              <w:top w:w="100" w:type="dxa"/>
              <w:left w:w="140" w:type="dxa"/>
              <w:bottom w:w="100" w:type="dxa"/>
              <w:right w:w="140" w:type="dxa"/>
            </w:tcMar>
          </w:tcPr>
          <w:p>
            <w:hyperlink r:id="rId24" w:tgtFrame="_blank">
              <w:r>
                <w:rPr>
                  <w:color w:val="0563C1"/>
                  <w:u w:val="single"/>
                </w:rPr>
                <w:t xml:space="preserve">Nykaa Fashion tote bags</w:t>
              </w:r>
            </w:hyperlink>
          </w:p>
        </w:tc>
        <w:tc>
          <w:tcPr>
            <w:tcW w:type="dxa" w:w="2628"/>
            <w:tcMar>
              <w:top w:w="100" w:type="dxa"/>
              <w:left w:w="140" w:type="dxa"/>
              <w:bottom w:w="100" w:type="dxa"/>
              <w:right w:w="140" w:type="dxa"/>
            </w:tcMar>
          </w:tcPr>
          <w:p>
            <w:r>
              <w:rPr>
                <w:sz w:val="18"/>
              </w:rPr>
              <w:t>Page metadata title: “Buy Office Tote Bags for Women Online at Nykaa Fashion.” H1: “Buy Tote Bags For Women Online.”</w:t>
            </w:r>
          </w:p>
        </w:tc>
        <w:tc>
          <w:tcPr>
            <w:tcW w:type="dxa" w:w="2628"/>
            <w:tcMar>
              <w:top w:w="100" w:type="dxa"/>
              <w:left w:w="140" w:type="dxa"/>
              <w:bottom w:w="100" w:type="dxa"/>
              <w:right w:w="140" w:type="dxa"/>
            </w:tcMar>
          </w:tcPr>
          <w:p>
            <w:r>
              <w:rPr>
                <w:sz w:val="18"/>
              </w:rPr>
              <w:t>The extracted page places extensive guidance after the grid: types, materials, office and everyday use, buying considerations, care and FAQs. Filters include brand, material, occasion, capacity, closure and price. Breadcrumbs link through Women and Bags.</w:t>
            </w:r>
          </w:p>
        </w:tc>
        <w:tc>
          <w:tcPr>
            <w:tcW w:type="dxa" w:w="2628"/>
            <w:tcMar>
              <w:top w:w="100" w:type="dxa"/>
              <w:left w:w="140" w:type="dxa"/>
              <w:bottom w:w="100" w:type="dxa"/>
              <w:right w:w="140" w:type="dxa"/>
            </w:tcMar>
          </w:tcPr>
          <w:p>
            <w:r>
              <w:rPr>
                <w:sz w:val="18"/>
              </w:rPr>
              <w:t>5,717 items</w:t>
            </w:r>
          </w:p>
        </w:tc>
      </w:tr>
      <w:tr>
        <w:tc>
          <w:tcPr>
            <w:tcW w:type="dxa" w:w="2628"/>
            <w:tcMar>
              <w:top w:w="100" w:type="dxa"/>
              <w:left w:w="140" w:type="dxa"/>
              <w:bottom w:w="100" w:type="dxa"/>
              <w:right w:w="140" w:type="dxa"/>
            </w:tcMar>
          </w:tcPr>
          <w:p>
            <w:hyperlink r:id="rId25" w:tgtFrame="_blank">
              <w:r>
                <w:rPr>
                  <w:color w:val="0563C1"/>
                  <w:u w:val="single"/>
                </w:rPr>
                <w:t xml:space="preserve">CHARLES &amp; KEITH tote bags</w:t>
              </w:r>
            </w:hyperlink>
          </w:p>
        </w:tc>
        <w:tc>
          <w:tcPr>
            <w:tcW w:type="dxa" w:w="2628"/>
            <w:tcMar>
              <w:top w:w="100" w:type="dxa"/>
              <w:left w:w="140" w:type="dxa"/>
              <w:bottom w:w="100" w:type="dxa"/>
              <w:right w:w="140" w:type="dxa"/>
            </w:tcMar>
          </w:tcPr>
          <w:p>
            <w:r>
              <w:rPr>
                <w:sz w:val="18"/>
              </w:rPr>
              <w:t>Title: “Women’s Tote Bags | Shop Exclusive Styles | CHARLES &amp; KEITH IN.” H1: “WOMEN’S TOTE BAGS.”</w:t>
            </w:r>
          </w:p>
        </w:tc>
        <w:tc>
          <w:tcPr>
            <w:tcW w:type="dxa" w:w="2628"/>
            <w:tcMar>
              <w:top w:w="100" w:type="dxa"/>
              <w:left w:w="140" w:type="dxa"/>
              <w:bottom w:w="100" w:type="dxa"/>
              <w:right w:w="140" w:type="dxa"/>
            </w:tcMar>
          </w:tcPr>
          <w:p>
            <w:r>
              <w:rPr>
                <w:sz w:val="18"/>
              </w:rPr>
              <w:t>Its introduction sits above the grid and describes quilted and structured totes, including room for a laptop and documents. No comparable category-specific lower-page guide was found in the fetched page. Navigation links to shoulder, crossbody, top-handle, mini, bucket and hobo bags. Filters include colour, size, material and price.</w:t>
            </w:r>
          </w:p>
        </w:tc>
        <w:tc>
          <w:tcPr>
            <w:tcW w:type="dxa" w:w="2628"/>
            <w:tcMar>
              <w:top w:w="100" w:type="dxa"/>
              <w:left w:w="140" w:type="dxa"/>
              <w:bottom w:w="100" w:type="dxa"/>
              <w:right w:w="140" w:type="dxa"/>
            </w:tcMar>
          </w:tcPr>
          <w:p>
            <w:r>
              <w:rPr>
                <w:sz w:val="18"/>
              </w:rPr>
              <w:t>84 products (16 initially shown + load-more)</w:t>
            </w:r>
          </w:p>
        </w:tc>
      </w:tr>
    </w:tbl>
    <w:p>
      <w:pPr>
        <w:spacing w:before="0" w:after="160"/>
      </w:pPr>
      <w:r>
        <w:rPr>
          <w:sz w:val="8"/>
        </w:rPr>
      </w:r>
    </w:p>
    <w:p>
      <w:pPr>
        <w:pStyle w:val="Heading4"/>
      </w:pPr>
      <w:r>
        <w:t>Indexability and crawl-access checks for tote examples (9 Oct 2026)</w:t>
      </w:r>
    </w:p>
    <w:tbl>
      <w:tblPr>
        <w:tblStyle w:val="TableGrid"/>
        <w:tblW w:type="pct" w:w="5000"/>
        <w:tblLayout w:type="autofit"/>
        <w:tblLook w:firstColumn="1" w:firstRow="1" w:lastColumn="0" w:lastRow="0" w:noHBand="0" w:noVBand="1" w:val="04A0"/>
      </w:tblPr>
      <w:tblGrid>
        <w:gridCol w:w="3504"/>
        <w:gridCol w:w="3504"/>
        <w:gridCol w:w="3504"/>
      </w:tblGrid>
      <w:tr>
        <w:tc>
          <w:tcPr>
            <w:tcW w:type="dxa" w:w="3504"/>
            <w:tcMar>
              <w:top w:w="100" w:type="dxa"/>
              <w:left w:w="140" w:type="dxa"/>
              <w:bottom w:w="100" w:type="dxa"/>
              <w:right w:w="140" w:type="dxa"/>
            </w:tcMar>
            <w:shd w:val="clear" w:color="auto" w:fill="F3F4F6"/>
          </w:tcPr>
          <w:p>
            <w:r>
              <w:rPr>
                <w:b/>
                <w:sz w:val="18"/>
              </w:rPr>
              <w:t>Site / URL</w:t>
            </w:r>
          </w:p>
        </w:tc>
        <w:tc>
          <w:tcPr>
            <w:tcW w:type="dxa" w:w="3504"/>
            <w:tcMar>
              <w:top w:w="100" w:type="dxa"/>
              <w:left w:w="140" w:type="dxa"/>
              <w:bottom w:w="100" w:type="dxa"/>
              <w:right w:w="140" w:type="dxa"/>
            </w:tcMar>
            <w:shd w:val="clear" w:color="auto" w:fill="F3F4F6"/>
          </w:tcPr>
          <w:p>
            <w:r>
              <w:rPr>
                <w:b/>
                <w:sz w:val="18"/>
              </w:rPr>
              <w:t>Fetch result and crawl-access signals</w:t>
            </w:r>
          </w:p>
        </w:tc>
        <w:tc>
          <w:tcPr>
            <w:tcW w:type="dxa" w:w="3504"/>
            <w:tcMar>
              <w:top w:w="100" w:type="dxa"/>
              <w:left w:w="140" w:type="dxa"/>
              <w:bottom w:w="100" w:type="dxa"/>
              <w:right w:w="140" w:type="dxa"/>
            </w:tcMar>
            <w:shd w:val="clear" w:color="auto" w:fill="F3F4F6"/>
          </w:tcPr>
          <w:p>
            <w:r>
              <w:rPr>
                <w:b/>
                <w:sz w:val="18"/>
              </w:rPr>
              <w:t>Caveat</w:t>
            </w:r>
          </w:p>
        </w:tc>
      </w:tr>
      <w:tr>
        <w:tc>
          <w:tcPr>
            <w:tcW w:type="dxa" w:w="3504"/>
            <w:tcMar>
              <w:top w:w="100" w:type="dxa"/>
              <w:left w:w="140" w:type="dxa"/>
              <w:bottom w:w="100" w:type="dxa"/>
              <w:right w:w="140" w:type="dxa"/>
            </w:tcMar>
          </w:tcPr>
          <w:p>
            <w:r>
              <w:rPr>
                <w:sz w:val="18"/>
              </w:rPr>
              <w:t>Miraggio (clean URL)</w:t>
            </w:r>
          </w:p>
        </w:tc>
        <w:tc>
          <w:tcPr>
            <w:tcW w:type="dxa" w:w="3504"/>
            <w:tcMar>
              <w:top w:w="100" w:type="dxa"/>
              <w:left w:w="140" w:type="dxa"/>
              <w:bottom w:w="100" w:type="dxa"/>
              <w:right w:w="140" w:type="dxa"/>
            </w:tcMar>
          </w:tcPr>
          <w:p>
            <w:r>
              <w:rPr>
                <w:sz w:val="18"/>
              </w:rPr>
              <w:t>Returned HTTP 200; self-referencing canonical; no robots-meta block observed in fetched HTML; robots.txt permitted the path.</w:t>
            </w:r>
          </w:p>
        </w:tc>
        <w:tc>
          <w:tcPr>
            <w:tcW w:type="dxa" w:w="3504"/>
            <w:tcMar>
              <w:top w:w="100" w:type="dxa"/>
              <w:left w:w="140" w:type="dxa"/>
              <w:bottom w:w="100" w:type="dxa"/>
              <w:right w:w="140" w:type="dxa"/>
            </w:tcMar>
          </w:tcPr>
          <w:p>
            <w:r>
              <w:rPr>
                <w:sz w:val="18"/>
              </w:rPr>
              <w:t>Establishes crawl-access signals, not confirmed Google indexation.</w:t>
            </w:r>
          </w:p>
        </w:tc>
      </w:tr>
      <w:tr>
        <w:tc>
          <w:tcPr>
            <w:tcW w:type="dxa" w:w="3504"/>
            <w:tcMar>
              <w:top w:w="100" w:type="dxa"/>
              <w:left w:w="140" w:type="dxa"/>
              <w:bottom w:w="100" w:type="dxa"/>
              <w:right w:w="140" w:type="dxa"/>
            </w:tcMar>
          </w:tcPr>
          <w:p>
            <w:r>
              <w:rPr>
                <w:sz w:val="18"/>
              </w:rPr>
              <w:t>CHARLES &amp; KEITH (clean URL)</w:t>
            </w:r>
          </w:p>
        </w:tc>
        <w:tc>
          <w:tcPr>
            <w:tcW w:type="dxa" w:w="3504"/>
            <w:tcMar>
              <w:top w:w="100" w:type="dxa"/>
              <w:left w:w="140" w:type="dxa"/>
              <w:bottom w:w="100" w:type="dxa"/>
              <w:right w:w="140" w:type="dxa"/>
            </w:tcMar>
          </w:tcPr>
          <w:p>
            <w:r>
              <w:rPr>
                <w:sz w:val="18"/>
              </w:rPr>
              <w:t>Returned HTTP 200; self-referencing canonical; no robots-meta block observed in fetched HTML; robots.txt permitted the path.</w:t>
            </w:r>
          </w:p>
        </w:tc>
        <w:tc>
          <w:tcPr>
            <w:tcW w:type="dxa" w:w="3504"/>
            <w:tcMar>
              <w:top w:w="100" w:type="dxa"/>
              <w:left w:w="140" w:type="dxa"/>
              <w:bottom w:w="100" w:type="dxa"/>
              <w:right w:w="140" w:type="dxa"/>
            </w:tcMar>
          </w:tcPr>
          <w:p>
            <w:r>
              <w:rPr>
                <w:sz w:val="18"/>
              </w:rPr>
              <w:t>Establishes crawl-access signals, not confirmed Google indexation.</w:t>
            </w:r>
          </w:p>
        </w:tc>
      </w:tr>
      <w:tr>
        <w:tc>
          <w:tcPr>
            <w:tcW w:type="dxa" w:w="3504"/>
            <w:tcMar>
              <w:top w:w="100" w:type="dxa"/>
              <w:left w:w="140" w:type="dxa"/>
              <w:bottom w:w="100" w:type="dxa"/>
              <w:right w:w="140" w:type="dxa"/>
            </w:tcMar>
          </w:tcPr>
          <w:p>
            <w:r>
              <w:rPr>
                <w:sz w:val="18"/>
              </w:rPr>
              <w:t>Nykaa Fashion (clean URL)</w:t>
            </w:r>
          </w:p>
        </w:tc>
        <w:tc>
          <w:tcPr>
            <w:tcW w:type="dxa" w:w="3504"/>
            <w:tcMar>
              <w:top w:w="100" w:type="dxa"/>
              <w:left w:w="140" w:type="dxa"/>
              <w:bottom w:w="100" w:type="dxa"/>
              <w:right w:w="140" w:type="dxa"/>
            </w:tcMar>
          </w:tcPr>
          <w:p>
            <w:r>
              <w:rPr>
                <w:sz w:val="18"/>
              </w:rPr>
              <w:t>Direct fetch returned access-denied; separate extraction returned content and a URL labelled ?p=2.</w:t>
            </w:r>
          </w:p>
        </w:tc>
        <w:tc>
          <w:tcPr>
            <w:tcW w:type="dxa" w:w="3504"/>
            <w:tcMar>
              <w:top w:w="100" w:type="dxa"/>
              <w:left w:w="140" w:type="dxa"/>
              <w:bottom w:w="100" w:type="dxa"/>
              <w:right w:w="140" w:type="dxa"/>
            </w:tcMar>
          </w:tcPr>
          <w:p>
            <w:r>
              <w:rPr>
                <w:sz w:val="18"/>
              </w:rPr>
              <w:t>Clean URL canonical, robots directives and Google indexation remain not_checked_blocked.</w:t>
            </w:r>
          </w:p>
        </w:tc>
      </w:tr>
    </w:tbl>
    <w:p>
      <w:pPr>
        <w:spacing w:before="0" w:after="160"/>
      </w:pPr>
      <w:r>
        <w:rPr>
          <w:sz w:val="8"/>
        </w:rPr>
      </w:r>
    </w:p>
    <w:p>
      <w:pPr>
        <w:pStyle w:val="Heading4"/>
      </w:pPr>
      <w:r>
        <w:t>How these examples translate into Inc.5 collection specs</w:t>
      </w:r>
    </w:p>
    <w:p>
      <w:r>
        <w:rPr/>
        <w:t>Treat each bag type as its own shopping intent, then add modifiers only where products support them. The observed tote pages address work or office, laptop capacity, everyday use, colour, material, size and carry style. Miraggio and Nykaa show how lower-page guidance can answer selection questions; CHARLES &amp; KEITH shows that concise, useful copy above the grid can define the range. Avoid copying a long footer simply to repeat keywords. A short introduction, product-specific buying guidance and links to genuinely stocked related collections is the stronger specification.</w:t>
      </w:r>
    </w:p>
    <w:p>
      <w:r>
        <w:t>Miraggio</w:t>
      </w:r>
      <w:r>
        <w:rPr>
          <w:color w:val="999999"/>
          <w:sz w:val="18"/>
        </w:rPr>
        <w:t xml:space="preserve"> (https://miraggiolife.com/collections/tote-bags)</w:t>
      </w:r>
    </w:p>
    <w:p>
      <w:r>
        <w:t>Nykaa Fashion</w:t>
      </w:r>
      <w:r>
        <w:rPr>
          <w:color w:val="999999"/>
          <w:sz w:val="18"/>
        </w:rPr>
        <w:t xml:space="preserve"> (https://www.nykaafashion.com/women/bags/tote-bags/c/407?srsltid=AU7gw4WPPc7yeJluPxPOLr0Txk8T5qleBrE6k0Sg9UJCEQpX5wBFXAc7)</w:t>
      </w:r>
    </w:p>
    <w:p>
      <w:r>
        <w:t>CHARLES &amp; KEITH IN</w:t>
      </w:r>
      <w:r>
        <w:rPr>
          <w:color w:val="999999"/>
          <w:sz w:val="18"/>
        </w:rPr>
        <w:t xml:space="preserve"> (https://www.charleskeith.in/in/bags/totebags?srsltid=AU7gw4VVRAxBoMj8bgYLJHKmnvHAGF0LJc5JOZE0hKmy9XZcmw48TjCN)</w:t>
      </w:r>
    </w:p>
    <w:p>
      <w:pPr>
        <w:pStyle w:val="Heading3"/>
      </w:pPr>
      <w:r>
        <w:t>Month-one priority and keyword map</w:t>
      </w:r>
    </w:p>
    <w:p>
      <w:r>
        <w:rPr>
          <w:b/>
        </w:rPr>
        <w:t xml:space="preserve">Plan scope and metric definitions: </w:t>
      </w:r>
      <w:r>
        <w:rPr/>
        <w:t>Search Console metrics are for 11 July to 8 October 2026. GA4 organic landing sessions are for 9 September to 8 October 2026 and are exact clean-URL landing rows, not totals for parameter variants. Search Console clicks and GA4 sessions are different measures and should not be added together.</w:t>
      </w:r>
    </w:p>
    <w:p>
      <w:pPr>
        <w:pStyle w:val="Heading4"/>
      </w:pPr>
      <w:r>
        <w:t>Month-one priority pages</w:t>
      </w:r>
    </w:p>
    <w:tbl>
      <w:tblPr>
        <w:tblStyle w:val="TableGrid"/>
        <w:tblW w:type="pct" w:w="5000"/>
        <w:tblLayout w:type="autofit"/>
        <w:tblLook w:firstColumn="1" w:firstRow="1" w:lastColumn="0" w:lastRow="0" w:noHBand="0" w:noVBand="1" w:val="04A0"/>
      </w:tblPr>
      <w:tblGrid>
        <w:gridCol w:w="2628"/>
        <w:gridCol w:w="2628"/>
        <w:gridCol w:w="2628"/>
        <w:gridCol w:w="2628"/>
      </w:tblGrid>
      <w:tr>
        <w:tc>
          <w:tcPr>
            <w:tcW w:type="dxa" w:w="2628"/>
            <w:tcMar>
              <w:top w:w="100" w:type="dxa"/>
              <w:left w:w="140" w:type="dxa"/>
              <w:bottom w:w="100" w:type="dxa"/>
              <w:right w:w="140" w:type="dxa"/>
            </w:tcMar>
            <w:shd w:val="clear" w:color="auto" w:fill="F3F4F6"/>
          </w:tcPr>
          <w:p>
            <w:r>
              <w:rPr>
                <w:b/>
                <w:sz w:val="18"/>
              </w:rPr>
              <w:t>Priority</w:t>
            </w:r>
          </w:p>
        </w:tc>
        <w:tc>
          <w:tcPr>
            <w:tcW w:type="dxa" w:w="2628"/>
            <w:tcMar>
              <w:top w:w="100" w:type="dxa"/>
              <w:left w:w="140" w:type="dxa"/>
              <w:bottom w:w="100" w:type="dxa"/>
              <w:right w:w="140" w:type="dxa"/>
            </w:tcMar>
            <w:shd w:val="clear" w:color="auto" w:fill="F3F4F6"/>
          </w:tcPr>
          <w:p>
            <w:r>
              <w:rPr>
                <w:b/>
                <w:sz w:val="18"/>
              </w:rPr>
              <w:t>Page and evidence</w:t>
            </w:r>
          </w:p>
        </w:tc>
        <w:tc>
          <w:tcPr>
            <w:tcW w:type="dxa" w:w="2628"/>
            <w:tcMar>
              <w:top w:w="100" w:type="dxa"/>
              <w:left w:w="140" w:type="dxa"/>
              <w:bottom w:w="100" w:type="dxa"/>
              <w:right w:w="140" w:type="dxa"/>
            </w:tcMar>
            <w:shd w:val="clear" w:color="auto" w:fill="F3F4F6"/>
          </w:tcPr>
          <w:p>
            <w:r>
              <w:rPr>
                <w:b/>
                <w:sz w:val="18"/>
              </w:rPr>
              <w:t>Decision and owner</w:t>
            </w:r>
          </w:p>
        </w:tc>
        <w:tc>
          <w:tcPr>
            <w:tcW w:type="dxa" w:w="2628"/>
            <w:tcMar>
              <w:top w:w="100" w:type="dxa"/>
              <w:left w:w="140" w:type="dxa"/>
              <w:bottom w:w="100" w:type="dxa"/>
              <w:right w:w="140" w:type="dxa"/>
            </w:tcMar>
            <w:shd w:val="clear" w:color="auto" w:fill="F3F4F6"/>
          </w:tcPr>
          <w:p>
            <w:r>
              <w:rPr>
                <w:b/>
                <w:sz w:val="18"/>
              </w:rPr>
              <w:t>Effort / confidence</w:t>
            </w:r>
          </w:p>
        </w:tc>
      </w:tr>
      <w:tr>
        <w:tc>
          <w:tcPr>
            <w:tcW w:type="dxa" w:w="2628"/>
            <w:tcMar>
              <w:top w:w="100" w:type="dxa"/>
              <w:left w:w="140" w:type="dxa"/>
              <w:bottom w:w="100" w:type="dxa"/>
              <w:right w:w="140" w:type="dxa"/>
            </w:tcMar>
          </w:tcPr>
          <w:p>
            <w:r>
              <w:rPr>
                <w:sz w:val="18"/>
              </w:rPr>
              <w:t>High: indexability and shopping utility</w:t>
            </w:r>
          </w:p>
        </w:tc>
        <w:tc>
          <w:tcPr>
            <w:tcW w:type="dxa" w:w="2628"/>
            <w:tcMar>
              <w:top w:w="100" w:type="dxa"/>
              <w:left w:w="140" w:type="dxa"/>
              <w:bottom w:w="100" w:type="dxa"/>
              <w:right w:w="140" w:type="dxa"/>
            </w:tcMar>
          </w:tcPr>
          <w:p>
            <w:hyperlink r:id="rId18" w:tgtFrame="_blank">
              <w:r>
                <w:rPr>
                  <w:color w:val="0563C1"/>
                  <w:u w:val="single"/>
                </w:rPr>
                <w:t xml:space="preserve">Tote bags</w:t>
              </w:r>
            </w:hyperlink>
            <w:r>
              <w:rPr>
                <w:sz w:val="18"/>
              </w:rPr>
              <w:t>: 0 products on 9 October; indexed in Search Console’s last-known inspection. The page describes uses that shoppers cannot currently buy.</w:t>
            </w:r>
          </w:p>
        </w:tc>
        <w:tc>
          <w:tcPr>
            <w:tcW w:type="dxa" w:w="2628"/>
            <w:tcMar>
              <w:top w:w="100" w:type="dxa"/>
              <w:left w:w="140" w:type="dxa"/>
              <w:bottom w:w="100" w:type="dxa"/>
              <w:right w:w="140" w:type="dxa"/>
            </w:tcMar>
          </w:tcPr>
          <w:p>
            <w:r>
              <w:rPr>
                <w:sz w:val="18"/>
              </w:rPr>
              <w:t>Merchandising checks qualifying products, online publication and the collection rule. Populate this existing URL only if real tote stock is available. SEO/content then corrects unsupported claims and links. Do not promote an empty collection.</w:t>
            </w:r>
          </w:p>
        </w:tc>
        <w:tc>
          <w:tcPr>
            <w:tcW w:type="dxa" w:w="2628"/>
            <w:tcMar>
              <w:top w:w="100" w:type="dxa"/>
              <w:left w:w="140" w:type="dxa"/>
              <w:bottom w:w="100" w:type="dxa"/>
              <w:right w:w="140" w:type="dxa"/>
            </w:tcMar>
          </w:tcPr>
          <w:p>
            <w:r>
              <w:rPr>
                <w:sz w:val="18"/>
              </w:rPr>
              <w:t>Medium / high on the page issue; stock availability unverified</w:t>
            </w:r>
          </w:p>
        </w:tc>
      </w:tr>
      <w:tr>
        <w:tc>
          <w:tcPr>
            <w:tcW w:type="dxa" w:w="2628"/>
            <w:tcMar>
              <w:top w:w="100" w:type="dxa"/>
              <w:left w:w="140" w:type="dxa"/>
              <w:bottom w:w="100" w:type="dxa"/>
              <w:right w:w="140" w:type="dxa"/>
            </w:tcMar>
          </w:tcPr>
          <w:p>
            <w:r>
              <w:rPr>
                <w:sz w:val="18"/>
              </w:rPr>
              <w:t>High: relevance</w:t>
            </w:r>
          </w:p>
        </w:tc>
        <w:tc>
          <w:tcPr>
            <w:tcW w:type="dxa" w:w="2628"/>
            <w:tcMar>
              <w:top w:w="100" w:type="dxa"/>
              <w:left w:w="140" w:type="dxa"/>
              <w:bottom w:w="100" w:type="dxa"/>
              <w:right w:w="140" w:type="dxa"/>
            </w:tcMar>
          </w:tcPr>
          <w:p>
            <w:hyperlink r:id="rId11" w:tgtFrame="_blank">
              <w:r>
                <w:rPr>
                  <w:color w:val="0563C1"/>
                  <w:u w:val="single"/>
                </w:rPr>
                <w:t xml:space="preserve">All bags</w:t>
              </w:r>
            </w:hyperlink>
            <w:r>
              <w:rPr>
                <w:sz w:val="18"/>
              </w:rPr>
              <w:t>: 346 products displayed; its lower-page content is essentially a “Popular Collections” link block. Search Console recorded 69 clicks and 16,291 impressions for “handbags” on this URL over the 90-day window.</w:t>
            </w:r>
          </w:p>
        </w:tc>
        <w:tc>
          <w:tcPr>
            <w:tcW w:type="dxa" w:w="2628"/>
            <w:tcMar>
              <w:top w:w="100" w:type="dxa"/>
              <w:left w:w="140" w:type="dxa"/>
              <w:bottom w:w="100" w:type="dxa"/>
              <w:right w:w="140" w:type="dxa"/>
            </w:tcMar>
          </w:tcPr>
          <w:p>
            <w:r>
              <w:rPr>
                <w:sz w:val="18"/>
              </w:rPr>
              <w:t>Make this the clearly labelled evergreen handbags for women hub. Add useful selection guidance and links to stocked bag-type collections. SEO, content, site owner.</w:t>
            </w:r>
          </w:p>
        </w:tc>
        <w:tc>
          <w:tcPr>
            <w:tcW w:type="dxa" w:w="2628"/>
            <w:tcMar>
              <w:top w:w="100" w:type="dxa"/>
              <w:left w:w="140" w:type="dxa"/>
              <w:bottom w:w="100" w:type="dxa"/>
              <w:right w:w="140" w:type="dxa"/>
            </w:tcMar>
          </w:tcPr>
          <w:p>
            <w:r>
              <w:rPr>
                <w:sz w:val="18"/>
              </w:rPr>
              <w:t>Medium / high</w:t>
            </w:r>
          </w:p>
        </w:tc>
      </w:tr>
      <w:tr>
        <w:tc>
          <w:tcPr>
            <w:tcW w:type="dxa" w:w="2628"/>
            <w:tcMar>
              <w:top w:w="100" w:type="dxa"/>
              <w:left w:w="140" w:type="dxa"/>
              <w:bottom w:w="100" w:type="dxa"/>
              <w:right w:w="140" w:type="dxa"/>
            </w:tcMar>
          </w:tcPr>
          <w:p>
            <w:r>
              <w:rPr>
                <w:sz w:val="18"/>
              </w:rPr>
              <w:t>High: relevance and click appeal</w:t>
            </w:r>
          </w:p>
        </w:tc>
        <w:tc>
          <w:tcPr>
            <w:tcW w:type="dxa" w:w="2628"/>
            <w:tcMar>
              <w:top w:w="100" w:type="dxa"/>
              <w:left w:w="140" w:type="dxa"/>
              <w:bottom w:w="100" w:type="dxa"/>
              <w:right w:w="140" w:type="dxa"/>
            </w:tcMar>
          </w:tcPr>
          <w:p>
            <w:hyperlink r:id="rId16" w:tgtFrame="_blank">
              <w:r>
                <w:rPr>
                  <w:color w:val="0563C1"/>
                  <w:u w:val="single"/>
                </w:rPr>
                <w:t xml:space="preserve">Clutch bags</w:t>
              </w:r>
            </w:hyperlink>
            <w:r>
              <w:rPr>
                <w:sz w:val="18"/>
              </w:rPr>
              <w:t>: 49 products, but its title describes one purple embellished clutch. Search Console recorded 907 impressions, 0 clicks for “clutch bag for women” on this URL over 90 days. Position varied; this is a query-specific observation, not proof that the title alone caused the zero clicks.</w:t>
            </w:r>
          </w:p>
        </w:tc>
        <w:tc>
          <w:tcPr>
            <w:tcW w:type="dxa" w:w="2628"/>
            <w:tcMar>
              <w:top w:w="100" w:type="dxa"/>
              <w:left w:w="140" w:type="dxa"/>
              <w:bottom w:w="100" w:type="dxa"/>
              <w:right w:w="140" w:type="dxa"/>
            </w:tcMar>
          </w:tcPr>
          <w:p>
            <w:r>
              <w:rPr>
                <w:sz w:val="18"/>
              </w:rPr>
              <w:t>Replace the single-product title and meta with collection-level wording; check the long footer against the actual range. Content, SEO.</w:t>
            </w:r>
          </w:p>
        </w:tc>
        <w:tc>
          <w:tcPr>
            <w:tcW w:type="dxa" w:w="2628"/>
            <w:tcMar>
              <w:top w:w="100" w:type="dxa"/>
              <w:left w:w="140" w:type="dxa"/>
              <w:bottom w:w="100" w:type="dxa"/>
              <w:right w:w="140" w:type="dxa"/>
            </w:tcMar>
          </w:tcPr>
          <w:p>
            <w:r>
              <w:rPr>
                <w:sz w:val="18"/>
              </w:rPr>
              <w:t>Small / high for mismatch; medium for traffic effect</w:t>
            </w:r>
          </w:p>
        </w:tc>
      </w:tr>
      <w:tr>
        <w:tc>
          <w:tcPr>
            <w:tcW w:type="dxa" w:w="2628"/>
            <w:tcMar>
              <w:top w:w="100" w:type="dxa"/>
              <w:left w:w="140" w:type="dxa"/>
              <w:bottom w:w="100" w:type="dxa"/>
              <w:right w:w="140" w:type="dxa"/>
            </w:tcMar>
          </w:tcPr>
          <w:p>
            <w:r>
              <w:rPr>
                <w:sz w:val="18"/>
              </w:rPr>
              <w:t>Medium: build on existing visibility</w:t>
            </w:r>
          </w:p>
        </w:tc>
        <w:tc>
          <w:tcPr>
            <w:tcW w:type="dxa" w:w="2628"/>
            <w:tcMar>
              <w:top w:w="100" w:type="dxa"/>
              <w:left w:w="140" w:type="dxa"/>
              <w:bottom w:w="100" w:type="dxa"/>
              <w:right w:w="140" w:type="dxa"/>
            </w:tcMar>
          </w:tcPr>
          <w:p>
            <w:hyperlink r:id="rId14" w:tgtFrame="_blank">
              <w:r>
                <w:rPr>
                  <w:color w:val="0563C1"/>
                  <w:u w:val="single"/>
                </w:rPr>
                <w:t xml:space="preserve">Sling bags</w:t>
              </w:r>
            </w:hyperlink>
            <w:r>
              <w:rPr>
                <w:sz w:val="18"/>
              </w:rPr>
              <w:t>: 125 products. “Sling bag for women” produced 8,753 impressions and 9 clicks on this URL over 90 days in Search Console. The inspected page has about 6,090 characters of lower-page copy.</w:t>
            </w:r>
          </w:p>
        </w:tc>
        <w:tc>
          <w:tcPr>
            <w:tcW w:type="dxa" w:w="2628"/>
            <w:tcMar>
              <w:top w:w="100" w:type="dxa"/>
              <w:left w:w="140" w:type="dxa"/>
              <w:bottom w:w="100" w:type="dxa"/>
              <w:right w:w="140" w:type="dxa"/>
            </w:tcMar>
          </w:tcPr>
          <w:p>
            <w:r>
              <w:rPr>
                <w:sz w:val="18"/>
              </w:rPr>
              <w:t>Preserve the URL, tighten repetitive guidance, put a short useful introduction near the grid, and link it from the handbags hub. Content, SEO, site owner.</w:t>
            </w:r>
          </w:p>
        </w:tc>
        <w:tc>
          <w:tcPr>
            <w:tcW w:type="dxa" w:w="2628"/>
            <w:tcMar>
              <w:top w:w="100" w:type="dxa"/>
              <w:left w:w="140" w:type="dxa"/>
              <w:bottom w:w="100" w:type="dxa"/>
              <w:right w:w="140" w:type="dxa"/>
            </w:tcMar>
          </w:tcPr>
          <w:p>
            <w:r>
              <w:rPr>
                <w:sz w:val="18"/>
              </w:rPr>
              <w:t>Medium / high</w:t>
            </w:r>
          </w:p>
        </w:tc>
      </w:tr>
      <w:tr>
        <w:tc>
          <w:tcPr>
            <w:tcW w:type="dxa" w:w="2628"/>
            <w:tcMar>
              <w:top w:w="100" w:type="dxa"/>
              <w:left w:w="140" w:type="dxa"/>
              <w:bottom w:w="100" w:type="dxa"/>
              <w:right w:w="140" w:type="dxa"/>
            </w:tcMar>
          </w:tcPr>
          <w:p>
            <w:r>
              <w:rPr>
                <w:sz w:val="18"/>
              </w:rPr>
              <w:t>Medium: correct the category target</w:t>
            </w:r>
          </w:p>
        </w:tc>
        <w:tc>
          <w:tcPr>
            <w:tcW w:type="dxa" w:w="2628"/>
            <w:tcMar>
              <w:top w:w="100" w:type="dxa"/>
              <w:left w:w="140" w:type="dxa"/>
              <w:bottom w:w="100" w:type="dxa"/>
              <w:right w:w="140" w:type="dxa"/>
            </w:tcMar>
          </w:tcPr>
          <w:p>
            <w:hyperlink r:id="rId15" w:tgtFrame="_blank">
              <w:r>
                <w:rPr>
                  <w:color w:val="0563C1"/>
                  <w:u w:val="single"/>
                </w:rPr>
                <w:t xml:space="preserve">Shoulder bags</w:t>
              </w:r>
            </w:hyperlink>
            <w:r>
              <w:rPr>
                <w:sz w:val="18"/>
              </w:rPr>
              <w:t>: 70 products. For “shoulder bags for women,” Search Console showed 44,484 impressions on one product URL but 18 on the collection over 90 days. This does not establish harmful cannibalization.</w:t>
            </w:r>
          </w:p>
        </w:tc>
        <w:tc>
          <w:tcPr>
            <w:tcW w:type="dxa" w:w="2628"/>
            <w:tcMar>
              <w:top w:w="100" w:type="dxa"/>
              <w:left w:w="140" w:type="dxa"/>
              <w:bottom w:w="100" w:type="dxa"/>
              <w:right w:w="140" w:type="dxa"/>
            </w:tcMar>
          </w:tcPr>
          <w:p>
            <w:r>
              <w:rPr>
                <w:sz w:val="18"/>
              </w:rPr>
              <w:t>Clarify the collection’s broad category role and link to it from the hub and relevant products; retain the product’s own specific target. SEO, content, site owner.</w:t>
            </w:r>
          </w:p>
        </w:tc>
        <w:tc>
          <w:tcPr>
            <w:tcW w:type="dxa" w:w="2628"/>
            <w:tcMar>
              <w:top w:w="100" w:type="dxa"/>
              <w:left w:w="140" w:type="dxa"/>
              <w:bottom w:w="100" w:type="dxa"/>
              <w:right w:w="140" w:type="dxa"/>
            </w:tcMar>
          </w:tcPr>
          <w:p>
            <w:r>
              <w:rPr>
                <w:sz w:val="18"/>
              </w:rPr>
              <w:t>Medium / medium</w:t>
            </w:r>
          </w:p>
        </w:tc>
      </w:tr>
    </w:tbl>
    <w:p>
      <w:pPr>
        <w:spacing w:before="0" w:after="160"/>
      </w:pPr>
      <w:r>
        <w:rPr>
          <w:sz w:val="8"/>
        </w:rPr>
      </w:r>
    </w:p>
    <w:p>
      <w:pPr>
        <w:pStyle w:val="Heading4"/>
      </w:pPr>
      <w:r>
        <w:t>GA4 organic landing sessions context (9 Sep to 8 Oct 2026)</w:t>
      </w:r>
    </w:p>
    <w:tbl>
      <w:tblPr>
        <w:tblStyle w:val="TableGrid"/>
        <w:tblW w:type="pct" w:w="5000"/>
        <w:tblLayout w:type="autofit"/>
        <w:tblLook w:firstColumn="1" w:firstRow="1" w:lastColumn="0" w:lastRow="0" w:noHBand="0" w:noVBand="1" w:val="04A0"/>
      </w:tblPr>
      <w:tblGrid>
        <w:gridCol w:w="3504"/>
        <w:gridCol w:w="3504"/>
        <w:gridCol w:w="3504"/>
      </w:tblGrid>
      <w:tr>
        <w:tc>
          <w:tcPr>
            <w:tcW w:type="dxa" w:w="3504"/>
            <w:tcMar>
              <w:top w:w="100" w:type="dxa"/>
              <w:left w:w="140" w:type="dxa"/>
              <w:bottom w:w="100" w:type="dxa"/>
              <w:right w:w="140" w:type="dxa"/>
            </w:tcMar>
            <w:shd w:val="clear" w:color="auto" w:fill="F3F4F6"/>
          </w:tcPr>
          <w:p>
            <w:r>
              <w:rPr>
                <w:b/>
                <w:sz w:val="18"/>
              </w:rPr>
              <w:t>Landing page (clean URL)</w:t>
            </w:r>
          </w:p>
        </w:tc>
        <w:tc>
          <w:tcPr>
            <w:tcW w:type="dxa" w:w="3504"/>
            <w:tcMar>
              <w:top w:w="100" w:type="dxa"/>
              <w:left w:w="140" w:type="dxa"/>
              <w:bottom w:w="100" w:type="dxa"/>
              <w:right w:w="140" w:type="dxa"/>
            </w:tcMar>
            <w:shd w:val="clear" w:color="auto" w:fill="F3F4F6"/>
          </w:tcPr>
          <w:p>
            <w:r>
              <w:rPr>
                <w:b/>
                <w:sz w:val="18"/>
              </w:rPr>
              <w:t>GA4 Organic Search landing sessions</w:t>
            </w:r>
          </w:p>
        </w:tc>
        <w:tc>
          <w:tcPr>
            <w:tcW w:type="dxa" w:w="3504"/>
            <w:tcMar>
              <w:top w:w="100" w:type="dxa"/>
              <w:left w:w="140" w:type="dxa"/>
              <w:bottom w:w="100" w:type="dxa"/>
              <w:right w:w="140" w:type="dxa"/>
            </w:tcMar>
            <w:shd w:val="clear" w:color="auto" w:fill="F3F4F6"/>
          </w:tcPr>
          <w:p>
            <w:r>
              <w:rPr>
                <w:b/>
                <w:sz w:val="18"/>
              </w:rPr>
              <w:t>Notes</w:t>
            </w:r>
          </w:p>
        </w:tc>
      </w:tr>
      <w:tr>
        <w:tc>
          <w:tcPr>
            <w:tcW w:type="dxa" w:w="3504"/>
            <w:tcMar>
              <w:top w:w="100" w:type="dxa"/>
              <w:left w:w="140" w:type="dxa"/>
              <w:bottom w:w="100" w:type="dxa"/>
              <w:right w:w="140" w:type="dxa"/>
            </w:tcMar>
          </w:tcPr>
          <w:p>
            <w:hyperlink r:id="rId11" w:tgtFrame="_blank">
              <w:r>
                <w:rPr>
                  <w:color w:val="0563C1"/>
                  <w:u w:val="single"/>
                </w:rPr>
                <w:t xml:space="preserve">/collections/all-bags</w:t>
              </w:r>
            </w:hyperlink>
          </w:p>
        </w:tc>
        <w:tc>
          <w:tcPr>
            <w:tcW w:type="dxa" w:w="3504"/>
            <w:tcMar>
              <w:top w:w="100" w:type="dxa"/>
              <w:left w:w="140" w:type="dxa"/>
              <w:bottom w:w="100" w:type="dxa"/>
              <w:right w:w="140" w:type="dxa"/>
            </w:tcMar>
          </w:tcPr>
          <w:p>
            <w:r>
              <w:rPr>
                <w:sz w:val="18"/>
              </w:rPr>
              <w:t>148</w:t>
            </w:r>
          </w:p>
        </w:tc>
        <w:tc>
          <w:tcPr>
            <w:tcW w:type="dxa" w:w="3504"/>
            <w:tcMar>
              <w:top w:w="100" w:type="dxa"/>
              <w:left w:w="140" w:type="dxa"/>
              <w:bottom w:w="100" w:type="dxa"/>
              <w:right w:w="140" w:type="dxa"/>
            </w:tcMar>
          </w:tcPr>
          <w:p>
            <w:r>
              <w:rPr>
                <w:sz w:val="18"/>
              </w:rPr>
              <w:t>GA4 showed no key events or revenue in these clean-URL landing rows; confirm tracking and attribution before treating that as evidence that bags never sell.</w:t>
            </w:r>
          </w:p>
        </w:tc>
      </w:tr>
      <w:tr>
        <w:tc>
          <w:tcPr>
            <w:tcW w:type="dxa" w:w="3504"/>
            <w:tcMar>
              <w:top w:w="100" w:type="dxa"/>
              <w:left w:w="140" w:type="dxa"/>
              <w:bottom w:w="100" w:type="dxa"/>
              <w:right w:w="140" w:type="dxa"/>
            </w:tcMar>
          </w:tcPr>
          <w:p>
            <w:hyperlink r:id="rId14" w:tgtFrame="_blank">
              <w:r>
                <w:rPr>
                  <w:color w:val="0563C1"/>
                  <w:u w:val="single"/>
                </w:rPr>
                <w:t xml:space="preserve">/collections/sling-bags</w:t>
              </w:r>
            </w:hyperlink>
          </w:p>
        </w:tc>
        <w:tc>
          <w:tcPr>
            <w:tcW w:type="dxa" w:w="3504"/>
            <w:tcMar>
              <w:top w:w="100" w:type="dxa"/>
              <w:left w:w="140" w:type="dxa"/>
              <w:bottom w:w="100" w:type="dxa"/>
              <w:right w:w="140" w:type="dxa"/>
            </w:tcMar>
          </w:tcPr>
          <w:p>
            <w:r>
              <w:rPr>
                <w:sz w:val="18"/>
              </w:rPr>
              <w:t>77</w:t>
            </w:r>
          </w:p>
        </w:tc>
        <w:tc>
          <w:tcPr>
            <w:tcW w:type="dxa" w:w="3504"/>
            <w:tcMar>
              <w:top w:w="100" w:type="dxa"/>
              <w:left w:w="140" w:type="dxa"/>
              <w:bottom w:w="100" w:type="dxa"/>
              <w:right w:w="140" w:type="dxa"/>
            </w:tcMar>
          </w:tcPr>
          <w:p>
            <w:r>
              <w:rPr>
                <w:sz w:val="18"/>
              </w:rPr>
              <w:t>Clean-URL landing row only (parameter variants not included here).</w:t>
            </w:r>
          </w:p>
        </w:tc>
      </w:tr>
      <w:tr>
        <w:tc>
          <w:tcPr>
            <w:tcW w:type="dxa" w:w="3504"/>
            <w:tcMar>
              <w:top w:w="100" w:type="dxa"/>
              <w:left w:w="140" w:type="dxa"/>
              <w:bottom w:w="100" w:type="dxa"/>
              <w:right w:w="140" w:type="dxa"/>
            </w:tcMar>
          </w:tcPr>
          <w:p>
            <w:hyperlink r:id="rId16" w:tgtFrame="_blank">
              <w:r>
                <w:rPr>
                  <w:color w:val="0563C1"/>
                  <w:u w:val="single"/>
                </w:rPr>
                <w:t xml:space="preserve">/collections/clutch-bags</w:t>
              </w:r>
            </w:hyperlink>
          </w:p>
        </w:tc>
        <w:tc>
          <w:tcPr>
            <w:tcW w:type="dxa" w:w="3504"/>
            <w:tcMar>
              <w:top w:w="100" w:type="dxa"/>
              <w:left w:w="140" w:type="dxa"/>
              <w:bottom w:w="100" w:type="dxa"/>
              <w:right w:w="140" w:type="dxa"/>
            </w:tcMar>
          </w:tcPr>
          <w:p>
            <w:r>
              <w:rPr>
                <w:sz w:val="18"/>
              </w:rPr>
              <w:t>24</w:t>
            </w:r>
          </w:p>
        </w:tc>
        <w:tc>
          <w:tcPr>
            <w:tcW w:type="dxa" w:w="3504"/>
            <w:tcMar>
              <w:top w:w="100" w:type="dxa"/>
              <w:left w:w="140" w:type="dxa"/>
              <w:bottom w:w="100" w:type="dxa"/>
              <w:right w:w="140" w:type="dxa"/>
            </w:tcMar>
          </w:tcPr>
          <w:p>
            <w:r>
              <w:rPr>
                <w:sz w:val="18"/>
              </w:rPr>
              <w:t>Clean-URL landing row only (parameter variants not included here).</w:t>
            </w:r>
          </w:p>
        </w:tc>
      </w:tr>
      <w:tr>
        <w:tc>
          <w:tcPr>
            <w:tcW w:type="dxa" w:w="3504"/>
            <w:tcMar>
              <w:top w:w="100" w:type="dxa"/>
              <w:left w:w="140" w:type="dxa"/>
              <w:bottom w:w="100" w:type="dxa"/>
              <w:right w:w="140" w:type="dxa"/>
            </w:tcMar>
          </w:tcPr>
          <w:p>
            <w:hyperlink r:id="rId15" w:tgtFrame="_blank">
              <w:r>
                <w:rPr>
                  <w:color w:val="0563C1"/>
                  <w:u w:val="single"/>
                </w:rPr>
                <w:t xml:space="preserve">/collections/shoulder-bags</w:t>
              </w:r>
            </w:hyperlink>
          </w:p>
        </w:tc>
        <w:tc>
          <w:tcPr>
            <w:tcW w:type="dxa" w:w="3504"/>
            <w:tcMar>
              <w:top w:w="100" w:type="dxa"/>
              <w:left w:w="140" w:type="dxa"/>
              <w:bottom w:w="100" w:type="dxa"/>
              <w:right w:w="140" w:type="dxa"/>
            </w:tcMar>
          </w:tcPr>
          <w:p>
            <w:r>
              <w:rPr>
                <w:sz w:val="18"/>
              </w:rPr>
              <w:t>18</w:t>
            </w:r>
          </w:p>
        </w:tc>
        <w:tc>
          <w:tcPr>
            <w:tcW w:type="dxa" w:w="3504"/>
            <w:tcMar>
              <w:top w:w="100" w:type="dxa"/>
              <w:left w:w="140" w:type="dxa"/>
              <w:bottom w:w="100" w:type="dxa"/>
              <w:right w:w="140" w:type="dxa"/>
            </w:tcMar>
          </w:tcPr>
          <w:p>
            <w:r>
              <w:rPr>
                <w:sz w:val="18"/>
              </w:rPr>
              <w:t>Clean-URL landing row only (parameter variants not included here).</w:t>
            </w:r>
          </w:p>
        </w:tc>
      </w:tr>
      <w:tr>
        <w:tc>
          <w:tcPr>
            <w:tcW w:type="dxa" w:w="3504"/>
            <w:tcMar>
              <w:top w:w="100" w:type="dxa"/>
              <w:left w:w="140" w:type="dxa"/>
              <w:bottom w:w="100" w:type="dxa"/>
              <w:right w:w="140" w:type="dxa"/>
            </w:tcMar>
          </w:tcPr>
          <w:p>
            <w:hyperlink r:id="rId18" w:tgtFrame="_blank">
              <w:r>
                <w:rPr>
                  <w:color w:val="0563C1"/>
                  <w:u w:val="single"/>
                </w:rPr>
                <w:t xml:space="preserve">/collections/tote-bags</w:t>
              </w:r>
            </w:hyperlink>
          </w:p>
        </w:tc>
        <w:tc>
          <w:tcPr>
            <w:tcW w:type="dxa" w:w="3504"/>
            <w:tcMar>
              <w:top w:w="100" w:type="dxa"/>
              <w:left w:w="140" w:type="dxa"/>
              <w:bottom w:w="100" w:type="dxa"/>
              <w:right w:w="140" w:type="dxa"/>
            </w:tcMar>
          </w:tcPr>
          <w:p>
            <w:r>
              <w:rPr>
                <w:sz w:val="18"/>
              </w:rPr>
              <w:t>2</w:t>
            </w:r>
          </w:p>
        </w:tc>
        <w:tc>
          <w:tcPr>
            <w:tcW w:type="dxa" w:w="3504"/>
            <w:tcMar>
              <w:top w:w="100" w:type="dxa"/>
              <w:left w:w="140" w:type="dxa"/>
              <w:bottom w:w="100" w:type="dxa"/>
              <w:right w:w="140" w:type="dxa"/>
            </w:tcMar>
          </w:tcPr>
          <w:p>
            <w:r>
              <w:rPr>
                <w:sz w:val="18"/>
              </w:rPr>
              <w:t>Clean-URL landing row only (parameter variants not included here).</w:t>
            </w:r>
          </w:p>
        </w:tc>
      </w:tr>
    </w:tbl>
    <w:p>
      <w:pPr>
        <w:spacing w:before="0" w:after="160"/>
      </w:pPr>
      <w:r>
        <w:rPr>
          <w:sz w:val="8"/>
        </w:rPr>
      </w:r>
    </w:p>
    <w:p>
      <w:pPr>
        <w:pStyle w:val="Heading4"/>
      </w:pPr>
      <w:r>
        <w:t>Keyword-to-collection map (working targets)</w:t>
      </w:r>
    </w:p>
    <w:tbl>
      <w:tblPr>
        <w:tblStyle w:val="TableGrid"/>
        <w:tblW w:type="pct" w:w="5000"/>
        <w:tblLayout w:type="autofit"/>
        <w:tblLook w:firstColumn="1" w:firstRow="1" w:lastColumn="0" w:lastRow="0" w:noHBand="0" w:noVBand="1" w:val="04A0"/>
      </w:tblPr>
      <w:tblGrid>
        <w:gridCol w:w="2102"/>
        <w:gridCol w:w="2102"/>
        <w:gridCol w:w="2102"/>
        <w:gridCol w:w="2102"/>
        <w:gridCol w:w="2102"/>
      </w:tblGrid>
      <w:tr>
        <w:tc>
          <w:tcPr>
            <w:tcW w:type="dxa" w:w="2102"/>
            <w:tcMar>
              <w:top w:w="100" w:type="dxa"/>
              <w:left w:w="140" w:type="dxa"/>
              <w:bottom w:w="100" w:type="dxa"/>
              <w:right w:w="140" w:type="dxa"/>
            </w:tcMar>
            <w:shd w:val="clear" w:color="auto" w:fill="F3F4F6"/>
          </w:tcPr>
          <w:p>
            <w:r>
              <w:rPr>
                <w:b/>
                <w:sz w:val="18"/>
              </w:rPr>
              <w:t>Collection status</w:t>
            </w:r>
          </w:p>
        </w:tc>
        <w:tc>
          <w:tcPr>
            <w:tcW w:type="dxa" w:w="2102"/>
            <w:tcMar>
              <w:top w:w="100" w:type="dxa"/>
              <w:left w:w="140" w:type="dxa"/>
              <w:bottom w:w="100" w:type="dxa"/>
              <w:right w:w="140" w:type="dxa"/>
            </w:tcMar>
            <w:shd w:val="clear" w:color="auto" w:fill="F3F4F6"/>
          </w:tcPr>
          <w:p>
            <w:r>
              <w:rPr>
                <w:b/>
                <w:sz w:val="18"/>
              </w:rPr>
              <w:t>Primary target</w:t>
            </w:r>
          </w:p>
        </w:tc>
        <w:tc>
          <w:tcPr>
            <w:tcW w:type="dxa" w:w="2102"/>
            <w:tcMar>
              <w:top w:w="100" w:type="dxa"/>
              <w:left w:w="140" w:type="dxa"/>
              <w:bottom w:w="100" w:type="dxa"/>
              <w:right w:w="140" w:type="dxa"/>
            </w:tcMar>
            <w:shd w:val="clear" w:color="auto" w:fill="F3F4F6"/>
          </w:tcPr>
          <w:p>
            <w:r>
              <w:rPr>
                <w:b/>
                <w:sz w:val="18"/>
              </w:rPr>
              <w:t>Supporting terms on the same page</w:t>
            </w:r>
          </w:p>
        </w:tc>
        <w:tc>
          <w:tcPr>
            <w:tcW w:type="dxa" w:w="2102"/>
            <w:tcMar>
              <w:top w:w="100" w:type="dxa"/>
              <w:left w:w="140" w:type="dxa"/>
              <w:bottom w:w="100" w:type="dxa"/>
              <w:right w:w="140" w:type="dxa"/>
            </w:tcMar>
            <w:shd w:val="clear" w:color="auto" w:fill="F3F4F6"/>
          </w:tcPr>
          <w:p>
            <w:r>
              <w:rPr>
                <w:b/>
                <w:sz w:val="18"/>
              </w:rPr>
              <w:t>Keyword Planner monthly average</w:t>
            </w:r>
          </w:p>
        </w:tc>
        <w:tc>
          <w:tcPr>
            <w:tcW w:type="dxa" w:w="2102"/>
            <w:tcMar>
              <w:top w:w="100" w:type="dxa"/>
              <w:left w:w="140" w:type="dxa"/>
              <w:bottom w:w="100" w:type="dxa"/>
              <w:right w:w="140" w:type="dxa"/>
            </w:tcMar>
            <w:shd w:val="clear" w:color="auto" w:fill="F3F4F6"/>
          </w:tcPr>
          <w:p>
            <w:r>
              <w:rPr>
                <w:b/>
                <w:sz w:val="18"/>
              </w:rPr>
              <w:t>Month-one treatment</w:t>
            </w:r>
          </w:p>
        </w:tc>
      </w:tr>
      <w:tr>
        <w:tc>
          <w:tcPr>
            <w:tcW w:type="dxa" w:w="2102"/>
            <w:tcMar>
              <w:top w:w="100" w:type="dxa"/>
              <w:left w:w="140" w:type="dxa"/>
              <w:bottom w:w="100" w:type="dxa"/>
              <w:right w:w="140" w:type="dxa"/>
            </w:tcMar>
          </w:tcPr>
          <w:p>
            <w:r>
              <w:rPr>
                <w:sz w:val="18"/>
              </w:rPr>
              <w:t xml:space="preserve">Existing: </w:t>
            </w:r>
            <w:hyperlink r:id="rId11" w:tgtFrame="_blank">
              <w:r>
                <w:rPr>
                  <w:color w:val="0563C1"/>
                  <w:u w:val="single"/>
                </w:rPr>
                <w:t xml:space="preserve">/collections/all-bags</w:t>
              </w:r>
            </w:hyperlink>
          </w:p>
        </w:tc>
        <w:tc>
          <w:tcPr>
            <w:tcW w:type="dxa" w:w="2102"/>
            <w:tcMar>
              <w:top w:w="100" w:type="dxa"/>
              <w:left w:w="140" w:type="dxa"/>
              <w:bottom w:w="100" w:type="dxa"/>
              <w:right w:w="140" w:type="dxa"/>
            </w:tcMar>
          </w:tcPr>
          <w:p>
            <w:r>
              <w:rPr>
                <w:sz w:val="18"/>
              </w:rPr>
              <w:t>handbags for women</w:t>
            </w:r>
          </w:p>
        </w:tc>
        <w:tc>
          <w:tcPr>
            <w:tcW w:type="dxa" w:w="2102"/>
            <w:tcMar>
              <w:top w:w="100" w:type="dxa"/>
              <w:left w:w="140" w:type="dxa"/>
              <w:bottom w:w="100" w:type="dxa"/>
              <w:right w:w="140" w:type="dxa"/>
            </w:tcMar>
          </w:tcPr>
          <w:p>
            <w:r>
              <w:rPr>
                <w:sz w:val="18"/>
              </w:rPr>
              <w:t>handbags, women’s handbags, bags for women where the assortment fits</w:t>
            </w:r>
          </w:p>
        </w:tc>
        <w:tc>
          <w:tcPr>
            <w:tcW w:type="dxa" w:w="2102"/>
            <w:tcMar>
              <w:top w:w="100" w:type="dxa"/>
              <w:left w:w="140" w:type="dxa"/>
              <w:bottom w:w="100" w:type="dxa"/>
              <w:right w:w="140" w:type="dxa"/>
            </w:tcMar>
          </w:tcPr>
          <w:p>
            <w:r>
              <w:rPr>
                <w:sz w:val="18"/>
              </w:rPr>
              <w:t>201,000 ("handbags for women")</w:t>
            </w:r>
          </w:p>
        </w:tc>
        <w:tc>
          <w:tcPr>
            <w:tcW w:type="dxa" w:w="2102"/>
            <w:tcMar>
              <w:top w:w="100" w:type="dxa"/>
              <w:left w:w="140" w:type="dxa"/>
              <w:bottom w:w="100" w:type="dxa"/>
              <w:right w:w="140" w:type="dxa"/>
            </w:tcMar>
          </w:tcPr>
          <w:p>
            <w:r>
              <w:rPr>
                <w:sz w:val="18"/>
              </w:rPr>
              <w:t>Update hub</w:t>
            </w:r>
          </w:p>
        </w:tc>
      </w:tr>
      <w:tr>
        <w:tc>
          <w:tcPr>
            <w:tcW w:type="dxa" w:w="2102"/>
            <w:tcMar>
              <w:top w:w="100" w:type="dxa"/>
              <w:left w:w="140" w:type="dxa"/>
              <w:bottom w:w="100" w:type="dxa"/>
              <w:right w:w="140" w:type="dxa"/>
            </w:tcMar>
          </w:tcPr>
          <w:p>
            <w:r>
              <w:rPr>
                <w:sz w:val="18"/>
              </w:rPr>
              <w:t xml:space="preserve">Existing: </w:t>
            </w:r>
            <w:hyperlink r:id="rId14" w:tgtFrame="_blank">
              <w:r>
                <w:rPr>
                  <w:color w:val="0563C1"/>
                  <w:u w:val="single"/>
                </w:rPr>
                <w:t xml:space="preserve">/collections/sling-bags</w:t>
              </w:r>
            </w:hyperlink>
          </w:p>
        </w:tc>
        <w:tc>
          <w:tcPr>
            <w:tcW w:type="dxa" w:w="2102"/>
            <w:tcMar>
              <w:top w:w="100" w:type="dxa"/>
              <w:left w:w="140" w:type="dxa"/>
              <w:bottom w:w="100" w:type="dxa"/>
              <w:right w:w="140" w:type="dxa"/>
            </w:tcMar>
          </w:tcPr>
          <w:p>
            <w:r>
              <w:rPr>
                <w:sz w:val="18"/>
              </w:rPr>
              <w:t>sling bags for women</w:t>
            </w:r>
          </w:p>
        </w:tc>
        <w:tc>
          <w:tcPr>
            <w:tcW w:type="dxa" w:w="2102"/>
            <w:tcMar>
              <w:top w:w="100" w:type="dxa"/>
              <w:left w:w="140" w:type="dxa"/>
              <w:bottom w:w="100" w:type="dxa"/>
              <w:right w:w="140" w:type="dxa"/>
            </w:tcMar>
          </w:tcPr>
          <w:p>
            <w:r>
              <w:rPr>
                <w:sz w:val="18"/>
              </w:rPr>
              <w:t>sling bag for women, women’s sling bags; crossbody only for products actually worn that way</w:t>
            </w:r>
          </w:p>
        </w:tc>
        <w:tc>
          <w:tcPr>
            <w:tcW w:type="dxa" w:w="2102"/>
            <w:tcMar>
              <w:top w:w="100" w:type="dxa"/>
              <w:left w:w="140" w:type="dxa"/>
              <w:bottom w:w="100" w:type="dxa"/>
              <w:right w:w="140" w:type="dxa"/>
            </w:tcMar>
          </w:tcPr>
          <w:p>
            <w:r>
              <w:rPr>
                <w:sz w:val="18"/>
              </w:rPr>
              <w:t>201,000 ("sling bags for women")</w:t>
            </w:r>
          </w:p>
        </w:tc>
        <w:tc>
          <w:tcPr>
            <w:tcW w:type="dxa" w:w="2102"/>
            <w:tcMar>
              <w:top w:w="100" w:type="dxa"/>
              <w:left w:w="140" w:type="dxa"/>
              <w:bottom w:w="100" w:type="dxa"/>
              <w:right w:w="140" w:type="dxa"/>
            </w:tcMar>
          </w:tcPr>
          <w:p>
            <w:r>
              <w:rPr>
                <w:sz w:val="18"/>
              </w:rPr>
              <w:t>Update</w:t>
            </w:r>
          </w:p>
        </w:tc>
      </w:tr>
      <w:tr>
        <w:tc>
          <w:tcPr>
            <w:tcW w:type="dxa" w:w="2102"/>
            <w:tcMar>
              <w:top w:w="100" w:type="dxa"/>
              <w:left w:w="140" w:type="dxa"/>
              <w:bottom w:w="100" w:type="dxa"/>
              <w:right w:w="140" w:type="dxa"/>
            </w:tcMar>
          </w:tcPr>
          <w:p>
            <w:r>
              <w:rPr>
                <w:sz w:val="18"/>
              </w:rPr>
              <w:t xml:space="preserve">Existing: </w:t>
            </w:r>
            <w:hyperlink r:id="rId15" w:tgtFrame="_blank">
              <w:r>
                <w:rPr>
                  <w:color w:val="0563C1"/>
                  <w:u w:val="single"/>
                </w:rPr>
                <w:t xml:space="preserve">/collections/shoulder-bags</w:t>
              </w:r>
            </w:hyperlink>
          </w:p>
        </w:tc>
        <w:tc>
          <w:tcPr>
            <w:tcW w:type="dxa" w:w="2102"/>
            <w:tcMar>
              <w:top w:w="100" w:type="dxa"/>
              <w:left w:w="140" w:type="dxa"/>
              <w:bottom w:w="100" w:type="dxa"/>
              <w:right w:w="140" w:type="dxa"/>
            </w:tcMar>
          </w:tcPr>
          <w:p>
            <w:r>
              <w:rPr>
                <w:sz w:val="18"/>
              </w:rPr>
              <w:t>shoulder bags for women</w:t>
            </w:r>
          </w:p>
        </w:tc>
        <w:tc>
          <w:tcPr>
            <w:tcW w:type="dxa" w:w="2102"/>
            <w:tcMar>
              <w:top w:w="100" w:type="dxa"/>
              <w:left w:w="140" w:type="dxa"/>
              <w:bottom w:w="100" w:type="dxa"/>
              <w:right w:w="140" w:type="dxa"/>
            </w:tcMar>
          </w:tcPr>
          <w:p>
            <w:r>
              <w:rPr>
                <w:sz w:val="18"/>
              </w:rPr>
              <w:t>women’s shoulder bags, shoulder bag styles</w:t>
            </w:r>
          </w:p>
        </w:tc>
        <w:tc>
          <w:tcPr>
            <w:tcW w:type="dxa" w:w="2102"/>
            <w:tcMar>
              <w:top w:w="100" w:type="dxa"/>
              <w:left w:w="140" w:type="dxa"/>
              <w:bottom w:w="100" w:type="dxa"/>
              <w:right w:w="140" w:type="dxa"/>
            </w:tcMar>
          </w:tcPr>
          <w:p>
            <w:r>
              <w:rPr>
                <w:sz w:val="18"/>
              </w:rPr>
              <w:t>60,500</w:t>
            </w:r>
          </w:p>
        </w:tc>
        <w:tc>
          <w:tcPr>
            <w:tcW w:type="dxa" w:w="2102"/>
            <w:tcMar>
              <w:top w:w="100" w:type="dxa"/>
              <w:left w:w="140" w:type="dxa"/>
              <w:bottom w:w="100" w:type="dxa"/>
              <w:right w:w="140" w:type="dxa"/>
            </w:tcMar>
          </w:tcPr>
          <w:p>
            <w:r>
              <w:rPr>
                <w:sz w:val="18"/>
              </w:rPr>
              <w:t>Update</w:t>
            </w:r>
          </w:p>
        </w:tc>
      </w:tr>
      <w:tr>
        <w:tc>
          <w:tcPr>
            <w:tcW w:type="dxa" w:w="2102"/>
            <w:tcMar>
              <w:top w:w="100" w:type="dxa"/>
              <w:left w:w="140" w:type="dxa"/>
              <w:bottom w:w="100" w:type="dxa"/>
              <w:right w:w="140" w:type="dxa"/>
            </w:tcMar>
          </w:tcPr>
          <w:p>
            <w:r>
              <w:rPr>
                <w:sz w:val="18"/>
              </w:rPr>
              <w:t xml:space="preserve">Existing: </w:t>
            </w:r>
            <w:hyperlink r:id="rId16" w:tgtFrame="_blank">
              <w:r>
                <w:rPr>
                  <w:color w:val="0563C1"/>
                  <w:u w:val="single"/>
                </w:rPr>
                <w:t xml:space="preserve">/collections/clutch-bags</w:t>
              </w:r>
            </w:hyperlink>
          </w:p>
        </w:tc>
        <w:tc>
          <w:tcPr>
            <w:tcW w:type="dxa" w:w="2102"/>
            <w:tcMar>
              <w:top w:w="100" w:type="dxa"/>
              <w:left w:w="140" w:type="dxa"/>
              <w:bottom w:w="100" w:type="dxa"/>
              <w:right w:w="140" w:type="dxa"/>
            </w:tcMar>
          </w:tcPr>
          <w:p>
            <w:r>
              <w:rPr>
                <w:sz w:val="18"/>
              </w:rPr>
              <w:t>clutch bags for women</w:t>
            </w:r>
          </w:p>
        </w:tc>
        <w:tc>
          <w:tcPr>
            <w:tcW w:type="dxa" w:w="2102"/>
            <w:tcMar>
              <w:top w:w="100" w:type="dxa"/>
              <w:left w:w="140" w:type="dxa"/>
              <w:bottom w:w="100" w:type="dxa"/>
              <w:right w:w="140" w:type="dxa"/>
            </w:tcMar>
          </w:tcPr>
          <w:p>
            <w:r>
              <w:rPr>
                <w:sz w:val="18"/>
              </w:rPr>
              <w:t>clutch bag for women, embellished clutches where stocked</w:t>
            </w:r>
          </w:p>
        </w:tc>
        <w:tc>
          <w:tcPr>
            <w:tcW w:type="dxa" w:w="2102"/>
            <w:tcMar>
              <w:top w:w="100" w:type="dxa"/>
              <w:left w:w="140" w:type="dxa"/>
              <w:bottom w:w="100" w:type="dxa"/>
              <w:right w:w="140" w:type="dxa"/>
            </w:tcMar>
          </w:tcPr>
          <w:p>
            <w:r>
              <w:rPr>
                <w:sz w:val="18"/>
              </w:rPr>
              <w:t>14,800</w:t>
            </w:r>
          </w:p>
        </w:tc>
        <w:tc>
          <w:tcPr>
            <w:tcW w:type="dxa" w:w="2102"/>
            <w:tcMar>
              <w:top w:w="100" w:type="dxa"/>
              <w:left w:w="140" w:type="dxa"/>
              <w:bottom w:w="100" w:type="dxa"/>
              <w:right w:w="140" w:type="dxa"/>
            </w:tcMar>
          </w:tcPr>
          <w:p>
            <w:r>
              <w:rPr>
                <w:sz w:val="18"/>
              </w:rPr>
              <w:t>Update</w:t>
            </w:r>
          </w:p>
        </w:tc>
      </w:tr>
      <w:tr>
        <w:tc>
          <w:tcPr>
            <w:tcW w:type="dxa" w:w="2102"/>
            <w:tcMar>
              <w:top w:w="100" w:type="dxa"/>
              <w:left w:w="140" w:type="dxa"/>
              <w:bottom w:w="100" w:type="dxa"/>
              <w:right w:w="140" w:type="dxa"/>
            </w:tcMar>
          </w:tcPr>
          <w:p>
            <w:r>
              <w:rPr>
                <w:sz w:val="18"/>
              </w:rPr>
              <w:t xml:space="preserve">Existing: </w:t>
            </w:r>
            <w:hyperlink r:id="rId18" w:tgtFrame="_blank">
              <w:r>
                <w:rPr>
                  <w:color w:val="0563C1"/>
                  <w:u w:val="single"/>
                </w:rPr>
                <w:t xml:space="preserve">/collections/tote-bags</w:t>
              </w:r>
            </w:hyperlink>
          </w:p>
        </w:tc>
        <w:tc>
          <w:tcPr>
            <w:tcW w:type="dxa" w:w="2102"/>
            <w:tcMar>
              <w:top w:w="100" w:type="dxa"/>
              <w:left w:w="140" w:type="dxa"/>
              <w:bottom w:w="100" w:type="dxa"/>
              <w:right w:w="140" w:type="dxa"/>
            </w:tcMar>
          </w:tcPr>
          <w:p>
            <w:r>
              <w:rPr>
                <w:sz w:val="18"/>
              </w:rPr>
              <w:t>tote bags for women</w:t>
            </w:r>
          </w:p>
        </w:tc>
        <w:tc>
          <w:tcPr>
            <w:tcW w:type="dxa" w:w="2102"/>
            <w:tcMar>
              <w:top w:w="100" w:type="dxa"/>
              <w:left w:w="140" w:type="dxa"/>
              <w:bottom w:w="100" w:type="dxa"/>
              <w:right w:w="140" w:type="dxa"/>
            </w:tcMar>
          </w:tcPr>
          <w:p>
            <w:r>
              <w:rPr>
                <w:sz w:val="18"/>
              </w:rPr>
              <w:t>office or laptop totes only when product specifications support them</w:t>
            </w:r>
          </w:p>
        </w:tc>
        <w:tc>
          <w:tcPr>
            <w:tcW w:type="dxa" w:w="2102"/>
            <w:tcMar>
              <w:top w:w="100" w:type="dxa"/>
              <w:left w:w="140" w:type="dxa"/>
              <w:bottom w:w="100" w:type="dxa"/>
              <w:right w:w="140" w:type="dxa"/>
            </w:tcMar>
          </w:tcPr>
          <w:p>
            <w:r>
              <w:rPr>
                <w:sz w:val="18"/>
              </w:rPr>
              <w:t>201,000</w:t>
            </w:r>
          </w:p>
        </w:tc>
        <w:tc>
          <w:tcPr>
            <w:tcW w:type="dxa" w:w="2102"/>
            <w:tcMar>
              <w:top w:w="100" w:type="dxa"/>
              <w:left w:w="140" w:type="dxa"/>
              <w:bottom w:w="100" w:type="dxa"/>
              <w:right w:w="140" w:type="dxa"/>
            </w:tcMar>
          </w:tcPr>
          <w:p>
            <w:r>
              <w:rPr>
                <w:sz w:val="18"/>
              </w:rPr>
              <w:t>Stock fix first; copy conditional</w:t>
            </w:r>
          </w:p>
        </w:tc>
      </w:tr>
      <w:tr>
        <w:tc>
          <w:tcPr>
            <w:tcW w:type="dxa" w:w="2102"/>
            <w:tcMar>
              <w:top w:w="100" w:type="dxa"/>
              <w:left w:w="140" w:type="dxa"/>
              <w:bottom w:w="100" w:type="dxa"/>
              <w:right w:w="140" w:type="dxa"/>
            </w:tcMar>
          </w:tcPr>
          <w:p>
            <w:r>
              <w:rPr>
                <w:sz w:val="18"/>
              </w:rPr>
              <w:t xml:space="preserve">Existing: </w:t>
            </w:r>
            <w:hyperlink r:id="rId17" w:tgtFrame="_blank">
              <w:r>
                <w:rPr>
                  <w:color w:val="0563C1"/>
                  <w:u w:val="single"/>
                </w:rPr>
                <w:t xml:space="preserve">/collections/backpack-bags</w:t>
              </w:r>
            </w:hyperlink>
          </w:p>
        </w:tc>
        <w:tc>
          <w:tcPr>
            <w:tcW w:type="dxa" w:w="2102"/>
            <w:tcMar>
              <w:top w:w="100" w:type="dxa"/>
              <w:left w:w="140" w:type="dxa"/>
              <w:bottom w:w="100" w:type="dxa"/>
              <w:right w:w="140" w:type="dxa"/>
            </w:tcMar>
          </w:tcPr>
          <w:p>
            <w:r>
              <w:rPr>
                <w:sz w:val="18"/>
              </w:rPr>
              <w:t>backpacks for women, subject to a separate demand check</w:t>
            </w:r>
          </w:p>
        </w:tc>
        <w:tc>
          <w:tcPr>
            <w:tcW w:type="dxa" w:w="2102"/>
            <w:tcMar>
              <w:top w:w="100" w:type="dxa"/>
              <w:left w:w="140" w:type="dxa"/>
              <w:bottom w:w="100" w:type="dxa"/>
              <w:right w:w="140" w:type="dxa"/>
            </w:tcMar>
          </w:tcPr>
          <w:p>
            <w:r>
              <w:rPr>
                <w:sz w:val="18"/>
              </w:rPr>
              <w:t>backpack bags for women</w:t>
            </w:r>
          </w:p>
        </w:tc>
        <w:tc>
          <w:tcPr>
            <w:tcW w:type="dxa" w:w="2102"/>
            <w:tcMar>
              <w:top w:w="100" w:type="dxa"/>
              <w:left w:w="140" w:type="dxa"/>
              <w:bottom w:w="100" w:type="dxa"/>
              <w:right w:w="140" w:type="dxa"/>
            </w:tcMar>
          </w:tcPr>
          <w:p>
            <w:r>
              <w:rPr>
                <w:sz w:val="18"/>
              </w:rPr>
              <w:t>1,600 ("backpack bags for women")</w:t>
            </w:r>
          </w:p>
        </w:tc>
        <w:tc>
          <w:tcPr>
            <w:tcW w:type="dxa" w:w="2102"/>
            <w:tcMar>
              <w:top w:w="100" w:type="dxa"/>
              <w:left w:w="140" w:type="dxa"/>
              <w:bottom w:w="100" w:type="dxa"/>
              <w:right w:w="140" w:type="dxa"/>
            </w:tcMar>
          </w:tcPr>
          <w:p>
            <w:r>
              <w:rPr>
                <w:sz w:val="18"/>
              </w:rPr>
              <w:t>Defer: 2 displayed products</w:t>
            </w:r>
          </w:p>
        </w:tc>
      </w:tr>
      <w:tr>
        <w:tc>
          <w:tcPr>
            <w:tcW w:type="dxa" w:w="2102"/>
            <w:tcMar>
              <w:top w:w="100" w:type="dxa"/>
              <w:left w:w="140" w:type="dxa"/>
              <w:bottom w:w="100" w:type="dxa"/>
              <w:right w:w="140" w:type="dxa"/>
            </w:tcMar>
          </w:tcPr>
          <w:p>
            <w:r>
              <w:rPr>
                <w:sz w:val="18"/>
              </w:rPr>
              <w:t xml:space="preserve">Existing: </w:t>
            </w:r>
            <w:hyperlink r:id="rId19" w:tgtFrame="_blank">
              <w:r>
                <w:rPr>
                  <w:color w:val="0563C1"/>
                  <w:u w:val="single"/>
                </w:rPr>
                <w:t xml:space="preserve">/collections/hobo-bags</w:t>
              </w:r>
            </w:hyperlink>
          </w:p>
        </w:tc>
        <w:tc>
          <w:tcPr>
            <w:tcW w:type="dxa" w:w="2102"/>
            <w:tcMar>
              <w:top w:w="100" w:type="dxa"/>
              <w:left w:w="140" w:type="dxa"/>
              <w:bottom w:w="100" w:type="dxa"/>
              <w:right w:w="140" w:type="dxa"/>
            </w:tcMar>
          </w:tcPr>
          <w:p>
            <w:r>
              <w:rPr>
                <w:sz w:val="18"/>
              </w:rPr>
              <w:t>hobo bags for women</w:t>
            </w:r>
          </w:p>
        </w:tc>
        <w:tc>
          <w:tcPr>
            <w:tcW w:type="dxa" w:w="2102"/>
            <w:tcMar>
              <w:top w:w="100" w:type="dxa"/>
              <w:left w:w="140" w:type="dxa"/>
              <w:bottom w:w="100" w:type="dxa"/>
              <w:right w:w="140" w:type="dxa"/>
            </w:tcMar>
          </w:tcPr>
          <w:p>
            <w:r>
              <w:rPr>
                <w:sz w:val="18"/>
              </w:rPr>
              <w:t>none until stocked</w:t>
            </w:r>
          </w:p>
        </w:tc>
        <w:tc>
          <w:tcPr>
            <w:tcW w:type="dxa" w:w="2102"/>
            <w:tcMar>
              <w:top w:w="100" w:type="dxa"/>
              <w:left w:w="140" w:type="dxa"/>
              <w:bottom w:w="100" w:type="dxa"/>
              <w:right w:w="140" w:type="dxa"/>
            </w:tcMar>
          </w:tcPr>
          <w:p>
            <w:r>
              <w:rPr>
                <w:sz w:val="18"/>
              </w:rPr>
              <w:t>8,100</w:t>
            </w:r>
          </w:p>
        </w:tc>
        <w:tc>
          <w:tcPr>
            <w:tcW w:type="dxa" w:w="2102"/>
            <w:tcMar>
              <w:top w:w="100" w:type="dxa"/>
              <w:left w:w="140" w:type="dxa"/>
              <w:bottom w:w="100" w:type="dxa"/>
              <w:right w:w="140" w:type="dxa"/>
            </w:tcMar>
          </w:tcPr>
          <w:p>
            <w:r>
              <w:rPr>
                <w:sz w:val="18"/>
              </w:rPr>
              <w:t>Defer: 0 products and Search Console last reported Soft 404</w:t>
            </w:r>
          </w:p>
        </w:tc>
      </w:tr>
      <w:tr>
        <w:tc>
          <w:tcPr>
            <w:tcW w:type="dxa" w:w="2102"/>
            <w:tcMar>
              <w:top w:w="100" w:type="dxa"/>
              <w:left w:w="140" w:type="dxa"/>
              <w:bottom w:w="100" w:type="dxa"/>
              <w:right w:w="140" w:type="dxa"/>
            </w:tcMar>
          </w:tcPr>
          <w:p>
            <w:r>
              <w:rPr>
                <w:sz w:val="18"/>
              </w:rPr>
              <w:t xml:space="preserve">Existing: </w:t>
            </w:r>
            <w:hyperlink r:id="rId21" w:tgtFrame="_blank">
              <w:r>
                <w:rPr>
                  <w:color w:val="0563C1"/>
                  <w:u w:val="single"/>
                </w:rPr>
                <w:t xml:space="preserve">/collections/potli</w:t>
              </w:r>
            </w:hyperlink>
          </w:p>
        </w:tc>
        <w:tc>
          <w:tcPr>
            <w:tcW w:type="dxa" w:w="2102"/>
            <w:tcMar>
              <w:top w:w="100" w:type="dxa"/>
              <w:left w:w="140" w:type="dxa"/>
              <w:bottom w:w="100" w:type="dxa"/>
              <w:right w:w="140" w:type="dxa"/>
            </w:tcMar>
          </w:tcPr>
          <w:p>
            <w:r>
              <w:rPr>
                <w:sz w:val="18"/>
              </w:rPr>
              <w:t>potli bags for women</w:t>
            </w:r>
          </w:p>
        </w:tc>
        <w:tc>
          <w:tcPr>
            <w:tcW w:type="dxa" w:w="2102"/>
            <w:tcMar>
              <w:top w:w="100" w:type="dxa"/>
              <w:left w:w="140" w:type="dxa"/>
              <w:bottom w:w="100" w:type="dxa"/>
              <w:right w:w="140" w:type="dxa"/>
            </w:tcMar>
          </w:tcPr>
          <w:p>
            <w:r>
              <w:rPr>
                <w:sz w:val="18"/>
              </w:rPr>
              <w:t>occasion-specific terms only if represented</w:t>
            </w:r>
          </w:p>
        </w:tc>
        <w:tc>
          <w:tcPr>
            <w:tcW w:type="dxa" w:w="2102"/>
            <w:tcMar>
              <w:top w:w="100" w:type="dxa"/>
              <w:left w:w="140" w:type="dxa"/>
              <w:bottom w:w="100" w:type="dxa"/>
              <w:right w:w="140" w:type="dxa"/>
            </w:tcMar>
          </w:tcPr>
          <w:p>
            <w:r>
              <w:rPr>
                <w:sz w:val="18"/>
              </w:rPr>
              <w:t>3,600</w:t>
            </w:r>
          </w:p>
        </w:tc>
        <w:tc>
          <w:tcPr>
            <w:tcW w:type="dxa" w:w="2102"/>
            <w:tcMar>
              <w:top w:w="100" w:type="dxa"/>
              <w:left w:w="140" w:type="dxa"/>
              <w:bottom w:w="100" w:type="dxa"/>
              <w:right w:w="140" w:type="dxa"/>
            </w:tcMar>
          </w:tcPr>
          <w:p>
            <w:r>
              <w:rPr>
                <w:sz w:val="18"/>
              </w:rPr>
              <w:t>Defer: 3 displayed products</w:t>
            </w:r>
          </w:p>
        </w:tc>
      </w:tr>
    </w:tbl>
    <w:p>
      <w:pPr>
        <w:spacing w:before="0" w:after="160"/>
      </w:pPr>
      <w:r>
        <w:rPr>
          <w:sz w:val="8"/>
        </w:rPr>
      </w:r>
    </w:p>
    <w:p>
      <w:r>
        <w:rPr>
          <w:b/>
        </w:rPr>
        <w:t xml:space="preserve">Broad-page overlap to resolve before assigning targets: </w:t>
      </w:r>
      <w:r>
        <w:rPr/>
        <w:t>Inventory contains /collections/all-bags (346 displayed) and /collections/all-handbags (347 displayed) plus /collections/bags (64 displayed; title “BAGS” and description “EOSS”). Do not assign all three broad pages the same “handbags for women” target. In month one, compare their query-by-page history, links and merchandising purpose before any redirect, canonical change or noindex decision.</w:t>
      </w:r>
    </w:p>
    <w:p>
      <w:pPr>
        <w:pStyle w:val="Heading4"/>
      </w:pPr>
      <w:r>
        <w:t>Conditional new pages (not month-one launches)</w:t>
      </w:r>
    </w:p>
    <w:p>
      <w:pPr>
        <w:pStyle w:val="Heading4"/>
      </w:pPr>
      <w:r>
        <w:t>Conditional page candidates and constraints</w:t>
      </w:r>
    </w:p>
    <w:tbl>
      <w:tblPr>
        <w:tblStyle w:val="TableGrid"/>
        <w:tblW w:type="pct" w:w="5000"/>
        <w:tblLayout w:type="autofit"/>
        <w:tblLook w:firstColumn="1" w:firstRow="1" w:lastColumn="0" w:lastRow="0" w:noHBand="0" w:noVBand="1" w:val="04A0"/>
      </w:tblPr>
      <w:tblGrid>
        <w:gridCol w:w="3504"/>
        <w:gridCol w:w="3504"/>
        <w:gridCol w:w="3504"/>
      </w:tblGrid>
      <w:tr>
        <w:tc>
          <w:tcPr>
            <w:tcW w:type="dxa" w:w="3504"/>
            <w:tcMar>
              <w:top w:w="100" w:type="dxa"/>
              <w:left w:w="140" w:type="dxa"/>
              <w:bottom w:w="100" w:type="dxa"/>
              <w:right w:w="140" w:type="dxa"/>
            </w:tcMar>
            <w:shd w:val="clear" w:color="auto" w:fill="F3F4F6"/>
          </w:tcPr>
          <w:p>
            <w:r>
              <w:rPr>
                <w:b/>
                <w:sz w:val="18"/>
              </w:rPr>
              <w:t>Page candidate</w:t>
            </w:r>
          </w:p>
        </w:tc>
        <w:tc>
          <w:tcPr>
            <w:tcW w:type="dxa" w:w="3504"/>
            <w:tcMar>
              <w:top w:w="100" w:type="dxa"/>
              <w:left w:w="140" w:type="dxa"/>
              <w:bottom w:w="100" w:type="dxa"/>
              <w:right w:w="140" w:type="dxa"/>
            </w:tcMar>
            <w:shd w:val="clear" w:color="auto" w:fill="F3F4F6"/>
          </w:tcPr>
          <w:p>
            <w:r>
              <w:rPr>
                <w:b/>
                <w:sz w:val="18"/>
              </w:rPr>
              <w:t>Condition to qualify</w:t>
            </w:r>
          </w:p>
        </w:tc>
        <w:tc>
          <w:tcPr>
            <w:tcW w:type="dxa" w:w="3504"/>
            <w:tcMar>
              <w:top w:w="100" w:type="dxa"/>
              <w:left w:w="140" w:type="dxa"/>
              <w:bottom w:w="100" w:type="dxa"/>
              <w:right w:w="140" w:type="dxa"/>
            </w:tcMar>
            <w:shd w:val="clear" w:color="auto" w:fill="F3F4F6"/>
          </w:tcPr>
          <w:p>
            <w:r>
              <w:rPr>
                <w:b/>
                <w:sz w:val="18"/>
              </w:rPr>
              <w:t>Why not month one</w:t>
            </w:r>
          </w:p>
        </w:tc>
      </w:tr>
      <w:tr>
        <w:tc>
          <w:tcPr>
            <w:tcW w:type="dxa" w:w="3504"/>
            <w:tcMar>
              <w:top w:w="100" w:type="dxa"/>
              <w:left w:w="140" w:type="dxa"/>
              <w:bottom w:w="100" w:type="dxa"/>
              <w:right w:w="140" w:type="dxa"/>
            </w:tcMar>
          </w:tcPr>
          <w:p>
            <w:r>
              <w:rPr>
                <w:sz w:val="18"/>
              </w:rPr>
              <w:t>/collections/laptop-bags-for-women</w:t>
            </w:r>
          </w:p>
        </w:tc>
        <w:tc>
          <w:tcPr>
            <w:tcW w:type="dxa" w:w="3504"/>
            <w:tcMar>
              <w:top w:w="100" w:type="dxa"/>
              <w:left w:w="140" w:type="dxa"/>
              <w:bottom w:w="100" w:type="dxa"/>
              <w:right w:w="140" w:type="dxa"/>
            </w:tcMar>
          </w:tcPr>
          <w:p>
            <w:r>
              <w:rPr>
                <w:sz w:val="18"/>
              </w:rPr>
              <w:t>Consider only after merchandising confirms a durable selection of distinct, available bags with verified laptop fit and dimensions.</w:t>
            </w:r>
          </w:p>
        </w:tc>
        <w:tc>
          <w:tcPr>
            <w:tcW w:type="dxa" w:w="3504"/>
            <w:tcMar>
              <w:top w:w="100" w:type="dxa"/>
              <w:left w:w="140" w:type="dxa"/>
              <w:bottom w:w="100" w:type="dxa"/>
              <w:right w:w="140" w:type="dxa"/>
            </w:tcMar>
          </w:tcPr>
          <w:p>
            <w:r>
              <w:rPr>
                <w:sz w:val="18"/>
              </w:rPr>
              <w:t>A laptop-bag product appears in an existing sale collection, but that does not establish enough range for a category. Keep laptop terms on a genuinely suitable tote or handbag page until then.</w:t>
            </w:r>
          </w:p>
        </w:tc>
      </w:tr>
      <w:tr>
        <w:tc>
          <w:tcPr>
            <w:tcW w:type="dxa" w:w="3504"/>
            <w:tcMar>
              <w:top w:w="100" w:type="dxa"/>
              <w:left w:w="140" w:type="dxa"/>
              <w:bottom w:w="100" w:type="dxa"/>
              <w:right w:w="140" w:type="dxa"/>
            </w:tcMar>
          </w:tcPr>
          <w:p>
            <w:r>
              <w:rPr>
                <w:sz w:val="18"/>
              </w:rPr>
              <w:t>/collections/crossbody-bags</w:t>
            </w:r>
          </w:p>
        </w:tc>
        <w:tc>
          <w:tcPr>
            <w:tcW w:type="dxa" w:w="3504"/>
            <w:tcMar>
              <w:top w:w="100" w:type="dxa"/>
              <w:left w:w="140" w:type="dxa"/>
              <w:bottom w:w="100" w:type="dxa"/>
              <w:right w:w="140" w:type="dxa"/>
            </w:tcMar>
          </w:tcPr>
          <w:p>
            <w:r>
              <w:rPr>
                <w:sz w:val="18"/>
              </w:rPr>
              <w:t>Consider only if product-level carry-style data identifies a substantial range distinct from sling bags and query/SERP review supports a separate shopping intent.</w:t>
            </w:r>
          </w:p>
        </w:tc>
        <w:tc>
          <w:tcPr>
            <w:tcW w:type="dxa" w:w="3504"/>
            <w:tcMar>
              <w:top w:w="100" w:type="dxa"/>
              <w:left w:w="140" w:type="dxa"/>
              <w:bottom w:w="100" w:type="dxa"/>
              <w:right w:w="140" w:type="dxa"/>
            </w:tcMar>
          </w:tcPr>
          <w:p>
            <w:r>
              <w:rPr>
                <w:sz w:val="18"/>
              </w:rPr>
              <w:t>Inc.5 already has sling bags and a crossbody-versus-sling guide; a second near-identical grid risks splitting the target. Link the guide to sling in the meantime.</w:t>
            </w:r>
          </w:p>
        </w:tc>
      </w:tr>
    </w:tbl>
    <w:p>
      <w:pPr>
        <w:spacing w:before="0" w:after="160"/>
      </w:pPr>
      <w:r>
        <w:rPr>
          <w:sz w:val="8"/>
        </w:rPr>
      </w:r>
    </w:p>
    <w:p>
      <w:r>
        <w:rPr/>
        <w:t>No plainly named crossbody or laptop collection appeared in the mapped collection inventory. This is a URL observation, not proof that suitable stock exists. Satchel, bucket, colour and price-specific bag pages remain out of scope until product eligibility, distinct intent and demand are checked.</w:t>
      </w:r>
    </w:p>
    <w:p>
      <w:r>
        <w:t>Inc.5</w:t>
      </w:r>
      <w:r>
        <w:rPr>
          <w:color w:val="999999"/>
          <w:sz w:val="18"/>
        </w:rPr>
        <w:t xml:space="preserve"> (https://inc5shop.com/collections/all-bags)</w:t>
      </w:r>
    </w:p>
    <w:p>
      <w:r>
        <w:t>Inc.5</w:t>
      </w:r>
      <w:r>
        <w:rPr>
          <w:color w:val="999999"/>
          <w:sz w:val="18"/>
        </w:rPr>
        <w:t xml:space="preserve"> (https://inc5shop.com/collections/tote-bags)</w:t>
      </w:r>
    </w:p>
    <w:p>
      <w:r>
        <w:t>Inc.5</w:t>
      </w:r>
      <w:r>
        <w:rPr>
          <w:color w:val="999999"/>
          <w:sz w:val="18"/>
        </w:rPr>
        <w:t xml:space="preserve"> (https://inc5shop.com/collections/clutch-bags)</w:t>
      </w:r>
    </w:p>
    <w:p>
      <w:r>
        <w:t>Inc.5</w:t>
      </w:r>
      <w:r>
        <w:rPr>
          <w:color w:val="999999"/>
          <w:sz w:val="18"/>
        </w:rPr>
        <w:t xml:space="preserve"> (https://inc5shop.com/collections/sling-bags)</w:t>
      </w:r>
    </w:p>
    <w:p>
      <w:pPr>
        <w:pStyle w:val="Heading3"/>
      </w:pPr>
      <w:r>
        <w:t>Collection briefs and footer content</w:t>
      </w:r>
    </w:p>
    <w:p>
      <w:r>
        <w:rPr>
          <w:b/>
        </w:rPr>
        <w:t xml:space="preserve">Metadata and content notes: </w:t>
      </w:r>
      <w:r>
        <w:rPr/>
        <w:t>The briefs below are editorial metadata proposals, not live changes. Check each against final merchandise before publication. For tote-bags, title/H1 changes are conditional on the collection being stocked.</w:t>
      </w:r>
    </w:p>
    <w:p>
      <w:pPr>
        <w:pStyle w:val="Heading4"/>
      </w:pPr>
      <w:r>
        <w:t>Collection page briefs for selected URLs</w:t>
      </w:r>
    </w:p>
    <w:tbl>
      <w:tblPr>
        <w:tblStyle w:val="TableGrid"/>
        <w:tblW w:type="pct" w:w="5000"/>
        <w:tblLayout w:type="autofit"/>
        <w:tblLook w:firstColumn="1" w:firstRow="1" w:lastColumn="0" w:lastRow="0" w:noHBand="0" w:noVBand="1" w:val="04A0"/>
      </w:tblPr>
      <w:tblGrid>
        <w:gridCol w:w="2102"/>
        <w:gridCol w:w="2102"/>
        <w:gridCol w:w="2102"/>
        <w:gridCol w:w="2102"/>
        <w:gridCol w:w="2102"/>
      </w:tblGrid>
      <w:tr>
        <w:tc>
          <w:tcPr>
            <w:tcW w:type="dxa" w:w="2102"/>
            <w:tcMar>
              <w:top w:w="100" w:type="dxa"/>
              <w:left w:w="140" w:type="dxa"/>
              <w:bottom w:w="100" w:type="dxa"/>
              <w:right w:w="140" w:type="dxa"/>
            </w:tcMar>
            <w:shd w:val="clear" w:color="auto" w:fill="F3F4F6"/>
          </w:tcPr>
          <w:p>
            <w:r>
              <w:rPr>
                <w:b/>
                <w:sz w:val="18"/>
              </w:rPr>
              <w:t>URL</w:t>
            </w:r>
          </w:p>
        </w:tc>
        <w:tc>
          <w:tcPr>
            <w:tcW w:type="dxa" w:w="2102"/>
            <w:tcMar>
              <w:top w:w="100" w:type="dxa"/>
              <w:left w:w="140" w:type="dxa"/>
              <w:bottom w:w="100" w:type="dxa"/>
              <w:right w:w="140" w:type="dxa"/>
            </w:tcMar>
            <w:shd w:val="clear" w:color="auto" w:fill="F3F4F6"/>
          </w:tcPr>
          <w:p>
            <w:r>
              <w:rPr>
                <w:b/>
                <w:sz w:val="18"/>
              </w:rPr>
              <w:t>Proposed title tag</w:t>
            </w:r>
          </w:p>
        </w:tc>
        <w:tc>
          <w:tcPr>
            <w:tcW w:type="dxa" w:w="2102"/>
            <w:tcMar>
              <w:top w:w="100" w:type="dxa"/>
              <w:left w:w="140" w:type="dxa"/>
              <w:bottom w:w="100" w:type="dxa"/>
              <w:right w:w="140" w:type="dxa"/>
            </w:tcMar>
            <w:shd w:val="clear" w:color="auto" w:fill="F3F4F6"/>
          </w:tcPr>
          <w:p>
            <w:r>
              <w:rPr>
                <w:b/>
                <w:sz w:val="18"/>
              </w:rPr>
              <w:t>Proposed H1</w:t>
            </w:r>
          </w:p>
        </w:tc>
        <w:tc>
          <w:tcPr>
            <w:tcW w:type="dxa" w:w="2102"/>
            <w:tcMar>
              <w:top w:w="100" w:type="dxa"/>
              <w:left w:w="140" w:type="dxa"/>
              <w:bottom w:w="100" w:type="dxa"/>
              <w:right w:w="140" w:type="dxa"/>
            </w:tcMar>
            <w:shd w:val="clear" w:color="auto" w:fill="F3F4F6"/>
          </w:tcPr>
          <w:p>
            <w:r>
              <w:rPr>
                <w:b/>
                <w:sz w:val="18"/>
              </w:rPr>
              <w:t>Meta-description direction</w:t>
            </w:r>
          </w:p>
        </w:tc>
        <w:tc>
          <w:tcPr>
            <w:tcW w:type="dxa" w:w="2102"/>
            <w:tcMar>
              <w:top w:w="100" w:type="dxa"/>
              <w:left w:w="140" w:type="dxa"/>
              <w:bottom w:w="100" w:type="dxa"/>
              <w:right w:w="140" w:type="dxa"/>
            </w:tcMar>
            <w:shd w:val="clear" w:color="auto" w:fill="F3F4F6"/>
          </w:tcPr>
          <w:p>
            <w:r>
              <w:rPr>
                <w:b/>
                <w:sz w:val="18"/>
              </w:rPr>
              <w:t>Below-grid content</w:t>
            </w:r>
          </w:p>
        </w:tc>
      </w:tr>
      <w:tr>
        <w:tc>
          <w:tcPr>
            <w:tcW w:type="dxa" w:w="2102"/>
            <w:tcMar>
              <w:top w:w="100" w:type="dxa"/>
              <w:left w:w="140" w:type="dxa"/>
              <w:bottom w:w="100" w:type="dxa"/>
              <w:right w:w="140" w:type="dxa"/>
            </w:tcMar>
          </w:tcPr>
          <w:p>
            <w:hyperlink r:id="rId11" w:tgtFrame="_blank">
              <w:r>
                <w:rPr>
                  <w:color w:val="0563C1"/>
                  <w:u w:val="single"/>
                </w:rPr>
                <w:t xml:space="preserve">/collections/all-bags</w:t>
              </w:r>
            </w:hyperlink>
          </w:p>
        </w:tc>
        <w:tc>
          <w:tcPr>
            <w:tcW w:type="dxa" w:w="2102"/>
            <w:tcMar>
              <w:top w:w="100" w:type="dxa"/>
              <w:left w:w="140" w:type="dxa"/>
              <w:bottom w:w="100" w:type="dxa"/>
              <w:right w:w="140" w:type="dxa"/>
            </w:tcMar>
          </w:tcPr>
          <w:p>
            <w:r>
              <w:rPr>
                <w:sz w:val="18"/>
              </w:rPr>
              <w:t>Handbags for Women Online | Inc.5</w:t>
            </w:r>
          </w:p>
        </w:tc>
        <w:tc>
          <w:tcPr>
            <w:tcW w:type="dxa" w:w="2102"/>
            <w:tcMar>
              <w:top w:w="100" w:type="dxa"/>
              <w:left w:w="140" w:type="dxa"/>
              <w:bottom w:w="100" w:type="dxa"/>
              <w:right w:w="140" w:type="dxa"/>
            </w:tcMar>
          </w:tcPr>
          <w:p>
            <w:r>
              <w:rPr>
                <w:sz w:val="18"/>
              </w:rPr>
              <w:t>Handbags for Women</w:t>
            </w:r>
          </w:p>
        </w:tc>
        <w:tc>
          <w:tcPr>
            <w:tcW w:type="dxa" w:w="2102"/>
            <w:tcMar>
              <w:top w:w="100" w:type="dxa"/>
              <w:left w:w="140" w:type="dxa"/>
              <w:bottom w:w="100" w:type="dxa"/>
              <w:right w:w="140" w:type="dxa"/>
            </w:tcMar>
          </w:tcPr>
          <w:p>
            <w:r>
              <w:rPr>
                <w:sz w:val="18"/>
              </w:rPr>
              <w:t>Introduce the available bag types and invite shoppers to compare carry styles; omit unstocked types.</w:t>
            </w:r>
          </w:p>
        </w:tc>
        <w:tc>
          <w:tcPr>
            <w:tcW w:type="dxa" w:w="2102"/>
            <w:tcMar>
              <w:top w:w="100" w:type="dxa"/>
              <w:left w:w="140" w:type="dxa"/>
              <w:bottom w:w="100" w:type="dxa"/>
              <w:right w:w="140" w:type="dxa"/>
            </w:tcMar>
          </w:tcPr>
          <w:p>
            <w:r>
              <w:rPr>
                <w:sz w:val="18"/>
              </w:rPr>
              <w:t>“Choose by carry style” linking to sling, shoulder and clutch; a brief comparison of size/carry needs; links to verified stocked types. Replace link-only treatment with help, not a long generic essay.</w:t>
            </w:r>
          </w:p>
        </w:tc>
      </w:tr>
      <w:tr>
        <w:tc>
          <w:tcPr>
            <w:tcW w:type="dxa" w:w="2102"/>
            <w:tcMar>
              <w:top w:w="100" w:type="dxa"/>
              <w:left w:w="140" w:type="dxa"/>
              <w:bottom w:w="100" w:type="dxa"/>
              <w:right w:w="140" w:type="dxa"/>
            </w:tcMar>
          </w:tcPr>
          <w:p>
            <w:hyperlink r:id="rId14" w:tgtFrame="_blank">
              <w:r>
                <w:rPr>
                  <w:color w:val="0563C1"/>
                  <w:u w:val="single"/>
                </w:rPr>
                <w:t xml:space="preserve">/collections/sling-bags</w:t>
              </w:r>
            </w:hyperlink>
          </w:p>
        </w:tc>
        <w:tc>
          <w:tcPr>
            <w:tcW w:type="dxa" w:w="2102"/>
            <w:tcMar>
              <w:top w:w="100" w:type="dxa"/>
              <w:left w:w="140" w:type="dxa"/>
              <w:bottom w:w="100" w:type="dxa"/>
              <w:right w:w="140" w:type="dxa"/>
            </w:tcMar>
          </w:tcPr>
          <w:p>
            <w:r>
              <w:rPr>
                <w:sz w:val="18"/>
              </w:rPr>
              <w:t>Sling Bags for Women Online | Inc.5</w:t>
            </w:r>
          </w:p>
        </w:tc>
        <w:tc>
          <w:tcPr>
            <w:tcW w:type="dxa" w:w="2102"/>
            <w:tcMar>
              <w:top w:w="100" w:type="dxa"/>
              <w:left w:w="140" w:type="dxa"/>
              <w:bottom w:w="100" w:type="dxa"/>
              <w:right w:w="140" w:type="dxa"/>
            </w:tcMar>
          </w:tcPr>
          <w:p>
            <w:r>
              <w:rPr>
                <w:sz w:val="18"/>
              </w:rPr>
              <w:t>Sling Bags for Women</w:t>
            </w:r>
          </w:p>
        </w:tc>
        <w:tc>
          <w:tcPr>
            <w:tcW w:type="dxa" w:w="2102"/>
            <w:tcMar>
              <w:top w:w="100" w:type="dxa"/>
              <w:left w:w="140" w:type="dxa"/>
              <w:bottom w:w="100" w:type="dxa"/>
              <w:right w:w="140" w:type="dxa"/>
            </w:tcMar>
          </w:tcPr>
          <w:p>
            <w:r>
              <w:rPr>
                <w:sz w:val="18"/>
              </w:rPr>
              <w:t>Describe the actual range and hands-free shopping use without promising unverified compartments or materials.</w:t>
            </w:r>
          </w:p>
        </w:tc>
        <w:tc>
          <w:tcPr>
            <w:tcW w:type="dxa" w:w="2102"/>
            <w:tcMar>
              <w:top w:w="100" w:type="dxa"/>
              <w:left w:w="140" w:type="dxa"/>
              <w:bottom w:w="100" w:type="dxa"/>
              <w:right w:w="140" w:type="dxa"/>
            </w:tcMar>
          </w:tcPr>
          <w:p>
            <w:r>
              <w:rPr>
                <w:sz w:val="18"/>
              </w:rPr>
              <w:t>Short sections on choosing size and strap/carry style, then links to shoulder bags and the existing crossbody comparison guide. Trim repetition in the current long copy.</w:t>
            </w:r>
          </w:p>
        </w:tc>
      </w:tr>
      <w:tr>
        <w:tc>
          <w:tcPr>
            <w:tcW w:type="dxa" w:w="2102"/>
            <w:tcMar>
              <w:top w:w="100" w:type="dxa"/>
              <w:left w:w="140" w:type="dxa"/>
              <w:bottom w:w="100" w:type="dxa"/>
              <w:right w:w="140" w:type="dxa"/>
            </w:tcMar>
          </w:tcPr>
          <w:p>
            <w:hyperlink r:id="rId16" w:tgtFrame="_blank">
              <w:r>
                <w:rPr>
                  <w:color w:val="0563C1"/>
                  <w:u w:val="single"/>
                </w:rPr>
                <w:t xml:space="preserve">/collections/clutch-bags</w:t>
              </w:r>
            </w:hyperlink>
          </w:p>
        </w:tc>
        <w:tc>
          <w:tcPr>
            <w:tcW w:type="dxa" w:w="2102"/>
            <w:tcMar>
              <w:top w:w="100" w:type="dxa"/>
              <w:left w:w="140" w:type="dxa"/>
              <w:bottom w:w="100" w:type="dxa"/>
              <w:right w:w="140" w:type="dxa"/>
            </w:tcMar>
          </w:tcPr>
          <w:p>
            <w:r>
              <w:rPr>
                <w:sz w:val="18"/>
              </w:rPr>
              <w:t>Clutch Bags for Women Online | Inc.5</w:t>
            </w:r>
          </w:p>
        </w:tc>
        <w:tc>
          <w:tcPr>
            <w:tcW w:type="dxa" w:w="2102"/>
            <w:tcMar>
              <w:top w:w="100" w:type="dxa"/>
              <w:left w:w="140" w:type="dxa"/>
              <w:bottom w:w="100" w:type="dxa"/>
              <w:right w:w="140" w:type="dxa"/>
            </w:tcMar>
          </w:tcPr>
          <w:p>
            <w:r>
              <w:rPr>
                <w:sz w:val="18"/>
              </w:rPr>
              <w:t>Clutch Bags for Women</w:t>
            </w:r>
          </w:p>
        </w:tc>
        <w:tc>
          <w:tcPr>
            <w:tcW w:type="dxa" w:w="2102"/>
            <w:tcMar>
              <w:top w:w="100" w:type="dxa"/>
              <w:left w:w="140" w:type="dxa"/>
              <w:bottom w:w="100" w:type="dxa"/>
              <w:right w:w="140" w:type="dxa"/>
            </w:tcMar>
          </w:tcPr>
          <w:p>
            <w:r>
              <w:rPr>
                <w:sz w:val="18"/>
              </w:rPr>
              <w:t>Describe the collection rather than a purple product; mention occasion or embellishment only where the displayed range supports it.</w:t>
            </w:r>
          </w:p>
        </w:tc>
        <w:tc>
          <w:tcPr>
            <w:tcW w:type="dxa" w:w="2102"/>
            <w:tcMar>
              <w:top w:w="100" w:type="dxa"/>
              <w:left w:w="140" w:type="dxa"/>
              <w:bottom w:w="100" w:type="dxa"/>
              <w:right w:w="140" w:type="dxa"/>
            </w:tcMar>
          </w:tcPr>
          <w:p>
            <w:r>
              <w:rPr>
                <w:sz w:val="18"/>
              </w:rPr>
              <w:t>Guide shoppers through stocked finishes and carrying needs. Remove claims that describe a single item as the whole category.</w:t>
            </w:r>
          </w:p>
        </w:tc>
      </w:tr>
      <w:tr>
        <w:tc>
          <w:tcPr>
            <w:tcW w:type="dxa" w:w="2102"/>
            <w:tcMar>
              <w:top w:w="100" w:type="dxa"/>
              <w:left w:w="140" w:type="dxa"/>
              <w:bottom w:w="100" w:type="dxa"/>
              <w:right w:w="140" w:type="dxa"/>
            </w:tcMar>
          </w:tcPr>
          <w:p>
            <w:hyperlink r:id="rId15" w:tgtFrame="_blank">
              <w:r>
                <w:rPr>
                  <w:color w:val="0563C1"/>
                  <w:u w:val="single"/>
                </w:rPr>
                <w:t xml:space="preserve">/collections/shoulder-bags</w:t>
              </w:r>
            </w:hyperlink>
          </w:p>
        </w:tc>
        <w:tc>
          <w:tcPr>
            <w:tcW w:type="dxa" w:w="2102"/>
            <w:tcMar>
              <w:top w:w="100" w:type="dxa"/>
              <w:left w:w="140" w:type="dxa"/>
              <w:bottom w:w="100" w:type="dxa"/>
              <w:right w:w="140" w:type="dxa"/>
            </w:tcMar>
          </w:tcPr>
          <w:p>
            <w:r>
              <w:rPr>
                <w:sz w:val="18"/>
              </w:rPr>
              <w:t>Shoulder Bags for Women Online | Inc.5</w:t>
            </w:r>
          </w:p>
        </w:tc>
        <w:tc>
          <w:tcPr>
            <w:tcW w:type="dxa" w:w="2102"/>
            <w:tcMar>
              <w:top w:w="100" w:type="dxa"/>
              <w:left w:w="140" w:type="dxa"/>
              <w:bottom w:w="100" w:type="dxa"/>
              <w:right w:w="140" w:type="dxa"/>
            </w:tcMar>
          </w:tcPr>
          <w:p>
            <w:r>
              <w:rPr>
                <w:sz w:val="18"/>
              </w:rPr>
              <w:t>Shoulder Bags for Women</w:t>
            </w:r>
          </w:p>
        </w:tc>
        <w:tc>
          <w:tcPr>
            <w:tcW w:type="dxa" w:w="2102"/>
            <w:tcMar>
              <w:top w:w="100" w:type="dxa"/>
              <w:left w:w="140" w:type="dxa"/>
              <w:bottom w:w="100" w:type="dxa"/>
              <w:right w:w="140" w:type="dxa"/>
            </w:tcMar>
          </w:tcPr>
          <w:p>
            <w:r>
              <w:rPr>
                <w:sz w:val="18"/>
              </w:rPr>
              <w:t>Focus on the category and available styles, rather than borrowing sling or tote claims.</w:t>
            </w:r>
          </w:p>
        </w:tc>
        <w:tc>
          <w:tcPr>
            <w:tcW w:type="dxa" w:w="2102"/>
            <w:tcMar>
              <w:top w:w="100" w:type="dxa"/>
              <w:left w:w="140" w:type="dxa"/>
              <w:bottom w:w="100" w:type="dxa"/>
              <w:right w:w="140" w:type="dxa"/>
            </w:tcMar>
          </w:tcPr>
          <w:p>
            <w:r>
              <w:rPr>
                <w:sz w:val="18"/>
              </w:rPr>
              <w:t>Explain verified size, strap and closure choices; link back to handbags and sideways to sling bags.</w:t>
            </w:r>
          </w:p>
        </w:tc>
      </w:tr>
      <w:tr>
        <w:tc>
          <w:tcPr>
            <w:tcW w:type="dxa" w:w="2102"/>
            <w:tcMar>
              <w:top w:w="100" w:type="dxa"/>
              <w:left w:w="140" w:type="dxa"/>
              <w:bottom w:w="100" w:type="dxa"/>
              <w:right w:w="140" w:type="dxa"/>
            </w:tcMar>
          </w:tcPr>
          <w:p>
            <w:hyperlink r:id="rId18" w:tgtFrame="_blank">
              <w:r>
                <w:rPr>
                  <w:color w:val="0563C1"/>
                  <w:u w:val="single"/>
                </w:rPr>
                <w:t xml:space="preserve">/collections/tote-bags</w:t>
              </w:r>
            </w:hyperlink>
          </w:p>
        </w:tc>
        <w:tc>
          <w:tcPr>
            <w:tcW w:type="dxa" w:w="2102"/>
            <w:tcMar>
              <w:top w:w="100" w:type="dxa"/>
              <w:left w:w="140" w:type="dxa"/>
              <w:bottom w:w="100" w:type="dxa"/>
              <w:right w:w="140" w:type="dxa"/>
            </w:tcMar>
          </w:tcPr>
          <w:p>
            <w:r>
              <w:rPr>
                <w:sz w:val="18"/>
              </w:rPr>
              <w:t>Tote Bags for Women Online | Inc.5 (only after stocked)</w:t>
            </w:r>
          </w:p>
        </w:tc>
        <w:tc>
          <w:tcPr>
            <w:tcW w:type="dxa" w:w="2102"/>
            <w:tcMar>
              <w:top w:w="100" w:type="dxa"/>
              <w:left w:w="140" w:type="dxa"/>
              <w:bottom w:w="100" w:type="dxa"/>
              <w:right w:w="140" w:type="dxa"/>
            </w:tcMar>
          </w:tcPr>
          <w:p>
            <w:r>
              <w:rPr>
                <w:sz w:val="18"/>
              </w:rPr>
              <w:t>Tote Bags for Women (only after stocked)</w:t>
            </w:r>
          </w:p>
        </w:tc>
        <w:tc>
          <w:tcPr>
            <w:tcW w:type="dxa" w:w="2102"/>
            <w:tcMar>
              <w:top w:w="100" w:type="dxa"/>
              <w:left w:w="140" w:type="dxa"/>
              <w:bottom w:w="100" w:type="dxa"/>
              <w:right w:w="140" w:type="dxa"/>
            </w:tcMar>
          </w:tcPr>
          <w:p>
            <w:r>
              <w:rPr>
                <w:sz w:val="18"/>
              </w:rPr>
              <w:t>Describe real available totes. Do not promise work, college or laptop suitability without product evidence.</w:t>
            </w:r>
          </w:p>
        </w:tc>
        <w:tc>
          <w:tcPr>
            <w:tcW w:type="dxa" w:w="2102"/>
            <w:tcMar>
              <w:top w:w="100" w:type="dxa"/>
              <w:left w:w="140" w:type="dxa"/>
              <w:bottom w:w="100" w:type="dxa"/>
              <w:right w:w="140" w:type="dxa"/>
            </w:tcMar>
          </w:tcPr>
          <w:p>
            <w:r>
              <w:rPr>
                <w:sz w:val="18"/>
              </w:rPr>
              <w:t>Replace unsupported office, college and travel claims with guidance based on actual dimensions, capacity and closures. If it remains empty, do not undertake the copy expansion.</w:t>
            </w:r>
          </w:p>
        </w:tc>
      </w:tr>
    </w:tbl>
    <w:p>
      <w:pPr>
        <w:spacing w:before="0" w:after="160"/>
      </w:pPr>
      <w:r>
        <w:rPr>
          <w:sz w:val="8"/>
        </w:rPr>
      </w:r>
    </w:p>
    <w:p>
      <w:pPr>
        <w:pStyle w:val="Heading4"/>
      </w:pPr>
      <w:r>
        <w:t>Footer content pattern for stocked pages</w:t>
      </w:r>
    </w:p>
    <w:p>
      <w:r>
        <w:rPr/>
        <w:t>For each stocked page, the pattern specified is a brief introduction by the grid, product cards, then a compact buying guide and a few relevant category links.</w:t>
      </w:r>
    </w:p>
    <w:p>
      <w:pPr>
        <w:pStyle w:val="Heading4"/>
      </w:pPr>
      <w:r>
        <w:t>Footer and content differences: Inc.5 vs tote examples</w:t>
      </w:r>
    </w:p>
    <w:p>
      <w:r>
        <w:rPr/>
        <w:t>Miraggio displayed 230 totes and combined a short introduction before the grid with purpose and laptop-related filters plus extensive lower-page guidance. Nykaa Fashion displayed 5,717 items and placed types, materials, buying considerations and FAQs below the grid (direct fetch for the clean URL was blocked). CHARLES &amp; KEITH displayed 84 products and used a concise introduction above the grid without a comparable long lower-page guide in the fetched page. Inc.5’s difference is not simply footer length: /all-bags has links but little guidance, while /tote-bags has extensive guidance beside an empty grid.</w:t>
      </w:r>
    </w:p>
    <w:p>
      <w:r>
        <w:rPr>
          <w:b/>
        </w:rPr>
        <w:t xml:space="preserve">Layout caveat: </w:t>
      </w:r>
      <w:r>
        <w:rPr/>
        <w:t>The placement of Inc.5’s tote introduction was inconsistent across extractions, so verify the rendered layout before changing the template.</w:t>
      </w:r>
    </w:p>
    <w:p>
      <w:pPr>
        <w:pStyle w:val="Heading3"/>
      </w:pPr>
      <w:r>
        <w:t>Implementation, technical checks and measurement</w:t>
      </w:r>
    </w:p>
    <w:p>
      <w:pPr>
        <w:pStyle w:val="Heading4"/>
      </w:pPr>
      <w:r>
        <w:t>Implementation and technical checks</w:t>
      </w:r>
    </w:p>
    <w:p>
      <w:r>
        <w:rPr/>
        <w:t>Internal links: make the intended evergreen handbags destination explicit in navigation. The inspected header’s “Handbags” link currently goes to The New Carry Edit, while “Shop All” goes to /all-bags. From the hub, link with descriptive bag-type anchors to stocked sling, shoulder and clutch. Add tote to prominent navigation after it is stocked.</w:t>
      </w:r>
    </w:p>
    <w:p>
      <w:pPr>
        <w:pStyle w:val="ListBullet"/>
      </w:pPr>
      <w:r>
        <w:rPr/>
        <w:t xml:space="preserve">Header “Handbags” currently points to </w:t>
      </w:r>
      <w:hyperlink r:id="rId26" w:tgtFrame="_blank">
        <w:r>
          <w:rPr>
            <w:color w:val="0563C1"/>
            <w:u w:val="single"/>
          </w:rPr>
          <w:t xml:space="preserve">/collections/the-march-edit-in-house-bag</w:t>
        </w:r>
      </w:hyperlink>
      <w:r>
        <w:rPr/>
        <w:t>.</w:t>
      </w:r>
    </w:p>
    <w:p>
      <w:pPr>
        <w:pStyle w:val="ListBullet"/>
      </w:pPr>
      <w:r>
        <w:rPr/>
        <w:t xml:space="preserve">Header “Shop All” points to </w:t>
      </w:r>
      <w:hyperlink r:id="rId11" w:tgtFrame="_blank">
        <w:r>
          <w:rPr>
            <w:color w:val="0563C1"/>
            <w:u w:val="single"/>
          </w:rPr>
          <w:t xml:space="preserve">/collections/all-bags</w:t>
        </w:r>
      </w:hyperlink>
      <w:r>
        <w:rPr/>
        <w:t>.</w:t>
      </w:r>
    </w:p>
    <w:p>
      <w:pPr>
        <w:pStyle w:val="ListBullet"/>
      </w:pPr>
      <w:r>
        <w:rPr/>
        <w:t>Add tote to prominent navigation only after /collections/tote-bags is stocked.</w:t>
      </w:r>
    </w:p>
    <w:p>
      <w:r>
        <w:rPr/>
        <w:t>Facets and pagination: inspected base pages returned HTTP 200 with self-referencing canonicals; sampled ?page=2 URLs also self-canonicalised and exposed page links. Preserve crawlable, self-canonical pagination. Have a developer check sampled colour, price and sort URLs so routine filter/sort combinations do not become competing index pages. Reserve clean, independently indexable collection URLs for proven demand and distinct stock.</w:t>
      </w:r>
    </w:p>
    <w:p>
      <w:pPr>
        <w:pStyle w:val="ListBullet"/>
      </w:pPr>
      <w:r>
        <w:rPr/>
        <w:t>Do not blanket-block URLs before checking canonical and product-discovery effects.</w:t>
      </w:r>
    </w:p>
    <w:p>
      <w:pPr>
        <w:pStyle w:val="ListBullet"/>
      </w:pPr>
      <w:r>
        <w:rPr/>
        <w:t>Developer check requested for representative colour, price and sort combinations.</w:t>
      </w:r>
    </w:p>
    <w:p>
      <w:r>
        <w:rPr/>
        <w:t>Structured data: specify BreadcrumbList and collection-level ItemList/CollectionPage appropriate to visible products, with product-page markup on products. Validity and rendered output were not checked; a developer must test rendered pages before any schema claim or rollout.</w:t>
      </w:r>
    </w:p>
    <w:p>
      <w:r>
        <w:rPr/>
        <w:t>Empty pages: resolve tote stock first. For /collections/hobo-bags, confirm whether replenishment is planned; if permanently retired, remove promotional links and choose a genuinely equivalent destination before considering a redirect. Do not redirect an unrelated empty category to the homepage.</w:t>
      </w:r>
    </w:p>
    <w:p>
      <w:pPr>
        <w:pStyle w:val="Heading4"/>
      </w:pPr>
      <w:r>
        <w:t>Schedule and checkpoints</w:t>
      </w:r>
    </w:p>
    <w:tbl>
      <w:tblPr>
        <w:tblStyle w:val="TableGrid"/>
        <w:tblW w:type="pct" w:w="5000"/>
        <w:tblLayout w:type="autofit"/>
        <w:tblLook w:firstColumn="1" w:firstRow="1" w:lastColumn="0" w:lastRow="0" w:noHBand="0" w:noVBand="1" w:val="04A0"/>
      </w:tblPr>
      <w:tblGrid>
        <w:gridCol w:w="3504"/>
        <w:gridCol w:w="3504"/>
        <w:gridCol w:w="3504"/>
      </w:tblGrid>
      <w:tr>
        <w:tc>
          <w:tcPr>
            <w:tcW w:type="dxa" w:w="3504"/>
            <w:tcMar>
              <w:top w:w="100" w:type="dxa"/>
              <w:left w:w="140" w:type="dxa"/>
              <w:bottom w:w="100" w:type="dxa"/>
              <w:right w:w="140" w:type="dxa"/>
            </w:tcMar>
            <w:shd w:val="clear" w:color="auto" w:fill="F3F4F6"/>
          </w:tcPr>
          <w:p>
            <w:r>
              <w:rPr>
                <w:b/>
                <w:sz w:val="18"/>
              </w:rPr>
              <w:t>Checkpoint</w:t>
            </w:r>
          </w:p>
        </w:tc>
        <w:tc>
          <w:tcPr>
            <w:tcW w:type="dxa" w:w="3504"/>
            <w:tcMar>
              <w:top w:w="100" w:type="dxa"/>
              <w:left w:w="140" w:type="dxa"/>
              <w:bottom w:w="100" w:type="dxa"/>
              <w:right w:w="140" w:type="dxa"/>
            </w:tcMar>
            <w:shd w:val="clear" w:color="auto" w:fill="F3F4F6"/>
          </w:tcPr>
          <w:p>
            <w:r>
              <w:rPr>
                <w:b/>
                <w:sz w:val="18"/>
              </w:rPr>
              <w:t>Work and owner</w:t>
            </w:r>
          </w:p>
        </w:tc>
        <w:tc>
          <w:tcPr>
            <w:tcW w:type="dxa" w:w="3504"/>
            <w:tcMar>
              <w:top w:w="100" w:type="dxa"/>
              <w:left w:w="140" w:type="dxa"/>
              <w:bottom w:w="100" w:type="dxa"/>
              <w:right w:w="140" w:type="dxa"/>
            </w:tcMar>
            <w:shd w:val="clear" w:color="auto" w:fill="F3F4F6"/>
          </w:tcPr>
          <w:p>
            <w:r>
              <w:rPr>
                <w:b/>
                <w:sz w:val="18"/>
              </w:rPr>
              <w:t>Success signal</w:t>
            </w:r>
          </w:p>
        </w:tc>
      </w:tr>
      <w:tr>
        <w:tc>
          <w:tcPr>
            <w:tcW w:type="dxa" w:w="3504"/>
            <w:tcMar>
              <w:top w:w="100" w:type="dxa"/>
              <w:left w:w="140" w:type="dxa"/>
              <w:bottom w:w="100" w:type="dxa"/>
              <w:right w:w="140" w:type="dxa"/>
            </w:tcMar>
          </w:tcPr>
          <w:p>
            <w:r>
              <w:rPr>
                <w:sz w:val="18"/>
              </w:rPr>
              <w:t>Days 1-7</w:t>
            </w:r>
          </w:p>
        </w:tc>
        <w:tc>
          <w:tcPr>
            <w:tcW w:type="dxa" w:w="3504"/>
            <w:tcMar>
              <w:top w:w="100" w:type="dxa"/>
              <w:left w:w="140" w:type="dxa"/>
              <w:bottom w:w="100" w:type="dxa"/>
              <w:right w:w="140" w:type="dxa"/>
            </w:tcMar>
          </w:tcPr>
          <w:p>
            <w:r>
              <w:rPr>
                <w:sz w:val="18"/>
              </w:rPr>
              <w:t>Merchandising verifies tote/hobo stock and product eligibility. SEO records the existing URLs’ query/page baselines and decides the broad-page roles with the site owner.</w:t>
            </w:r>
          </w:p>
        </w:tc>
        <w:tc>
          <w:tcPr>
            <w:tcW w:type="dxa" w:w="3504"/>
            <w:tcMar>
              <w:top w:w="100" w:type="dxa"/>
              <w:left w:w="140" w:type="dxa"/>
              <w:bottom w:w="100" w:type="dxa"/>
              <w:right w:w="140" w:type="dxa"/>
            </w:tcMar>
          </w:tcPr>
          <w:p>
            <w:r>
              <w:rPr>
                <w:sz w:val="18"/>
              </w:rPr>
              <w:t>A documented stocked-versus-retired decision; no duplicate tote page created.</w:t>
            </w:r>
          </w:p>
        </w:tc>
      </w:tr>
      <w:tr>
        <w:tc>
          <w:tcPr>
            <w:tcW w:type="dxa" w:w="3504"/>
            <w:tcMar>
              <w:top w:w="100" w:type="dxa"/>
              <w:left w:w="140" w:type="dxa"/>
              <w:bottom w:w="100" w:type="dxa"/>
              <w:right w:w="140" w:type="dxa"/>
            </w:tcMar>
          </w:tcPr>
          <w:p>
            <w:r>
              <w:rPr>
                <w:sz w:val="18"/>
              </w:rPr>
              <w:t>Days 8-21</w:t>
            </w:r>
          </w:p>
        </w:tc>
        <w:tc>
          <w:tcPr>
            <w:tcW w:type="dxa" w:w="3504"/>
            <w:tcMar>
              <w:top w:w="100" w:type="dxa"/>
              <w:left w:w="140" w:type="dxa"/>
              <w:bottom w:w="100" w:type="dxa"/>
              <w:right w:w="140" w:type="dxa"/>
            </w:tcMar>
          </w:tcPr>
          <w:p>
            <w:r>
              <w:rPr>
                <w:sz w:val="18"/>
              </w:rPr>
              <w:t>Content and SEO prepare the four stocked-page briefs; the site owner implements approved metadata, intros and contextual links. Tote work follows the stock decision.</w:t>
            </w:r>
          </w:p>
        </w:tc>
        <w:tc>
          <w:tcPr>
            <w:tcW w:type="dxa" w:w="3504"/>
            <w:tcMar>
              <w:top w:w="100" w:type="dxa"/>
              <w:left w:w="140" w:type="dxa"/>
              <w:bottom w:w="100" w:type="dxa"/>
              <w:right w:w="140" w:type="dxa"/>
            </w:tcMar>
          </w:tcPr>
          <w:p>
            <w:r>
              <w:rPr>
                <w:sz w:val="18"/>
              </w:rPr>
              <w:t>Correct category titles/H1s, truthful copy and links to stocked collections on the changed pages.</w:t>
            </w:r>
          </w:p>
        </w:tc>
      </w:tr>
      <w:tr>
        <w:tc>
          <w:tcPr>
            <w:tcW w:type="dxa" w:w="3504"/>
            <w:tcMar>
              <w:top w:w="100" w:type="dxa"/>
              <w:left w:w="140" w:type="dxa"/>
              <w:bottom w:w="100" w:type="dxa"/>
              <w:right w:w="140" w:type="dxa"/>
            </w:tcMar>
          </w:tcPr>
          <w:p>
            <w:r>
              <w:rPr>
                <w:sz w:val="18"/>
              </w:rPr>
              <w:t>Days 22-30</w:t>
            </w:r>
          </w:p>
        </w:tc>
        <w:tc>
          <w:tcPr>
            <w:tcW w:type="dxa" w:w="3504"/>
            <w:tcMar>
              <w:top w:w="100" w:type="dxa"/>
              <w:left w:w="140" w:type="dxa"/>
              <w:bottom w:w="100" w:type="dxa"/>
              <w:right w:w="140" w:type="dxa"/>
            </w:tcMar>
          </w:tcPr>
          <w:p>
            <w:r>
              <w:rPr>
                <w:sz w:val="18"/>
              </w:rPr>
              <w:t>Developer and SEO check canonicals, pagination, representative facets and rendered markup; analytics checks bag landing and purchase attribution.</w:t>
            </w:r>
          </w:p>
        </w:tc>
        <w:tc>
          <w:tcPr>
            <w:tcW w:type="dxa" w:w="3504"/>
            <w:tcMar>
              <w:top w:w="100" w:type="dxa"/>
              <w:left w:w="140" w:type="dxa"/>
              <w:bottom w:w="100" w:type="dxa"/>
              <w:right w:w="140" w:type="dxa"/>
            </w:tcMar>
          </w:tcPr>
          <w:p>
            <w:r>
              <w:rPr>
                <w:sz w:val="18"/>
              </w:rPr>
              <w:t>QA record for each changed URL and a reliable measurement definition.</w:t>
            </w:r>
          </w:p>
        </w:tc>
      </w:tr>
      <w:tr>
        <w:tc>
          <w:tcPr>
            <w:tcW w:type="dxa" w:w="3504"/>
            <w:tcMar>
              <w:top w:w="100" w:type="dxa"/>
              <w:left w:w="140" w:type="dxa"/>
              <w:bottom w:w="100" w:type="dxa"/>
              <w:right w:w="140" w:type="dxa"/>
            </w:tcMar>
          </w:tcPr>
          <w:p>
            <w:r>
              <w:rPr>
                <w:sz w:val="18"/>
              </w:rPr>
              <w:t>Days 30-60, then 60-90</w:t>
            </w:r>
          </w:p>
        </w:tc>
        <w:tc>
          <w:tcPr>
            <w:tcW w:type="dxa" w:w="3504"/>
            <w:tcMar>
              <w:top w:w="100" w:type="dxa"/>
              <w:left w:w="140" w:type="dxa"/>
              <w:bottom w:w="100" w:type="dxa"/>
              <w:right w:w="140" w:type="dxa"/>
            </w:tcMar>
          </w:tcPr>
          <w:p>
            <w:r>
              <w:rPr>
                <w:sz w:val="18"/>
              </w:rPr>
              <w:t>Review recrawling and query movement; revisit tote if stocked. Reconsider laptop/crossbody only after inventory and intent evidence.</w:t>
            </w:r>
          </w:p>
        </w:tc>
        <w:tc>
          <w:tcPr>
            <w:tcW w:type="dxa" w:w="3504"/>
            <w:tcMar>
              <w:top w:w="100" w:type="dxa"/>
              <w:left w:w="140" w:type="dxa"/>
              <w:bottom w:w="100" w:type="dxa"/>
              <w:right w:w="140" w:type="dxa"/>
            </w:tcMar>
          </w:tcPr>
          <w:p>
            <w:r>
              <w:rPr>
                <w:sz w:val="18"/>
              </w:rPr>
              <w:t>Reprioritise using observed results, not the competitor assortment sizes.</w:t>
            </w:r>
          </w:p>
        </w:tc>
      </w:tr>
    </w:tbl>
    <w:p>
      <w:pPr>
        <w:spacing w:before="0" w:after="160"/>
      </w:pPr>
      <w:r>
        <w:rPr>
          <w:sz w:val="8"/>
        </w:rPr>
      </w:r>
    </w:p>
    <w:p>
      <w:pPr>
        <w:pStyle w:val="Heading4"/>
      </w:pPr>
      <w:r>
        <w:t>Measurement plan</w:t>
      </w:r>
    </w:p>
    <w:p>
      <w:r>
        <w:rPr/>
        <w:t>Track non-branded bag-type queries separately from Inc.5 queries in Search Console, by page, device and country. Record impressions, clicks, CTR (click-through rate) and position for the five selected clean URLs, plus tote’s last-known index status after any stock change. In GA4, track Organic Search landing sessions, purchases and revenue for the same pages. Compare against the 90-day Search Console and 30-day GA4 windows stated above; do not add clicks to sessions.</w:t>
      </w:r>
    </w:p>
    <w:p>
      <w:pPr>
        <w:pStyle w:val="ListBullet"/>
      </w:pPr>
      <w:r>
        <w:rPr/>
        <w:t>Review technical signals about two weeks after a change and search performance over 4-12 weeks.</w:t>
      </w:r>
    </w:p>
    <w:p>
      <w:pPr>
        <w:pStyle w:val="ListBullet"/>
      </w:pPr>
      <w:r>
        <w:rPr/>
        <w:t>Expected mechanism is improved product availability and clearer category relevance; an uplift percentage is not defensible from the available baseline.</w:t>
      </w:r>
    </w:p>
    <w:p>
      <w:pPr>
        <w:pStyle w:val="ListBullet"/>
      </w:pPr>
      <w:r>
        <w:rPr/>
        <w:t>Search Console recent days can lag 2-3 days.</w:t>
      </w:r>
    </w:p>
    <w:p>
      <w:pPr>
        <w:pStyle w:val="ListBullet"/>
      </w:pPr>
      <w:r>
        <w:rPr/>
        <w:t>Search Console URL Inspection is last-known state, not a live Google test.</w:t>
      </w:r>
    </w:p>
    <w:p>
      <w:r>
        <w:rPr>
          <w:b/>
        </w:rPr>
        <w:t xml:space="preserve">Not checked (explicit limits): </w:t>
      </w:r>
      <w:r>
        <w:rPr/>
        <w:t>Not checked: full-site Google index coverage, all facet variants, rendered mobile parity, rendered schema validity, stock availability behind every collection, and independently verified current competitor rankings.</w:t>
      </w:r>
    </w:p>
    <w:p>
      <w:r>
        <w:t>Inc.5</w:t>
      </w:r>
      <w:r>
        <w:rPr>
          <w:color w:val="999999"/>
          <w:sz w:val="18"/>
        </w:rPr>
        <w:t xml:space="preserve"> (https://inc5shop.com/collections/the-march-edit-in-house-bag)</w:t>
      </w:r>
    </w:p>
    <w:p>
      <w:r>
        <w:t>Inc.5 Blog</w:t>
      </w:r>
      <w:r>
        <w:rPr>
          <w:color w:val="999999"/>
          <w:sz w:val="18"/>
        </w:rPr>
        <w:t xml:space="preserve"> (https://inc5shop.com/blogs/blog/crossbody-bags-vs-sling-bags-whats-the-difference)</w:t>
      </w:r>
    </w:p>
    <w:p>
      <w:r>
        <w:t>Inc.5</w:t>
      </w:r>
      <w:r>
        <w:rPr>
          <w:color w:val="999999"/>
          <w:sz w:val="18"/>
        </w:rPr>
        <w:t xml:space="preserve"> (https://inc5shop.com/collections/bags)</w:t>
      </w:r>
    </w:p>
    <w:sectPr w:rsidR="00FC693F" w:rsidRPr="0006063C" w:rsidSect="00034616">
      <w:headerReference w:type="default" r:id="rId9"/>
      <w:footerReference w:type="default" r:id="rId10"/>
      <w:pgSz w:w="12240" w:h="15840"/>
      <w:pgMar w:top="1440" w:right="864" w:bottom="1224" w:left="864"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jc w:val="left"/>
    </w:pPr>
    <w:r>
      <w:rPr>
        <w:color w:val="6B7280"/>
        <w:sz w:val="18"/>
      </w:rPr>
      <w:t>Generated by Strique</w:t>
    </w:r>
    <w:r>
      <w:tab/>
    </w:r>
    <w:r>
      <w:rPr>
        <w:color w:val="6B7280"/>
        <w:sz w:val="18"/>
      </w:rPr>
      <w:fldChar w:fldCharType="begin"/>
      <w:instrText xml:space="preserve">PAGE</w:instrText>
      <w:fldChar w:fldCharType="end"/>
    </w:r>
    <w:r>
      <w:rPr>
        <w:color w:val="6B7280"/>
        <w:sz w:val="18"/>
      </w:rPr>
      <w:t xml:space="preserve"> /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512" w:val="right"/>
      </w:tabs>
      <w:jc w:val="left"/>
    </w:pPr>
    <w:r>
      <w:rPr>
        <w:b/>
        <w:color w:val="111827"/>
        <w:sz w:val="20"/>
      </w:rPr>
      <w:t>Inc.5 bags SEO collection plan</w:t>
    </w:r>
    <w:r>
      <w:tab/>
    </w:r>
    <w:r>
      <w:rPr>
        <w:color w:val="111827"/>
        <w:sz w:val="20"/>
      </w:rPr>
      <w:t>Inc5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right" w:pos="10512"/>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10512"/>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c5shop.com/collections/all-bags" TargetMode="External"/><Relationship Id="rId12" Type="http://schemas.openxmlformats.org/officeDocument/2006/relationships/hyperlink" Target="https://inc5shop.com/collections/bags" TargetMode="External"/><Relationship Id="rId13" Type="http://schemas.openxmlformats.org/officeDocument/2006/relationships/hyperlink" Target="https://inc5shop.com/collections/all-handbags" TargetMode="External"/><Relationship Id="rId14" Type="http://schemas.openxmlformats.org/officeDocument/2006/relationships/hyperlink" Target="https://inc5shop.com/collections/sling-bags" TargetMode="External"/><Relationship Id="rId15" Type="http://schemas.openxmlformats.org/officeDocument/2006/relationships/hyperlink" Target="https://inc5shop.com/collections/shoulder-bags" TargetMode="External"/><Relationship Id="rId16" Type="http://schemas.openxmlformats.org/officeDocument/2006/relationships/hyperlink" Target="https://inc5shop.com/collections/clutch-bags" TargetMode="External"/><Relationship Id="rId17" Type="http://schemas.openxmlformats.org/officeDocument/2006/relationships/hyperlink" Target="https://inc5shop.com/collections/backpack-bags" TargetMode="External"/><Relationship Id="rId18" Type="http://schemas.openxmlformats.org/officeDocument/2006/relationships/hyperlink" Target="https://inc5shop.com/collections/tote-bags" TargetMode="External"/><Relationship Id="rId19" Type="http://schemas.openxmlformats.org/officeDocument/2006/relationships/hyperlink" Target="https://inc5shop.com/collections/hobo-bags" TargetMode="External"/><Relationship Id="rId20" Type="http://schemas.openxmlformats.org/officeDocument/2006/relationships/hyperlink" Target="https://inc5shop.com/collections/handheld-bags" TargetMode="External"/><Relationship Id="rId21" Type="http://schemas.openxmlformats.org/officeDocument/2006/relationships/hyperlink" Target="https://inc5shop.com/collections/potli" TargetMode="External"/><Relationship Id="rId22" Type="http://schemas.openxmlformats.org/officeDocument/2006/relationships/hyperlink" Target="https://inc5shop.com/collections/wallets" TargetMode="External"/><Relationship Id="rId23" Type="http://schemas.openxmlformats.org/officeDocument/2006/relationships/hyperlink" Target="https://miraggiolife.com/collections/tote-bags" TargetMode="External"/><Relationship Id="rId24" Type="http://schemas.openxmlformats.org/officeDocument/2006/relationships/hyperlink" Target="https://www.nykaafashion.com/women/bags/tote-bags/c/407" TargetMode="External"/><Relationship Id="rId25" Type="http://schemas.openxmlformats.org/officeDocument/2006/relationships/hyperlink" Target="https://www.charleskeith.in/in/bags/totebags" TargetMode="External"/><Relationship Id="rId26" Type="http://schemas.openxmlformats.org/officeDocument/2006/relationships/hyperlink" Target="https://inc5shop.com/collections/the-march-edit-in-house-b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