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val="en-ZA"/>
        </w:rPr>
        <w:id w:val="115810176"/>
        <w:docPartObj>
          <w:docPartGallery w:val="Table of Contents"/>
          <w:docPartUnique/>
        </w:docPartObj>
      </w:sdtPr>
      <w:sdtEndPr>
        <w:rPr>
          <w:b/>
          <w:bCs/>
          <w:noProof/>
        </w:rPr>
      </w:sdtEndPr>
      <w:sdtContent>
        <w:p w14:paraId="5794D130" w14:textId="0F155974" w:rsidR="00F724CA" w:rsidRDefault="00F724CA">
          <w:pPr>
            <w:pStyle w:val="TOCHeading"/>
          </w:pPr>
          <w:r>
            <w:t>Table of Contents</w:t>
          </w:r>
        </w:p>
        <w:p w14:paraId="6B62E741" w14:textId="1AC5E458" w:rsidR="004C5445" w:rsidRDefault="00F724CA">
          <w:pPr>
            <w:pStyle w:val="TOC1"/>
            <w:tabs>
              <w:tab w:val="right" w:leader="dot" w:pos="10456"/>
            </w:tabs>
            <w:rPr>
              <w:rFonts w:eastAsiaTheme="minorEastAsia"/>
              <w:noProof/>
              <w:kern w:val="2"/>
              <w:sz w:val="24"/>
              <w:szCs w:val="24"/>
              <w:lang w:eastAsia="en-ZA"/>
              <w14:ligatures w14:val="standardContextual"/>
            </w:rPr>
          </w:pPr>
          <w:r>
            <w:fldChar w:fldCharType="begin"/>
          </w:r>
          <w:r>
            <w:instrText xml:space="preserve"> TOC \o "1-3" \h \z \u </w:instrText>
          </w:r>
          <w:r>
            <w:fldChar w:fldCharType="separate"/>
          </w:r>
          <w:hyperlink w:anchor="_Toc232093472" w:history="1">
            <w:r w:rsidR="004C5445" w:rsidRPr="008D3583">
              <w:rPr>
                <w:rStyle w:val="Hyperlink"/>
                <w:noProof/>
              </w:rPr>
              <w:t>osFinancials 5.1.0.300 &amp; TurboCASH 5.1.0.300 (TurboCASH 5-4)</w:t>
            </w:r>
            <w:r w:rsidR="004C5445">
              <w:rPr>
                <w:noProof/>
                <w:webHidden/>
              </w:rPr>
              <w:tab/>
            </w:r>
            <w:r w:rsidR="004C5445">
              <w:rPr>
                <w:noProof/>
                <w:webHidden/>
              </w:rPr>
              <w:fldChar w:fldCharType="begin"/>
            </w:r>
            <w:r w:rsidR="004C5445">
              <w:rPr>
                <w:noProof/>
                <w:webHidden/>
              </w:rPr>
              <w:instrText xml:space="preserve"> PAGEREF _Toc232093472 \h </w:instrText>
            </w:r>
            <w:r w:rsidR="004C5445">
              <w:rPr>
                <w:noProof/>
                <w:webHidden/>
              </w:rPr>
            </w:r>
            <w:r w:rsidR="004C5445">
              <w:rPr>
                <w:noProof/>
                <w:webHidden/>
              </w:rPr>
              <w:fldChar w:fldCharType="separate"/>
            </w:r>
            <w:r w:rsidR="004C5445">
              <w:rPr>
                <w:noProof/>
                <w:webHidden/>
              </w:rPr>
              <w:t>1</w:t>
            </w:r>
            <w:r w:rsidR="004C5445">
              <w:rPr>
                <w:noProof/>
                <w:webHidden/>
              </w:rPr>
              <w:fldChar w:fldCharType="end"/>
            </w:r>
          </w:hyperlink>
        </w:p>
        <w:p w14:paraId="4C4E9DE0" w14:textId="07E26B75" w:rsidR="004C5445" w:rsidRDefault="004C5445">
          <w:pPr>
            <w:pStyle w:val="TOC1"/>
            <w:tabs>
              <w:tab w:val="right" w:leader="dot" w:pos="10456"/>
            </w:tabs>
            <w:rPr>
              <w:rFonts w:eastAsiaTheme="minorEastAsia"/>
              <w:noProof/>
              <w:kern w:val="2"/>
              <w:sz w:val="24"/>
              <w:szCs w:val="24"/>
              <w:lang w:eastAsia="en-ZA"/>
              <w14:ligatures w14:val="standardContextual"/>
            </w:rPr>
          </w:pPr>
          <w:hyperlink w:anchor="_Toc232093473" w:history="1">
            <w:r w:rsidRPr="008D3583">
              <w:rPr>
                <w:rStyle w:val="Hyperlink"/>
                <w:noProof/>
              </w:rPr>
              <w:t>TurboCASH5-4 Installation Guide</w:t>
            </w:r>
            <w:r>
              <w:rPr>
                <w:noProof/>
                <w:webHidden/>
              </w:rPr>
              <w:tab/>
            </w:r>
            <w:r>
              <w:rPr>
                <w:noProof/>
                <w:webHidden/>
              </w:rPr>
              <w:fldChar w:fldCharType="begin"/>
            </w:r>
            <w:r>
              <w:rPr>
                <w:noProof/>
                <w:webHidden/>
              </w:rPr>
              <w:instrText xml:space="preserve"> PAGEREF _Toc232093473 \h </w:instrText>
            </w:r>
            <w:r>
              <w:rPr>
                <w:noProof/>
                <w:webHidden/>
              </w:rPr>
            </w:r>
            <w:r>
              <w:rPr>
                <w:noProof/>
                <w:webHidden/>
              </w:rPr>
              <w:fldChar w:fldCharType="separate"/>
            </w:r>
            <w:r>
              <w:rPr>
                <w:noProof/>
                <w:webHidden/>
              </w:rPr>
              <w:t>1</w:t>
            </w:r>
            <w:r>
              <w:rPr>
                <w:noProof/>
                <w:webHidden/>
              </w:rPr>
              <w:fldChar w:fldCharType="end"/>
            </w:r>
          </w:hyperlink>
        </w:p>
        <w:p w14:paraId="7F0B7E8D" w14:textId="21CBB450" w:rsidR="004C5445" w:rsidRDefault="004C5445">
          <w:pPr>
            <w:pStyle w:val="TOC2"/>
            <w:tabs>
              <w:tab w:val="right" w:leader="dot" w:pos="10456"/>
            </w:tabs>
            <w:rPr>
              <w:rFonts w:eastAsiaTheme="minorEastAsia"/>
              <w:noProof/>
              <w:kern w:val="2"/>
              <w:sz w:val="24"/>
              <w:szCs w:val="24"/>
              <w:lang w:eastAsia="en-ZA"/>
              <w14:ligatures w14:val="standardContextual"/>
            </w:rPr>
          </w:pPr>
          <w:hyperlink w:anchor="_Toc232093474" w:history="1">
            <w:r w:rsidRPr="008D3583">
              <w:rPr>
                <w:rStyle w:val="Hyperlink"/>
                <w:noProof/>
              </w:rPr>
              <w:t>Important Note for Existing TurboCASH Users : Installing TurboCASH5-4</w:t>
            </w:r>
            <w:r>
              <w:rPr>
                <w:noProof/>
                <w:webHidden/>
              </w:rPr>
              <w:tab/>
            </w:r>
            <w:r>
              <w:rPr>
                <w:noProof/>
                <w:webHidden/>
              </w:rPr>
              <w:fldChar w:fldCharType="begin"/>
            </w:r>
            <w:r>
              <w:rPr>
                <w:noProof/>
                <w:webHidden/>
              </w:rPr>
              <w:instrText xml:space="preserve"> PAGEREF _Toc232093474 \h </w:instrText>
            </w:r>
            <w:r>
              <w:rPr>
                <w:noProof/>
                <w:webHidden/>
              </w:rPr>
            </w:r>
            <w:r>
              <w:rPr>
                <w:noProof/>
                <w:webHidden/>
              </w:rPr>
              <w:fldChar w:fldCharType="separate"/>
            </w:r>
            <w:r>
              <w:rPr>
                <w:noProof/>
                <w:webHidden/>
              </w:rPr>
              <w:t>1</w:t>
            </w:r>
            <w:r>
              <w:rPr>
                <w:noProof/>
                <w:webHidden/>
              </w:rPr>
              <w:fldChar w:fldCharType="end"/>
            </w:r>
          </w:hyperlink>
        </w:p>
        <w:p w14:paraId="7702E1CD" w14:textId="59523E2B" w:rsidR="004C5445" w:rsidRDefault="004C5445">
          <w:pPr>
            <w:pStyle w:val="TOC2"/>
            <w:tabs>
              <w:tab w:val="right" w:leader="dot" w:pos="10456"/>
            </w:tabs>
            <w:rPr>
              <w:rFonts w:eastAsiaTheme="minorEastAsia"/>
              <w:noProof/>
              <w:kern w:val="2"/>
              <w:sz w:val="24"/>
              <w:szCs w:val="24"/>
              <w:lang w:eastAsia="en-ZA"/>
              <w14:ligatures w14:val="standardContextual"/>
            </w:rPr>
          </w:pPr>
          <w:hyperlink w:anchor="_Toc232093475" w:history="1">
            <w:r w:rsidRPr="008D3583">
              <w:rPr>
                <w:rStyle w:val="Hyperlink"/>
                <w:noProof/>
              </w:rPr>
              <w:t>The "Folder Exists" Warning</w:t>
            </w:r>
            <w:r>
              <w:rPr>
                <w:noProof/>
                <w:webHidden/>
              </w:rPr>
              <w:tab/>
            </w:r>
            <w:r>
              <w:rPr>
                <w:noProof/>
                <w:webHidden/>
              </w:rPr>
              <w:fldChar w:fldCharType="begin"/>
            </w:r>
            <w:r>
              <w:rPr>
                <w:noProof/>
                <w:webHidden/>
              </w:rPr>
              <w:instrText xml:space="preserve"> PAGEREF _Toc232093475 \h </w:instrText>
            </w:r>
            <w:r>
              <w:rPr>
                <w:noProof/>
                <w:webHidden/>
              </w:rPr>
            </w:r>
            <w:r>
              <w:rPr>
                <w:noProof/>
                <w:webHidden/>
              </w:rPr>
              <w:fldChar w:fldCharType="separate"/>
            </w:r>
            <w:r>
              <w:rPr>
                <w:noProof/>
                <w:webHidden/>
              </w:rPr>
              <w:t>2</w:t>
            </w:r>
            <w:r>
              <w:rPr>
                <w:noProof/>
                <w:webHidden/>
              </w:rPr>
              <w:fldChar w:fldCharType="end"/>
            </w:r>
          </w:hyperlink>
        </w:p>
        <w:p w14:paraId="449D7BF8" w14:textId="6DCB9D4C" w:rsidR="004C5445" w:rsidRDefault="004C5445">
          <w:pPr>
            <w:pStyle w:val="TOC2"/>
            <w:tabs>
              <w:tab w:val="right" w:leader="dot" w:pos="10456"/>
            </w:tabs>
            <w:rPr>
              <w:rFonts w:eastAsiaTheme="minorEastAsia"/>
              <w:noProof/>
              <w:kern w:val="2"/>
              <w:sz w:val="24"/>
              <w:szCs w:val="24"/>
              <w:lang w:eastAsia="en-ZA"/>
              <w14:ligatures w14:val="standardContextual"/>
            </w:rPr>
          </w:pPr>
          <w:hyperlink w:anchor="_Toc232093476" w:history="1">
            <w:r w:rsidRPr="008D3583">
              <w:rPr>
                <w:rStyle w:val="Hyperlink"/>
                <w:noProof/>
              </w:rPr>
              <w:t>Integrated Unicode &amp; Font Settings</w:t>
            </w:r>
            <w:r>
              <w:rPr>
                <w:noProof/>
                <w:webHidden/>
              </w:rPr>
              <w:tab/>
            </w:r>
            <w:r>
              <w:rPr>
                <w:noProof/>
                <w:webHidden/>
              </w:rPr>
              <w:fldChar w:fldCharType="begin"/>
            </w:r>
            <w:r>
              <w:rPr>
                <w:noProof/>
                <w:webHidden/>
              </w:rPr>
              <w:instrText xml:space="preserve"> PAGEREF _Toc232093476 \h </w:instrText>
            </w:r>
            <w:r>
              <w:rPr>
                <w:noProof/>
                <w:webHidden/>
              </w:rPr>
            </w:r>
            <w:r>
              <w:rPr>
                <w:noProof/>
                <w:webHidden/>
              </w:rPr>
              <w:fldChar w:fldCharType="separate"/>
            </w:r>
            <w:r>
              <w:rPr>
                <w:noProof/>
                <w:webHidden/>
              </w:rPr>
              <w:t>2</w:t>
            </w:r>
            <w:r>
              <w:rPr>
                <w:noProof/>
                <w:webHidden/>
              </w:rPr>
              <w:fldChar w:fldCharType="end"/>
            </w:r>
          </w:hyperlink>
        </w:p>
        <w:p w14:paraId="68A9B4BB" w14:textId="3C0B5EB0" w:rsidR="004C5445" w:rsidRDefault="004C5445">
          <w:pPr>
            <w:pStyle w:val="TOC3"/>
            <w:tabs>
              <w:tab w:val="right" w:leader="dot" w:pos="10456"/>
            </w:tabs>
            <w:rPr>
              <w:rFonts w:eastAsiaTheme="minorEastAsia"/>
              <w:noProof/>
              <w:kern w:val="2"/>
              <w:sz w:val="24"/>
              <w:szCs w:val="24"/>
              <w:lang w:eastAsia="en-ZA"/>
              <w14:ligatures w14:val="standardContextual"/>
            </w:rPr>
          </w:pPr>
          <w:hyperlink w:anchor="_Toc232093477" w:history="1">
            <w:r w:rsidRPr="008D3583">
              <w:rPr>
                <w:rStyle w:val="Hyperlink"/>
                <w:noProof/>
              </w:rPr>
              <w:t>1. Unicode Support Status (nounicode)</w:t>
            </w:r>
            <w:r>
              <w:rPr>
                <w:noProof/>
                <w:webHidden/>
              </w:rPr>
              <w:tab/>
            </w:r>
            <w:r>
              <w:rPr>
                <w:noProof/>
                <w:webHidden/>
              </w:rPr>
              <w:fldChar w:fldCharType="begin"/>
            </w:r>
            <w:r>
              <w:rPr>
                <w:noProof/>
                <w:webHidden/>
              </w:rPr>
              <w:instrText xml:space="preserve"> PAGEREF _Toc232093477 \h </w:instrText>
            </w:r>
            <w:r>
              <w:rPr>
                <w:noProof/>
                <w:webHidden/>
              </w:rPr>
            </w:r>
            <w:r>
              <w:rPr>
                <w:noProof/>
                <w:webHidden/>
              </w:rPr>
              <w:fldChar w:fldCharType="separate"/>
            </w:r>
            <w:r>
              <w:rPr>
                <w:noProof/>
                <w:webHidden/>
              </w:rPr>
              <w:t>2</w:t>
            </w:r>
            <w:r>
              <w:rPr>
                <w:noProof/>
                <w:webHidden/>
              </w:rPr>
              <w:fldChar w:fldCharType="end"/>
            </w:r>
          </w:hyperlink>
        </w:p>
        <w:p w14:paraId="51874964" w14:textId="74CBD721" w:rsidR="004C5445" w:rsidRDefault="004C5445">
          <w:pPr>
            <w:pStyle w:val="TOC3"/>
            <w:tabs>
              <w:tab w:val="right" w:leader="dot" w:pos="10456"/>
            </w:tabs>
            <w:rPr>
              <w:rFonts w:eastAsiaTheme="minorEastAsia"/>
              <w:noProof/>
              <w:kern w:val="2"/>
              <w:sz w:val="24"/>
              <w:szCs w:val="24"/>
              <w:lang w:eastAsia="en-ZA"/>
              <w14:ligatures w14:val="standardContextual"/>
            </w:rPr>
          </w:pPr>
          <w:hyperlink w:anchor="_Toc232093478" w:history="1">
            <w:r w:rsidRPr="008D3583">
              <w:rPr>
                <w:rStyle w:val="Hyperlink"/>
                <w:noProof/>
              </w:rPr>
              <w:t>2. Alternate Font Override (ALTFONT)</w:t>
            </w:r>
            <w:r>
              <w:rPr>
                <w:noProof/>
                <w:webHidden/>
              </w:rPr>
              <w:tab/>
            </w:r>
            <w:r>
              <w:rPr>
                <w:noProof/>
                <w:webHidden/>
              </w:rPr>
              <w:fldChar w:fldCharType="begin"/>
            </w:r>
            <w:r>
              <w:rPr>
                <w:noProof/>
                <w:webHidden/>
              </w:rPr>
              <w:instrText xml:space="preserve"> PAGEREF _Toc232093478 \h </w:instrText>
            </w:r>
            <w:r>
              <w:rPr>
                <w:noProof/>
                <w:webHidden/>
              </w:rPr>
            </w:r>
            <w:r>
              <w:rPr>
                <w:noProof/>
                <w:webHidden/>
              </w:rPr>
              <w:fldChar w:fldCharType="separate"/>
            </w:r>
            <w:r>
              <w:rPr>
                <w:noProof/>
                <w:webHidden/>
              </w:rPr>
              <w:t>2</w:t>
            </w:r>
            <w:r>
              <w:rPr>
                <w:noProof/>
                <w:webHidden/>
              </w:rPr>
              <w:fldChar w:fldCharType="end"/>
            </w:r>
          </w:hyperlink>
        </w:p>
        <w:p w14:paraId="4E176AE7" w14:textId="31F06924" w:rsidR="004C5445" w:rsidRDefault="004C5445">
          <w:pPr>
            <w:pStyle w:val="TOC3"/>
            <w:tabs>
              <w:tab w:val="right" w:leader="dot" w:pos="10456"/>
            </w:tabs>
            <w:rPr>
              <w:rFonts w:eastAsiaTheme="minorEastAsia"/>
              <w:noProof/>
              <w:kern w:val="2"/>
              <w:sz w:val="24"/>
              <w:szCs w:val="24"/>
              <w:lang w:eastAsia="en-ZA"/>
              <w14:ligatures w14:val="standardContextual"/>
            </w:rPr>
          </w:pPr>
          <w:hyperlink w:anchor="_Toc232093479" w:history="1">
            <w:r w:rsidRPr="008D3583">
              <w:rPr>
                <w:rStyle w:val="Hyperlink"/>
                <w:noProof/>
              </w:rPr>
              <w:t>3. Initialization File Action (tcash.ini Management)</w:t>
            </w:r>
            <w:r>
              <w:rPr>
                <w:noProof/>
                <w:webHidden/>
              </w:rPr>
              <w:tab/>
            </w:r>
            <w:r>
              <w:rPr>
                <w:noProof/>
                <w:webHidden/>
              </w:rPr>
              <w:fldChar w:fldCharType="begin"/>
            </w:r>
            <w:r>
              <w:rPr>
                <w:noProof/>
                <w:webHidden/>
              </w:rPr>
              <w:instrText xml:space="preserve"> PAGEREF _Toc232093479 \h </w:instrText>
            </w:r>
            <w:r>
              <w:rPr>
                <w:noProof/>
                <w:webHidden/>
              </w:rPr>
            </w:r>
            <w:r>
              <w:rPr>
                <w:noProof/>
                <w:webHidden/>
              </w:rPr>
              <w:fldChar w:fldCharType="separate"/>
            </w:r>
            <w:r>
              <w:rPr>
                <w:noProof/>
                <w:webHidden/>
              </w:rPr>
              <w:t>2</w:t>
            </w:r>
            <w:r>
              <w:rPr>
                <w:noProof/>
                <w:webHidden/>
              </w:rPr>
              <w:fldChar w:fldCharType="end"/>
            </w:r>
          </w:hyperlink>
        </w:p>
        <w:p w14:paraId="736CF722" w14:textId="30EA18EE" w:rsidR="004C5445" w:rsidRDefault="004C5445">
          <w:pPr>
            <w:pStyle w:val="TOC2"/>
            <w:tabs>
              <w:tab w:val="right" w:leader="dot" w:pos="10456"/>
            </w:tabs>
            <w:rPr>
              <w:rFonts w:eastAsiaTheme="minorEastAsia"/>
              <w:noProof/>
              <w:kern w:val="2"/>
              <w:sz w:val="24"/>
              <w:szCs w:val="24"/>
              <w:lang w:eastAsia="en-ZA"/>
              <w14:ligatures w14:val="standardContextual"/>
            </w:rPr>
          </w:pPr>
          <w:hyperlink w:anchor="_Toc232093480" w:history="1">
            <w:r w:rsidRPr="008D3583">
              <w:rPr>
                <w:rStyle w:val="Hyperlink"/>
                <w:noProof/>
              </w:rPr>
              <w:t>Microsoft SQL Server (MSSQL) Support</w:t>
            </w:r>
            <w:r>
              <w:rPr>
                <w:noProof/>
                <w:webHidden/>
              </w:rPr>
              <w:tab/>
            </w:r>
            <w:r>
              <w:rPr>
                <w:noProof/>
                <w:webHidden/>
              </w:rPr>
              <w:fldChar w:fldCharType="begin"/>
            </w:r>
            <w:r>
              <w:rPr>
                <w:noProof/>
                <w:webHidden/>
              </w:rPr>
              <w:instrText xml:space="preserve"> PAGEREF _Toc232093480 \h </w:instrText>
            </w:r>
            <w:r>
              <w:rPr>
                <w:noProof/>
                <w:webHidden/>
              </w:rPr>
            </w:r>
            <w:r>
              <w:rPr>
                <w:noProof/>
                <w:webHidden/>
              </w:rPr>
              <w:fldChar w:fldCharType="separate"/>
            </w:r>
            <w:r>
              <w:rPr>
                <w:noProof/>
                <w:webHidden/>
              </w:rPr>
              <w:t>3</w:t>
            </w:r>
            <w:r>
              <w:rPr>
                <w:noProof/>
                <w:webHidden/>
              </w:rPr>
              <w:fldChar w:fldCharType="end"/>
            </w:r>
          </w:hyperlink>
        </w:p>
        <w:p w14:paraId="3651BDAD" w14:textId="534DE236" w:rsidR="004C5445" w:rsidRDefault="004C5445">
          <w:pPr>
            <w:pStyle w:val="TOC1"/>
            <w:tabs>
              <w:tab w:val="right" w:leader="dot" w:pos="10456"/>
            </w:tabs>
            <w:rPr>
              <w:rFonts w:eastAsiaTheme="minorEastAsia"/>
              <w:noProof/>
              <w:kern w:val="2"/>
              <w:sz w:val="24"/>
              <w:szCs w:val="24"/>
              <w:lang w:eastAsia="en-ZA"/>
              <w14:ligatures w14:val="standardContextual"/>
            </w:rPr>
          </w:pPr>
          <w:hyperlink w:anchor="_Toc232093481" w:history="1">
            <w:r w:rsidRPr="008D3583">
              <w:rPr>
                <w:rStyle w:val="Hyperlink"/>
                <w:noProof/>
              </w:rPr>
              <w:t>TurboCASH5-4 Installation Process</w:t>
            </w:r>
            <w:r>
              <w:rPr>
                <w:noProof/>
                <w:webHidden/>
              </w:rPr>
              <w:tab/>
            </w:r>
            <w:r>
              <w:rPr>
                <w:noProof/>
                <w:webHidden/>
              </w:rPr>
              <w:fldChar w:fldCharType="begin"/>
            </w:r>
            <w:r>
              <w:rPr>
                <w:noProof/>
                <w:webHidden/>
              </w:rPr>
              <w:instrText xml:space="preserve"> PAGEREF _Toc232093481 \h </w:instrText>
            </w:r>
            <w:r>
              <w:rPr>
                <w:noProof/>
                <w:webHidden/>
              </w:rPr>
            </w:r>
            <w:r>
              <w:rPr>
                <w:noProof/>
                <w:webHidden/>
              </w:rPr>
              <w:fldChar w:fldCharType="separate"/>
            </w:r>
            <w:r>
              <w:rPr>
                <w:noProof/>
                <w:webHidden/>
              </w:rPr>
              <w:t>3</w:t>
            </w:r>
            <w:r>
              <w:rPr>
                <w:noProof/>
                <w:webHidden/>
              </w:rPr>
              <w:fldChar w:fldCharType="end"/>
            </w:r>
          </w:hyperlink>
        </w:p>
        <w:p w14:paraId="78E66618" w14:textId="163DB9A0" w:rsidR="004C5445" w:rsidRDefault="004C5445">
          <w:pPr>
            <w:pStyle w:val="TOC1"/>
            <w:tabs>
              <w:tab w:val="right" w:leader="dot" w:pos="10456"/>
            </w:tabs>
            <w:rPr>
              <w:rFonts w:eastAsiaTheme="minorEastAsia"/>
              <w:noProof/>
              <w:kern w:val="2"/>
              <w:sz w:val="24"/>
              <w:szCs w:val="24"/>
              <w:lang w:eastAsia="en-ZA"/>
              <w14:ligatures w14:val="standardContextual"/>
            </w:rPr>
          </w:pPr>
          <w:hyperlink w:anchor="_Toc232093482" w:history="1">
            <w:r w:rsidRPr="008D3583">
              <w:rPr>
                <w:rStyle w:val="Hyperlink"/>
                <w:noProof/>
              </w:rPr>
              <w:t>Post-Installation: Manually Migrating Data to TurboCASH5-4</w:t>
            </w:r>
            <w:r>
              <w:rPr>
                <w:noProof/>
                <w:webHidden/>
              </w:rPr>
              <w:tab/>
            </w:r>
            <w:r>
              <w:rPr>
                <w:noProof/>
                <w:webHidden/>
              </w:rPr>
              <w:fldChar w:fldCharType="begin"/>
            </w:r>
            <w:r>
              <w:rPr>
                <w:noProof/>
                <w:webHidden/>
              </w:rPr>
              <w:instrText xml:space="preserve"> PAGEREF _Toc232093482 \h </w:instrText>
            </w:r>
            <w:r>
              <w:rPr>
                <w:noProof/>
                <w:webHidden/>
              </w:rPr>
            </w:r>
            <w:r>
              <w:rPr>
                <w:noProof/>
                <w:webHidden/>
              </w:rPr>
              <w:fldChar w:fldCharType="separate"/>
            </w:r>
            <w:r>
              <w:rPr>
                <w:noProof/>
                <w:webHidden/>
              </w:rPr>
              <w:t>12</w:t>
            </w:r>
            <w:r>
              <w:rPr>
                <w:noProof/>
                <w:webHidden/>
              </w:rPr>
              <w:fldChar w:fldCharType="end"/>
            </w:r>
          </w:hyperlink>
        </w:p>
        <w:p w14:paraId="39E7952A" w14:textId="76EE0E19" w:rsidR="004C5445" w:rsidRDefault="004C5445">
          <w:pPr>
            <w:pStyle w:val="TOC1"/>
            <w:tabs>
              <w:tab w:val="right" w:leader="dot" w:pos="10456"/>
            </w:tabs>
            <w:rPr>
              <w:rFonts w:eastAsiaTheme="minorEastAsia"/>
              <w:noProof/>
              <w:kern w:val="2"/>
              <w:sz w:val="24"/>
              <w:szCs w:val="24"/>
              <w:lang w:eastAsia="en-ZA"/>
              <w14:ligatures w14:val="standardContextual"/>
            </w:rPr>
          </w:pPr>
          <w:hyperlink w:anchor="_Toc232093483" w:history="1">
            <w:r w:rsidRPr="008D3583">
              <w:rPr>
                <w:rStyle w:val="Hyperlink"/>
                <w:noProof/>
              </w:rPr>
              <w:t>Expanding to a Network (Multi-User Options)</w:t>
            </w:r>
            <w:r>
              <w:rPr>
                <w:noProof/>
                <w:webHidden/>
              </w:rPr>
              <w:tab/>
            </w:r>
            <w:r>
              <w:rPr>
                <w:noProof/>
                <w:webHidden/>
              </w:rPr>
              <w:fldChar w:fldCharType="begin"/>
            </w:r>
            <w:r>
              <w:rPr>
                <w:noProof/>
                <w:webHidden/>
              </w:rPr>
              <w:instrText xml:space="preserve"> PAGEREF _Toc232093483 \h </w:instrText>
            </w:r>
            <w:r>
              <w:rPr>
                <w:noProof/>
                <w:webHidden/>
              </w:rPr>
            </w:r>
            <w:r>
              <w:rPr>
                <w:noProof/>
                <w:webHidden/>
              </w:rPr>
              <w:fldChar w:fldCharType="separate"/>
            </w:r>
            <w:r>
              <w:rPr>
                <w:noProof/>
                <w:webHidden/>
              </w:rPr>
              <w:t>12</w:t>
            </w:r>
            <w:r>
              <w:rPr>
                <w:noProof/>
                <w:webHidden/>
              </w:rPr>
              <w:fldChar w:fldCharType="end"/>
            </w:r>
          </w:hyperlink>
        </w:p>
        <w:p w14:paraId="04523C36" w14:textId="7FE2E1F8" w:rsidR="004C5445" w:rsidRDefault="004C5445">
          <w:pPr>
            <w:pStyle w:val="TOC2"/>
            <w:tabs>
              <w:tab w:val="right" w:leader="dot" w:pos="10456"/>
            </w:tabs>
            <w:rPr>
              <w:rFonts w:eastAsiaTheme="minorEastAsia"/>
              <w:noProof/>
              <w:kern w:val="2"/>
              <w:sz w:val="24"/>
              <w:szCs w:val="24"/>
              <w:lang w:eastAsia="en-ZA"/>
              <w14:ligatures w14:val="standardContextual"/>
            </w:rPr>
          </w:pPr>
          <w:hyperlink w:anchor="_Toc232093484" w:history="1">
            <w:r w:rsidRPr="008D3583">
              <w:rPr>
                <w:rStyle w:val="Hyperlink"/>
                <w:noProof/>
              </w:rPr>
              <w:t>1. Multi-User Licensing Profiles</w:t>
            </w:r>
            <w:r>
              <w:rPr>
                <w:noProof/>
                <w:webHidden/>
              </w:rPr>
              <w:tab/>
            </w:r>
            <w:r>
              <w:rPr>
                <w:noProof/>
                <w:webHidden/>
              </w:rPr>
              <w:fldChar w:fldCharType="begin"/>
            </w:r>
            <w:r>
              <w:rPr>
                <w:noProof/>
                <w:webHidden/>
              </w:rPr>
              <w:instrText xml:space="preserve"> PAGEREF _Toc232093484 \h </w:instrText>
            </w:r>
            <w:r>
              <w:rPr>
                <w:noProof/>
                <w:webHidden/>
              </w:rPr>
            </w:r>
            <w:r>
              <w:rPr>
                <w:noProof/>
                <w:webHidden/>
              </w:rPr>
              <w:fldChar w:fldCharType="separate"/>
            </w:r>
            <w:r>
              <w:rPr>
                <w:noProof/>
                <w:webHidden/>
              </w:rPr>
              <w:t>13</w:t>
            </w:r>
            <w:r>
              <w:rPr>
                <w:noProof/>
                <w:webHidden/>
              </w:rPr>
              <w:fldChar w:fldCharType="end"/>
            </w:r>
          </w:hyperlink>
        </w:p>
        <w:p w14:paraId="61DC8FD3" w14:textId="3759F9F2" w:rsidR="004C5445" w:rsidRDefault="004C5445">
          <w:pPr>
            <w:pStyle w:val="TOC2"/>
            <w:tabs>
              <w:tab w:val="right" w:leader="dot" w:pos="10456"/>
            </w:tabs>
            <w:rPr>
              <w:rFonts w:eastAsiaTheme="minorEastAsia"/>
              <w:noProof/>
              <w:kern w:val="2"/>
              <w:sz w:val="24"/>
              <w:szCs w:val="24"/>
              <w:lang w:eastAsia="en-ZA"/>
              <w14:ligatures w14:val="standardContextual"/>
            </w:rPr>
          </w:pPr>
          <w:hyperlink w:anchor="_Toc232093485" w:history="1">
            <w:r w:rsidRPr="008D3583">
              <w:rPr>
                <w:rStyle w:val="Hyperlink"/>
                <w:noProof/>
              </w:rPr>
              <w:t>2. Official Network Configuration Documentation</w:t>
            </w:r>
            <w:r>
              <w:rPr>
                <w:noProof/>
                <w:webHidden/>
              </w:rPr>
              <w:tab/>
            </w:r>
            <w:r>
              <w:rPr>
                <w:noProof/>
                <w:webHidden/>
              </w:rPr>
              <w:fldChar w:fldCharType="begin"/>
            </w:r>
            <w:r>
              <w:rPr>
                <w:noProof/>
                <w:webHidden/>
              </w:rPr>
              <w:instrText xml:space="preserve"> PAGEREF _Toc232093485 \h </w:instrText>
            </w:r>
            <w:r>
              <w:rPr>
                <w:noProof/>
                <w:webHidden/>
              </w:rPr>
            </w:r>
            <w:r>
              <w:rPr>
                <w:noProof/>
                <w:webHidden/>
              </w:rPr>
              <w:fldChar w:fldCharType="separate"/>
            </w:r>
            <w:r>
              <w:rPr>
                <w:noProof/>
                <w:webHidden/>
              </w:rPr>
              <w:t>13</w:t>
            </w:r>
            <w:r>
              <w:rPr>
                <w:noProof/>
                <w:webHidden/>
              </w:rPr>
              <w:fldChar w:fldCharType="end"/>
            </w:r>
          </w:hyperlink>
        </w:p>
        <w:p w14:paraId="0329F01D" w14:textId="658671EF" w:rsidR="00F724CA" w:rsidRDefault="00F724CA">
          <w:r>
            <w:rPr>
              <w:b/>
              <w:bCs/>
              <w:noProof/>
            </w:rPr>
            <w:fldChar w:fldCharType="end"/>
          </w:r>
        </w:p>
      </w:sdtContent>
    </w:sdt>
    <w:p w14:paraId="627CA843" w14:textId="77777777" w:rsidR="00D95D36" w:rsidRPr="00D95D36" w:rsidRDefault="00D95D36" w:rsidP="00D95D36">
      <w:pPr>
        <w:pStyle w:val="Heading1"/>
      </w:pPr>
      <w:bookmarkStart w:id="0" w:name="_Toc232093472"/>
      <w:r w:rsidRPr="00D95D36">
        <w:t>osFinancials 5.1.0.300 &amp; TurboCASH 5.1.0.300 (TurboCASH 5-4)</w:t>
      </w:r>
      <w:bookmarkEnd w:id="0"/>
    </w:p>
    <w:p w14:paraId="634FFDC9" w14:textId="77777777" w:rsidR="00D95D36" w:rsidRPr="00D95D36" w:rsidRDefault="00D95D36" w:rsidP="00D95D36">
      <w:pPr>
        <w:rPr>
          <w:b/>
          <w:bCs/>
          <w:lang w:val="x-none"/>
        </w:rPr>
      </w:pPr>
      <w:r w:rsidRPr="00D95D36">
        <w:rPr>
          <w:b/>
          <w:bCs/>
          <w:lang w:val="x-none"/>
        </w:rPr>
        <w:t>Official Release Notes</w:t>
      </w:r>
    </w:p>
    <w:p w14:paraId="0EC7F3FF" w14:textId="22602B6C" w:rsidR="00D95D36" w:rsidRPr="00D95D36" w:rsidRDefault="00D95D36" w:rsidP="00D95D36">
      <w:pPr>
        <w:rPr>
          <w:lang w:val="x-none"/>
        </w:rPr>
      </w:pPr>
      <w:r w:rsidRPr="00D95D36">
        <w:rPr>
          <w:b/>
          <w:bCs/>
          <w:lang w:val="x-none"/>
        </w:rPr>
        <w:t>Release Date:</w:t>
      </w:r>
      <w:r w:rsidRPr="00D95D36">
        <w:rPr>
          <w:lang w:val="x-none"/>
        </w:rPr>
        <w:t xml:space="preserve"> </w:t>
      </w:r>
      <w:r w:rsidR="00761C18">
        <w:rPr>
          <w:lang w:val="x-none"/>
        </w:rPr>
        <w:t>Wednes</w:t>
      </w:r>
      <w:r w:rsidRPr="00D95D36">
        <w:rPr>
          <w:lang w:val="x-none"/>
        </w:rPr>
        <w:t xml:space="preserve">day, June </w:t>
      </w:r>
      <w:r w:rsidR="00761C18">
        <w:rPr>
          <w:lang w:val="x-none"/>
        </w:rPr>
        <w:t>10</w:t>
      </w:r>
      <w:r w:rsidRPr="00D95D36">
        <w:rPr>
          <w:lang w:val="x-none"/>
        </w:rPr>
        <w:t>, 2026</w:t>
      </w:r>
    </w:p>
    <w:p w14:paraId="27E8274C" w14:textId="77777777" w:rsidR="00D95D36" w:rsidRPr="00D95D36" w:rsidRDefault="00D95D36" w:rsidP="00D95D36">
      <w:pPr>
        <w:rPr>
          <w:lang w:val="x-none"/>
        </w:rPr>
      </w:pPr>
      <w:r w:rsidRPr="00D95D36">
        <w:rPr>
          <w:b/>
          <w:bCs/>
          <w:lang w:val="x-none"/>
        </w:rPr>
        <w:t>Prior Build Ref:</w:t>
      </w:r>
      <w:r w:rsidRPr="00D95D36">
        <w:rPr>
          <w:lang w:val="x-none"/>
        </w:rPr>
        <w:t xml:space="preserve"> v5.1.0.298</w:t>
      </w:r>
    </w:p>
    <w:p w14:paraId="683B7965" w14:textId="661E65A8" w:rsidR="004C5445" w:rsidRPr="004C5445" w:rsidRDefault="004C5445" w:rsidP="004C5445">
      <w:pPr>
        <w:pStyle w:val="Heading1"/>
      </w:pPr>
      <w:bookmarkStart w:id="1" w:name="_Toc232093473"/>
      <w:r w:rsidRPr="004C5445">
        <w:t xml:space="preserve">TurboCASH5-4 </w:t>
      </w:r>
      <w:r>
        <w:t xml:space="preserve">Release Candidate 3 </w:t>
      </w:r>
      <w:r w:rsidRPr="004C5445">
        <w:t>Installation Guide</w:t>
      </w:r>
      <w:bookmarkEnd w:id="1"/>
    </w:p>
    <w:p w14:paraId="4CACF461" w14:textId="77777777" w:rsidR="004C5445" w:rsidRPr="004C5445" w:rsidRDefault="004C5445" w:rsidP="004C5445">
      <w:pPr>
        <w:rPr>
          <w:lang w:val="x-none"/>
        </w:rPr>
      </w:pPr>
      <w:r w:rsidRPr="004C5445">
        <w:rPr>
          <w:lang w:val="x-none"/>
        </w:rPr>
        <w:t>The TurboCASH5-4 installation process takes only a few minutes. During this process, you will be required to select several critical setup options. The most important of these include specifying your regional country profile, choosing your primary interface language, and accepting the license agreement.</w:t>
      </w:r>
    </w:p>
    <w:p w14:paraId="2227FB2A" w14:textId="77777777" w:rsidR="004C5445" w:rsidRPr="004C5445" w:rsidRDefault="004C5445" w:rsidP="004C5445">
      <w:pPr>
        <w:rPr>
          <w:lang w:val="x-none"/>
        </w:rPr>
      </w:pPr>
      <w:r w:rsidRPr="004C5445">
        <w:rPr>
          <w:lang w:val="x-none"/>
        </w:rPr>
        <w:t>Before running the executable, please review the vital structural requirements below regarding existing folders, Unicode settings, and alternative font switches.</w:t>
      </w:r>
    </w:p>
    <w:p w14:paraId="72DB507F" w14:textId="77777777" w:rsidR="004C5445" w:rsidRPr="004C5445" w:rsidRDefault="004C5445" w:rsidP="004C5445">
      <w:pPr>
        <w:pStyle w:val="Heading2"/>
      </w:pPr>
      <w:bookmarkStart w:id="2" w:name="_Toc232093474"/>
      <w:r w:rsidRPr="004C5445">
        <w:t xml:space="preserve">Important Note for Existing TurboCASH </w:t>
      </w:r>
      <w:proofErr w:type="gramStart"/>
      <w:r w:rsidRPr="004C5445">
        <w:t>Users :</w:t>
      </w:r>
      <w:proofErr w:type="gramEnd"/>
      <w:r w:rsidRPr="004C5445">
        <w:t xml:space="preserve"> Installing TurboCASH5-4</w:t>
      </w:r>
      <w:bookmarkEnd w:id="2"/>
    </w:p>
    <w:p w14:paraId="62AC1AF6" w14:textId="77777777" w:rsidR="004C5445" w:rsidRPr="004C5445" w:rsidRDefault="004C5445" w:rsidP="004C5445">
      <w:pPr>
        <w:rPr>
          <w:b/>
          <w:bCs/>
          <w:lang w:val="x-none"/>
        </w:rPr>
      </w:pPr>
      <w:r w:rsidRPr="004C5445">
        <w:rPr>
          <w:lang w:val="x-none"/>
        </w:rPr>
        <w:t xml:space="preserve">If you are currently using an older legacy edition of TurboCASH (such as </w:t>
      </w:r>
      <w:r w:rsidRPr="004C5445">
        <w:rPr>
          <w:i/>
          <w:iCs/>
          <w:lang w:val="x-none"/>
        </w:rPr>
        <w:t>TurboCASH3, TurboCASH4, TurboCASH 4.0.0.969, TurboCASH5, TurboCASH5-2, or TurboCASH5-3</w:t>
      </w:r>
      <w:r w:rsidRPr="004C5445">
        <w:rPr>
          <w:lang w:val="x-none"/>
        </w:rPr>
        <w:t xml:space="preserve">), it is crucial to understand that </w:t>
      </w:r>
      <w:r w:rsidRPr="004C5445">
        <w:rPr>
          <w:b/>
          <w:bCs/>
          <w:lang w:val="x-none"/>
        </w:rPr>
        <w:t>TurboCASH5-4 is entirely new software architecture—it is not an inline update or a patch.</w:t>
      </w:r>
    </w:p>
    <w:p w14:paraId="7F932EE6" w14:textId="77777777" w:rsidR="004C5445" w:rsidRPr="004C5445" w:rsidRDefault="004C5445" w:rsidP="004C5445">
      <w:pPr>
        <w:rPr>
          <w:lang w:val="x-none"/>
        </w:rPr>
      </w:pPr>
      <w:r w:rsidRPr="004C5445">
        <w:rPr>
          <w:lang w:val="x-none"/>
        </w:rPr>
        <w:t xml:space="preserve">Therefore, </w:t>
      </w:r>
      <w:r w:rsidRPr="004C5445">
        <w:rPr>
          <w:b/>
          <w:bCs/>
          <w:lang w:val="x-none"/>
        </w:rPr>
        <w:t>you must not install TurboCASH5-4 into an existing folder space.</w:t>
      </w:r>
      <w:r w:rsidRPr="004C5445">
        <w:rPr>
          <w:lang w:val="x-none"/>
        </w:rPr>
        <w:t xml:space="preserve"> Trying to mix new application files with older code libraries will cause deep operational conflicts. For example, forcing an installation into an older folder path will trigger severe initialization failures, such as:</w:t>
      </w:r>
    </w:p>
    <w:p w14:paraId="4C7B1E19" w14:textId="77777777" w:rsidR="004C5445" w:rsidRPr="004C5445" w:rsidRDefault="004C5445" w:rsidP="004C5445">
      <w:pPr>
        <w:pStyle w:val="IntenseQuote"/>
        <w:jc w:val="left"/>
      </w:pPr>
      <w:r w:rsidRPr="004C5445">
        <w:t>Application Error</w:t>
      </w:r>
      <w:r w:rsidRPr="004C5445">
        <w:br/>
        <w:t xml:space="preserve">Exception </w:t>
      </w:r>
      <w:proofErr w:type="spellStart"/>
      <w:r w:rsidRPr="004C5445">
        <w:t>EReadError</w:t>
      </w:r>
      <w:proofErr w:type="spellEnd"/>
      <w:r w:rsidRPr="004C5445">
        <w:t xml:space="preserve"> in module rtl150.bpl at 00074FF4.</w:t>
      </w:r>
      <w:r w:rsidRPr="004C5445">
        <w:br/>
        <w:t xml:space="preserve">Error reading </w:t>
      </w:r>
      <w:proofErr w:type="spellStart"/>
      <w:proofErr w:type="gramStart"/>
      <w:r w:rsidRPr="004C5445">
        <w:t>TGlobalDataObject.Registration.PluginsChecksum</w:t>
      </w:r>
      <w:proofErr w:type="spellEnd"/>
      <w:proofErr w:type="gramEnd"/>
      <w:r w:rsidRPr="004C5445">
        <w:t xml:space="preserve">: Property </w:t>
      </w:r>
      <w:proofErr w:type="spellStart"/>
      <w:r w:rsidRPr="004C5445">
        <w:t>PluginsChecksum</w:t>
      </w:r>
      <w:proofErr w:type="spellEnd"/>
    </w:p>
    <w:p w14:paraId="2A3E7854" w14:textId="77777777" w:rsidR="004C5445" w:rsidRPr="004C5445" w:rsidRDefault="004C5445" w:rsidP="004C5445">
      <w:pPr>
        <w:pStyle w:val="Heading2"/>
      </w:pPr>
      <w:bookmarkStart w:id="3" w:name="_Toc232093475"/>
      <w:r w:rsidRPr="004C5445">
        <w:lastRenderedPageBreak/>
        <w:t>The "Folder Exists" Warning</w:t>
      </w:r>
      <w:bookmarkEnd w:id="3"/>
    </w:p>
    <w:p w14:paraId="399B00CA" w14:textId="77777777" w:rsidR="004C5445" w:rsidRPr="004C5445" w:rsidRDefault="004C5445" w:rsidP="004C5445">
      <w:pPr>
        <w:rPr>
          <w:lang w:val="x-none"/>
        </w:rPr>
      </w:pPr>
      <w:r w:rsidRPr="004C5445">
        <w:rPr>
          <w:lang w:val="x-none"/>
        </w:rPr>
        <w:t>When running the setup wizard, if you select a directory path that is already on your system, the installer will display this explicit warning window:</w:t>
      </w:r>
    </w:p>
    <w:p w14:paraId="0A7A09CC" w14:textId="77777777" w:rsidR="004C5445" w:rsidRPr="004C5445" w:rsidRDefault="004C5445" w:rsidP="004C5445">
      <w:pPr>
        <w:pStyle w:val="IntenseQuote"/>
        <w:jc w:val="left"/>
      </w:pPr>
      <w:r w:rsidRPr="004C5445">
        <w:rPr>
          <w:b/>
          <w:bCs/>
        </w:rPr>
        <w:t>Folder Exists</w:t>
      </w:r>
      <w:r w:rsidRPr="004C5445">
        <w:rPr>
          <w:b/>
          <w:bCs/>
        </w:rPr>
        <w:br/>
      </w:r>
      <w:r w:rsidRPr="004C5445">
        <w:t>The folder:</w:t>
      </w:r>
      <w:r w:rsidRPr="004C5445">
        <w:br/>
        <w:t>C:\TCASH5</w:t>
      </w:r>
      <w:r w:rsidRPr="004C5445">
        <w:br/>
        <w:t xml:space="preserve">already exists. Would you like to install to that folder anyway? </w:t>
      </w:r>
    </w:p>
    <w:p w14:paraId="06D6845F" w14:textId="77777777" w:rsidR="004C5445" w:rsidRPr="004C5445" w:rsidRDefault="004C5445" w:rsidP="004C5445">
      <w:pPr>
        <w:rPr>
          <w:lang w:val="x-none"/>
        </w:rPr>
      </w:pPr>
      <w:r w:rsidRPr="004C5445">
        <w:rPr>
          <w:b/>
          <w:bCs/>
          <w:lang w:val="x-none"/>
        </w:rPr>
        <w:t>You must click NO.</w:t>
      </w:r>
      <w:r w:rsidRPr="004C5445">
        <w:rPr>
          <w:lang w:val="x-none"/>
        </w:rPr>
        <w:t xml:space="preserve"> Click </w:t>
      </w:r>
      <w:r w:rsidRPr="004C5445">
        <w:rPr>
          <w:b/>
          <w:bCs/>
          <w:lang w:val="x-none"/>
        </w:rPr>
        <w:t>No</w:t>
      </w:r>
      <w:r w:rsidRPr="004C5445">
        <w:rPr>
          <w:lang w:val="x-none"/>
        </w:rPr>
        <w:t xml:space="preserve"> and type or browse to a completely clean, distinct installation directory (e.g., C:\TCASH5-4). This ensures that your fresh database frameworks and interface libraries are isolated from legacy configurations.</w:t>
      </w:r>
    </w:p>
    <w:p w14:paraId="6EA0D8E5" w14:textId="77777777" w:rsidR="004C5445" w:rsidRPr="004C5445" w:rsidRDefault="004C5445" w:rsidP="004C5445">
      <w:pPr>
        <w:pStyle w:val="Heading2"/>
      </w:pPr>
      <w:bookmarkStart w:id="4" w:name="_Toc232093476"/>
      <w:r w:rsidRPr="004C5445">
        <w:t>Integrated Unicode &amp; Font Settings</w:t>
      </w:r>
      <w:bookmarkEnd w:id="4"/>
    </w:p>
    <w:p w14:paraId="2BADC5B9" w14:textId="77777777" w:rsidR="004C5445" w:rsidRPr="004C5445" w:rsidRDefault="004C5445" w:rsidP="004C5445">
      <w:pPr>
        <w:rPr>
          <w:lang w:val="x-none"/>
        </w:rPr>
      </w:pPr>
      <w:r w:rsidRPr="004C5445">
        <w:rPr>
          <w:lang w:val="x-none"/>
        </w:rPr>
        <w:t>The TurboCASH5-4 installation script includes automated parameters to pre-configure your global text layout and character-set environment directly from the setup wizard. This completely removes the need to manually hunt down and modify configuration script data after the installation is complete.</w:t>
      </w:r>
    </w:p>
    <w:p w14:paraId="44871FDA" w14:textId="77777777" w:rsidR="004C5445" w:rsidRPr="004C5445" w:rsidRDefault="004C5445" w:rsidP="004C5445">
      <w:pPr>
        <w:rPr>
          <w:lang w:val="x-none"/>
        </w:rPr>
      </w:pPr>
      <w:r w:rsidRPr="004C5445">
        <w:rPr>
          <w:lang w:val="x-none"/>
        </w:rPr>
        <w:t xml:space="preserve">These options directly control the global </w:t>
      </w:r>
      <w:r w:rsidRPr="004C5445">
        <w:rPr>
          <w:b/>
          <w:bCs/>
          <w:lang w:val="x-none"/>
        </w:rPr>
        <w:t>tcash.ini</w:t>
      </w:r>
      <w:r w:rsidRPr="004C5445">
        <w:rPr>
          <w:lang w:val="x-none"/>
        </w:rPr>
        <w:t xml:space="preserve"> layout settings located in your installation's root directory. During setup, you can dynamically control three major parameters based on your operational needs:</w:t>
      </w:r>
    </w:p>
    <w:p w14:paraId="0EDDB947" w14:textId="77777777" w:rsidR="004C5445" w:rsidRPr="004C5445" w:rsidRDefault="004C5445" w:rsidP="004C5445">
      <w:pPr>
        <w:pStyle w:val="Heading3"/>
      </w:pPr>
      <w:bookmarkStart w:id="5" w:name="_Toc232093477"/>
      <w:r w:rsidRPr="004C5445">
        <w:t>1. Unicode Support Status (</w:t>
      </w:r>
      <w:proofErr w:type="spellStart"/>
      <w:r w:rsidRPr="004C5445">
        <w:t>nounicode</w:t>
      </w:r>
      <w:proofErr w:type="spellEnd"/>
      <w:r w:rsidRPr="004C5445">
        <w:t>)</w:t>
      </w:r>
      <w:bookmarkEnd w:id="5"/>
    </w:p>
    <w:p w14:paraId="6B198C6B" w14:textId="77777777" w:rsidR="004C5445" w:rsidRPr="004C5445" w:rsidRDefault="004C5445" w:rsidP="004C5445">
      <w:pPr>
        <w:rPr>
          <w:lang w:val="x-none"/>
        </w:rPr>
      </w:pPr>
      <w:r w:rsidRPr="004C5445">
        <w:rPr>
          <w:lang w:val="x-none"/>
        </w:rPr>
        <w:t>Controls whether the application engine uses deep Unicode character translation logic to display multilingual data safely.</w:t>
      </w:r>
    </w:p>
    <w:p w14:paraId="4E2CC47B" w14:textId="77777777" w:rsidR="004C5445" w:rsidRPr="004C5445" w:rsidRDefault="004C5445">
      <w:pPr>
        <w:numPr>
          <w:ilvl w:val="0"/>
          <w:numId w:val="14"/>
        </w:numPr>
        <w:rPr>
          <w:lang w:val="x-none"/>
        </w:rPr>
      </w:pPr>
      <w:r w:rsidRPr="004C5445">
        <w:rPr>
          <w:b/>
          <w:bCs/>
          <w:lang w:val="x-none"/>
        </w:rPr>
        <w:t>Enable Unicode Support (</w:t>
      </w:r>
      <w:proofErr w:type="spellStart"/>
      <w:r w:rsidRPr="004C5445">
        <w:rPr>
          <w:b/>
          <w:bCs/>
          <w:lang w:val="x-none"/>
        </w:rPr>
        <w:t>nounicode</w:t>
      </w:r>
      <w:proofErr w:type="spellEnd"/>
      <w:r w:rsidRPr="004C5445">
        <w:rPr>
          <w:b/>
          <w:bCs/>
          <w:lang w:val="x-none"/>
        </w:rPr>
        <w:t>=FALSE):</w:t>
      </w:r>
      <w:r w:rsidRPr="004C5445">
        <w:rPr>
          <w:lang w:val="x-none"/>
        </w:rPr>
        <w:t xml:space="preserve"> </w:t>
      </w:r>
      <w:r w:rsidRPr="004C5445">
        <w:rPr>
          <w:i/>
          <w:iCs/>
          <w:lang w:val="x-none"/>
        </w:rPr>
        <w:t>[RECOMMENDED]</w:t>
      </w:r>
      <w:r w:rsidRPr="004C5445">
        <w:rPr>
          <w:lang w:val="x-none"/>
        </w:rPr>
        <w:t xml:space="preserve"> Allows TurboCASH5-4 to accurately process and handle wide-range character sets from multiple global languages, ensuring proper display and data integrity across diverse linguistic regions.</w:t>
      </w:r>
    </w:p>
    <w:p w14:paraId="267A73D5" w14:textId="77777777" w:rsidR="004C5445" w:rsidRPr="004C5445" w:rsidRDefault="004C5445">
      <w:pPr>
        <w:numPr>
          <w:ilvl w:val="0"/>
          <w:numId w:val="14"/>
        </w:numPr>
        <w:rPr>
          <w:lang w:val="x-none"/>
        </w:rPr>
      </w:pPr>
      <w:r w:rsidRPr="004C5445">
        <w:rPr>
          <w:b/>
          <w:bCs/>
          <w:lang w:val="x-none"/>
        </w:rPr>
        <w:t>Disable Unicode Support (</w:t>
      </w:r>
      <w:proofErr w:type="spellStart"/>
      <w:r w:rsidRPr="004C5445">
        <w:rPr>
          <w:b/>
          <w:bCs/>
          <w:lang w:val="x-none"/>
        </w:rPr>
        <w:t>nounicode</w:t>
      </w:r>
      <w:proofErr w:type="spellEnd"/>
      <w:r w:rsidRPr="004C5445">
        <w:rPr>
          <w:b/>
          <w:bCs/>
          <w:lang w:val="x-none"/>
        </w:rPr>
        <w:t>=TRUE):</w:t>
      </w:r>
      <w:r w:rsidRPr="004C5445">
        <w:rPr>
          <w:lang w:val="x-none"/>
        </w:rPr>
        <w:t xml:space="preserve"> Restricts character handling to the default legacy local operating system character page. Special characters or localized accents from other regional languages may not render correctly.</w:t>
      </w:r>
    </w:p>
    <w:p w14:paraId="42BA815A" w14:textId="77777777" w:rsidR="004C5445" w:rsidRPr="004C5445" w:rsidRDefault="004C5445" w:rsidP="004C5445">
      <w:pPr>
        <w:pStyle w:val="Heading3"/>
      </w:pPr>
      <w:bookmarkStart w:id="6" w:name="_Toc232093478"/>
      <w:r w:rsidRPr="004C5445">
        <w:t>2. Alternate Font Override (ALTFONT)</w:t>
      </w:r>
      <w:bookmarkEnd w:id="6"/>
    </w:p>
    <w:p w14:paraId="080144C6" w14:textId="77777777" w:rsidR="004C5445" w:rsidRPr="004C5445" w:rsidRDefault="004C5445" w:rsidP="004C5445">
      <w:pPr>
        <w:rPr>
          <w:lang w:val="x-none"/>
        </w:rPr>
      </w:pPr>
      <w:r w:rsidRPr="004C5445">
        <w:rPr>
          <w:lang w:val="x-none"/>
        </w:rPr>
        <w:t>Works in tandem with your Unicode selection to enforce correct visual rendering across various Windows interface configurations.</w:t>
      </w:r>
    </w:p>
    <w:p w14:paraId="33B802B3" w14:textId="77777777" w:rsidR="004C5445" w:rsidRPr="004C5445" w:rsidRDefault="004C5445">
      <w:pPr>
        <w:numPr>
          <w:ilvl w:val="0"/>
          <w:numId w:val="15"/>
        </w:numPr>
        <w:rPr>
          <w:lang w:val="x-none"/>
        </w:rPr>
      </w:pPr>
      <w:r w:rsidRPr="004C5445">
        <w:rPr>
          <w:b/>
          <w:bCs/>
          <w:lang w:val="x-none"/>
        </w:rPr>
        <w:t>Enable Alternative Font Override (ALTFONT=TRUE):</w:t>
      </w:r>
      <w:r w:rsidRPr="004C5445">
        <w:rPr>
          <w:lang w:val="x-none"/>
        </w:rPr>
        <w:t xml:space="preserve"> This forces the TurboCASH5-4 user interface components and report fields to utilize highly compatible TrueType alternative fonts. Enforcing this parameter prevents localized text strings, specific mathematical layouts, or non-English alphabets from rendering as unreadable blocks or garbled characters on your screens.</w:t>
      </w:r>
    </w:p>
    <w:p w14:paraId="354C4B4B" w14:textId="77777777" w:rsidR="004C5445" w:rsidRPr="004C5445" w:rsidRDefault="004C5445" w:rsidP="004C5445">
      <w:pPr>
        <w:pStyle w:val="Heading3"/>
      </w:pPr>
      <w:bookmarkStart w:id="7" w:name="_Toc232093479"/>
      <w:r w:rsidRPr="004C5445">
        <w:t>3. Initialization File Action (tcash.ini Management)</w:t>
      </w:r>
      <w:bookmarkEnd w:id="7"/>
    </w:p>
    <w:p w14:paraId="4AF153E9" w14:textId="77777777" w:rsidR="004C5445" w:rsidRPr="004C5445" w:rsidRDefault="004C5445" w:rsidP="004C5445">
      <w:pPr>
        <w:rPr>
          <w:lang w:val="x-none"/>
        </w:rPr>
      </w:pPr>
      <w:r w:rsidRPr="004C5445">
        <w:rPr>
          <w:lang w:val="x-none"/>
        </w:rPr>
        <w:t>If the installer detects settings from a previous environment, it gives you direct options to manage your initialization preferences:</w:t>
      </w:r>
    </w:p>
    <w:p w14:paraId="272CFF6B" w14:textId="77777777" w:rsidR="004C5445" w:rsidRPr="004C5445" w:rsidRDefault="004C5445">
      <w:pPr>
        <w:numPr>
          <w:ilvl w:val="0"/>
          <w:numId w:val="16"/>
        </w:numPr>
        <w:rPr>
          <w:lang w:val="x-none"/>
        </w:rPr>
      </w:pPr>
      <w:r w:rsidRPr="004C5445">
        <w:rPr>
          <w:b/>
          <w:bCs/>
          <w:lang w:val="x-none"/>
        </w:rPr>
        <w:t>Update Preferences:</w:t>
      </w:r>
      <w:r w:rsidRPr="004C5445">
        <w:rPr>
          <w:lang w:val="x-none"/>
        </w:rPr>
        <w:t xml:space="preserve"> Rewrites the text values inside the tcash.ini file to match your new Unicode and Alternate Font selections.</w:t>
      </w:r>
    </w:p>
    <w:p w14:paraId="044F6352" w14:textId="77777777" w:rsidR="004C5445" w:rsidRPr="004C5445" w:rsidRDefault="004C5445">
      <w:pPr>
        <w:numPr>
          <w:ilvl w:val="0"/>
          <w:numId w:val="16"/>
        </w:numPr>
        <w:rPr>
          <w:lang w:val="x-none"/>
        </w:rPr>
      </w:pPr>
      <w:r w:rsidRPr="004C5445">
        <w:rPr>
          <w:b/>
          <w:bCs/>
          <w:lang w:val="x-none"/>
        </w:rPr>
        <w:t>Retain Preferences:</w:t>
      </w:r>
      <w:r w:rsidRPr="004C5445">
        <w:rPr>
          <w:lang w:val="x-none"/>
        </w:rPr>
        <w:t xml:space="preserve"> Preserves the underlying initialization structure while maintaining your target character formatting options.</w:t>
      </w:r>
    </w:p>
    <w:p w14:paraId="74A20426" w14:textId="77777777" w:rsidR="004C5445" w:rsidRPr="004C5445" w:rsidRDefault="004C5445" w:rsidP="004C5445">
      <w:pPr>
        <w:pStyle w:val="Heading2"/>
      </w:pPr>
      <w:bookmarkStart w:id="8" w:name="_Toc232093480"/>
      <w:r w:rsidRPr="004C5445">
        <w:lastRenderedPageBreak/>
        <w:t>Microsoft SQL Server (MSSQL) Support</w:t>
      </w:r>
      <w:bookmarkEnd w:id="8"/>
    </w:p>
    <w:p w14:paraId="06860AF6" w14:textId="77777777" w:rsidR="004C5445" w:rsidRPr="004C5445" w:rsidRDefault="004C5445" w:rsidP="004C5445">
      <w:pPr>
        <w:rPr>
          <w:lang w:val="x-none"/>
        </w:rPr>
      </w:pPr>
      <w:r w:rsidRPr="004C5445">
        <w:rPr>
          <w:lang w:val="x-none"/>
        </w:rPr>
        <w:t>In addition to the native Firebird 2.1 engine, TurboCASH5-4 includes built-in architecture to support MSSQL (Microsoft SQL Server) database types. This allows larger organizations to host their accounting data on corporate SQL server clusters for enhanced backup management, data scaling, and enterprise infrastructure integration.</w:t>
      </w:r>
    </w:p>
    <w:p w14:paraId="5F5F3B3C" w14:textId="77777777" w:rsidR="004C5445" w:rsidRPr="004C5445" w:rsidRDefault="004C5445" w:rsidP="004C5445">
      <w:pPr>
        <w:rPr>
          <w:lang w:val="x-none"/>
        </w:rPr>
      </w:pPr>
      <w:r w:rsidRPr="004C5445">
        <w:rPr>
          <w:lang w:val="x-none"/>
        </w:rPr>
        <w:t xml:space="preserve">After installing TurboCASH5-4, MSSQL databases can be created. Because the software is optimized for standard users, the initial setup automatically defaults to the recommended automated path ("Let </w:t>
      </w:r>
      <w:proofErr w:type="spellStart"/>
      <w:r w:rsidRPr="004C5445">
        <w:rPr>
          <w:lang w:val="x-none"/>
        </w:rPr>
        <w:t>TurvoCASH</w:t>
      </w:r>
      <w:proofErr w:type="spellEnd"/>
      <w:r w:rsidRPr="004C5445">
        <w:rPr>
          <w:lang w:val="x-none"/>
        </w:rPr>
        <w:t xml:space="preserve"> help you to create a Set of Books?"). To create or connect an MSSQL-based Set of Books, you must explicitly use the Advanced option after the software is installed.</w:t>
      </w:r>
    </w:p>
    <w:p w14:paraId="63704BA7" w14:textId="77777777" w:rsidR="004C5445" w:rsidRPr="004C5445" w:rsidRDefault="004C5445" w:rsidP="004C5445">
      <w:pPr>
        <w:rPr>
          <w:lang w:val="x-none"/>
        </w:rPr>
      </w:pPr>
      <w:r w:rsidRPr="004C5445">
        <w:rPr>
          <w:b/>
          <w:bCs/>
          <w:lang w:val="x-none"/>
        </w:rPr>
        <w:t>Documentation</w:t>
      </w:r>
      <w:r w:rsidRPr="004C5445">
        <w:rPr>
          <w:lang w:val="x-none"/>
        </w:rPr>
        <w:t xml:space="preserve">: For an in-depth visual walkthrough, explicit security permission steps, and network user credential mapping for SQL Server layouts, see the official online documentation: </w:t>
      </w:r>
      <w:hyperlink r:id="rId6" w:history="1">
        <w:r w:rsidRPr="004C5445">
          <w:rPr>
            <w:rStyle w:val="Hyperlink"/>
            <w:lang w:val="x-none"/>
          </w:rPr>
          <w:t>Create Set of Books (Advanced - MSSQL)</w:t>
        </w:r>
      </w:hyperlink>
      <w:r w:rsidRPr="004C5445">
        <w:rPr>
          <w:lang w:val="x-none"/>
        </w:rPr>
        <w:t>.</w:t>
      </w:r>
    </w:p>
    <w:p w14:paraId="66134438" w14:textId="77777777" w:rsidR="004C5445" w:rsidRPr="004C5445" w:rsidRDefault="004C5445" w:rsidP="004C5445">
      <w:pPr>
        <w:pStyle w:val="Heading1"/>
      </w:pPr>
      <w:bookmarkStart w:id="9" w:name="_Toc232093481"/>
      <w:r w:rsidRPr="004C5445">
        <w:t>TurboCASH5-4 Installation Process</w:t>
      </w:r>
      <w:bookmarkEnd w:id="9"/>
    </w:p>
    <w:p w14:paraId="0C2D1088" w14:textId="77777777" w:rsidR="004C5445" w:rsidRPr="004C5445" w:rsidRDefault="004C5445" w:rsidP="004C5445">
      <w:pPr>
        <w:rPr>
          <w:lang w:val="x-none"/>
        </w:rPr>
      </w:pPr>
      <w:r w:rsidRPr="004C5445">
        <w:rPr>
          <w:lang w:val="x-none"/>
        </w:rPr>
        <w:t>The TurboCASH5-4 installation process should only take a few minutes. During this process you may need to select a few options. The most important options, you may need to select is your country and language, reading and accepting the licence agreement.</w:t>
      </w:r>
    </w:p>
    <w:p w14:paraId="37DFF25F" w14:textId="77777777" w:rsidR="004C5445" w:rsidRPr="004C5445" w:rsidRDefault="004C5445" w:rsidP="004C5445">
      <w:pPr>
        <w:rPr>
          <w:b/>
          <w:bCs/>
          <w:lang w:val="x-none"/>
        </w:rPr>
      </w:pPr>
      <w:r w:rsidRPr="004C5445">
        <w:rPr>
          <w:b/>
          <w:bCs/>
          <w:lang w:val="x-none"/>
        </w:rPr>
        <w:t xml:space="preserve">Install </w:t>
      </w:r>
      <w:r w:rsidRPr="004C5445">
        <w:rPr>
          <w:b/>
          <w:bCs/>
          <w:i/>
          <w:iCs/>
          <w:lang w:val="x-none"/>
        </w:rPr>
        <w:t>Turbo</w:t>
      </w:r>
      <w:r w:rsidRPr="004C5445">
        <w:rPr>
          <w:b/>
          <w:bCs/>
          <w:lang w:val="x-none"/>
        </w:rPr>
        <w:t>CASH5-4 single-user</w:t>
      </w:r>
    </w:p>
    <w:tbl>
      <w:tblPr>
        <w:tblW w:w="5000" w:type="pct"/>
        <w:tblCellSpacing w:w="15" w:type="dxa"/>
        <w:tblInd w:w="-8" w:type="dxa"/>
        <w:tblBorders>
          <w:top w:val="single" w:sz="6" w:space="0" w:color="DDCEF2"/>
          <w:left w:val="single" w:sz="6" w:space="0" w:color="DDCEF2"/>
          <w:bottom w:val="single" w:sz="6" w:space="0" w:color="DDCEF2"/>
          <w:right w:val="single" w:sz="6" w:space="0" w:color="DDCEF2"/>
          <w:insideH w:val="single" w:sz="6" w:space="0" w:color="DDCEF2"/>
          <w:insideV w:val="single" w:sz="6" w:space="0" w:color="DDCEF2"/>
        </w:tblBorders>
        <w:tblLayout w:type="fixed"/>
        <w:tblCellMar>
          <w:top w:w="45" w:type="dxa"/>
          <w:left w:w="45" w:type="dxa"/>
          <w:bottom w:w="45" w:type="dxa"/>
          <w:right w:w="45" w:type="dxa"/>
        </w:tblCellMar>
        <w:tblLook w:val="0000" w:firstRow="0" w:lastRow="0" w:firstColumn="0" w:lastColumn="0" w:noHBand="0" w:noVBand="0"/>
      </w:tblPr>
      <w:tblGrid>
        <w:gridCol w:w="701"/>
        <w:gridCol w:w="9749"/>
      </w:tblGrid>
      <w:tr w:rsidR="004C5445" w:rsidRPr="004C5445" w14:paraId="398C87A0" w14:textId="77777777">
        <w:trPr>
          <w:tblCellSpacing w:w="15" w:type="dxa"/>
        </w:trPr>
        <w:tc>
          <w:tcPr>
            <w:tcW w:w="645" w:type="dxa"/>
            <w:tcBorders>
              <w:right w:val="nil"/>
            </w:tcBorders>
            <w:shd w:val="clear" w:color="auto" w:fill="FAF5FF"/>
          </w:tcPr>
          <w:p w14:paraId="2561EC7F" w14:textId="731951C2" w:rsidR="004C5445" w:rsidRPr="004C5445" w:rsidRDefault="004C5445" w:rsidP="004C5445">
            <w:pPr>
              <w:rPr>
                <w:b/>
                <w:bCs/>
                <w:lang w:val="x-none"/>
              </w:rPr>
            </w:pPr>
            <w:r w:rsidRPr="004C5445">
              <w:rPr>
                <w:b/>
                <w:bCs/>
                <w:lang w:val="x-none"/>
              </w:rPr>
              <w:drawing>
                <wp:inline distT="0" distB="0" distL="0" distR="0" wp14:anchorId="0B5F3103" wp14:editId="2EA10A6A">
                  <wp:extent cx="304800" cy="304800"/>
                  <wp:effectExtent l="0" t="0" r="0" b="0"/>
                  <wp:docPr id="45667241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9540" w:type="dxa"/>
            <w:tcBorders>
              <w:left w:val="nil"/>
            </w:tcBorders>
            <w:shd w:val="clear" w:color="auto" w:fill="FAF5FF"/>
            <w:vAlign w:val="center"/>
          </w:tcPr>
          <w:p w14:paraId="38BA90A4" w14:textId="77777777" w:rsidR="004C5445" w:rsidRPr="004C5445" w:rsidRDefault="004C5445" w:rsidP="004C5445">
            <w:pPr>
              <w:rPr>
                <w:i/>
                <w:iCs/>
                <w:lang w:val="x-none"/>
              </w:rPr>
            </w:pPr>
            <w:r w:rsidRPr="004C5445">
              <w:rPr>
                <w:i/>
                <w:iCs/>
                <w:lang w:val="x-none"/>
              </w:rPr>
              <w:t xml:space="preserve">The TurboCASH5 should, by default, install in the TurboCASH5 directory (e.g. C : / TurboCASH5. If you choose to install TurboCASH5 in different directory or folder on your system, </w:t>
            </w:r>
            <w:r w:rsidRPr="004C5445">
              <w:rPr>
                <w:b/>
                <w:bCs/>
                <w:i/>
                <w:iCs/>
                <w:lang w:val="x-none"/>
              </w:rPr>
              <w:t>DO NOT</w:t>
            </w:r>
            <w:r w:rsidRPr="004C5445">
              <w:rPr>
                <w:i/>
                <w:iCs/>
                <w:lang w:val="x-none"/>
              </w:rPr>
              <w:t xml:space="preserve"> install TurboCASH5 in any Program files directories. </w:t>
            </w:r>
          </w:p>
          <w:p w14:paraId="684BA883" w14:textId="77777777" w:rsidR="004C5445" w:rsidRPr="004C5445" w:rsidRDefault="004C5445" w:rsidP="004C5445">
            <w:pPr>
              <w:rPr>
                <w:i/>
                <w:iCs/>
                <w:lang w:val="x-none"/>
              </w:rPr>
            </w:pPr>
            <w:r w:rsidRPr="004C5445">
              <w:rPr>
                <w:i/>
                <w:iCs/>
                <w:lang w:val="x-none"/>
              </w:rPr>
              <w:t>If you wish to install TurboCASH5 on a device that has a Solid State Drive which is small, e.g. 32GB as the C: drive, you need to select the D: drive that is bigger in size.</w:t>
            </w:r>
          </w:p>
        </w:tc>
      </w:tr>
      <w:tr w:rsidR="004C5445" w:rsidRPr="004C5445" w14:paraId="6E190CAC" w14:textId="77777777">
        <w:trPr>
          <w:tblCellSpacing w:w="15" w:type="dxa"/>
        </w:trPr>
        <w:tc>
          <w:tcPr>
            <w:tcW w:w="645" w:type="dxa"/>
            <w:tcBorders>
              <w:right w:val="nil"/>
            </w:tcBorders>
            <w:shd w:val="clear" w:color="auto" w:fill="FAF5FF"/>
          </w:tcPr>
          <w:p w14:paraId="5F3BDD64" w14:textId="0A5EE3C4" w:rsidR="004C5445" w:rsidRPr="004C5445" w:rsidRDefault="004C5445" w:rsidP="004C5445">
            <w:pPr>
              <w:rPr>
                <w:b/>
                <w:bCs/>
                <w:lang w:val="x-none"/>
              </w:rPr>
            </w:pPr>
            <w:r w:rsidRPr="004C5445">
              <w:rPr>
                <w:b/>
                <w:bCs/>
                <w:lang w:val="x-none"/>
              </w:rPr>
              <w:drawing>
                <wp:inline distT="0" distB="0" distL="0" distR="0" wp14:anchorId="5DE7E6C0" wp14:editId="67538695">
                  <wp:extent cx="304800" cy="304800"/>
                  <wp:effectExtent l="0" t="0" r="0" b="0"/>
                  <wp:docPr id="84550292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9540" w:type="dxa"/>
            <w:tcBorders>
              <w:left w:val="nil"/>
            </w:tcBorders>
            <w:shd w:val="clear" w:color="auto" w:fill="FAF5FF"/>
            <w:vAlign w:val="center"/>
          </w:tcPr>
          <w:p w14:paraId="16A91E1F" w14:textId="77777777" w:rsidR="004C5445" w:rsidRPr="004C5445" w:rsidRDefault="004C5445" w:rsidP="004C5445">
            <w:pPr>
              <w:rPr>
                <w:i/>
                <w:iCs/>
                <w:lang w:val="x-none"/>
              </w:rPr>
            </w:pPr>
            <w:r w:rsidRPr="004C5445">
              <w:rPr>
                <w:i/>
                <w:iCs/>
                <w:lang w:val="x-none"/>
              </w:rPr>
              <w:t xml:space="preserve">This documentation will describe to do a standard installation to run TurboCASH5 locally on one computer for 1 user only. </w:t>
            </w:r>
          </w:p>
          <w:p w14:paraId="70F5481A" w14:textId="77777777" w:rsidR="004C5445" w:rsidRPr="004C5445" w:rsidRDefault="004C5445">
            <w:pPr>
              <w:numPr>
                <w:ilvl w:val="0"/>
                <w:numId w:val="1"/>
              </w:numPr>
              <w:rPr>
                <w:i/>
                <w:iCs/>
                <w:lang w:val="x-none"/>
              </w:rPr>
            </w:pPr>
            <w:r w:rsidRPr="004C5445">
              <w:rPr>
                <w:i/>
                <w:iCs/>
                <w:lang w:val="x-none"/>
              </w:rPr>
              <w:t xml:space="preserve">Multi-User installation and configuration will be dealt with in separate documentation. </w:t>
            </w:r>
          </w:p>
          <w:p w14:paraId="0CDBFA2B" w14:textId="77777777" w:rsidR="004C5445" w:rsidRPr="004C5445" w:rsidRDefault="004C5445">
            <w:pPr>
              <w:numPr>
                <w:ilvl w:val="0"/>
                <w:numId w:val="1"/>
              </w:numPr>
              <w:rPr>
                <w:i/>
                <w:iCs/>
                <w:lang w:val="x-none"/>
              </w:rPr>
            </w:pPr>
            <w:r w:rsidRPr="004C5445">
              <w:rPr>
                <w:i/>
                <w:iCs/>
                <w:lang w:val="x-none"/>
              </w:rPr>
              <w:t>Multi-user is limited in this edition! You will need to buy a multi-user license.</w:t>
            </w:r>
          </w:p>
        </w:tc>
      </w:tr>
    </w:tbl>
    <w:p w14:paraId="52082682" w14:textId="77777777" w:rsidR="004C5445" w:rsidRPr="004C5445" w:rsidRDefault="004C5445" w:rsidP="004C5445">
      <w:pPr>
        <w:rPr>
          <w:b/>
          <w:bCs/>
          <w:lang w:val="x-none"/>
        </w:rPr>
      </w:pPr>
      <w:r w:rsidRPr="004C5445">
        <w:rPr>
          <w:b/>
          <w:bCs/>
          <w:lang w:val="x-none"/>
        </w:rPr>
        <w:t xml:space="preserve">To install </w:t>
      </w:r>
      <w:r w:rsidRPr="004C5445">
        <w:rPr>
          <w:b/>
          <w:bCs/>
          <w:i/>
          <w:iCs/>
          <w:lang w:val="x-none"/>
        </w:rPr>
        <w:t>Turbo</w:t>
      </w:r>
      <w:r w:rsidRPr="004C5445">
        <w:rPr>
          <w:b/>
          <w:bCs/>
          <w:lang w:val="x-none"/>
        </w:rPr>
        <w:t>CASH5-4 single-user:</w:t>
      </w:r>
    </w:p>
    <w:p w14:paraId="1DBA252A" w14:textId="77777777" w:rsidR="004C5445" w:rsidRPr="004C5445" w:rsidRDefault="004C5445">
      <w:pPr>
        <w:numPr>
          <w:ilvl w:val="0"/>
          <w:numId w:val="2"/>
        </w:numPr>
        <w:rPr>
          <w:lang w:val="x-none"/>
        </w:rPr>
      </w:pPr>
      <w:r w:rsidRPr="004C5445">
        <w:rPr>
          <w:lang w:val="x-none"/>
        </w:rPr>
        <w:t xml:space="preserve">Prerequisite: Installer Downloaded. Locate your downloaded TurboCASH5-4 executable installer file on your computer, select it, and open it. The </w:t>
      </w:r>
      <w:r w:rsidRPr="004C5445">
        <w:rPr>
          <w:b/>
          <w:bCs/>
          <w:lang w:val="x-none"/>
        </w:rPr>
        <w:t>“Select country and language”</w:t>
      </w:r>
      <w:r w:rsidRPr="004C5445">
        <w:rPr>
          <w:lang w:val="x-none"/>
        </w:rPr>
        <w:t xml:space="preserve"> initialization screen will display on your screen.</w:t>
      </w:r>
    </w:p>
    <w:p w14:paraId="0930913B" w14:textId="053F9046" w:rsidR="004C5445" w:rsidRPr="004C5445" w:rsidRDefault="004C5445" w:rsidP="004C5445">
      <w:pPr>
        <w:rPr>
          <w:lang w:val="x-none"/>
        </w:rPr>
      </w:pPr>
      <w:r w:rsidRPr="004C5445">
        <w:rPr>
          <w:lang w:val="x-none"/>
        </w:rPr>
        <w:t xml:space="preserve"> </w:t>
      </w:r>
      <w:r w:rsidRPr="004C5445">
        <w:rPr>
          <w:lang w:val="x-none"/>
        </w:rPr>
        <w:drawing>
          <wp:inline distT="0" distB="0" distL="0" distR="0" wp14:anchorId="248C4977" wp14:editId="71C09C78">
            <wp:extent cx="3409950" cy="1638300"/>
            <wp:effectExtent l="0" t="0" r="0" b="0"/>
            <wp:docPr id="160804137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9950" cy="1638300"/>
                    </a:xfrm>
                    <a:prstGeom prst="rect">
                      <a:avLst/>
                    </a:prstGeom>
                    <a:noFill/>
                    <a:ln>
                      <a:noFill/>
                    </a:ln>
                  </pic:spPr>
                </pic:pic>
              </a:graphicData>
            </a:graphic>
          </wp:inline>
        </w:drawing>
      </w:r>
    </w:p>
    <w:p w14:paraId="27403729" w14:textId="77777777" w:rsidR="004C5445" w:rsidRPr="004C5445" w:rsidRDefault="004C5445">
      <w:pPr>
        <w:numPr>
          <w:ilvl w:val="0"/>
          <w:numId w:val="2"/>
        </w:numPr>
        <w:rPr>
          <w:lang w:val="x-none"/>
        </w:rPr>
      </w:pPr>
      <w:r w:rsidRPr="004C5445">
        <w:rPr>
          <w:lang w:val="x-none"/>
        </w:rPr>
        <w:t xml:space="preserve">Select your country and language. Click </w:t>
      </w:r>
      <w:r w:rsidRPr="004C5445">
        <w:rPr>
          <w:b/>
          <w:bCs/>
          <w:lang w:val="x-none"/>
        </w:rPr>
        <w:t>OK</w:t>
      </w:r>
      <w:r w:rsidRPr="004C5445">
        <w:rPr>
          <w:lang w:val="x-none"/>
        </w:rPr>
        <w:t>. The “</w:t>
      </w:r>
      <w:r w:rsidRPr="004C5445">
        <w:rPr>
          <w:i/>
          <w:iCs/>
          <w:lang w:val="x-none"/>
        </w:rPr>
        <w:t>Welcome to the TurboCASH5-4 Setup Wizard”</w:t>
      </w:r>
      <w:r w:rsidRPr="004C5445">
        <w:rPr>
          <w:lang w:val="x-none"/>
        </w:rPr>
        <w:t xml:space="preserve"> screen is displayed: Select your specific country and language profile  from the available dropdown options, then click </w:t>
      </w:r>
      <w:r w:rsidRPr="004C5445">
        <w:rPr>
          <w:b/>
          <w:bCs/>
          <w:lang w:val="x-none"/>
        </w:rPr>
        <w:t>OK</w:t>
      </w:r>
      <w:r w:rsidRPr="004C5445">
        <w:rPr>
          <w:lang w:val="x-none"/>
        </w:rPr>
        <w:t xml:space="preserve">. The wizard will process your choice and display the </w:t>
      </w:r>
      <w:r w:rsidRPr="004C5445">
        <w:rPr>
          <w:b/>
          <w:bCs/>
          <w:lang w:val="x-none"/>
        </w:rPr>
        <w:t>“Welcome to the TurboCASH5-4 Setup Wizard”</w:t>
      </w:r>
      <w:r w:rsidRPr="004C5445">
        <w:rPr>
          <w:lang w:val="x-none"/>
        </w:rPr>
        <w:t xml:space="preserve"> splash screen.</w:t>
      </w:r>
    </w:p>
    <w:p w14:paraId="6590F89C" w14:textId="5A1502EF" w:rsidR="004C5445" w:rsidRPr="004C5445" w:rsidRDefault="004C5445" w:rsidP="004C5445">
      <w:pPr>
        <w:rPr>
          <w:lang w:val="x-none"/>
        </w:rPr>
      </w:pPr>
      <w:r w:rsidRPr="004C5445">
        <w:rPr>
          <w:lang w:val="x-none"/>
        </w:rPr>
        <w:lastRenderedPageBreak/>
        <w:drawing>
          <wp:inline distT="0" distB="0" distL="0" distR="0" wp14:anchorId="34EB1B6B" wp14:editId="19B54497">
            <wp:extent cx="5695950" cy="4419600"/>
            <wp:effectExtent l="0" t="0" r="0" b="0"/>
            <wp:docPr id="20474188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5950" cy="4419600"/>
                    </a:xfrm>
                    <a:prstGeom prst="rect">
                      <a:avLst/>
                    </a:prstGeom>
                    <a:noFill/>
                    <a:ln>
                      <a:noFill/>
                    </a:ln>
                  </pic:spPr>
                </pic:pic>
              </a:graphicData>
            </a:graphic>
          </wp:inline>
        </w:drawing>
      </w:r>
    </w:p>
    <w:p w14:paraId="059E54EA" w14:textId="77777777" w:rsidR="004C5445" w:rsidRPr="004C5445" w:rsidRDefault="004C5445">
      <w:pPr>
        <w:numPr>
          <w:ilvl w:val="0"/>
          <w:numId w:val="2"/>
        </w:numPr>
        <w:rPr>
          <w:lang w:val="x-none"/>
        </w:rPr>
      </w:pPr>
      <w:r w:rsidRPr="004C5445">
        <w:rPr>
          <w:lang w:val="x-none"/>
        </w:rPr>
        <w:t xml:space="preserve">Click </w:t>
      </w:r>
      <w:r w:rsidRPr="004C5445">
        <w:rPr>
          <w:b/>
          <w:bCs/>
          <w:lang w:val="x-none"/>
        </w:rPr>
        <w:t>Next</w:t>
      </w:r>
      <w:r w:rsidRPr="004C5445">
        <w:rPr>
          <w:lang w:val="x-none"/>
        </w:rPr>
        <w:t xml:space="preserve"> to move past the introductory welcome text. The formal </w:t>
      </w:r>
      <w:r w:rsidRPr="004C5445">
        <w:rPr>
          <w:b/>
          <w:bCs/>
          <w:lang w:val="x-none"/>
        </w:rPr>
        <w:t>“License Agreement”</w:t>
      </w:r>
      <w:r w:rsidRPr="004C5445">
        <w:rPr>
          <w:lang w:val="x-none"/>
        </w:rPr>
        <w:t xml:space="preserve"> screen will load next.</w:t>
      </w:r>
    </w:p>
    <w:p w14:paraId="262C3920" w14:textId="12BE1EDF" w:rsidR="004C5445" w:rsidRPr="004C5445" w:rsidRDefault="004C5445">
      <w:pPr>
        <w:numPr>
          <w:ilvl w:val="0"/>
          <w:numId w:val="2"/>
        </w:numPr>
        <w:rPr>
          <w:lang w:val="x-none"/>
        </w:rPr>
      </w:pPr>
      <w:r w:rsidRPr="004C5445">
        <w:rPr>
          <w:lang w:val="x-none"/>
        </w:rPr>
        <w:t xml:space="preserve">Read through the end-user legal agreement carefully. If you agree with the terms, rules, and conditions of the software framework, select the </w:t>
      </w:r>
      <w:r w:rsidRPr="004C5445">
        <w:rPr>
          <w:b/>
          <w:bCs/>
          <w:lang w:val="x-none"/>
        </w:rPr>
        <w:t>“I accept the agreement”</w:t>
      </w:r>
      <w:r w:rsidRPr="004C5445">
        <w:rPr>
          <w:lang w:val="x-none"/>
        </w:rPr>
        <w:t xml:space="preserve"> radio button option, then click </w:t>
      </w:r>
      <w:r w:rsidRPr="004C5445">
        <w:rPr>
          <w:b/>
          <w:bCs/>
          <w:lang w:val="x-none"/>
        </w:rPr>
        <w:t>Next</w:t>
      </w:r>
      <w:r w:rsidRPr="004C5445">
        <w:rPr>
          <w:lang w:val="x-none"/>
        </w:rPr>
        <w:t xml:space="preserve">. The </w:t>
      </w:r>
      <w:r w:rsidRPr="004C5445">
        <w:rPr>
          <w:b/>
          <w:bCs/>
          <w:lang w:val="x-none"/>
        </w:rPr>
        <w:t xml:space="preserve">“Select </w:t>
      </w:r>
      <w:r w:rsidRPr="004C5445">
        <w:rPr>
          <w:b/>
          <w:bCs/>
          <w:lang w:val="x-none"/>
        </w:rPr>
        <w:lastRenderedPageBreak/>
        <w:t>Destination Location”</w:t>
      </w:r>
      <w:r w:rsidRPr="004C5445">
        <w:rPr>
          <w:lang w:val="x-none"/>
        </w:rPr>
        <w:t xml:space="preserve"> routing screen will be displayed.</w:t>
      </w:r>
      <w:r w:rsidRPr="004C5445">
        <w:rPr>
          <w:lang w:val="x-none"/>
        </w:rPr>
        <w:br/>
        <w:t xml:space="preserve"> </w:t>
      </w:r>
      <w:r w:rsidRPr="004C5445">
        <w:rPr>
          <w:lang w:val="x-none"/>
        </w:rPr>
        <w:drawing>
          <wp:inline distT="0" distB="0" distL="0" distR="0" wp14:anchorId="3A87B2C3" wp14:editId="22C5A0FF">
            <wp:extent cx="5695950" cy="4419600"/>
            <wp:effectExtent l="0" t="0" r="0" b="0"/>
            <wp:docPr id="70028573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95950" cy="4419600"/>
                    </a:xfrm>
                    <a:prstGeom prst="rect">
                      <a:avLst/>
                    </a:prstGeom>
                    <a:noFill/>
                    <a:ln>
                      <a:noFill/>
                    </a:ln>
                  </pic:spPr>
                </pic:pic>
              </a:graphicData>
            </a:graphic>
          </wp:inline>
        </w:drawing>
      </w:r>
    </w:p>
    <w:p w14:paraId="0998493C" w14:textId="77777777" w:rsidR="004C5445" w:rsidRPr="004C5445" w:rsidRDefault="004C5445">
      <w:pPr>
        <w:numPr>
          <w:ilvl w:val="0"/>
          <w:numId w:val="2"/>
        </w:numPr>
        <w:rPr>
          <w:lang w:val="x-none"/>
        </w:rPr>
      </w:pPr>
      <w:r w:rsidRPr="004C5445">
        <w:rPr>
          <w:lang w:val="x-none"/>
        </w:rPr>
        <w:t xml:space="preserve">The default path is TCASH5 on your system's default drive, (e.g. C:/TCASH5-4). The installer targets a root layout directory on your default system drive (typically C:\TCASH5). If you need to route it elsewhere due to small solid-state drive constraints (e.g., changing to C:\TCASH5-4), click the </w:t>
      </w:r>
      <w:r w:rsidRPr="004C5445">
        <w:rPr>
          <w:b/>
          <w:bCs/>
          <w:lang w:val="x-none"/>
        </w:rPr>
        <w:t>Browse</w:t>
      </w:r>
      <w:r w:rsidRPr="004C5445">
        <w:rPr>
          <w:lang w:val="x-none"/>
        </w:rPr>
        <w:t xml:space="preserve"> button to select a distinct storage path. Remember: </w:t>
      </w:r>
      <w:r w:rsidRPr="004C5445">
        <w:rPr>
          <w:b/>
          <w:bCs/>
          <w:lang w:val="x-none"/>
        </w:rPr>
        <w:t>DO NOT</w:t>
      </w:r>
      <w:r w:rsidRPr="004C5445">
        <w:rPr>
          <w:lang w:val="x-none"/>
        </w:rPr>
        <w:t xml:space="preserve"> select a </w:t>
      </w:r>
      <w:r w:rsidRPr="004C5445">
        <w:rPr>
          <w:i/>
          <w:iCs/>
          <w:lang w:val="x-none"/>
        </w:rPr>
        <w:t>Program Files</w:t>
      </w:r>
      <w:r w:rsidRPr="004C5445">
        <w:rPr>
          <w:lang w:val="x-none"/>
        </w:rPr>
        <w:t xml:space="preserve"> directory.</w:t>
      </w:r>
    </w:p>
    <w:tbl>
      <w:tblPr>
        <w:tblW w:w="5000" w:type="pct"/>
        <w:tblCellSpacing w:w="15" w:type="dxa"/>
        <w:tblInd w:w="712" w:type="dxa"/>
        <w:tblBorders>
          <w:top w:val="single" w:sz="6" w:space="0" w:color="DDCEF2"/>
          <w:left w:val="single" w:sz="6" w:space="0" w:color="DDCEF2"/>
          <w:bottom w:val="single" w:sz="6" w:space="0" w:color="DDCEF2"/>
          <w:right w:val="single" w:sz="6" w:space="0" w:color="DDCEF2"/>
          <w:insideH w:val="single" w:sz="6" w:space="0" w:color="DDCEF2"/>
          <w:insideV w:val="single" w:sz="6" w:space="0" w:color="DDCEF2"/>
        </w:tblBorders>
        <w:tblLayout w:type="fixed"/>
        <w:tblCellMar>
          <w:top w:w="45" w:type="dxa"/>
          <w:left w:w="45" w:type="dxa"/>
          <w:bottom w:w="45" w:type="dxa"/>
          <w:right w:w="45" w:type="dxa"/>
        </w:tblCellMar>
        <w:tblLook w:val="0000" w:firstRow="0" w:lastRow="0" w:firstColumn="0" w:lastColumn="0" w:noHBand="0" w:noVBand="0"/>
      </w:tblPr>
      <w:tblGrid>
        <w:gridCol w:w="735"/>
        <w:gridCol w:w="9715"/>
      </w:tblGrid>
      <w:tr w:rsidR="004C5445" w:rsidRPr="004C5445" w14:paraId="01C4F5DC" w14:textId="77777777">
        <w:trPr>
          <w:tblCellSpacing w:w="15" w:type="dxa"/>
        </w:trPr>
        <w:tc>
          <w:tcPr>
            <w:tcW w:w="630" w:type="dxa"/>
            <w:tcBorders>
              <w:right w:val="nil"/>
            </w:tcBorders>
            <w:shd w:val="clear" w:color="auto" w:fill="FAF5FF"/>
          </w:tcPr>
          <w:p w14:paraId="323E36A6" w14:textId="669758BB" w:rsidR="004C5445" w:rsidRPr="004C5445" w:rsidRDefault="004C5445" w:rsidP="004C5445">
            <w:pPr>
              <w:rPr>
                <w:lang w:val="x-none"/>
              </w:rPr>
            </w:pPr>
            <w:r w:rsidRPr="004C5445">
              <w:rPr>
                <w:lang w:val="x-none"/>
              </w:rPr>
              <w:drawing>
                <wp:inline distT="0" distB="0" distL="0" distR="0" wp14:anchorId="02E1A2FC" wp14:editId="14CBB97B">
                  <wp:extent cx="304800" cy="304800"/>
                  <wp:effectExtent l="0" t="0" r="0" b="0"/>
                  <wp:docPr id="164900670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835" w:type="dxa"/>
            <w:tcBorders>
              <w:left w:val="nil"/>
            </w:tcBorders>
            <w:shd w:val="clear" w:color="auto" w:fill="FAF5FF"/>
            <w:vAlign w:val="center"/>
          </w:tcPr>
          <w:p w14:paraId="17C34C75" w14:textId="77777777" w:rsidR="004C5445" w:rsidRPr="004C5445" w:rsidRDefault="004C5445" w:rsidP="004C5445">
            <w:pPr>
              <w:rPr>
                <w:i/>
                <w:iCs/>
                <w:lang w:val="x-none"/>
              </w:rPr>
            </w:pPr>
            <w:r w:rsidRPr="004C5445">
              <w:rPr>
                <w:i/>
                <w:iCs/>
                <w:lang w:val="x-none"/>
              </w:rPr>
              <w:t>When installing TurboCASH5-3 into an existing folder, you may see the following warning message:</w:t>
            </w:r>
          </w:p>
          <w:p w14:paraId="3A58E94A" w14:textId="77777777" w:rsidR="004C5445" w:rsidRPr="004C5445" w:rsidRDefault="004C5445" w:rsidP="004C5445">
            <w:pPr>
              <w:rPr>
                <w:i/>
                <w:iCs/>
                <w:lang w:val="x-none"/>
              </w:rPr>
            </w:pPr>
            <w:r w:rsidRPr="004C5445">
              <w:rPr>
                <w:b/>
                <w:bCs/>
                <w:i/>
                <w:iCs/>
                <w:lang w:val="x-none"/>
              </w:rPr>
              <w:t>Folder Exists</w:t>
            </w:r>
            <w:r w:rsidRPr="004C5445">
              <w:rPr>
                <w:b/>
                <w:bCs/>
                <w:i/>
                <w:iCs/>
                <w:lang w:val="x-none"/>
              </w:rPr>
              <w:br/>
            </w:r>
            <w:r w:rsidRPr="004C5445">
              <w:rPr>
                <w:i/>
                <w:iCs/>
                <w:lang w:val="x-none"/>
              </w:rPr>
              <w:t>The folder:</w:t>
            </w:r>
            <w:r w:rsidRPr="004C5445">
              <w:rPr>
                <w:i/>
                <w:iCs/>
                <w:lang w:val="x-none"/>
              </w:rPr>
              <w:br/>
              <w:t>C:\TCASH5-4</w:t>
            </w:r>
            <w:r w:rsidRPr="004C5445">
              <w:rPr>
                <w:i/>
                <w:iCs/>
                <w:lang w:val="x-none"/>
              </w:rPr>
              <w:br/>
              <w:t xml:space="preserve">already exists. Would you like to install to that folder anyway? </w:t>
            </w:r>
          </w:p>
          <w:p w14:paraId="7FFA8BFA" w14:textId="77777777" w:rsidR="004C5445" w:rsidRPr="004C5445" w:rsidRDefault="004C5445" w:rsidP="004C5445">
            <w:pPr>
              <w:rPr>
                <w:i/>
                <w:iCs/>
                <w:lang w:val="x-none"/>
              </w:rPr>
            </w:pPr>
            <w:r w:rsidRPr="004C5445">
              <w:rPr>
                <w:i/>
                <w:iCs/>
                <w:lang w:val="x-none"/>
              </w:rPr>
              <w:t xml:space="preserve">If you click </w:t>
            </w:r>
            <w:r w:rsidRPr="004C5445">
              <w:rPr>
                <w:b/>
                <w:bCs/>
                <w:i/>
                <w:iCs/>
                <w:lang w:val="x-none"/>
              </w:rPr>
              <w:t>Yes</w:t>
            </w:r>
            <w:r w:rsidRPr="004C5445">
              <w:rPr>
                <w:i/>
                <w:iCs/>
                <w:lang w:val="x-none"/>
              </w:rPr>
              <w:t>, you may encounter problems.</w:t>
            </w:r>
          </w:p>
          <w:p w14:paraId="49D8FCB1" w14:textId="77777777" w:rsidR="004C5445" w:rsidRPr="004C5445" w:rsidRDefault="004C5445" w:rsidP="004C5445">
            <w:pPr>
              <w:rPr>
                <w:i/>
                <w:iCs/>
                <w:lang w:val="x-none"/>
              </w:rPr>
            </w:pPr>
            <w:r w:rsidRPr="004C5445">
              <w:rPr>
                <w:b/>
                <w:bCs/>
                <w:i/>
                <w:iCs/>
                <w:lang w:val="x-none"/>
              </w:rPr>
              <w:t>It is strongly recommended that you click "No" and choose a different installation directory.</w:t>
            </w:r>
            <w:r w:rsidRPr="004C5445">
              <w:rPr>
                <w:i/>
                <w:iCs/>
                <w:lang w:val="x-none"/>
              </w:rPr>
              <w:t xml:space="preserve"> Installing into an existing TurboCASH folder (even if it's for a seemingly related version) can lead to software conflicts and errors. These TurboCASH5-4 is a new version is not an update and require a clean installation.</w:t>
            </w:r>
          </w:p>
          <w:p w14:paraId="2462EA58" w14:textId="77777777" w:rsidR="004C5445" w:rsidRPr="004C5445" w:rsidRDefault="004C5445" w:rsidP="004C5445">
            <w:pPr>
              <w:rPr>
                <w:i/>
                <w:iCs/>
                <w:lang w:val="x-none"/>
              </w:rPr>
            </w:pPr>
            <w:r w:rsidRPr="004C5445">
              <w:rPr>
                <w:i/>
                <w:iCs/>
                <w:lang w:val="x-none"/>
              </w:rPr>
              <w:t xml:space="preserve">Attempting to force an installation over an older version will trigger database errors, corrupt file paths, and cause critical software conflicts. TurboCASH5-4 is a completely fresh installation archetype, not an inline update patch, and </w:t>
            </w:r>
            <w:r w:rsidRPr="004C5445">
              <w:rPr>
                <w:b/>
                <w:bCs/>
                <w:i/>
                <w:iCs/>
                <w:lang w:val="x-none"/>
              </w:rPr>
              <w:t>requires a completely clean, empty directory</w:t>
            </w:r>
            <w:r w:rsidRPr="004C5445">
              <w:rPr>
                <w:i/>
                <w:iCs/>
                <w:lang w:val="x-none"/>
              </w:rPr>
              <w:t>.</w:t>
            </w:r>
          </w:p>
        </w:tc>
      </w:tr>
      <w:tr w:rsidR="004C5445" w:rsidRPr="004C5445" w14:paraId="1AD2BA88" w14:textId="77777777">
        <w:trPr>
          <w:tblCellSpacing w:w="15" w:type="dxa"/>
        </w:trPr>
        <w:tc>
          <w:tcPr>
            <w:tcW w:w="630" w:type="dxa"/>
            <w:tcBorders>
              <w:right w:val="nil"/>
            </w:tcBorders>
            <w:shd w:val="clear" w:color="auto" w:fill="FAF5FF"/>
          </w:tcPr>
          <w:p w14:paraId="7C189BC3" w14:textId="6A61BCC1" w:rsidR="004C5445" w:rsidRPr="004C5445" w:rsidRDefault="004C5445" w:rsidP="004C5445">
            <w:pPr>
              <w:rPr>
                <w:lang w:val="x-none"/>
              </w:rPr>
            </w:pPr>
            <w:r w:rsidRPr="004C5445">
              <w:rPr>
                <w:lang w:val="x-none"/>
              </w:rPr>
              <w:drawing>
                <wp:inline distT="0" distB="0" distL="0" distR="0" wp14:anchorId="25363D3E" wp14:editId="47C1A19C">
                  <wp:extent cx="304800" cy="304800"/>
                  <wp:effectExtent l="0" t="0" r="0" b="0"/>
                  <wp:docPr id="23033046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835" w:type="dxa"/>
            <w:tcBorders>
              <w:left w:val="nil"/>
            </w:tcBorders>
            <w:shd w:val="clear" w:color="auto" w:fill="FAF5FF"/>
            <w:vAlign w:val="center"/>
          </w:tcPr>
          <w:p w14:paraId="571C7370" w14:textId="77777777" w:rsidR="004C5445" w:rsidRPr="004C5445" w:rsidRDefault="004C5445" w:rsidP="004C5445">
            <w:pPr>
              <w:rPr>
                <w:i/>
                <w:iCs/>
                <w:lang w:val="x-none"/>
              </w:rPr>
            </w:pPr>
            <w:r w:rsidRPr="004C5445">
              <w:rPr>
                <w:i/>
                <w:iCs/>
                <w:lang w:val="x-none"/>
              </w:rPr>
              <w:t xml:space="preserve">By default, the setup wizard routes the installation to a standard path on your system drive (e.g., C:\TCASH5). If you need to change this path, you can click on the </w:t>
            </w:r>
            <w:r w:rsidRPr="004C5445">
              <w:rPr>
                <w:b/>
                <w:bCs/>
                <w:i/>
                <w:iCs/>
                <w:lang w:val="x-none"/>
              </w:rPr>
              <w:t>Browse</w:t>
            </w:r>
            <w:r w:rsidRPr="004C5445">
              <w:rPr>
                <w:i/>
                <w:iCs/>
                <w:lang w:val="x-none"/>
              </w:rPr>
              <w:t xml:space="preserve"> button on the "Select Destination Location" screen. This opens the </w:t>
            </w:r>
            <w:r w:rsidRPr="004C5445">
              <w:rPr>
                <w:b/>
                <w:bCs/>
                <w:i/>
                <w:iCs/>
                <w:lang w:val="x-none"/>
              </w:rPr>
              <w:t>“Browse For Folder”</w:t>
            </w:r>
            <w:r w:rsidRPr="004C5445">
              <w:rPr>
                <w:i/>
                <w:iCs/>
                <w:lang w:val="x-none"/>
              </w:rPr>
              <w:t xml:space="preserve"> screen, allowing you to manually navigate to and select any alternative folder or directory path on your system.</w:t>
            </w:r>
          </w:p>
          <w:p w14:paraId="79857A4F" w14:textId="77777777" w:rsidR="004C5445" w:rsidRPr="004C5445" w:rsidRDefault="004C5445" w:rsidP="004C5445">
            <w:pPr>
              <w:rPr>
                <w:i/>
                <w:iCs/>
                <w:lang w:val="x-none"/>
              </w:rPr>
            </w:pPr>
            <w:r w:rsidRPr="004C5445">
              <w:rPr>
                <w:i/>
                <w:iCs/>
                <w:lang w:val="x-none"/>
              </w:rPr>
              <w:t xml:space="preserve">This customization is particularly important if you are installing TurboCASH5-4 on a compact device that features a small Solid State Drive (SSD) as the primary system drive (for example, a small 32GB C: drive). In </w:t>
            </w:r>
            <w:r w:rsidRPr="004C5445">
              <w:rPr>
                <w:i/>
                <w:iCs/>
                <w:lang w:val="x-none"/>
              </w:rPr>
              <w:lastRenderedPageBreak/>
              <w:t xml:space="preserve">these hardware environments, it is highly recommended to click </w:t>
            </w:r>
            <w:r w:rsidRPr="004C5445">
              <w:rPr>
                <w:b/>
                <w:bCs/>
                <w:i/>
                <w:iCs/>
                <w:lang w:val="x-none"/>
              </w:rPr>
              <w:t>Browse</w:t>
            </w:r>
            <w:r w:rsidRPr="004C5445">
              <w:rPr>
                <w:i/>
                <w:iCs/>
                <w:lang w:val="x-none"/>
              </w:rPr>
              <w:t xml:space="preserve"> and select a secondary D: drive (or any larger storage partition) that has more available space to prevent system storage exhaustion.</w:t>
            </w:r>
          </w:p>
          <w:p w14:paraId="10B214C0" w14:textId="77777777" w:rsidR="004C5445" w:rsidRPr="004C5445" w:rsidRDefault="004C5445" w:rsidP="004C5445">
            <w:pPr>
              <w:rPr>
                <w:i/>
                <w:iCs/>
                <w:lang w:val="x-none"/>
              </w:rPr>
            </w:pPr>
            <w:r w:rsidRPr="004C5445">
              <w:rPr>
                <w:i/>
                <w:iCs/>
                <w:lang w:val="x-none"/>
              </w:rPr>
              <w:t>Reminder: No matter which drive partition you choose, do not install the application inside any "Program Files" or "Program Files (x86)" directories to avoid Windows security and read/write conflicts.</w:t>
            </w:r>
          </w:p>
        </w:tc>
      </w:tr>
    </w:tbl>
    <w:p w14:paraId="214AB066" w14:textId="18E4BE89" w:rsidR="004C5445" w:rsidRPr="004C5445" w:rsidRDefault="004C5445">
      <w:pPr>
        <w:numPr>
          <w:ilvl w:val="0"/>
          <w:numId w:val="2"/>
        </w:numPr>
        <w:rPr>
          <w:lang w:val="x-none"/>
        </w:rPr>
      </w:pPr>
      <w:r w:rsidRPr="004C5445">
        <w:rPr>
          <w:lang w:val="x-none"/>
        </w:rPr>
        <w:t xml:space="preserve">Clicking </w:t>
      </w:r>
      <w:r w:rsidRPr="004C5445">
        <w:rPr>
          <w:b/>
          <w:bCs/>
          <w:lang w:val="x-none"/>
        </w:rPr>
        <w:t>Next</w:t>
      </w:r>
      <w:r w:rsidRPr="004C5445">
        <w:rPr>
          <w:lang w:val="x-none"/>
        </w:rPr>
        <w:t xml:space="preserve"> advances you directly to the “</w:t>
      </w:r>
      <w:r w:rsidRPr="004C5445">
        <w:rPr>
          <w:i/>
          <w:iCs/>
          <w:lang w:val="x-none"/>
        </w:rPr>
        <w:t>Select Components</w:t>
      </w:r>
      <w:r w:rsidRPr="004C5445">
        <w:rPr>
          <w:lang w:val="x-none"/>
        </w:rPr>
        <w:t>” configuration matrix.</w:t>
      </w:r>
      <w:r w:rsidRPr="004C5445">
        <w:rPr>
          <w:lang w:val="x-none"/>
        </w:rPr>
        <w:br/>
      </w:r>
      <w:r w:rsidRPr="004C5445">
        <w:rPr>
          <w:lang w:val="x-none"/>
        </w:rPr>
        <w:drawing>
          <wp:inline distT="0" distB="0" distL="0" distR="0" wp14:anchorId="2CD846FF" wp14:editId="4B766A9C">
            <wp:extent cx="5695950" cy="4419600"/>
            <wp:effectExtent l="0" t="0" r="0" b="0"/>
            <wp:docPr id="52151904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5950" cy="4419600"/>
                    </a:xfrm>
                    <a:prstGeom prst="rect">
                      <a:avLst/>
                    </a:prstGeom>
                    <a:noFill/>
                    <a:ln>
                      <a:noFill/>
                    </a:ln>
                  </pic:spPr>
                </pic:pic>
              </a:graphicData>
            </a:graphic>
          </wp:inline>
        </w:drawing>
      </w:r>
    </w:p>
    <w:p w14:paraId="495E0D59" w14:textId="77777777" w:rsidR="004C5445" w:rsidRPr="004C5445" w:rsidRDefault="004C5445">
      <w:pPr>
        <w:numPr>
          <w:ilvl w:val="0"/>
          <w:numId w:val="2"/>
        </w:numPr>
        <w:rPr>
          <w:lang w:val="x-none"/>
        </w:rPr>
      </w:pPr>
      <w:r w:rsidRPr="004C5445">
        <w:rPr>
          <w:lang w:val="x-none"/>
        </w:rPr>
        <w:t>A list of the components will be displayed. Select or deselect (remove the tick) for the following options, if necessary: A list of operational modules will display on the screen. Select or deselect components by clicking their corresponding checkboxes to match this local single-user profile:</w:t>
      </w:r>
    </w:p>
    <w:p w14:paraId="3832F66F" w14:textId="77777777" w:rsidR="004C5445" w:rsidRPr="004C5445" w:rsidRDefault="004C5445">
      <w:pPr>
        <w:numPr>
          <w:ilvl w:val="1"/>
          <w:numId w:val="3"/>
        </w:numPr>
        <w:rPr>
          <w:lang w:val="x-none"/>
        </w:rPr>
      </w:pPr>
      <w:r w:rsidRPr="004C5445">
        <w:rPr>
          <w:b/>
          <w:bCs/>
          <w:lang w:val="x-none"/>
        </w:rPr>
        <w:t>Install local single user Firebird database components</w:t>
      </w:r>
      <w:r w:rsidRPr="004C5445">
        <w:rPr>
          <w:lang w:val="x-none"/>
        </w:rPr>
        <w:t xml:space="preserve"> – </w:t>
      </w:r>
      <w:r w:rsidRPr="004C5445">
        <w:rPr>
          <w:b/>
          <w:bCs/>
          <w:lang w:val="x-none"/>
        </w:rPr>
        <w:t>[MANDATORY]</w:t>
      </w:r>
      <w:r w:rsidRPr="004C5445">
        <w:rPr>
          <w:lang w:val="x-none"/>
        </w:rPr>
        <w:t xml:space="preserve"> If you are installing TurboCASH5-4 for the first time, you must ensure that this checkbox is </w:t>
      </w:r>
      <w:r w:rsidRPr="004C5445">
        <w:rPr>
          <w:b/>
          <w:bCs/>
          <w:lang w:val="x-none"/>
        </w:rPr>
        <w:t>ticked</w:t>
      </w:r>
      <w:r w:rsidRPr="004C5445">
        <w:rPr>
          <w:lang w:val="x-none"/>
        </w:rPr>
        <w:t>. This installer option installs the necessary local Firebird database components (including client DLLs and required background libraries) directly onto your system. These components are absolutely mandatory to communicate with and run your relational accounting data files (Sets of Books) locally.</w:t>
      </w:r>
    </w:p>
    <w:tbl>
      <w:tblPr>
        <w:tblW w:w="5000" w:type="pct"/>
        <w:tblCellSpacing w:w="15" w:type="dxa"/>
        <w:tblInd w:w="712" w:type="dxa"/>
        <w:tblBorders>
          <w:top w:val="single" w:sz="6" w:space="0" w:color="DDCEF2"/>
          <w:left w:val="single" w:sz="6" w:space="0" w:color="DDCEF2"/>
          <w:bottom w:val="single" w:sz="6" w:space="0" w:color="DDCEF2"/>
          <w:right w:val="single" w:sz="6" w:space="0" w:color="DDCEF2"/>
          <w:insideH w:val="single" w:sz="6" w:space="0" w:color="DDCEF2"/>
          <w:insideV w:val="single" w:sz="6" w:space="0" w:color="DDCEF2"/>
        </w:tblBorders>
        <w:tblLayout w:type="fixed"/>
        <w:tblCellMar>
          <w:top w:w="45" w:type="dxa"/>
          <w:left w:w="45" w:type="dxa"/>
          <w:bottom w:w="45" w:type="dxa"/>
          <w:right w:w="45" w:type="dxa"/>
        </w:tblCellMar>
        <w:tblLook w:val="0000" w:firstRow="0" w:lastRow="0" w:firstColumn="0" w:lastColumn="0" w:noHBand="0" w:noVBand="0"/>
      </w:tblPr>
      <w:tblGrid>
        <w:gridCol w:w="735"/>
        <w:gridCol w:w="9715"/>
      </w:tblGrid>
      <w:tr w:rsidR="004C5445" w:rsidRPr="004C5445" w14:paraId="3C5D9D5A" w14:textId="77777777">
        <w:trPr>
          <w:tblCellSpacing w:w="15" w:type="dxa"/>
        </w:trPr>
        <w:tc>
          <w:tcPr>
            <w:tcW w:w="630" w:type="dxa"/>
            <w:tcBorders>
              <w:right w:val="nil"/>
            </w:tcBorders>
            <w:shd w:val="clear" w:color="auto" w:fill="FAF5FF"/>
          </w:tcPr>
          <w:p w14:paraId="1624D7C5" w14:textId="23827038" w:rsidR="004C5445" w:rsidRPr="004C5445" w:rsidRDefault="004C5445" w:rsidP="004C5445">
            <w:pPr>
              <w:rPr>
                <w:lang w:val="x-none"/>
              </w:rPr>
            </w:pPr>
            <w:r w:rsidRPr="004C5445">
              <w:rPr>
                <w:lang w:val="x-none"/>
              </w:rPr>
              <w:drawing>
                <wp:inline distT="0" distB="0" distL="0" distR="0" wp14:anchorId="00287C75" wp14:editId="39F91409">
                  <wp:extent cx="304800" cy="304800"/>
                  <wp:effectExtent l="0" t="0" r="0" b="0"/>
                  <wp:docPr id="96082406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835" w:type="dxa"/>
            <w:tcBorders>
              <w:left w:val="nil"/>
            </w:tcBorders>
            <w:shd w:val="clear" w:color="auto" w:fill="FAF5FF"/>
            <w:vAlign w:val="center"/>
          </w:tcPr>
          <w:p w14:paraId="1E765312" w14:textId="77777777" w:rsidR="004C5445" w:rsidRPr="004C5445" w:rsidRDefault="004C5445" w:rsidP="004C5445">
            <w:pPr>
              <w:rPr>
                <w:lang w:val="x-none"/>
              </w:rPr>
            </w:pPr>
            <w:r w:rsidRPr="004C5445">
              <w:rPr>
                <w:b/>
                <w:bCs/>
                <w:lang w:val="x-none"/>
              </w:rPr>
              <w:t>Important Access Clarification:</w:t>
            </w:r>
            <w:r w:rsidRPr="004C5445">
              <w:rPr>
                <w:lang w:val="x-none"/>
              </w:rPr>
              <w:t xml:space="preserve"> Selecting this single-user local installation component </w:t>
            </w:r>
            <w:r w:rsidRPr="004C5445">
              <w:rPr>
                <w:b/>
                <w:bCs/>
                <w:lang w:val="x-none"/>
              </w:rPr>
              <w:t>does not</w:t>
            </w:r>
            <w:r w:rsidRPr="004C5445">
              <w:rPr>
                <w:lang w:val="x-none"/>
              </w:rPr>
              <w:t xml:space="preserve"> limit your ability to have multiple people work on your data within a Set of Books. While it installs a standalone database infrastructure on your local computer, you can still create, manage, and configure individual access profiles for multiple distinct operators within any given Set of Books by opening the software and navigating to </w:t>
            </w:r>
            <w:r w:rsidRPr="004C5445">
              <w:rPr>
                <w:b/>
                <w:bCs/>
                <w:lang w:val="x-none"/>
              </w:rPr>
              <w:t xml:space="preserve">Setup </w:t>
            </w:r>
            <w:r w:rsidRPr="004C5445">
              <w:rPr>
                <w:rFonts w:ascii="Segoe UI Symbol" w:hAnsi="Segoe UI Symbol" w:cs="Segoe UI Symbol"/>
                <w:b/>
                <w:bCs/>
                <w:lang w:val="x-none"/>
              </w:rPr>
              <w:t>➔</w:t>
            </w:r>
            <w:r w:rsidRPr="004C5445">
              <w:rPr>
                <w:b/>
                <w:bCs/>
                <w:lang w:val="x-none"/>
              </w:rPr>
              <w:t xml:space="preserve"> Access Control</w:t>
            </w:r>
            <w:r w:rsidRPr="004C5445">
              <w:rPr>
                <w:lang w:val="x-none"/>
              </w:rPr>
              <w:t>.</w:t>
            </w:r>
          </w:p>
        </w:tc>
      </w:tr>
    </w:tbl>
    <w:p w14:paraId="6E6A47EE" w14:textId="77777777" w:rsidR="004C5445" w:rsidRPr="004C5445" w:rsidRDefault="004C5445">
      <w:pPr>
        <w:numPr>
          <w:ilvl w:val="1"/>
          <w:numId w:val="3"/>
        </w:numPr>
        <w:rPr>
          <w:lang w:val="x-none"/>
        </w:rPr>
      </w:pPr>
      <w:r w:rsidRPr="004C5445">
        <w:rPr>
          <w:b/>
          <w:bCs/>
          <w:lang w:val="x-none"/>
        </w:rPr>
        <w:t xml:space="preserve">Install Firebird database server (Needed to run </w:t>
      </w:r>
      <w:r w:rsidRPr="004C5445">
        <w:rPr>
          <w:b/>
          <w:bCs/>
          <w:i/>
          <w:iCs/>
          <w:lang w:val="x-none"/>
        </w:rPr>
        <w:t>Turbo</w:t>
      </w:r>
      <w:r w:rsidRPr="004C5445">
        <w:rPr>
          <w:b/>
          <w:bCs/>
          <w:lang w:val="x-none"/>
        </w:rPr>
        <w:t xml:space="preserve">CASH5 on a server or client) </w:t>
      </w:r>
      <w:r w:rsidRPr="004C5445">
        <w:rPr>
          <w:lang w:val="x-none"/>
        </w:rPr>
        <w:t xml:space="preserve">–  </w:t>
      </w:r>
      <w:r w:rsidRPr="004C5445">
        <w:rPr>
          <w:b/>
          <w:bCs/>
          <w:lang w:val="x-none"/>
        </w:rPr>
        <w:t>[OPTIONAL]</w:t>
      </w:r>
      <w:r w:rsidRPr="004C5445">
        <w:rPr>
          <w:lang w:val="x-none"/>
        </w:rPr>
        <w:t xml:space="preserve"> Do not select this option for a single-user workstation. This module is reserved exclusively for host servers or client terminals running on a shared network environment.</w:t>
      </w:r>
    </w:p>
    <w:p w14:paraId="7E56652D" w14:textId="77777777" w:rsidR="004C5445" w:rsidRPr="004C5445" w:rsidRDefault="004C5445">
      <w:pPr>
        <w:numPr>
          <w:ilvl w:val="1"/>
          <w:numId w:val="3"/>
        </w:numPr>
        <w:rPr>
          <w:lang w:val="x-none"/>
        </w:rPr>
      </w:pPr>
      <w:r w:rsidRPr="004C5445">
        <w:rPr>
          <w:b/>
          <w:bCs/>
          <w:lang w:val="x-none"/>
        </w:rPr>
        <w:lastRenderedPageBreak/>
        <w:t xml:space="preserve">Install </w:t>
      </w:r>
      <w:proofErr w:type="spellStart"/>
      <w:r w:rsidRPr="004C5445">
        <w:rPr>
          <w:b/>
          <w:bCs/>
          <w:lang w:val="x-none"/>
        </w:rPr>
        <w:t>FlameRobin</w:t>
      </w:r>
      <w:proofErr w:type="spellEnd"/>
      <w:r w:rsidRPr="004C5445">
        <w:rPr>
          <w:b/>
          <w:bCs/>
          <w:lang w:val="x-none"/>
        </w:rPr>
        <w:t xml:space="preserve"> 0.93 (SQL Browser Type (optional)</w:t>
      </w:r>
      <w:r w:rsidRPr="004C5445">
        <w:rPr>
          <w:lang w:val="x-none"/>
        </w:rPr>
        <w:t xml:space="preserve"> – This installs the </w:t>
      </w:r>
      <w:proofErr w:type="spellStart"/>
      <w:r w:rsidRPr="004C5445">
        <w:rPr>
          <w:lang w:val="x-none"/>
        </w:rPr>
        <w:t>FlameRobin</w:t>
      </w:r>
      <w:proofErr w:type="spellEnd"/>
      <w:r w:rsidRPr="004C5445">
        <w:rPr>
          <w:lang w:val="x-none"/>
        </w:rPr>
        <w:t xml:space="preserve"> Database Admin software, which is used by advanced users to browse, check, and edit raw data, as well as inspect the specific data tables and columns of the Sets of Books loaded onto the localhost environment.</w:t>
      </w:r>
    </w:p>
    <w:tbl>
      <w:tblPr>
        <w:tblW w:w="5000" w:type="pct"/>
        <w:tblCellSpacing w:w="15" w:type="dxa"/>
        <w:tblInd w:w="712" w:type="dxa"/>
        <w:tblBorders>
          <w:top w:val="single" w:sz="6" w:space="0" w:color="DDCEF2"/>
          <w:left w:val="single" w:sz="6" w:space="0" w:color="DDCEF2"/>
          <w:bottom w:val="single" w:sz="6" w:space="0" w:color="DDCEF2"/>
          <w:right w:val="single" w:sz="6" w:space="0" w:color="DDCEF2"/>
          <w:insideH w:val="single" w:sz="6" w:space="0" w:color="DDCEF2"/>
          <w:insideV w:val="single" w:sz="6" w:space="0" w:color="DDCEF2"/>
        </w:tblBorders>
        <w:tblLayout w:type="fixed"/>
        <w:tblCellMar>
          <w:top w:w="45" w:type="dxa"/>
          <w:left w:w="45" w:type="dxa"/>
          <w:bottom w:w="45" w:type="dxa"/>
          <w:right w:w="45" w:type="dxa"/>
        </w:tblCellMar>
        <w:tblLook w:val="0000" w:firstRow="0" w:lastRow="0" w:firstColumn="0" w:lastColumn="0" w:noHBand="0" w:noVBand="0"/>
      </w:tblPr>
      <w:tblGrid>
        <w:gridCol w:w="735"/>
        <w:gridCol w:w="9715"/>
      </w:tblGrid>
      <w:tr w:rsidR="004C5445" w:rsidRPr="004C5445" w14:paraId="659CB512" w14:textId="77777777">
        <w:trPr>
          <w:tblCellSpacing w:w="15" w:type="dxa"/>
        </w:trPr>
        <w:tc>
          <w:tcPr>
            <w:tcW w:w="630" w:type="dxa"/>
            <w:tcBorders>
              <w:right w:val="nil"/>
            </w:tcBorders>
            <w:shd w:val="clear" w:color="auto" w:fill="FAF5FF"/>
          </w:tcPr>
          <w:p w14:paraId="537468F5" w14:textId="42AA1264" w:rsidR="004C5445" w:rsidRPr="004C5445" w:rsidRDefault="004C5445" w:rsidP="004C5445">
            <w:pPr>
              <w:rPr>
                <w:lang w:val="x-none"/>
              </w:rPr>
            </w:pPr>
            <w:r w:rsidRPr="004C5445">
              <w:rPr>
                <w:lang w:val="x-none"/>
              </w:rPr>
              <w:drawing>
                <wp:inline distT="0" distB="0" distL="0" distR="0" wp14:anchorId="2C3B437C" wp14:editId="40BD8BD4">
                  <wp:extent cx="304800" cy="304800"/>
                  <wp:effectExtent l="0" t="0" r="0" b="0"/>
                  <wp:docPr id="112383805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835" w:type="dxa"/>
            <w:tcBorders>
              <w:left w:val="nil"/>
            </w:tcBorders>
            <w:shd w:val="clear" w:color="auto" w:fill="FAF5FF"/>
            <w:vAlign w:val="center"/>
          </w:tcPr>
          <w:p w14:paraId="33EB515A" w14:textId="77777777" w:rsidR="004C5445" w:rsidRPr="004C5445" w:rsidRDefault="004C5445" w:rsidP="004C5445">
            <w:pPr>
              <w:rPr>
                <w:i/>
                <w:iCs/>
                <w:lang w:val="x-none"/>
              </w:rPr>
            </w:pPr>
            <w:r w:rsidRPr="004C5445">
              <w:rPr>
                <w:i/>
                <w:iCs/>
                <w:lang w:val="x-none"/>
              </w:rPr>
              <w:t xml:space="preserve">The installation of </w:t>
            </w:r>
            <w:proofErr w:type="spellStart"/>
            <w:r w:rsidRPr="004C5445">
              <w:rPr>
                <w:i/>
                <w:iCs/>
                <w:lang w:val="x-none"/>
              </w:rPr>
              <w:t>FlameRobin</w:t>
            </w:r>
            <w:proofErr w:type="spellEnd"/>
            <w:r w:rsidRPr="004C5445">
              <w:rPr>
                <w:i/>
                <w:iCs/>
                <w:lang w:val="x-none"/>
              </w:rPr>
              <w:t xml:space="preserve"> is entirely optional and is </w:t>
            </w:r>
            <w:r w:rsidRPr="004C5445">
              <w:rPr>
                <w:b/>
                <w:bCs/>
                <w:i/>
                <w:iCs/>
                <w:lang w:val="x-none"/>
              </w:rPr>
              <w:t>not required</w:t>
            </w:r>
            <w:r w:rsidRPr="004C5445">
              <w:rPr>
                <w:i/>
                <w:iCs/>
                <w:lang w:val="x-none"/>
              </w:rPr>
              <w:t xml:space="preserve"> to run TurboCASH5-4. Because modifying database tables directly bypasses the software's built-in accounting safeguards and can easily corrupt your financial records, the use of </w:t>
            </w:r>
            <w:proofErr w:type="spellStart"/>
            <w:r w:rsidRPr="004C5445">
              <w:rPr>
                <w:i/>
                <w:iCs/>
                <w:lang w:val="x-none"/>
              </w:rPr>
              <w:t>FlameRobin</w:t>
            </w:r>
            <w:proofErr w:type="spellEnd"/>
            <w:r w:rsidRPr="004C5445">
              <w:rPr>
                <w:i/>
                <w:iCs/>
                <w:lang w:val="x-none"/>
              </w:rPr>
              <w:t xml:space="preserve"> is </w:t>
            </w:r>
            <w:r w:rsidRPr="004C5445">
              <w:rPr>
                <w:b/>
                <w:bCs/>
                <w:i/>
                <w:iCs/>
                <w:lang w:val="x-none"/>
              </w:rPr>
              <w:t>strictly not recommended</w:t>
            </w:r>
            <w:r w:rsidRPr="004C5445">
              <w:rPr>
                <w:i/>
                <w:iCs/>
                <w:lang w:val="x-none"/>
              </w:rPr>
              <w:t xml:space="preserve"> for users who have insufficient knowledge and SQL expertise.</w:t>
            </w:r>
          </w:p>
        </w:tc>
      </w:tr>
      <w:tr w:rsidR="004C5445" w:rsidRPr="004C5445" w14:paraId="6E8992D0" w14:textId="77777777">
        <w:trPr>
          <w:tblCellSpacing w:w="15" w:type="dxa"/>
        </w:trPr>
        <w:tc>
          <w:tcPr>
            <w:tcW w:w="630" w:type="dxa"/>
            <w:tcBorders>
              <w:right w:val="nil"/>
            </w:tcBorders>
            <w:shd w:val="clear" w:color="auto" w:fill="FAF5FF"/>
          </w:tcPr>
          <w:p w14:paraId="47DB6967" w14:textId="645DE9E2" w:rsidR="004C5445" w:rsidRPr="004C5445" w:rsidRDefault="004C5445" w:rsidP="004C5445">
            <w:pPr>
              <w:rPr>
                <w:lang w:val="x-none"/>
              </w:rPr>
            </w:pPr>
            <w:r w:rsidRPr="004C5445">
              <w:rPr>
                <w:lang w:val="x-none"/>
              </w:rPr>
              <w:drawing>
                <wp:inline distT="0" distB="0" distL="0" distR="0" wp14:anchorId="7898C19D" wp14:editId="2AF06BA2">
                  <wp:extent cx="304800" cy="304800"/>
                  <wp:effectExtent l="0" t="0" r="0" b="0"/>
                  <wp:docPr id="19809211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835" w:type="dxa"/>
            <w:tcBorders>
              <w:left w:val="nil"/>
            </w:tcBorders>
            <w:shd w:val="clear" w:color="auto" w:fill="FAF5FF"/>
            <w:vAlign w:val="center"/>
          </w:tcPr>
          <w:p w14:paraId="4767638B" w14:textId="77777777" w:rsidR="004C5445" w:rsidRPr="004C5445" w:rsidRDefault="004C5445" w:rsidP="004C5445">
            <w:pPr>
              <w:rPr>
                <w:b/>
                <w:bCs/>
                <w:i/>
                <w:iCs/>
                <w:lang w:val="x-none"/>
              </w:rPr>
            </w:pPr>
            <w:r w:rsidRPr="004C5445">
              <w:rPr>
                <w:b/>
                <w:bCs/>
                <w:i/>
                <w:iCs/>
                <w:lang w:val="x-none"/>
              </w:rPr>
              <w:t xml:space="preserve">Installing Firebird and/or </w:t>
            </w:r>
            <w:proofErr w:type="spellStart"/>
            <w:r w:rsidRPr="004C5445">
              <w:rPr>
                <w:b/>
                <w:bCs/>
                <w:i/>
                <w:iCs/>
                <w:lang w:val="x-none"/>
              </w:rPr>
              <w:t>FlameRobin</w:t>
            </w:r>
            <w:proofErr w:type="spellEnd"/>
            <w:r w:rsidRPr="004C5445">
              <w:rPr>
                <w:b/>
                <w:bCs/>
                <w:i/>
                <w:iCs/>
                <w:lang w:val="x-none"/>
              </w:rPr>
              <w:t xml:space="preserve"> at a Later Stage</w:t>
            </w:r>
          </w:p>
          <w:p w14:paraId="64629E24" w14:textId="77777777" w:rsidR="004C5445" w:rsidRPr="004C5445" w:rsidRDefault="004C5445" w:rsidP="004C5445">
            <w:pPr>
              <w:rPr>
                <w:i/>
                <w:iCs/>
                <w:lang w:val="x-none"/>
              </w:rPr>
            </w:pPr>
            <w:r w:rsidRPr="004C5445">
              <w:rPr>
                <w:i/>
                <w:iCs/>
                <w:lang w:val="x-none"/>
              </w:rPr>
              <w:t xml:space="preserve">If you decide not to select </w:t>
            </w:r>
            <w:proofErr w:type="spellStart"/>
            <w:r w:rsidRPr="004C5445">
              <w:rPr>
                <w:i/>
                <w:iCs/>
                <w:lang w:val="x-none"/>
              </w:rPr>
              <w:t>FlameRobin</w:t>
            </w:r>
            <w:proofErr w:type="spellEnd"/>
            <w:r w:rsidRPr="004C5445">
              <w:rPr>
                <w:i/>
                <w:iCs/>
                <w:lang w:val="x-none"/>
              </w:rPr>
              <w:t xml:space="preserve"> or the local Firebird components during the primary installation process, or if you need to deploy them at a later stage, the standalone setup executables are securely cached on your hard drive for future use.</w:t>
            </w:r>
          </w:p>
          <w:p w14:paraId="3659B255" w14:textId="77777777" w:rsidR="004C5445" w:rsidRPr="004C5445" w:rsidRDefault="004C5445" w:rsidP="004C5445">
            <w:pPr>
              <w:rPr>
                <w:i/>
                <w:iCs/>
                <w:lang w:val="x-none"/>
              </w:rPr>
            </w:pPr>
            <w:r w:rsidRPr="004C5445">
              <w:rPr>
                <w:b/>
                <w:bCs/>
                <w:i/>
                <w:iCs/>
                <w:lang w:val="x-none"/>
              </w:rPr>
              <w:t>Bundled Repository Location:</w:t>
            </w:r>
            <w:r w:rsidRPr="004C5445">
              <w:rPr>
                <w:i/>
                <w:iCs/>
                <w:lang w:val="x-none"/>
              </w:rPr>
              <w:t xml:space="preserve"> The setup executable (*.exe) files for </w:t>
            </w:r>
            <w:proofErr w:type="spellStart"/>
            <w:r w:rsidRPr="004C5445">
              <w:rPr>
                <w:b/>
                <w:bCs/>
                <w:i/>
                <w:iCs/>
                <w:lang w:val="x-none"/>
              </w:rPr>
              <w:t>FlameRobin</w:t>
            </w:r>
            <w:proofErr w:type="spellEnd"/>
            <w:r w:rsidRPr="004C5445">
              <w:rPr>
                <w:b/>
                <w:bCs/>
                <w:i/>
                <w:iCs/>
                <w:lang w:val="x-none"/>
              </w:rPr>
              <w:t xml:space="preserve"> v0.9.3</w:t>
            </w:r>
            <w:r w:rsidRPr="004C5445">
              <w:rPr>
                <w:i/>
                <w:iCs/>
                <w:lang w:val="x-none"/>
              </w:rPr>
              <w:t xml:space="preserve"> and </w:t>
            </w:r>
            <w:r w:rsidRPr="004C5445">
              <w:rPr>
                <w:b/>
                <w:bCs/>
                <w:i/>
                <w:iCs/>
                <w:lang w:val="x-none"/>
              </w:rPr>
              <w:t>Firebird v2.1.3.18185</w:t>
            </w:r>
            <w:r w:rsidRPr="004C5445">
              <w:rPr>
                <w:i/>
                <w:iCs/>
                <w:lang w:val="x-none"/>
              </w:rPr>
              <w:t xml:space="preserve"> are automatically extracted into the </w:t>
            </w:r>
            <w:r w:rsidRPr="004C5445">
              <w:rPr>
                <w:b/>
                <w:bCs/>
                <w:i/>
                <w:iCs/>
                <w:lang w:val="x-none"/>
              </w:rPr>
              <w:t>installs</w:t>
            </w:r>
            <w:r w:rsidRPr="004C5445">
              <w:rPr>
                <w:i/>
                <w:iCs/>
                <w:lang w:val="x-none"/>
              </w:rPr>
              <w:t xml:space="preserve"> folder located directly within your TurboCASH5-4 root installation directory (e.g., C:\TCASH5-4\installs\).</w:t>
            </w:r>
          </w:p>
          <w:p w14:paraId="2A1B25E5" w14:textId="77777777" w:rsidR="004C5445" w:rsidRPr="004C5445" w:rsidRDefault="004C5445" w:rsidP="004C5445">
            <w:pPr>
              <w:rPr>
                <w:i/>
                <w:iCs/>
                <w:lang w:val="x-none"/>
              </w:rPr>
            </w:pPr>
            <w:r w:rsidRPr="004C5445">
              <w:rPr>
                <w:i/>
                <w:iCs/>
                <w:lang w:val="x-none"/>
              </w:rPr>
              <w:t>If these tools are required after installation is complete, you can use Windows File Explorer to navigate to this directory at any time and run the setup applications directly from your local disk without needing to re-run the main installer package.</w:t>
            </w:r>
          </w:p>
        </w:tc>
      </w:tr>
    </w:tbl>
    <w:p w14:paraId="2ED2207D" w14:textId="77777777" w:rsidR="004C5445" w:rsidRPr="004C5445" w:rsidRDefault="004C5445">
      <w:pPr>
        <w:numPr>
          <w:ilvl w:val="0"/>
          <w:numId w:val="2"/>
        </w:numPr>
        <w:rPr>
          <w:lang w:val="x-none"/>
        </w:rPr>
      </w:pPr>
      <w:r w:rsidRPr="004C5445">
        <w:rPr>
          <w:lang w:val="x-none"/>
        </w:rPr>
        <w:t xml:space="preserve">Once you have verified that only the local single-user database component is checked, click </w:t>
      </w:r>
      <w:r w:rsidRPr="004C5445">
        <w:rPr>
          <w:b/>
          <w:bCs/>
          <w:lang w:val="x-none"/>
        </w:rPr>
        <w:t>Next</w:t>
      </w:r>
      <w:r w:rsidRPr="004C5445">
        <w:rPr>
          <w:lang w:val="x-none"/>
        </w:rPr>
        <w:t xml:space="preserve">. The wizard will transition smoothly to the </w:t>
      </w:r>
      <w:r w:rsidRPr="004C5445">
        <w:rPr>
          <w:b/>
          <w:bCs/>
          <w:lang w:val="x-none"/>
        </w:rPr>
        <w:t>“Select Additional Tasks”</w:t>
      </w:r>
      <w:r w:rsidRPr="004C5445">
        <w:rPr>
          <w:lang w:val="x-none"/>
        </w:rPr>
        <w:t xml:space="preserve"> screen to manage your desktop icons and global Unicode environments. </w:t>
      </w:r>
    </w:p>
    <w:p w14:paraId="4E3516AE" w14:textId="7F4C9711" w:rsidR="004C5445" w:rsidRPr="004C5445" w:rsidRDefault="004C5445" w:rsidP="004C5445">
      <w:pPr>
        <w:rPr>
          <w:lang w:val="x-none"/>
        </w:rPr>
      </w:pPr>
      <w:r w:rsidRPr="004C5445">
        <w:rPr>
          <w:lang w:val="x-none"/>
        </w:rPr>
        <w:drawing>
          <wp:inline distT="0" distB="0" distL="0" distR="0" wp14:anchorId="17489CE6" wp14:editId="44B217EC">
            <wp:extent cx="5695950" cy="4419600"/>
            <wp:effectExtent l="0" t="0" r="0" b="0"/>
            <wp:docPr id="131532789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95950" cy="4419600"/>
                    </a:xfrm>
                    <a:prstGeom prst="rect">
                      <a:avLst/>
                    </a:prstGeom>
                    <a:noFill/>
                    <a:ln>
                      <a:noFill/>
                    </a:ln>
                  </pic:spPr>
                </pic:pic>
              </a:graphicData>
            </a:graphic>
          </wp:inline>
        </w:drawing>
      </w:r>
    </w:p>
    <w:p w14:paraId="65B3DEAF" w14:textId="77777777" w:rsidR="004C5445" w:rsidRPr="004C5445" w:rsidRDefault="004C5445">
      <w:pPr>
        <w:numPr>
          <w:ilvl w:val="0"/>
          <w:numId w:val="2"/>
        </w:numPr>
        <w:rPr>
          <w:lang w:val="x-none"/>
        </w:rPr>
      </w:pPr>
      <w:r w:rsidRPr="004C5445">
        <w:rPr>
          <w:lang w:val="x-none"/>
        </w:rPr>
        <w:t>On this screen, you can configure shortcut icons and regional environment settings. By default, the language and font options are pre-selected for your convenience, while the shortcut icons are left unselected. Review and modify these selections if necessary:</w:t>
      </w:r>
    </w:p>
    <w:p w14:paraId="4072D8BC" w14:textId="77777777" w:rsidR="004C5445" w:rsidRPr="004C5445" w:rsidRDefault="004C5445">
      <w:pPr>
        <w:numPr>
          <w:ilvl w:val="1"/>
          <w:numId w:val="4"/>
        </w:numPr>
        <w:rPr>
          <w:lang w:val="x-none"/>
        </w:rPr>
      </w:pPr>
      <w:r w:rsidRPr="004C5445">
        <w:rPr>
          <w:b/>
          <w:bCs/>
          <w:lang w:val="x-none"/>
        </w:rPr>
        <w:lastRenderedPageBreak/>
        <w:t>Unicode settings</w:t>
      </w:r>
      <w:r w:rsidRPr="004C5445">
        <w:rPr>
          <w:lang w:val="x-none"/>
        </w:rPr>
        <w:t xml:space="preserve"> - </w:t>
      </w:r>
      <w:r w:rsidRPr="004C5445">
        <w:rPr>
          <w:i/>
          <w:iCs/>
          <w:lang w:val="x-none"/>
        </w:rPr>
        <w:t>[Default: Checked]</w:t>
      </w:r>
      <w:r w:rsidRPr="004C5445">
        <w:rPr>
          <w:lang w:val="x-none"/>
        </w:rPr>
        <w:t xml:space="preserve"> Both the </w:t>
      </w:r>
      <w:r w:rsidRPr="004C5445">
        <w:rPr>
          <w:b/>
          <w:bCs/>
          <w:lang w:val="x-none"/>
        </w:rPr>
        <w:t>"Unicode"</w:t>
      </w:r>
      <w:r w:rsidRPr="004C5445">
        <w:rPr>
          <w:lang w:val="x-none"/>
        </w:rPr>
        <w:t xml:space="preserve">, </w:t>
      </w:r>
      <w:r w:rsidRPr="004C5445">
        <w:rPr>
          <w:b/>
          <w:bCs/>
          <w:lang w:val="x-none"/>
        </w:rPr>
        <w:t>"Alternate font"</w:t>
      </w:r>
      <w:r w:rsidRPr="004C5445">
        <w:rPr>
          <w:lang w:val="x-none"/>
        </w:rPr>
        <w:t xml:space="preserve"> and </w:t>
      </w:r>
      <w:r w:rsidRPr="004C5445">
        <w:rPr>
          <w:b/>
          <w:bCs/>
          <w:lang w:val="x-none"/>
        </w:rPr>
        <w:t>"Unicode Checked"</w:t>
      </w:r>
      <w:r w:rsidRPr="004C5445">
        <w:rPr>
          <w:lang w:val="x-none"/>
        </w:rPr>
        <w:t xml:space="preserve"> and options are selected by default. This enables modern global character support. Select both the "</w:t>
      </w:r>
      <w:r w:rsidRPr="004C5445">
        <w:rPr>
          <w:i/>
          <w:iCs/>
          <w:lang w:val="x-none"/>
        </w:rPr>
        <w:t>Unicode</w:t>
      </w:r>
      <w:r w:rsidRPr="004C5445">
        <w:rPr>
          <w:lang w:val="x-none"/>
        </w:rPr>
        <w:t>" and "</w:t>
      </w:r>
      <w:r w:rsidRPr="004C5445">
        <w:rPr>
          <w:i/>
          <w:iCs/>
          <w:lang w:val="x-none"/>
        </w:rPr>
        <w:t>Unicode Checked</w:t>
      </w:r>
      <w:r w:rsidRPr="004C5445">
        <w:rPr>
          <w:lang w:val="x-none"/>
        </w:rPr>
        <w:t xml:space="preserve">" options. This will enable Unicode support. </w:t>
      </w:r>
      <w:r w:rsidRPr="004C5445">
        <w:rPr>
          <w:b/>
          <w:bCs/>
          <w:lang w:val="x-none"/>
        </w:rPr>
        <w:t>Unicode settings</w:t>
      </w:r>
      <w:r w:rsidRPr="004C5445">
        <w:rPr>
          <w:lang w:val="x-none"/>
        </w:rPr>
        <w:t xml:space="preserve"> – </w:t>
      </w:r>
      <w:r w:rsidRPr="004C5445">
        <w:rPr>
          <w:i/>
          <w:iCs/>
          <w:lang w:val="x-none"/>
        </w:rPr>
        <w:t>[Default: Checked]</w:t>
      </w:r>
      <w:r w:rsidRPr="004C5445">
        <w:rPr>
          <w:lang w:val="x-none"/>
        </w:rPr>
        <w:t xml:space="preserve"> Both the </w:t>
      </w:r>
      <w:r w:rsidRPr="004C5445">
        <w:rPr>
          <w:b/>
          <w:bCs/>
          <w:lang w:val="x-none"/>
        </w:rPr>
        <w:t>"Unicode Support"</w:t>
      </w:r>
      <w:r w:rsidRPr="004C5445">
        <w:rPr>
          <w:lang w:val="x-none"/>
        </w:rPr>
        <w:t xml:space="preserve"> and </w:t>
      </w:r>
      <w:r w:rsidRPr="004C5445">
        <w:rPr>
          <w:b/>
          <w:bCs/>
          <w:lang w:val="x-none"/>
        </w:rPr>
        <w:t>"Unicode Checked"</w:t>
      </w:r>
      <w:r w:rsidRPr="004C5445">
        <w:rPr>
          <w:lang w:val="x-none"/>
        </w:rPr>
        <w:t xml:space="preserve"> options are selected by default. This enables modern global character support.</w:t>
      </w:r>
    </w:p>
    <w:p w14:paraId="10F17320" w14:textId="77777777" w:rsidR="004C5445" w:rsidRPr="004C5445" w:rsidRDefault="004C5445">
      <w:pPr>
        <w:numPr>
          <w:ilvl w:val="2"/>
          <w:numId w:val="9"/>
        </w:numPr>
        <w:rPr>
          <w:lang w:val="x-none"/>
        </w:rPr>
      </w:pPr>
      <w:r w:rsidRPr="004C5445">
        <w:rPr>
          <w:b/>
          <w:bCs/>
          <w:lang w:val="x-none"/>
        </w:rPr>
        <w:t>To Enable Unicode support (Recommended):</w:t>
      </w:r>
      <w:r w:rsidRPr="004C5445">
        <w:rPr>
          <w:lang w:val="x-none"/>
        </w:rPr>
        <w:t xml:space="preserve"> Leave both the “Unicode” and “Unicode Checked” tick boxes selected. This option sets the </w:t>
      </w:r>
      <w:proofErr w:type="spellStart"/>
      <w:r w:rsidRPr="004C5445">
        <w:rPr>
          <w:lang w:val="x-none"/>
        </w:rPr>
        <w:t>nounicode</w:t>
      </w:r>
      <w:proofErr w:type="spellEnd"/>
      <w:r w:rsidRPr="004C5445">
        <w:rPr>
          <w:lang w:val="x-none"/>
        </w:rPr>
        <w:t>=FALSE parameter in the tcash.ini and osf.ini files. This is a critical setting, as it determines how special characters display inside the TurboCASH5 interface, reports, and document layout files across most databases.</w:t>
      </w:r>
    </w:p>
    <w:p w14:paraId="19DA4966" w14:textId="77777777" w:rsidR="004C5445" w:rsidRPr="004C5445" w:rsidRDefault="004C5445">
      <w:pPr>
        <w:numPr>
          <w:ilvl w:val="2"/>
          <w:numId w:val="9"/>
        </w:numPr>
        <w:rPr>
          <w:i/>
          <w:iCs/>
          <w:lang w:val="x-none"/>
        </w:rPr>
      </w:pPr>
      <w:r w:rsidRPr="004C5445">
        <w:rPr>
          <w:b/>
          <w:bCs/>
          <w:lang w:val="x-none"/>
        </w:rPr>
        <w:t>To Disable Unicode support:</w:t>
      </w:r>
      <w:r w:rsidRPr="004C5445">
        <w:rPr>
          <w:lang w:val="x-none"/>
        </w:rPr>
        <w:t xml:space="preserve"> Uncheck the “Unicode” box, but </w:t>
      </w:r>
      <w:r w:rsidRPr="004C5445">
        <w:rPr>
          <w:b/>
          <w:bCs/>
          <w:lang w:val="x-none"/>
        </w:rPr>
        <w:t>leave the “Unicode Checked” tick box selected</w:t>
      </w:r>
      <w:r w:rsidRPr="004C5445">
        <w:rPr>
          <w:lang w:val="x-none"/>
        </w:rPr>
        <w:t xml:space="preserve">. If the "Unicode Checked" confirmation box is left empty, the installer will block progression and throw a runtime error message: </w:t>
      </w:r>
      <w:r w:rsidRPr="004C5445">
        <w:rPr>
          <w:i/>
          <w:iCs/>
          <w:lang w:val="x-none"/>
        </w:rPr>
        <w:t xml:space="preserve">"Please check and confirm your </w:t>
      </w:r>
      <w:proofErr w:type="spellStart"/>
      <w:r w:rsidRPr="004C5445">
        <w:rPr>
          <w:i/>
          <w:iCs/>
          <w:lang w:val="x-none"/>
        </w:rPr>
        <w:t>unicode</w:t>
      </w:r>
      <w:proofErr w:type="spellEnd"/>
      <w:r w:rsidRPr="004C5445">
        <w:rPr>
          <w:i/>
          <w:iCs/>
          <w:lang w:val="x-none"/>
        </w:rPr>
        <w:t xml:space="preserve"> option."</w:t>
      </w:r>
    </w:p>
    <w:p w14:paraId="663E9F6D" w14:textId="77777777" w:rsidR="004C5445" w:rsidRPr="004C5445" w:rsidRDefault="004C5445">
      <w:pPr>
        <w:numPr>
          <w:ilvl w:val="2"/>
          <w:numId w:val="9"/>
        </w:numPr>
        <w:rPr>
          <w:lang w:val="x-none"/>
        </w:rPr>
      </w:pPr>
      <w:r w:rsidRPr="004C5445">
        <w:rPr>
          <w:b/>
          <w:bCs/>
          <w:lang w:val="x-none"/>
        </w:rPr>
        <w:t>Implications of Disabling Unicode:</w:t>
      </w:r>
      <w:r w:rsidRPr="004C5445">
        <w:rPr>
          <w:lang w:val="x-none"/>
        </w:rPr>
        <w:t xml:space="preserve"> When Unicode is disabled, the system writes </w:t>
      </w:r>
      <w:proofErr w:type="spellStart"/>
      <w:r w:rsidRPr="004C5445">
        <w:rPr>
          <w:lang w:val="x-none"/>
        </w:rPr>
        <w:t>nounicode</w:t>
      </w:r>
      <w:proofErr w:type="spellEnd"/>
      <w:r w:rsidRPr="004C5445">
        <w:rPr>
          <w:lang w:val="x-none"/>
        </w:rPr>
        <w:t>=TRUE to the initialization files. Instead of using universal character mappings, the application is forced to rely entirely on specific Windows active system codepages to render text. For example:</w:t>
      </w:r>
    </w:p>
    <w:p w14:paraId="0B76FC7B" w14:textId="77777777" w:rsidR="004C5445" w:rsidRPr="004C5445" w:rsidRDefault="004C5445">
      <w:pPr>
        <w:numPr>
          <w:ilvl w:val="3"/>
          <w:numId w:val="9"/>
        </w:numPr>
        <w:rPr>
          <w:lang w:val="x-none"/>
        </w:rPr>
      </w:pPr>
      <w:r w:rsidRPr="004C5445">
        <w:rPr>
          <w:b/>
          <w:bCs/>
          <w:lang w:val="x-none"/>
        </w:rPr>
        <w:t>French (Codepage 1252):</w:t>
      </w:r>
      <w:r w:rsidRPr="004C5445">
        <w:rPr>
          <w:lang w:val="x-none"/>
        </w:rPr>
        <w:t xml:space="preserve"> Handles standard Western European characters but has strict limitations with unique symbols from other language sets.</w:t>
      </w:r>
    </w:p>
    <w:p w14:paraId="6EC0B307" w14:textId="77777777" w:rsidR="004C5445" w:rsidRPr="004C5445" w:rsidRDefault="004C5445">
      <w:pPr>
        <w:numPr>
          <w:ilvl w:val="3"/>
          <w:numId w:val="9"/>
        </w:numPr>
        <w:rPr>
          <w:lang w:val="x-none"/>
        </w:rPr>
      </w:pPr>
      <w:r w:rsidRPr="004C5445">
        <w:rPr>
          <w:b/>
          <w:bCs/>
          <w:lang w:val="x-none"/>
        </w:rPr>
        <w:t>Spanish (Codepage 1252):</w:t>
      </w:r>
      <w:r w:rsidRPr="004C5445">
        <w:rPr>
          <w:lang w:val="x-none"/>
        </w:rPr>
        <w:t xml:space="preserve"> Manages regional Spanish characters smoothly but struggles with characters from non-Western languages.</w:t>
      </w:r>
    </w:p>
    <w:p w14:paraId="71A10428" w14:textId="77777777" w:rsidR="004C5445" w:rsidRPr="004C5445" w:rsidRDefault="004C5445">
      <w:pPr>
        <w:numPr>
          <w:ilvl w:val="3"/>
          <w:numId w:val="9"/>
        </w:numPr>
        <w:rPr>
          <w:lang w:val="x-none"/>
        </w:rPr>
      </w:pPr>
      <w:r w:rsidRPr="004C5445">
        <w:rPr>
          <w:b/>
          <w:bCs/>
          <w:lang w:val="x-none"/>
        </w:rPr>
        <w:t>Arabic (Codepage 1256):</w:t>
      </w:r>
      <w:r w:rsidRPr="004C5445">
        <w:rPr>
          <w:lang w:val="x-none"/>
        </w:rPr>
        <w:t xml:space="preserve"> Supports Arabic characters effectively but will not handle characters from Latin-based languages efficiently.</w:t>
      </w:r>
    </w:p>
    <w:tbl>
      <w:tblPr>
        <w:tblW w:w="5000" w:type="pct"/>
        <w:tblCellSpacing w:w="15" w:type="dxa"/>
        <w:tblInd w:w="1072" w:type="dxa"/>
        <w:tblBorders>
          <w:top w:val="single" w:sz="6" w:space="0" w:color="DDCEF2"/>
          <w:left w:val="single" w:sz="6" w:space="0" w:color="DDCEF2"/>
          <w:bottom w:val="single" w:sz="6" w:space="0" w:color="DDCEF2"/>
          <w:right w:val="single" w:sz="6" w:space="0" w:color="DDCEF2"/>
          <w:insideH w:val="single" w:sz="6" w:space="0" w:color="DDCEF2"/>
          <w:insideV w:val="single" w:sz="6" w:space="0" w:color="DDCEF2"/>
        </w:tblBorders>
        <w:tblLayout w:type="fixed"/>
        <w:tblCellMar>
          <w:top w:w="45" w:type="dxa"/>
          <w:left w:w="45" w:type="dxa"/>
          <w:bottom w:w="45" w:type="dxa"/>
          <w:right w:w="45" w:type="dxa"/>
        </w:tblCellMar>
        <w:tblLook w:val="0000" w:firstRow="0" w:lastRow="0" w:firstColumn="0" w:lastColumn="0" w:noHBand="0" w:noVBand="0"/>
      </w:tblPr>
      <w:tblGrid>
        <w:gridCol w:w="762"/>
        <w:gridCol w:w="9688"/>
      </w:tblGrid>
      <w:tr w:rsidR="004C5445" w:rsidRPr="004C5445" w14:paraId="6074F5EA" w14:textId="77777777">
        <w:trPr>
          <w:tblCellSpacing w:w="15" w:type="dxa"/>
        </w:trPr>
        <w:tc>
          <w:tcPr>
            <w:tcW w:w="630" w:type="dxa"/>
            <w:tcBorders>
              <w:right w:val="nil"/>
            </w:tcBorders>
            <w:shd w:val="clear" w:color="auto" w:fill="FAF5FF"/>
          </w:tcPr>
          <w:p w14:paraId="49297308" w14:textId="0E45A344" w:rsidR="004C5445" w:rsidRPr="004C5445" w:rsidRDefault="004C5445" w:rsidP="004C5445">
            <w:pPr>
              <w:rPr>
                <w:lang w:val="x-none"/>
              </w:rPr>
            </w:pPr>
            <w:r w:rsidRPr="004C5445">
              <w:rPr>
                <w:lang w:val="x-none"/>
              </w:rPr>
              <w:drawing>
                <wp:inline distT="0" distB="0" distL="0" distR="0" wp14:anchorId="57B7D694" wp14:editId="7E90A638">
                  <wp:extent cx="304800" cy="304800"/>
                  <wp:effectExtent l="0" t="0" r="0" b="0"/>
                  <wp:docPr id="81619495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475" w:type="dxa"/>
            <w:tcBorders>
              <w:left w:val="nil"/>
            </w:tcBorders>
            <w:shd w:val="clear" w:color="auto" w:fill="FAF5FF"/>
            <w:vAlign w:val="center"/>
          </w:tcPr>
          <w:p w14:paraId="562EE786" w14:textId="77777777" w:rsidR="004C5445" w:rsidRPr="004C5445" w:rsidRDefault="004C5445" w:rsidP="004C5445">
            <w:pPr>
              <w:rPr>
                <w:i/>
                <w:iCs/>
                <w:lang w:val="x-none"/>
              </w:rPr>
            </w:pPr>
            <w:r w:rsidRPr="004C5445">
              <w:rPr>
                <w:i/>
                <w:iCs/>
                <w:lang w:val="x-none"/>
              </w:rPr>
              <w:t>We strongly advise consulting with a professional before enabling the Unicode setting. This ensures that you fully understand the implications and make an informed decision.</w:t>
            </w:r>
          </w:p>
        </w:tc>
      </w:tr>
      <w:tr w:rsidR="004C5445" w:rsidRPr="004C5445" w14:paraId="498486F9" w14:textId="77777777">
        <w:trPr>
          <w:tblCellSpacing w:w="15" w:type="dxa"/>
        </w:trPr>
        <w:tc>
          <w:tcPr>
            <w:tcW w:w="630" w:type="dxa"/>
            <w:tcBorders>
              <w:right w:val="nil"/>
            </w:tcBorders>
            <w:shd w:val="clear" w:color="auto" w:fill="FAF5FF"/>
          </w:tcPr>
          <w:p w14:paraId="020B03FA" w14:textId="20468723" w:rsidR="004C5445" w:rsidRPr="004C5445" w:rsidRDefault="004C5445" w:rsidP="004C5445">
            <w:pPr>
              <w:rPr>
                <w:lang w:val="x-none"/>
              </w:rPr>
            </w:pPr>
            <w:r w:rsidRPr="004C5445">
              <w:rPr>
                <w:lang w:val="x-none"/>
              </w:rPr>
              <w:drawing>
                <wp:inline distT="0" distB="0" distL="0" distR="0" wp14:anchorId="42AFE05B" wp14:editId="5AE50D92">
                  <wp:extent cx="304800" cy="304800"/>
                  <wp:effectExtent l="0" t="0" r="0" b="0"/>
                  <wp:docPr id="53227079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475" w:type="dxa"/>
            <w:tcBorders>
              <w:left w:val="nil"/>
            </w:tcBorders>
            <w:shd w:val="clear" w:color="auto" w:fill="FAF5FF"/>
            <w:vAlign w:val="center"/>
          </w:tcPr>
          <w:p w14:paraId="7BA44BDC" w14:textId="77777777" w:rsidR="004C5445" w:rsidRPr="004C5445" w:rsidRDefault="004C5445" w:rsidP="004C5445">
            <w:pPr>
              <w:rPr>
                <w:i/>
                <w:iCs/>
                <w:lang w:val="x-none"/>
              </w:rPr>
            </w:pPr>
            <w:r w:rsidRPr="004C5445">
              <w:rPr>
                <w:i/>
                <w:iCs/>
                <w:lang w:val="x-none"/>
              </w:rPr>
              <w:t xml:space="preserve">If you intentionally deselect "Unicode Support" for legacy non-Unicode databases, you </w:t>
            </w:r>
            <w:r w:rsidRPr="004C5445">
              <w:rPr>
                <w:b/>
                <w:bCs/>
                <w:i/>
                <w:iCs/>
                <w:lang w:val="x-none"/>
              </w:rPr>
              <w:t>must leave the "Unicode Checked" box ticked</w:t>
            </w:r>
            <w:r w:rsidRPr="004C5445">
              <w:rPr>
                <w:i/>
                <w:iCs/>
                <w:lang w:val="x-none"/>
              </w:rPr>
              <w:t xml:space="preserve">. If "Unicode Checked" is unticked, the installer will block progression with a runtime warning: </w:t>
            </w:r>
          </w:p>
          <w:p w14:paraId="68FF200C" w14:textId="77777777" w:rsidR="004C5445" w:rsidRPr="004C5445" w:rsidRDefault="004C5445" w:rsidP="004C5445">
            <w:pPr>
              <w:rPr>
                <w:i/>
                <w:iCs/>
                <w:lang w:val="x-none"/>
              </w:rPr>
            </w:pPr>
            <w:r w:rsidRPr="004C5445">
              <w:rPr>
                <w:i/>
                <w:iCs/>
                <w:lang w:val="x-none"/>
              </w:rPr>
              <w:t xml:space="preserve">"Please check and confirm your </w:t>
            </w:r>
            <w:proofErr w:type="spellStart"/>
            <w:r w:rsidRPr="004C5445">
              <w:rPr>
                <w:i/>
                <w:iCs/>
                <w:lang w:val="x-none"/>
              </w:rPr>
              <w:t>unicode</w:t>
            </w:r>
            <w:proofErr w:type="spellEnd"/>
            <w:r w:rsidRPr="004C5445">
              <w:rPr>
                <w:i/>
                <w:iCs/>
                <w:lang w:val="x-none"/>
              </w:rPr>
              <w:t xml:space="preserve"> option." </w:t>
            </w:r>
          </w:p>
          <w:p w14:paraId="1E7D5722" w14:textId="77777777" w:rsidR="004C5445" w:rsidRPr="004C5445" w:rsidRDefault="004C5445" w:rsidP="004C5445">
            <w:pPr>
              <w:rPr>
                <w:i/>
                <w:iCs/>
                <w:lang w:val="x-none"/>
              </w:rPr>
            </w:pPr>
            <w:r w:rsidRPr="004C5445">
              <w:rPr>
                <w:i/>
                <w:iCs/>
                <w:lang w:val="x-none"/>
              </w:rPr>
              <w:t xml:space="preserve">Disabling Unicode sets </w:t>
            </w:r>
            <w:proofErr w:type="spellStart"/>
            <w:r w:rsidRPr="004C5445">
              <w:rPr>
                <w:i/>
                <w:iCs/>
                <w:lang w:val="x-none"/>
              </w:rPr>
              <w:t>nounicode</w:t>
            </w:r>
            <w:proofErr w:type="spellEnd"/>
            <w:r w:rsidRPr="004C5445">
              <w:rPr>
                <w:i/>
                <w:iCs/>
                <w:lang w:val="x-none"/>
              </w:rPr>
              <w:t>=TRUE in your configuration files, forcing the system to rely on regional codepages (e.g., Codepage 1252 for French/Spanish, Codepage 1256 for Arabic).</w:t>
            </w:r>
          </w:p>
        </w:tc>
      </w:tr>
      <w:tr w:rsidR="004C5445" w:rsidRPr="004C5445" w14:paraId="6DB744E0" w14:textId="77777777">
        <w:trPr>
          <w:tblCellSpacing w:w="15" w:type="dxa"/>
        </w:trPr>
        <w:tc>
          <w:tcPr>
            <w:tcW w:w="630" w:type="dxa"/>
            <w:tcBorders>
              <w:right w:val="nil"/>
            </w:tcBorders>
            <w:shd w:val="clear" w:color="auto" w:fill="FAF5FF"/>
          </w:tcPr>
          <w:p w14:paraId="7C3ACD34" w14:textId="7395F4C5" w:rsidR="004C5445" w:rsidRPr="004C5445" w:rsidRDefault="004C5445" w:rsidP="004C5445">
            <w:pPr>
              <w:rPr>
                <w:lang w:val="x-none"/>
              </w:rPr>
            </w:pPr>
            <w:r w:rsidRPr="004C5445">
              <w:rPr>
                <w:lang w:val="x-none"/>
              </w:rPr>
              <w:drawing>
                <wp:inline distT="0" distB="0" distL="0" distR="0" wp14:anchorId="703ECECF" wp14:editId="3C751AE7">
                  <wp:extent cx="304800" cy="304800"/>
                  <wp:effectExtent l="0" t="0" r="0" b="0"/>
                  <wp:docPr id="65892228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475" w:type="dxa"/>
            <w:tcBorders>
              <w:left w:val="nil"/>
            </w:tcBorders>
            <w:shd w:val="clear" w:color="auto" w:fill="FAF5FF"/>
            <w:vAlign w:val="center"/>
          </w:tcPr>
          <w:p w14:paraId="76DF406B" w14:textId="77777777" w:rsidR="004C5445" w:rsidRPr="004C5445" w:rsidRDefault="004C5445" w:rsidP="004C5445">
            <w:pPr>
              <w:rPr>
                <w:i/>
                <w:iCs/>
                <w:lang w:val="x-none"/>
              </w:rPr>
            </w:pPr>
            <w:r w:rsidRPr="004C5445">
              <w:rPr>
                <w:b/>
                <w:bCs/>
                <w:i/>
                <w:iCs/>
                <w:lang w:val="x-none"/>
              </w:rPr>
              <w:t>Important Codepage Limitation:</w:t>
            </w:r>
            <w:r w:rsidRPr="004C5445">
              <w:rPr>
                <w:i/>
                <w:iCs/>
                <w:lang w:val="x-none"/>
              </w:rPr>
              <w:t xml:space="preserve"> Please note that in TurboCASH5, the underlying codepage environment cannot be changed or overridden via the application interface (Tools </w:t>
            </w:r>
            <w:r w:rsidRPr="004C5445">
              <w:rPr>
                <w:rFonts w:ascii="Segoe UI Symbol" w:hAnsi="Segoe UI Symbol" w:cs="Segoe UI Symbol"/>
                <w:i/>
                <w:iCs/>
                <w:lang w:val="x-none"/>
              </w:rPr>
              <w:t>➔</w:t>
            </w:r>
            <w:r w:rsidRPr="004C5445">
              <w:rPr>
                <w:i/>
                <w:iCs/>
                <w:lang w:val="x-none"/>
              </w:rPr>
              <w:t xml:space="preserve"> Customise language on the Setup ribbon). If your system displays corrupted characters because the wrong codepage is active, you must re-run this installation wizard or manually switch the </w:t>
            </w:r>
            <w:proofErr w:type="spellStart"/>
            <w:r w:rsidRPr="004C5445">
              <w:rPr>
                <w:i/>
                <w:iCs/>
                <w:lang w:val="x-none"/>
              </w:rPr>
              <w:t>nounicode</w:t>
            </w:r>
            <w:proofErr w:type="spellEnd"/>
            <w:r w:rsidRPr="004C5445">
              <w:rPr>
                <w:i/>
                <w:iCs/>
                <w:lang w:val="x-none"/>
              </w:rPr>
              <w:t xml:space="preserve"> flags directly within your initialization files.</w:t>
            </w:r>
          </w:p>
        </w:tc>
      </w:tr>
    </w:tbl>
    <w:p w14:paraId="2ADA36E5" w14:textId="77777777" w:rsidR="004C5445" w:rsidRPr="004C5445" w:rsidRDefault="004C5445">
      <w:pPr>
        <w:numPr>
          <w:ilvl w:val="1"/>
          <w:numId w:val="4"/>
        </w:numPr>
        <w:rPr>
          <w:lang w:val="x-none"/>
        </w:rPr>
      </w:pPr>
      <w:r w:rsidRPr="004C5445">
        <w:rPr>
          <w:b/>
          <w:bCs/>
          <w:lang w:val="x-none"/>
        </w:rPr>
        <w:t>Alternative Font settings</w:t>
      </w:r>
      <w:r w:rsidRPr="004C5445">
        <w:rPr>
          <w:lang w:val="x-none"/>
        </w:rPr>
        <w:t xml:space="preserve"> – </w:t>
      </w:r>
      <w:r w:rsidRPr="004C5445">
        <w:rPr>
          <w:i/>
          <w:iCs/>
          <w:lang w:val="x-none"/>
        </w:rPr>
        <w:t>[Default: Checked]</w:t>
      </w:r>
      <w:r w:rsidRPr="004C5445">
        <w:rPr>
          <w:lang w:val="x-none"/>
        </w:rPr>
        <w:t xml:space="preserve"> The option </w:t>
      </w:r>
      <w:proofErr w:type="spellStart"/>
      <w:r w:rsidRPr="004C5445">
        <w:rPr>
          <w:lang w:val="x-none"/>
        </w:rPr>
        <w:t>labeled</w:t>
      </w:r>
      <w:proofErr w:type="spellEnd"/>
      <w:r w:rsidRPr="004C5445">
        <w:rPr>
          <w:lang w:val="x-none"/>
        </w:rPr>
        <w:t xml:space="preserve"> </w:t>
      </w:r>
      <w:r w:rsidRPr="004C5445">
        <w:rPr>
          <w:b/>
          <w:bCs/>
          <w:lang w:val="x-none"/>
        </w:rPr>
        <w:t xml:space="preserve">"Use alternate font for </w:t>
      </w:r>
      <w:proofErr w:type="spellStart"/>
      <w:r w:rsidRPr="004C5445">
        <w:rPr>
          <w:b/>
          <w:bCs/>
          <w:lang w:val="x-none"/>
        </w:rPr>
        <w:t>unicode</w:t>
      </w:r>
      <w:proofErr w:type="spellEnd"/>
      <w:r w:rsidRPr="004C5445">
        <w:rPr>
          <w:b/>
          <w:bCs/>
          <w:lang w:val="x-none"/>
        </w:rPr>
        <w:t xml:space="preserve"> languages that are not supported by the default MS Sans Serif"</w:t>
      </w:r>
      <w:r w:rsidRPr="004C5445">
        <w:rPr>
          <w:lang w:val="x-none"/>
        </w:rPr>
        <w:t xml:space="preserve"> is pre-selected by default.</w:t>
      </w:r>
    </w:p>
    <w:p w14:paraId="1078A9DD" w14:textId="77777777" w:rsidR="004C5445" w:rsidRPr="004C5445" w:rsidRDefault="004C5445">
      <w:pPr>
        <w:numPr>
          <w:ilvl w:val="2"/>
          <w:numId w:val="10"/>
        </w:numPr>
        <w:rPr>
          <w:lang w:val="x-none"/>
        </w:rPr>
      </w:pPr>
      <w:r w:rsidRPr="004C5445">
        <w:rPr>
          <w:b/>
          <w:bCs/>
          <w:lang w:val="x-none"/>
        </w:rPr>
        <w:t>Universal Unicode Interfacing:</w:t>
      </w:r>
      <w:r w:rsidRPr="004C5445">
        <w:rPr>
          <w:lang w:val="x-none"/>
        </w:rPr>
        <w:t xml:space="preserve"> Legacy Windows fonts like </w:t>
      </w:r>
      <w:r w:rsidRPr="004C5445">
        <w:rPr>
          <w:i/>
          <w:iCs/>
          <w:lang w:val="x-none"/>
        </w:rPr>
        <w:t>MS Sans Serif</w:t>
      </w:r>
      <w:r w:rsidRPr="004C5445">
        <w:rPr>
          <w:lang w:val="x-none"/>
        </w:rPr>
        <w:t xml:space="preserve"> lack modern glyph mapping for extended character sets. Ticking this task converts font links from legacy typography to optimized Unicode variants, automatically writing ALTFONT=TRUE to the local osf.ini or tcash.ini configuration paths.</w:t>
      </w:r>
    </w:p>
    <w:p w14:paraId="00193F62" w14:textId="77777777" w:rsidR="004C5445" w:rsidRPr="004C5445" w:rsidRDefault="004C5445">
      <w:pPr>
        <w:numPr>
          <w:ilvl w:val="2"/>
          <w:numId w:val="10"/>
        </w:numPr>
        <w:rPr>
          <w:lang w:val="x-none"/>
        </w:rPr>
      </w:pPr>
      <w:r w:rsidRPr="004C5445">
        <w:rPr>
          <w:b/>
          <w:bCs/>
          <w:lang w:val="x-none"/>
        </w:rPr>
        <w:lastRenderedPageBreak/>
        <w:t>Grid and List Correction:</w:t>
      </w:r>
      <w:r w:rsidRPr="004C5445">
        <w:rPr>
          <w:lang w:val="x-none"/>
        </w:rPr>
        <w:t xml:space="preserve"> Migrating from legacy fonts directly resolves long-standing display errors, character corruption, and string clipping within data grids and drop-down lists. This fix natively covers complex scripts including Greek, Turkish, Thai, Russian, and Chinese.</w:t>
      </w:r>
    </w:p>
    <w:p w14:paraId="63A139A3" w14:textId="77777777" w:rsidR="004C5445" w:rsidRPr="004C5445" w:rsidRDefault="004C5445">
      <w:pPr>
        <w:numPr>
          <w:ilvl w:val="2"/>
          <w:numId w:val="10"/>
        </w:numPr>
        <w:rPr>
          <w:lang w:val="x-none"/>
        </w:rPr>
      </w:pPr>
      <w:r w:rsidRPr="004C5445">
        <w:rPr>
          <w:b/>
          <w:bCs/>
          <w:lang w:val="x-none"/>
        </w:rPr>
        <w:t>Translation Flexibility:</w:t>
      </w:r>
      <w:r w:rsidRPr="004C5445">
        <w:rPr>
          <w:lang w:val="x-none"/>
        </w:rPr>
        <w:t xml:space="preserve"> This change lifts legacy technical constraints. Translators are no longer bound by rigid 6-to-7 character width limits. Removing this barrier allows for full linguistic expression, ensuring conceptual accounting precision across localized editions without UI layout clipping.</w:t>
      </w:r>
    </w:p>
    <w:tbl>
      <w:tblPr>
        <w:tblW w:w="5000" w:type="pct"/>
        <w:tblCellSpacing w:w="15" w:type="dxa"/>
        <w:tblInd w:w="982" w:type="dxa"/>
        <w:tblBorders>
          <w:top w:val="single" w:sz="6" w:space="0" w:color="DDCEF2"/>
          <w:left w:val="single" w:sz="6" w:space="0" w:color="DDCEF2"/>
          <w:bottom w:val="single" w:sz="6" w:space="0" w:color="DDCEF2"/>
          <w:right w:val="single" w:sz="6" w:space="0" w:color="DDCEF2"/>
          <w:insideH w:val="single" w:sz="6" w:space="0" w:color="DDCEF2"/>
          <w:insideV w:val="single" w:sz="6" w:space="0" w:color="DDCEF2"/>
        </w:tblBorders>
        <w:tblLayout w:type="fixed"/>
        <w:tblCellMar>
          <w:top w:w="45" w:type="dxa"/>
          <w:left w:w="45" w:type="dxa"/>
          <w:bottom w:w="45" w:type="dxa"/>
          <w:right w:w="45" w:type="dxa"/>
        </w:tblCellMar>
        <w:tblLook w:val="0000" w:firstRow="0" w:lastRow="0" w:firstColumn="0" w:lastColumn="0" w:noHBand="0" w:noVBand="0"/>
      </w:tblPr>
      <w:tblGrid>
        <w:gridCol w:w="95"/>
        <w:gridCol w:w="656"/>
        <w:gridCol w:w="81"/>
        <w:gridCol w:w="9618"/>
      </w:tblGrid>
      <w:tr w:rsidR="004C5445" w:rsidRPr="004C5445" w14:paraId="581E60CB" w14:textId="77777777">
        <w:trPr>
          <w:gridBefore w:val="1"/>
          <w:wBefore w:w="45" w:type="dxa"/>
          <w:tblCellSpacing w:w="15" w:type="dxa"/>
        </w:trPr>
        <w:tc>
          <w:tcPr>
            <w:tcW w:w="630" w:type="dxa"/>
            <w:gridSpan w:val="2"/>
            <w:tcBorders>
              <w:right w:val="nil"/>
            </w:tcBorders>
            <w:shd w:val="clear" w:color="auto" w:fill="FAF5FF"/>
          </w:tcPr>
          <w:p w14:paraId="3B2D1468" w14:textId="1227B09A" w:rsidR="004C5445" w:rsidRPr="004C5445" w:rsidRDefault="004C5445" w:rsidP="004C5445">
            <w:pPr>
              <w:rPr>
                <w:lang w:val="x-none"/>
              </w:rPr>
            </w:pPr>
            <w:r w:rsidRPr="004C5445">
              <w:rPr>
                <w:lang w:val="x-none"/>
              </w:rPr>
              <w:drawing>
                <wp:inline distT="0" distB="0" distL="0" distR="0" wp14:anchorId="3490CD8A" wp14:editId="3377B356">
                  <wp:extent cx="304800" cy="304800"/>
                  <wp:effectExtent l="0" t="0" r="0" b="0"/>
                  <wp:docPr id="177679058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475" w:type="dxa"/>
            <w:tcBorders>
              <w:left w:val="nil"/>
            </w:tcBorders>
            <w:shd w:val="clear" w:color="auto" w:fill="FAF5FF"/>
            <w:vAlign w:val="center"/>
          </w:tcPr>
          <w:p w14:paraId="4B74BA5D" w14:textId="77777777" w:rsidR="004C5445" w:rsidRPr="004C5445" w:rsidRDefault="004C5445" w:rsidP="004C5445">
            <w:pPr>
              <w:rPr>
                <w:i/>
                <w:iCs/>
                <w:lang w:val="x-none"/>
              </w:rPr>
            </w:pPr>
            <w:r w:rsidRPr="004C5445">
              <w:rPr>
                <w:i/>
                <w:iCs/>
                <w:lang w:val="x-none"/>
              </w:rPr>
              <w:t xml:space="preserve">Legacy Windows fonts like MS Sans Serif lack modern glyph mapping for extended character sets. Keeping this box checked ensures that if a user activates a database utilizing localized non-Western scripting, the engine swaps out the base font for an alternative, structurally complete typeface. This prevents UI elements from displaying corrupted square boxes or broken symbols instead of proper text letters. This setting injects </w:t>
            </w:r>
            <w:proofErr w:type="spellStart"/>
            <w:r w:rsidRPr="004C5445">
              <w:rPr>
                <w:i/>
                <w:iCs/>
                <w:lang w:val="x-none"/>
              </w:rPr>
              <w:t>altfont</w:t>
            </w:r>
            <w:proofErr w:type="spellEnd"/>
            <w:r w:rsidRPr="004C5445">
              <w:rPr>
                <w:i/>
                <w:iCs/>
                <w:lang w:val="x-none"/>
              </w:rPr>
              <w:t>=TRUE directly into both your tcash.ini and osf.ini application configuration files.</w:t>
            </w:r>
          </w:p>
        </w:tc>
      </w:tr>
      <w:tr w:rsidR="004C5445" w:rsidRPr="004C5445" w14:paraId="555488C8" w14:textId="77777777">
        <w:trPr>
          <w:tblCellSpacing w:w="15" w:type="dxa"/>
        </w:trPr>
        <w:tc>
          <w:tcPr>
            <w:tcW w:w="630" w:type="dxa"/>
            <w:gridSpan w:val="2"/>
            <w:tcBorders>
              <w:right w:val="nil"/>
            </w:tcBorders>
            <w:shd w:val="clear" w:color="auto" w:fill="FAF5FF"/>
          </w:tcPr>
          <w:p w14:paraId="207431E0" w14:textId="0ADFD67E" w:rsidR="004C5445" w:rsidRPr="004C5445" w:rsidRDefault="004C5445" w:rsidP="004C5445">
            <w:pPr>
              <w:rPr>
                <w:lang w:val="x-none"/>
              </w:rPr>
            </w:pPr>
            <w:r w:rsidRPr="004C5445">
              <w:rPr>
                <w:lang w:val="x-none"/>
              </w:rPr>
              <w:drawing>
                <wp:inline distT="0" distB="0" distL="0" distR="0" wp14:anchorId="322A082B" wp14:editId="3CE7276A">
                  <wp:extent cx="304800" cy="304800"/>
                  <wp:effectExtent l="0" t="0" r="0" b="0"/>
                  <wp:docPr id="17695410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565" w:type="dxa"/>
            <w:gridSpan w:val="2"/>
            <w:tcBorders>
              <w:left w:val="nil"/>
            </w:tcBorders>
            <w:shd w:val="clear" w:color="auto" w:fill="FAF5FF"/>
            <w:vAlign w:val="center"/>
          </w:tcPr>
          <w:p w14:paraId="24AA27F5" w14:textId="77777777" w:rsidR="004C5445" w:rsidRPr="004C5445" w:rsidRDefault="004C5445" w:rsidP="004C5445">
            <w:pPr>
              <w:rPr>
                <w:i/>
                <w:iCs/>
                <w:lang w:val="x-none"/>
              </w:rPr>
            </w:pPr>
            <w:r w:rsidRPr="004C5445">
              <w:rPr>
                <w:b/>
                <w:bCs/>
                <w:i/>
                <w:iCs/>
                <w:lang w:val="x-none"/>
              </w:rPr>
              <w:t>Troubleshooting Note:</w:t>
            </w:r>
            <w:r w:rsidRPr="004C5445">
              <w:rPr>
                <w:i/>
                <w:iCs/>
                <w:lang w:val="x-none"/>
              </w:rPr>
              <w:t xml:space="preserve"> If your Unicode or Alternative font settings are incorrect after installation, you can re-run the installation process at any time. Alternatively, you may locate the tcash.ini and osf.ini files in your TurboCASH5-4 installation directory and open them using a text editor (such as Notepad). </w:t>
            </w:r>
          </w:p>
          <w:p w14:paraId="2ECBA3B8" w14:textId="77777777" w:rsidR="004C5445" w:rsidRPr="004C5445" w:rsidRDefault="004C5445" w:rsidP="004C5445">
            <w:pPr>
              <w:rPr>
                <w:i/>
                <w:iCs/>
                <w:lang w:val="x-none"/>
              </w:rPr>
            </w:pPr>
            <w:r w:rsidRPr="004C5445">
              <w:rPr>
                <w:i/>
                <w:iCs/>
                <w:lang w:val="x-none"/>
              </w:rPr>
              <w:t xml:space="preserve">You can manually edit </w:t>
            </w:r>
            <w:proofErr w:type="spellStart"/>
            <w:r w:rsidRPr="004C5445">
              <w:rPr>
                <w:i/>
                <w:iCs/>
                <w:lang w:val="x-none"/>
              </w:rPr>
              <w:t>nounicode</w:t>
            </w:r>
            <w:proofErr w:type="spellEnd"/>
            <w:r w:rsidRPr="004C5445">
              <w:rPr>
                <w:i/>
                <w:iCs/>
                <w:lang w:val="x-none"/>
              </w:rPr>
              <w:t xml:space="preserve">=true and set it to </w:t>
            </w:r>
            <w:proofErr w:type="spellStart"/>
            <w:r w:rsidRPr="004C5445">
              <w:rPr>
                <w:i/>
                <w:iCs/>
                <w:lang w:val="x-none"/>
              </w:rPr>
              <w:t>nounicode</w:t>
            </w:r>
            <w:proofErr w:type="spellEnd"/>
            <w:r w:rsidRPr="004C5445">
              <w:rPr>
                <w:i/>
                <w:iCs/>
                <w:lang w:val="x-none"/>
              </w:rPr>
              <w:t xml:space="preserve">=false (or vice versa), and change </w:t>
            </w:r>
            <w:proofErr w:type="spellStart"/>
            <w:r w:rsidRPr="004C5445">
              <w:rPr>
                <w:i/>
                <w:iCs/>
                <w:lang w:val="x-none"/>
              </w:rPr>
              <w:t>altfont</w:t>
            </w:r>
            <w:proofErr w:type="spellEnd"/>
            <w:r w:rsidRPr="004C5445">
              <w:rPr>
                <w:i/>
                <w:iCs/>
                <w:lang w:val="x-none"/>
              </w:rPr>
              <w:t xml:space="preserve">=true to </w:t>
            </w:r>
            <w:proofErr w:type="spellStart"/>
            <w:r w:rsidRPr="004C5445">
              <w:rPr>
                <w:i/>
                <w:iCs/>
                <w:lang w:val="x-none"/>
              </w:rPr>
              <w:t>altfont</w:t>
            </w:r>
            <w:proofErr w:type="spellEnd"/>
            <w:r w:rsidRPr="004C5445">
              <w:rPr>
                <w:i/>
                <w:iCs/>
                <w:lang w:val="x-none"/>
              </w:rPr>
              <w:t>=false (or vice versa). In this case, you must close and restart TurboCASH5 for the changes to take effect.</w:t>
            </w:r>
          </w:p>
        </w:tc>
      </w:tr>
    </w:tbl>
    <w:p w14:paraId="271050AD" w14:textId="77777777" w:rsidR="004C5445" w:rsidRPr="004C5445" w:rsidRDefault="004C5445">
      <w:pPr>
        <w:numPr>
          <w:ilvl w:val="0"/>
          <w:numId w:val="2"/>
        </w:numPr>
        <w:rPr>
          <w:lang w:val="x-none"/>
        </w:rPr>
      </w:pPr>
      <w:r w:rsidRPr="004C5445">
        <w:rPr>
          <w:lang w:val="x-none"/>
        </w:rPr>
        <w:t xml:space="preserve">Once finished selecting your additional tasks, click </w:t>
      </w:r>
      <w:r w:rsidRPr="004C5445">
        <w:rPr>
          <w:b/>
          <w:bCs/>
          <w:lang w:val="x-none"/>
        </w:rPr>
        <w:t>Next</w:t>
      </w:r>
      <w:r w:rsidRPr="004C5445">
        <w:rPr>
          <w:lang w:val="x-none"/>
        </w:rPr>
        <w:t xml:space="preserve">. The </w:t>
      </w:r>
      <w:r w:rsidRPr="004C5445">
        <w:rPr>
          <w:i/>
          <w:iCs/>
          <w:lang w:val="x-none"/>
        </w:rPr>
        <w:t>“Ready to Install”</w:t>
      </w:r>
      <w:r w:rsidRPr="004C5445">
        <w:rPr>
          <w:lang w:val="x-none"/>
        </w:rPr>
        <w:t xml:space="preserve"> screen is displayed.</w:t>
      </w:r>
    </w:p>
    <w:p w14:paraId="37F3C587" w14:textId="3BBE1FAF" w:rsidR="004C5445" w:rsidRPr="004C5445" w:rsidRDefault="004C5445" w:rsidP="004C5445">
      <w:pPr>
        <w:rPr>
          <w:lang w:val="x-none"/>
        </w:rPr>
      </w:pPr>
      <w:r w:rsidRPr="004C5445">
        <w:rPr>
          <w:lang w:val="x-none"/>
        </w:rPr>
        <w:drawing>
          <wp:inline distT="0" distB="0" distL="0" distR="0" wp14:anchorId="118815B7" wp14:editId="5025230A">
            <wp:extent cx="5695950" cy="4419600"/>
            <wp:effectExtent l="0" t="0" r="0" b="0"/>
            <wp:docPr id="8833255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95950" cy="4419600"/>
                    </a:xfrm>
                    <a:prstGeom prst="rect">
                      <a:avLst/>
                    </a:prstGeom>
                    <a:noFill/>
                    <a:ln>
                      <a:noFill/>
                    </a:ln>
                  </pic:spPr>
                </pic:pic>
              </a:graphicData>
            </a:graphic>
          </wp:inline>
        </w:drawing>
      </w:r>
    </w:p>
    <w:p w14:paraId="1DEDAD3A" w14:textId="77777777" w:rsidR="004C5445" w:rsidRPr="004C5445" w:rsidRDefault="004C5445">
      <w:pPr>
        <w:numPr>
          <w:ilvl w:val="0"/>
          <w:numId w:val="2"/>
        </w:numPr>
        <w:rPr>
          <w:lang w:val="x-none"/>
        </w:rPr>
      </w:pPr>
      <w:r w:rsidRPr="004C5445">
        <w:rPr>
          <w:lang w:val="x-none"/>
        </w:rPr>
        <w:t xml:space="preserve">Review the installation summary layout carefully. Please check the following selections before proceeding with the installation: </w:t>
      </w:r>
    </w:p>
    <w:p w14:paraId="421B541A" w14:textId="77777777" w:rsidR="004C5445" w:rsidRPr="004C5445" w:rsidRDefault="004C5445">
      <w:pPr>
        <w:numPr>
          <w:ilvl w:val="1"/>
          <w:numId w:val="5"/>
        </w:numPr>
        <w:rPr>
          <w:lang w:val="x-none"/>
        </w:rPr>
      </w:pPr>
      <w:r w:rsidRPr="004C5445">
        <w:rPr>
          <w:b/>
          <w:bCs/>
          <w:lang w:val="x-none"/>
        </w:rPr>
        <w:t>Destination location</w:t>
      </w:r>
      <w:r w:rsidRPr="004C5445">
        <w:rPr>
          <w:lang w:val="x-none"/>
        </w:rPr>
        <w:t>: The folder path where TurboCASH5-4 will be installed.</w:t>
      </w:r>
    </w:p>
    <w:p w14:paraId="2D762E9B" w14:textId="77777777" w:rsidR="004C5445" w:rsidRPr="004C5445" w:rsidRDefault="004C5445">
      <w:pPr>
        <w:numPr>
          <w:ilvl w:val="1"/>
          <w:numId w:val="5"/>
        </w:numPr>
        <w:rPr>
          <w:lang w:val="x-none"/>
        </w:rPr>
      </w:pPr>
      <w:r w:rsidRPr="004C5445">
        <w:rPr>
          <w:b/>
          <w:bCs/>
          <w:lang w:val="x-none"/>
        </w:rPr>
        <w:lastRenderedPageBreak/>
        <w:t>Setup type:</w:t>
      </w:r>
      <w:r w:rsidRPr="004C5445">
        <w:rPr>
          <w:lang w:val="x-none"/>
        </w:rPr>
        <w:t xml:space="preserve"> The chosen installation profile (e.g., Full, Compact, or Custom).</w:t>
      </w:r>
    </w:p>
    <w:p w14:paraId="29E6BCE3" w14:textId="77777777" w:rsidR="004C5445" w:rsidRPr="004C5445" w:rsidRDefault="004C5445">
      <w:pPr>
        <w:numPr>
          <w:ilvl w:val="1"/>
          <w:numId w:val="5"/>
        </w:numPr>
        <w:rPr>
          <w:lang w:val="x-none"/>
        </w:rPr>
      </w:pPr>
      <w:r w:rsidRPr="004C5445">
        <w:rPr>
          <w:b/>
          <w:bCs/>
          <w:lang w:val="x-none"/>
        </w:rPr>
        <w:t>Selected components:</w:t>
      </w:r>
      <w:r w:rsidRPr="004C5445">
        <w:rPr>
          <w:lang w:val="x-none"/>
        </w:rPr>
        <w:t xml:space="preserve"> The core application files, plugins, regional templates, and database components, which may include:</w:t>
      </w:r>
    </w:p>
    <w:p w14:paraId="13E91C5F" w14:textId="77777777" w:rsidR="004C5445" w:rsidRPr="004C5445" w:rsidRDefault="004C5445">
      <w:pPr>
        <w:numPr>
          <w:ilvl w:val="2"/>
          <w:numId w:val="9"/>
        </w:numPr>
        <w:rPr>
          <w:lang w:val="x-none"/>
        </w:rPr>
      </w:pPr>
      <w:r w:rsidRPr="004C5445">
        <w:rPr>
          <w:i/>
          <w:iCs/>
          <w:lang w:val="x-none"/>
        </w:rPr>
        <w:t>Install local single user Firebird database</w:t>
      </w:r>
      <w:r w:rsidRPr="004C5445">
        <w:rPr>
          <w:lang w:val="x-none"/>
        </w:rPr>
        <w:t xml:space="preserve"> (Required to run TurboCASH locally for a single user only).</w:t>
      </w:r>
    </w:p>
    <w:p w14:paraId="70F21C0F" w14:textId="77777777" w:rsidR="004C5445" w:rsidRPr="004C5445" w:rsidRDefault="004C5445">
      <w:pPr>
        <w:numPr>
          <w:ilvl w:val="2"/>
          <w:numId w:val="9"/>
        </w:numPr>
        <w:rPr>
          <w:lang w:val="x-none"/>
        </w:rPr>
      </w:pPr>
      <w:r w:rsidRPr="004C5445">
        <w:rPr>
          <w:i/>
          <w:iCs/>
          <w:lang w:val="x-none"/>
        </w:rPr>
        <w:t>Install Firebird database server</w:t>
      </w:r>
      <w:r w:rsidRPr="004C5445">
        <w:rPr>
          <w:lang w:val="x-none"/>
        </w:rPr>
        <w:t xml:space="preserve"> (Required to run TurboCASH in a network environment on a dedicated server or workstation client).</w:t>
      </w:r>
    </w:p>
    <w:p w14:paraId="132B6A75" w14:textId="77777777" w:rsidR="004C5445" w:rsidRPr="004C5445" w:rsidRDefault="004C5445">
      <w:pPr>
        <w:numPr>
          <w:ilvl w:val="2"/>
          <w:numId w:val="9"/>
        </w:numPr>
        <w:rPr>
          <w:lang w:val="x-none"/>
        </w:rPr>
      </w:pPr>
      <w:r w:rsidRPr="004C5445">
        <w:rPr>
          <w:i/>
          <w:iCs/>
          <w:lang w:val="x-none"/>
        </w:rPr>
        <w:t xml:space="preserve">Install </w:t>
      </w:r>
      <w:proofErr w:type="spellStart"/>
      <w:r w:rsidRPr="004C5445">
        <w:rPr>
          <w:i/>
          <w:iCs/>
          <w:lang w:val="x-none"/>
        </w:rPr>
        <w:t>FlameRobin</w:t>
      </w:r>
      <w:proofErr w:type="spellEnd"/>
      <w:r w:rsidRPr="004C5445">
        <w:rPr>
          <w:i/>
          <w:iCs/>
          <w:lang w:val="x-none"/>
        </w:rPr>
        <w:t xml:space="preserve"> Version 0.9.0</w:t>
      </w:r>
      <w:r w:rsidRPr="004C5445">
        <w:rPr>
          <w:lang w:val="x-none"/>
        </w:rPr>
        <w:t xml:space="preserve"> (An optional SQL database browser and management tool for administrative queries).</w:t>
      </w:r>
    </w:p>
    <w:p w14:paraId="039FB97D" w14:textId="77777777" w:rsidR="004C5445" w:rsidRPr="004C5445" w:rsidRDefault="004C5445">
      <w:pPr>
        <w:numPr>
          <w:ilvl w:val="1"/>
          <w:numId w:val="5"/>
        </w:numPr>
        <w:rPr>
          <w:b/>
          <w:bCs/>
          <w:lang w:val="x-none"/>
        </w:rPr>
      </w:pPr>
      <w:r w:rsidRPr="004C5445">
        <w:rPr>
          <w:b/>
          <w:bCs/>
          <w:lang w:val="x-none"/>
        </w:rPr>
        <w:t>Additional tasks:</w:t>
      </w:r>
    </w:p>
    <w:p w14:paraId="219B9F9E" w14:textId="77777777" w:rsidR="004C5445" w:rsidRPr="004C5445" w:rsidRDefault="004C5445">
      <w:pPr>
        <w:numPr>
          <w:ilvl w:val="2"/>
          <w:numId w:val="9"/>
        </w:numPr>
        <w:rPr>
          <w:lang w:val="x-none"/>
        </w:rPr>
      </w:pPr>
      <w:r w:rsidRPr="004C5445">
        <w:rPr>
          <w:lang w:val="x-none"/>
        </w:rPr>
        <w:t xml:space="preserve">Create a </w:t>
      </w:r>
      <w:proofErr w:type="spellStart"/>
      <w:r w:rsidRPr="004C5445">
        <w:rPr>
          <w:lang w:val="x-none"/>
        </w:rPr>
        <w:t>desptop</w:t>
      </w:r>
      <w:proofErr w:type="spellEnd"/>
      <w:r w:rsidRPr="004C5445">
        <w:rPr>
          <w:lang w:val="x-none"/>
        </w:rPr>
        <w:t xml:space="preserve"> icon (if selected)</w:t>
      </w:r>
    </w:p>
    <w:p w14:paraId="6A473482" w14:textId="77777777" w:rsidR="004C5445" w:rsidRPr="004C5445" w:rsidRDefault="004C5445">
      <w:pPr>
        <w:numPr>
          <w:ilvl w:val="2"/>
          <w:numId w:val="9"/>
        </w:numPr>
        <w:rPr>
          <w:lang w:val="x-none"/>
        </w:rPr>
      </w:pPr>
      <w:r w:rsidRPr="004C5445">
        <w:rPr>
          <w:lang w:val="x-none"/>
        </w:rPr>
        <w:t>Create a Quick Launch icon (if selected)</w:t>
      </w:r>
    </w:p>
    <w:p w14:paraId="48B63D56" w14:textId="77777777" w:rsidR="004C5445" w:rsidRPr="004C5445" w:rsidRDefault="004C5445">
      <w:pPr>
        <w:numPr>
          <w:ilvl w:val="2"/>
          <w:numId w:val="9"/>
        </w:numPr>
        <w:rPr>
          <w:lang w:val="x-none"/>
        </w:rPr>
      </w:pPr>
      <w:r w:rsidRPr="004C5445">
        <w:rPr>
          <w:lang w:val="x-none"/>
        </w:rPr>
        <w:t>Unicode</w:t>
      </w:r>
    </w:p>
    <w:p w14:paraId="125BEB7B" w14:textId="77777777" w:rsidR="004C5445" w:rsidRPr="004C5445" w:rsidRDefault="004C5445">
      <w:pPr>
        <w:numPr>
          <w:ilvl w:val="2"/>
          <w:numId w:val="9"/>
        </w:numPr>
        <w:rPr>
          <w:lang w:val="x-none"/>
        </w:rPr>
      </w:pPr>
      <w:r w:rsidRPr="004C5445">
        <w:rPr>
          <w:lang w:val="x-none"/>
        </w:rPr>
        <w:t>Alternate font</w:t>
      </w:r>
    </w:p>
    <w:p w14:paraId="6B657BFD" w14:textId="77777777" w:rsidR="004C5445" w:rsidRPr="004C5445" w:rsidRDefault="004C5445">
      <w:pPr>
        <w:numPr>
          <w:ilvl w:val="2"/>
          <w:numId w:val="9"/>
        </w:numPr>
        <w:rPr>
          <w:lang w:val="x-none"/>
        </w:rPr>
      </w:pPr>
      <w:r w:rsidRPr="004C5445">
        <w:rPr>
          <w:lang w:val="x-none"/>
        </w:rPr>
        <w:t>Unicode Checked</w:t>
      </w:r>
    </w:p>
    <w:p w14:paraId="2F527C7E" w14:textId="77777777" w:rsidR="004C5445" w:rsidRPr="004C5445" w:rsidRDefault="004C5445">
      <w:pPr>
        <w:numPr>
          <w:ilvl w:val="1"/>
          <w:numId w:val="5"/>
        </w:numPr>
        <w:rPr>
          <w:lang w:val="x-none"/>
        </w:rPr>
      </w:pPr>
      <w:r w:rsidRPr="004C5445">
        <w:rPr>
          <w:lang w:val="x-none"/>
        </w:rPr>
        <w:t>Start Menu folder: The program group directory where your execution shortcuts will be created.</w:t>
      </w:r>
    </w:p>
    <w:tbl>
      <w:tblPr>
        <w:tblW w:w="5000" w:type="pct"/>
        <w:tblCellSpacing w:w="15" w:type="dxa"/>
        <w:tblInd w:w="712" w:type="dxa"/>
        <w:tblBorders>
          <w:top w:val="single" w:sz="6" w:space="0" w:color="DDCEF2"/>
          <w:left w:val="single" w:sz="6" w:space="0" w:color="DDCEF2"/>
          <w:bottom w:val="single" w:sz="6" w:space="0" w:color="DDCEF2"/>
          <w:right w:val="single" w:sz="6" w:space="0" w:color="DDCEF2"/>
          <w:insideH w:val="single" w:sz="6" w:space="0" w:color="DDCEF2"/>
          <w:insideV w:val="single" w:sz="6" w:space="0" w:color="DDCEF2"/>
        </w:tblBorders>
        <w:tblLayout w:type="fixed"/>
        <w:tblCellMar>
          <w:top w:w="45" w:type="dxa"/>
          <w:left w:w="45" w:type="dxa"/>
          <w:bottom w:w="45" w:type="dxa"/>
          <w:right w:w="45" w:type="dxa"/>
        </w:tblCellMar>
        <w:tblLook w:val="0000" w:firstRow="0" w:lastRow="0" w:firstColumn="0" w:lastColumn="0" w:noHBand="0" w:noVBand="0"/>
      </w:tblPr>
      <w:tblGrid>
        <w:gridCol w:w="735"/>
        <w:gridCol w:w="9715"/>
      </w:tblGrid>
      <w:tr w:rsidR="004C5445" w:rsidRPr="004C5445" w14:paraId="5BB69D99" w14:textId="77777777">
        <w:trPr>
          <w:tblCellSpacing w:w="15" w:type="dxa"/>
        </w:trPr>
        <w:tc>
          <w:tcPr>
            <w:tcW w:w="630" w:type="dxa"/>
            <w:tcBorders>
              <w:right w:val="nil"/>
            </w:tcBorders>
            <w:shd w:val="clear" w:color="auto" w:fill="FAF5FF"/>
          </w:tcPr>
          <w:p w14:paraId="0A7EB0B0" w14:textId="523C735F" w:rsidR="004C5445" w:rsidRPr="004C5445" w:rsidRDefault="004C5445" w:rsidP="004C5445">
            <w:pPr>
              <w:rPr>
                <w:lang w:val="x-none"/>
              </w:rPr>
            </w:pPr>
            <w:r w:rsidRPr="004C5445">
              <w:rPr>
                <w:lang w:val="x-none"/>
              </w:rPr>
              <w:drawing>
                <wp:inline distT="0" distB="0" distL="0" distR="0" wp14:anchorId="2CB5DAE2" wp14:editId="356A8350">
                  <wp:extent cx="304800" cy="304800"/>
                  <wp:effectExtent l="0" t="0" r="0" b="0"/>
                  <wp:docPr id="15716196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835" w:type="dxa"/>
            <w:tcBorders>
              <w:left w:val="nil"/>
            </w:tcBorders>
            <w:shd w:val="clear" w:color="auto" w:fill="FAF5FF"/>
            <w:vAlign w:val="center"/>
          </w:tcPr>
          <w:p w14:paraId="394D0B48" w14:textId="77777777" w:rsidR="004C5445" w:rsidRPr="004C5445" w:rsidRDefault="004C5445" w:rsidP="004C5445">
            <w:pPr>
              <w:rPr>
                <w:i/>
                <w:iCs/>
                <w:lang w:val="x-none"/>
              </w:rPr>
            </w:pPr>
            <w:r w:rsidRPr="004C5445">
              <w:rPr>
                <w:i/>
                <w:iCs/>
                <w:lang w:val="x-none"/>
              </w:rPr>
              <w:t xml:space="preserve">This is your last opportunity to alter any configurations before files are written to your system. If you wish to change any choice, click the </w:t>
            </w:r>
            <w:r w:rsidRPr="004C5445">
              <w:rPr>
                <w:b/>
                <w:bCs/>
                <w:i/>
                <w:iCs/>
                <w:lang w:val="x-none"/>
              </w:rPr>
              <w:t>Back</w:t>
            </w:r>
            <w:r w:rsidRPr="004C5445">
              <w:rPr>
                <w:i/>
                <w:iCs/>
                <w:lang w:val="x-none"/>
              </w:rPr>
              <w:t xml:space="preserve"> button repeatedly to return to the specific option screen and alter your settings.</w:t>
            </w:r>
          </w:p>
        </w:tc>
      </w:tr>
      <w:tr w:rsidR="004C5445" w:rsidRPr="004C5445" w14:paraId="764F9ADB" w14:textId="77777777">
        <w:trPr>
          <w:tblCellSpacing w:w="15" w:type="dxa"/>
        </w:trPr>
        <w:tc>
          <w:tcPr>
            <w:tcW w:w="630" w:type="dxa"/>
            <w:tcBorders>
              <w:right w:val="nil"/>
            </w:tcBorders>
            <w:shd w:val="clear" w:color="auto" w:fill="FAF5FF"/>
          </w:tcPr>
          <w:p w14:paraId="07C8EBA0" w14:textId="243F6AF7" w:rsidR="004C5445" w:rsidRPr="004C5445" w:rsidRDefault="004C5445" w:rsidP="004C5445">
            <w:pPr>
              <w:rPr>
                <w:lang w:val="x-none"/>
              </w:rPr>
            </w:pPr>
            <w:r w:rsidRPr="004C5445">
              <w:rPr>
                <w:lang w:val="x-none"/>
              </w:rPr>
              <w:drawing>
                <wp:inline distT="0" distB="0" distL="0" distR="0" wp14:anchorId="579ADBEE" wp14:editId="2DEAD022">
                  <wp:extent cx="304800" cy="304800"/>
                  <wp:effectExtent l="0" t="0" r="0" b="0"/>
                  <wp:docPr id="10876891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835" w:type="dxa"/>
            <w:tcBorders>
              <w:left w:val="nil"/>
            </w:tcBorders>
            <w:shd w:val="clear" w:color="auto" w:fill="FAF5FF"/>
            <w:vAlign w:val="center"/>
          </w:tcPr>
          <w:p w14:paraId="420401F6" w14:textId="77777777" w:rsidR="004C5445" w:rsidRPr="004C5445" w:rsidRDefault="004C5445" w:rsidP="004C5445">
            <w:pPr>
              <w:rPr>
                <w:i/>
                <w:iCs/>
                <w:lang w:val="x-none"/>
              </w:rPr>
            </w:pPr>
            <w:r w:rsidRPr="004C5445">
              <w:rPr>
                <w:b/>
                <w:bCs/>
                <w:lang w:val="x-none"/>
              </w:rPr>
              <w:t>Critical Data Overwrite Warning:</w:t>
            </w:r>
            <w:r w:rsidRPr="004C5445">
              <w:rPr>
                <w:lang w:val="x-none"/>
              </w:rPr>
              <w:t xml:space="preserve"> </w:t>
            </w:r>
            <w:r w:rsidRPr="004C5445">
              <w:rPr>
                <w:b/>
                <w:bCs/>
                <w:i/>
                <w:iCs/>
                <w:lang w:val="x-none"/>
              </w:rPr>
              <w:t xml:space="preserve">Note: </w:t>
            </w:r>
            <w:r w:rsidRPr="004C5445">
              <w:rPr>
                <w:i/>
                <w:iCs/>
                <w:lang w:val="x-none"/>
              </w:rPr>
              <w:t xml:space="preserve">This confirmation process is </w:t>
            </w:r>
            <w:r w:rsidRPr="004C5445">
              <w:rPr>
                <w:b/>
                <w:bCs/>
                <w:i/>
                <w:iCs/>
                <w:lang w:val="x-none"/>
              </w:rPr>
              <w:t>not applicable</w:t>
            </w:r>
            <w:r w:rsidRPr="004C5445">
              <w:rPr>
                <w:i/>
                <w:iCs/>
                <w:lang w:val="x-none"/>
              </w:rPr>
              <w:t xml:space="preserve"> to a clean install in a completely new directory.</w:t>
            </w:r>
          </w:p>
          <w:p w14:paraId="2ECC13FC" w14:textId="77777777" w:rsidR="004C5445" w:rsidRPr="004C5445" w:rsidRDefault="004C5445" w:rsidP="004C5445">
            <w:pPr>
              <w:rPr>
                <w:i/>
                <w:iCs/>
                <w:lang w:val="x-none"/>
              </w:rPr>
            </w:pPr>
            <w:r w:rsidRPr="004C5445">
              <w:rPr>
                <w:i/>
                <w:iCs/>
                <w:lang w:val="x-none"/>
              </w:rPr>
              <w:t>If you are installing TurboCASH5-4 directly over a previous version of TurboCASH in an existing directory, the wizard will detect your local files and prompt you with an overwrite confirmation message.</w:t>
            </w:r>
          </w:p>
          <w:p w14:paraId="66276750" w14:textId="77777777" w:rsidR="004C5445" w:rsidRPr="004C5445" w:rsidRDefault="004C5445" w:rsidP="004C5445">
            <w:pPr>
              <w:rPr>
                <w:i/>
                <w:iCs/>
                <w:lang w:val="x-none"/>
              </w:rPr>
            </w:pPr>
            <w:r w:rsidRPr="004C5445">
              <w:rPr>
                <w:i/>
                <w:iCs/>
                <w:lang w:val="x-none"/>
              </w:rPr>
              <w:t>If you have previously worked in, added to, or customized data within a default Set of Books that shares an identical name with a template folder in this installer, you must choose how the wizard handles these files:</w:t>
            </w:r>
          </w:p>
          <w:p w14:paraId="10B34DD1" w14:textId="77777777" w:rsidR="004C5445" w:rsidRPr="004C5445" w:rsidRDefault="004C5445">
            <w:pPr>
              <w:numPr>
                <w:ilvl w:val="0"/>
                <w:numId w:val="11"/>
              </w:numPr>
              <w:rPr>
                <w:i/>
                <w:iCs/>
                <w:lang w:val="x-none"/>
              </w:rPr>
            </w:pPr>
            <w:r w:rsidRPr="004C5445">
              <w:rPr>
                <w:b/>
                <w:bCs/>
                <w:i/>
                <w:iCs/>
                <w:lang w:val="x-none"/>
              </w:rPr>
              <w:t>Click NO (Recommended to protect data):</w:t>
            </w:r>
            <w:r w:rsidRPr="004C5445">
              <w:rPr>
                <w:i/>
                <w:iCs/>
                <w:lang w:val="x-none"/>
              </w:rPr>
              <w:t xml:space="preserve"> This skips the template replacement and fully retains your existing live financial data. Your active working files will not be replaced by the installation.</w:t>
            </w:r>
          </w:p>
          <w:p w14:paraId="49BD1807" w14:textId="77777777" w:rsidR="004C5445" w:rsidRPr="004C5445" w:rsidRDefault="004C5445">
            <w:pPr>
              <w:numPr>
                <w:ilvl w:val="0"/>
                <w:numId w:val="11"/>
              </w:numPr>
              <w:rPr>
                <w:lang w:val="x-none"/>
              </w:rPr>
            </w:pPr>
            <w:r w:rsidRPr="004C5445">
              <w:rPr>
                <w:b/>
                <w:bCs/>
                <w:i/>
                <w:iCs/>
                <w:lang w:val="x-none"/>
              </w:rPr>
              <w:t>Click YES (Overwrites data):</w:t>
            </w:r>
            <w:r w:rsidRPr="004C5445">
              <w:rPr>
                <w:i/>
                <w:iCs/>
                <w:lang w:val="x-none"/>
              </w:rPr>
              <w:t xml:space="preserve"> If you intentionally want to wipe out your current local template directories and reset them to default factory configurations, click the </w:t>
            </w:r>
            <w:r w:rsidRPr="004C5445">
              <w:rPr>
                <w:b/>
                <w:bCs/>
                <w:i/>
                <w:iCs/>
                <w:lang w:val="x-none"/>
              </w:rPr>
              <w:t>Yes</w:t>
            </w:r>
            <w:r w:rsidRPr="004C5445">
              <w:rPr>
                <w:i/>
                <w:iCs/>
                <w:lang w:val="x-none"/>
              </w:rPr>
              <w:t xml:space="preserve"> button. Be aware that clicking Yes replaces the matching local Set of Books with the clean template files contained within this installer package</w:t>
            </w:r>
            <w:r w:rsidRPr="004C5445">
              <w:rPr>
                <w:lang w:val="x-none"/>
              </w:rPr>
              <w:t>.</w:t>
            </w:r>
          </w:p>
        </w:tc>
      </w:tr>
    </w:tbl>
    <w:p w14:paraId="66F4CD5A" w14:textId="77777777" w:rsidR="004C5445" w:rsidRPr="004C5445" w:rsidRDefault="004C5445">
      <w:pPr>
        <w:numPr>
          <w:ilvl w:val="0"/>
          <w:numId w:val="2"/>
        </w:numPr>
        <w:rPr>
          <w:lang w:val="x-none"/>
        </w:rPr>
      </w:pPr>
      <w:r w:rsidRPr="004C5445">
        <w:rPr>
          <w:lang w:val="x-none"/>
        </w:rPr>
        <w:t xml:space="preserve">Once you are completely satisfied with your configurations and have handled any potential data overwrite selections, click </w:t>
      </w:r>
      <w:r w:rsidRPr="004C5445">
        <w:rPr>
          <w:b/>
          <w:bCs/>
          <w:lang w:val="x-none"/>
        </w:rPr>
        <w:t>Install</w:t>
      </w:r>
      <w:r w:rsidRPr="004C5445">
        <w:rPr>
          <w:lang w:val="x-none"/>
        </w:rPr>
        <w:t>.</w:t>
      </w:r>
    </w:p>
    <w:p w14:paraId="5876D108" w14:textId="77777777" w:rsidR="004C5445" w:rsidRPr="004C5445" w:rsidRDefault="004C5445">
      <w:pPr>
        <w:numPr>
          <w:ilvl w:val="0"/>
          <w:numId w:val="2"/>
        </w:numPr>
        <w:rPr>
          <w:lang w:val="x-none"/>
        </w:rPr>
      </w:pPr>
      <w:r w:rsidRPr="004C5445">
        <w:rPr>
          <w:lang w:val="x-none"/>
        </w:rPr>
        <w:t xml:space="preserve">The active extraction and installation process will begin. Once the TurboCASH5-4 environment setup is finished, the </w:t>
      </w:r>
      <w:r w:rsidRPr="004C5445">
        <w:rPr>
          <w:i/>
          <w:iCs/>
          <w:lang w:val="x-none"/>
        </w:rPr>
        <w:t>“Completing the TurboCASH5-4 Setup Wizard”</w:t>
      </w:r>
      <w:r w:rsidRPr="004C5445">
        <w:rPr>
          <w:lang w:val="x-none"/>
        </w:rPr>
        <w:t xml:space="preserve"> screen will automatically display on your monitor.</w:t>
      </w:r>
    </w:p>
    <w:p w14:paraId="613E09DA" w14:textId="315095ED" w:rsidR="004C5445" w:rsidRPr="004C5445" w:rsidRDefault="004C5445" w:rsidP="004C5445">
      <w:pPr>
        <w:rPr>
          <w:lang w:val="x-none"/>
        </w:rPr>
      </w:pPr>
      <w:r w:rsidRPr="004C5445">
        <w:rPr>
          <w:lang w:val="x-none"/>
        </w:rPr>
        <w:lastRenderedPageBreak/>
        <w:t xml:space="preserve"> </w:t>
      </w:r>
      <w:r w:rsidRPr="004C5445">
        <w:rPr>
          <w:lang w:val="x-none"/>
        </w:rPr>
        <w:drawing>
          <wp:inline distT="0" distB="0" distL="0" distR="0" wp14:anchorId="6AF40C67" wp14:editId="2BB3F1D0">
            <wp:extent cx="5695950" cy="4419600"/>
            <wp:effectExtent l="0" t="0" r="0" b="0"/>
            <wp:docPr id="20200642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5950" cy="4419600"/>
                    </a:xfrm>
                    <a:prstGeom prst="rect">
                      <a:avLst/>
                    </a:prstGeom>
                    <a:noFill/>
                    <a:ln>
                      <a:noFill/>
                    </a:ln>
                  </pic:spPr>
                </pic:pic>
              </a:graphicData>
            </a:graphic>
          </wp:inline>
        </w:drawing>
      </w:r>
    </w:p>
    <w:tbl>
      <w:tblPr>
        <w:tblW w:w="5000" w:type="pct"/>
        <w:tblCellSpacing w:w="15" w:type="dxa"/>
        <w:tblInd w:w="712" w:type="dxa"/>
        <w:tblBorders>
          <w:top w:val="single" w:sz="6" w:space="0" w:color="DDCEF2"/>
          <w:left w:val="single" w:sz="6" w:space="0" w:color="DDCEF2"/>
          <w:bottom w:val="single" w:sz="6" w:space="0" w:color="DDCEF2"/>
          <w:right w:val="single" w:sz="6" w:space="0" w:color="DDCEF2"/>
          <w:insideH w:val="single" w:sz="6" w:space="0" w:color="DDCEF2"/>
          <w:insideV w:val="single" w:sz="6" w:space="0" w:color="DDCEF2"/>
        </w:tblBorders>
        <w:tblLayout w:type="fixed"/>
        <w:tblCellMar>
          <w:top w:w="45" w:type="dxa"/>
          <w:left w:w="45" w:type="dxa"/>
          <w:bottom w:w="45" w:type="dxa"/>
          <w:right w:w="45" w:type="dxa"/>
        </w:tblCellMar>
        <w:tblLook w:val="0000" w:firstRow="0" w:lastRow="0" w:firstColumn="0" w:lastColumn="0" w:noHBand="0" w:noVBand="0"/>
      </w:tblPr>
      <w:tblGrid>
        <w:gridCol w:w="735"/>
        <w:gridCol w:w="9715"/>
      </w:tblGrid>
      <w:tr w:rsidR="004C5445" w:rsidRPr="004C5445" w14:paraId="73D89FB6" w14:textId="77777777">
        <w:trPr>
          <w:tblCellSpacing w:w="15" w:type="dxa"/>
        </w:trPr>
        <w:tc>
          <w:tcPr>
            <w:tcW w:w="630" w:type="dxa"/>
            <w:tcBorders>
              <w:right w:val="nil"/>
            </w:tcBorders>
            <w:shd w:val="clear" w:color="auto" w:fill="FAF5FF"/>
          </w:tcPr>
          <w:p w14:paraId="240CEA41" w14:textId="4AB6E657" w:rsidR="004C5445" w:rsidRPr="004C5445" w:rsidRDefault="004C5445" w:rsidP="004C5445">
            <w:pPr>
              <w:rPr>
                <w:lang w:val="x-none"/>
              </w:rPr>
            </w:pPr>
            <w:r w:rsidRPr="004C5445">
              <w:rPr>
                <w:lang w:val="x-none"/>
              </w:rPr>
              <w:drawing>
                <wp:inline distT="0" distB="0" distL="0" distR="0" wp14:anchorId="2F8CCE8B" wp14:editId="30125796">
                  <wp:extent cx="304800" cy="304800"/>
                  <wp:effectExtent l="0" t="0" r="0" b="0"/>
                  <wp:docPr id="104107517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835" w:type="dxa"/>
            <w:tcBorders>
              <w:left w:val="nil"/>
            </w:tcBorders>
            <w:shd w:val="clear" w:color="auto" w:fill="FAF5FF"/>
            <w:vAlign w:val="center"/>
          </w:tcPr>
          <w:p w14:paraId="1E839555" w14:textId="77777777" w:rsidR="004C5445" w:rsidRPr="004C5445" w:rsidRDefault="004C5445" w:rsidP="004C5445">
            <w:pPr>
              <w:rPr>
                <w:i/>
                <w:iCs/>
                <w:lang w:val="x-none"/>
              </w:rPr>
            </w:pPr>
            <w:r w:rsidRPr="004C5445">
              <w:rPr>
                <w:i/>
                <w:iCs/>
                <w:lang w:val="x-none"/>
              </w:rPr>
              <w:t xml:space="preserve">By default, this final screen will only display the </w:t>
            </w:r>
            <w:r w:rsidRPr="004C5445">
              <w:rPr>
                <w:b/>
                <w:bCs/>
                <w:i/>
                <w:iCs/>
                <w:lang w:val="x-none"/>
              </w:rPr>
              <w:t>Launch TurboCASH5-4</w:t>
            </w:r>
            <w:r w:rsidRPr="004C5445">
              <w:rPr>
                <w:i/>
                <w:iCs/>
                <w:lang w:val="x-none"/>
              </w:rPr>
              <w:t xml:space="preserve"> shortcut option. However, additional post-installation launch checkboxes will dynamically appear on this final screen only if their respective modules were checked earlier during the “Select Components” screen:</w:t>
            </w:r>
          </w:p>
          <w:p w14:paraId="3904AFED" w14:textId="77777777" w:rsidR="004C5445" w:rsidRPr="004C5445" w:rsidRDefault="004C5445">
            <w:pPr>
              <w:numPr>
                <w:ilvl w:val="0"/>
                <w:numId w:val="9"/>
              </w:numPr>
              <w:rPr>
                <w:i/>
                <w:iCs/>
                <w:lang w:val="x-none"/>
              </w:rPr>
            </w:pPr>
            <w:r w:rsidRPr="004C5445">
              <w:rPr>
                <w:b/>
                <w:bCs/>
                <w:i/>
                <w:iCs/>
                <w:lang w:val="x-none"/>
              </w:rPr>
              <w:t>Install Firebird</w:t>
            </w:r>
            <w:r w:rsidRPr="004C5445">
              <w:rPr>
                <w:i/>
                <w:iCs/>
                <w:lang w:val="x-none"/>
              </w:rPr>
              <w:t xml:space="preserve"> (Only visible if Install Firebird was selected)</w:t>
            </w:r>
          </w:p>
          <w:p w14:paraId="03DDECF8" w14:textId="77777777" w:rsidR="004C5445" w:rsidRPr="004C5445" w:rsidRDefault="004C5445">
            <w:pPr>
              <w:numPr>
                <w:ilvl w:val="0"/>
                <w:numId w:val="9"/>
              </w:numPr>
              <w:rPr>
                <w:i/>
                <w:iCs/>
                <w:lang w:val="x-none"/>
              </w:rPr>
            </w:pPr>
            <w:r w:rsidRPr="004C5445">
              <w:rPr>
                <w:b/>
                <w:bCs/>
                <w:i/>
                <w:iCs/>
                <w:lang w:val="x-none"/>
              </w:rPr>
              <w:t xml:space="preserve">Install </w:t>
            </w:r>
            <w:proofErr w:type="spellStart"/>
            <w:r w:rsidRPr="004C5445">
              <w:rPr>
                <w:b/>
                <w:bCs/>
                <w:i/>
                <w:iCs/>
                <w:lang w:val="x-none"/>
              </w:rPr>
              <w:t>FlameRobin</w:t>
            </w:r>
            <w:proofErr w:type="spellEnd"/>
            <w:r w:rsidRPr="004C5445">
              <w:rPr>
                <w:i/>
                <w:iCs/>
                <w:lang w:val="x-none"/>
              </w:rPr>
              <w:t xml:space="preserve"> (Only visible if Install </w:t>
            </w:r>
            <w:proofErr w:type="spellStart"/>
            <w:r w:rsidRPr="004C5445">
              <w:rPr>
                <w:i/>
                <w:iCs/>
                <w:lang w:val="x-none"/>
              </w:rPr>
              <w:t>FlameRobin</w:t>
            </w:r>
            <w:proofErr w:type="spellEnd"/>
            <w:r w:rsidRPr="004C5445">
              <w:rPr>
                <w:i/>
                <w:iCs/>
                <w:lang w:val="x-none"/>
              </w:rPr>
              <w:t xml:space="preserve"> SQL Browser Type was selected)</w:t>
            </w:r>
          </w:p>
        </w:tc>
      </w:tr>
    </w:tbl>
    <w:p w14:paraId="5873FD1B" w14:textId="77777777" w:rsidR="004C5445" w:rsidRPr="004C5445" w:rsidRDefault="004C5445">
      <w:pPr>
        <w:numPr>
          <w:ilvl w:val="0"/>
          <w:numId w:val="2"/>
        </w:numPr>
        <w:rPr>
          <w:lang w:val="x-none"/>
        </w:rPr>
      </w:pPr>
      <w:r w:rsidRPr="004C5445">
        <w:rPr>
          <w:lang w:val="x-none"/>
        </w:rPr>
        <w:t xml:space="preserve">On the </w:t>
      </w:r>
      <w:r w:rsidRPr="004C5445">
        <w:rPr>
          <w:i/>
          <w:iCs/>
          <w:lang w:val="x-none"/>
        </w:rPr>
        <w:t>“Completing the TurboCASH5-4 Setup Wizard”</w:t>
      </w:r>
      <w:r w:rsidRPr="004C5445">
        <w:rPr>
          <w:lang w:val="x-none"/>
        </w:rPr>
        <w:t xml:space="preserve"> screen, you can choose how to exit the setup and launch your newly installed software:</w:t>
      </w:r>
    </w:p>
    <w:p w14:paraId="74C1D58A" w14:textId="77777777" w:rsidR="004C5445" w:rsidRPr="004C5445" w:rsidRDefault="004C5445">
      <w:pPr>
        <w:numPr>
          <w:ilvl w:val="1"/>
          <w:numId w:val="9"/>
        </w:numPr>
        <w:rPr>
          <w:lang w:val="x-none"/>
        </w:rPr>
      </w:pPr>
      <w:r w:rsidRPr="004C5445">
        <w:rPr>
          <w:b/>
          <w:bCs/>
          <w:lang w:val="x-none"/>
        </w:rPr>
        <w:t>Launch TurboCASH5-4 Automatically:</w:t>
      </w:r>
      <w:r w:rsidRPr="004C5445">
        <w:rPr>
          <w:lang w:val="x-none"/>
        </w:rPr>
        <w:t xml:space="preserve"> If the </w:t>
      </w:r>
      <w:r w:rsidRPr="004C5445">
        <w:rPr>
          <w:b/>
          <w:bCs/>
          <w:lang w:val="x-none"/>
        </w:rPr>
        <w:t>"Launch TurboCASH5-4"</w:t>
      </w:r>
      <w:r w:rsidRPr="004C5445">
        <w:rPr>
          <w:lang w:val="x-none"/>
        </w:rPr>
        <w:t xml:space="preserve"> option is selected (ticked by default), the TurboCASH5-4 program will automatically open the moment you exit the installer.</w:t>
      </w:r>
    </w:p>
    <w:p w14:paraId="4B29FC14" w14:textId="77777777" w:rsidR="004C5445" w:rsidRPr="004C5445" w:rsidRDefault="004C5445">
      <w:pPr>
        <w:numPr>
          <w:ilvl w:val="1"/>
          <w:numId w:val="9"/>
        </w:numPr>
        <w:rPr>
          <w:lang w:val="x-none"/>
        </w:rPr>
      </w:pPr>
      <w:r w:rsidRPr="004C5445">
        <w:rPr>
          <w:b/>
          <w:bCs/>
          <w:lang w:val="x-none"/>
        </w:rPr>
        <w:t>Manual Launch Options:</w:t>
      </w:r>
      <w:r w:rsidRPr="004C5445">
        <w:rPr>
          <w:lang w:val="x-none"/>
        </w:rPr>
        <w:t xml:space="preserve"> If you deselect this option (remove the tick mark), the application will not load automatically. You can manually launch or start TurboCASH5-4 later using any of the following access points (depending on your earlier selections):</w:t>
      </w:r>
    </w:p>
    <w:p w14:paraId="24B8694D" w14:textId="77777777" w:rsidR="004C5445" w:rsidRPr="004C5445" w:rsidRDefault="004C5445">
      <w:pPr>
        <w:numPr>
          <w:ilvl w:val="2"/>
          <w:numId w:val="9"/>
        </w:numPr>
        <w:rPr>
          <w:lang w:val="x-none"/>
        </w:rPr>
      </w:pPr>
      <w:r w:rsidRPr="004C5445">
        <w:rPr>
          <w:b/>
          <w:bCs/>
          <w:lang w:val="x-none"/>
        </w:rPr>
        <w:t>Desktop Icon</w:t>
      </w:r>
      <w:r w:rsidRPr="004C5445">
        <w:rPr>
          <w:lang w:val="x-none"/>
        </w:rPr>
        <w:t xml:space="preserve"> – Double-click the shortcut icon created on your Windows desktop.</w:t>
      </w:r>
    </w:p>
    <w:p w14:paraId="51AC873D" w14:textId="77777777" w:rsidR="004C5445" w:rsidRPr="004C5445" w:rsidRDefault="004C5445">
      <w:pPr>
        <w:numPr>
          <w:ilvl w:val="2"/>
          <w:numId w:val="9"/>
        </w:numPr>
        <w:rPr>
          <w:lang w:val="x-none"/>
        </w:rPr>
      </w:pPr>
      <w:r w:rsidRPr="004C5445">
        <w:rPr>
          <w:b/>
          <w:bCs/>
          <w:lang w:val="x-none"/>
        </w:rPr>
        <w:t>Quick Launch Icon</w:t>
      </w:r>
      <w:r w:rsidRPr="004C5445">
        <w:rPr>
          <w:lang w:val="x-none"/>
        </w:rPr>
        <w:t xml:space="preserve"> – Click the single-action shortcut icon residing on your Windows Taskbar's Quick Launch toolbar.</w:t>
      </w:r>
    </w:p>
    <w:p w14:paraId="62CD07F3" w14:textId="77777777" w:rsidR="004C5445" w:rsidRPr="004C5445" w:rsidRDefault="004C5445">
      <w:pPr>
        <w:numPr>
          <w:ilvl w:val="2"/>
          <w:numId w:val="9"/>
        </w:numPr>
        <w:rPr>
          <w:lang w:val="x-none"/>
        </w:rPr>
      </w:pPr>
      <w:r w:rsidRPr="004C5445">
        <w:rPr>
          <w:b/>
          <w:bCs/>
          <w:lang w:val="x-none"/>
        </w:rPr>
        <w:t>Start Menu</w:t>
      </w:r>
      <w:r w:rsidRPr="004C5445">
        <w:rPr>
          <w:lang w:val="x-none"/>
        </w:rPr>
        <w:t xml:space="preserve"> – Click the Windows </w:t>
      </w:r>
      <w:r w:rsidRPr="004C5445">
        <w:rPr>
          <w:b/>
          <w:bCs/>
          <w:lang w:val="x-none"/>
        </w:rPr>
        <w:t>Start</w:t>
      </w:r>
      <w:r w:rsidRPr="004C5445">
        <w:rPr>
          <w:lang w:val="x-none"/>
        </w:rPr>
        <w:t xml:space="preserve"> button and navigate through </w:t>
      </w:r>
      <w:r w:rsidRPr="004C5445">
        <w:rPr>
          <w:b/>
          <w:bCs/>
          <w:lang w:val="x-none"/>
        </w:rPr>
        <w:t xml:space="preserve">All Apps / Programs </w:t>
      </w:r>
      <w:r w:rsidRPr="004C5445">
        <w:rPr>
          <w:rFonts w:ascii="Segoe UI Symbol" w:hAnsi="Segoe UI Symbol" w:cs="Segoe UI Symbol"/>
          <w:b/>
          <w:bCs/>
          <w:lang w:val="x-none"/>
        </w:rPr>
        <w:t>➔</w:t>
      </w:r>
      <w:r w:rsidRPr="004C5445">
        <w:rPr>
          <w:b/>
          <w:bCs/>
          <w:lang w:val="x-none"/>
        </w:rPr>
        <w:t xml:space="preserve"> TurboCASH5-4</w:t>
      </w:r>
      <w:r w:rsidRPr="004C5445">
        <w:rPr>
          <w:lang w:val="x-none"/>
        </w:rPr>
        <w:t xml:space="preserve"> to click the application executable shortcut.</w:t>
      </w:r>
    </w:p>
    <w:p w14:paraId="6EB6D87B" w14:textId="77777777" w:rsidR="004C5445" w:rsidRPr="004C5445" w:rsidRDefault="004C5445">
      <w:pPr>
        <w:numPr>
          <w:ilvl w:val="0"/>
          <w:numId w:val="2"/>
        </w:numPr>
        <w:rPr>
          <w:lang w:val="x-none"/>
        </w:rPr>
      </w:pPr>
      <w:r w:rsidRPr="004C5445">
        <w:rPr>
          <w:lang w:val="x-none"/>
        </w:rPr>
        <w:t xml:space="preserve">Once you have finished selecting or deselecting your preferred post-installation options, click </w:t>
      </w:r>
      <w:r w:rsidRPr="004C5445">
        <w:rPr>
          <w:b/>
          <w:bCs/>
          <w:lang w:val="x-none"/>
        </w:rPr>
        <w:t>Finish</w:t>
      </w:r>
      <w:r w:rsidRPr="004C5445">
        <w:rPr>
          <w:lang w:val="x-none"/>
        </w:rPr>
        <w:t xml:space="preserve"> to close the deployment wizard. The TurboCASH5-4 program will immediately initialize if you left the execution checkbox ticked.</w:t>
      </w:r>
    </w:p>
    <w:tbl>
      <w:tblPr>
        <w:tblW w:w="5000" w:type="pct"/>
        <w:tblCellSpacing w:w="15" w:type="dxa"/>
        <w:tblInd w:w="712" w:type="dxa"/>
        <w:tblBorders>
          <w:top w:val="single" w:sz="6" w:space="0" w:color="DDCEF2"/>
          <w:left w:val="single" w:sz="6" w:space="0" w:color="DDCEF2"/>
          <w:bottom w:val="single" w:sz="6" w:space="0" w:color="DDCEF2"/>
          <w:right w:val="single" w:sz="6" w:space="0" w:color="DDCEF2"/>
          <w:insideH w:val="single" w:sz="6" w:space="0" w:color="DDCEF2"/>
          <w:insideV w:val="single" w:sz="6" w:space="0" w:color="DDCEF2"/>
        </w:tblBorders>
        <w:tblLayout w:type="fixed"/>
        <w:tblCellMar>
          <w:top w:w="45" w:type="dxa"/>
          <w:left w:w="45" w:type="dxa"/>
          <w:bottom w:w="45" w:type="dxa"/>
          <w:right w:w="45" w:type="dxa"/>
        </w:tblCellMar>
        <w:tblLook w:val="0000" w:firstRow="0" w:lastRow="0" w:firstColumn="0" w:lastColumn="0" w:noHBand="0" w:noVBand="0"/>
      </w:tblPr>
      <w:tblGrid>
        <w:gridCol w:w="735"/>
        <w:gridCol w:w="9715"/>
      </w:tblGrid>
      <w:tr w:rsidR="004C5445" w:rsidRPr="004C5445" w14:paraId="2B8AD667" w14:textId="77777777">
        <w:trPr>
          <w:tblCellSpacing w:w="15" w:type="dxa"/>
        </w:trPr>
        <w:tc>
          <w:tcPr>
            <w:tcW w:w="630" w:type="dxa"/>
            <w:tcBorders>
              <w:right w:val="nil"/>
            </w:tcBorders>
            <w:shd w:val="clear" w:color="auto" w:fill="FAF5FF"/>
          </w:tcPr>
          <w:p w14:paraId="779BD367" w14:textId="2E797242" w:rsidR="004C5445" w:rsidRPr="004C5445" w:rsidRDefault="004C5445" w:rsidP="004C5445">
            <w:pPr>
              <w:rPr>
                <w:lang w:val="x-none"/>
              </w:rPr>
            </w:pPr>
            <w:r w:rsidRPr="004C5445">
              <w:rPr>
                <w:lang w:val="x-none"/>
              </w:rPr>
              <w:lastRenderedPageBreak/>
              <w:drawing>
                <wp:inline distT="0" distB="0" distL="0" distR="0" wp14:anchorId="47DC7F8A" wp14:editId="591FA7E9">
                  <wp:extent cx="304800" cy="304800"/>
                  <wp:effectExtent l="0" t="0" r="0" b="0"/>
                  <wp:docPr id="5227275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835" w:type="dxa"/>
            <w:tcBorders>
              <w:left w:val="nil"/>
            </w:tcBorders>
            <w:shd w:val="clear" w:color="auto" w:fill="FAF5FF"/>
            <w:vAlign w:val="center"/>
          </w:tcPr>
          <w:p w14:paraId="300A05D6" w14:textId="77777777" w:rsidR="004C5445" w:rsidRPr="004C5445" w:rsidRDefault="004C5445" w:rsidP="004C5445">
            <w:pPr>
              <w:rPr>
                <w:i/>
                <w:iCs/>
                <w:lang w:val="x-none"/>
              </w:rPr>
            </w:pPr>
            <w:r w:rsidRPr="004C5445">
              <w:rPr>
                <w:i/>
                <w:iCs/>
                <w:lang w:val="x-none"/>
              </w:rPr>
              <w:t xml:space="preserve">When multiple copies of </w:t>
            </w:r>
            <w:r w:rsidRPr="004C5445">
              <w:rPr>
                <w:b/>
                <w:bCs/>
                <w:i/>
                <w:iCs/>
                <w:lang w:val="x-none"/>
              </w:rPr>
              <w:t>TurboCASH 5</w:t>
            </w:r>
            <w:r w:rsidRPr="004C5445">
              <w:rPr>
                <w:rFonts w:ascii="Cambria Math" w:hAnsi="Cambria Math" w:cs="Cambria Math"/>
                <w:b/>
                <w:bCs/>
                <w:i/>
                <w:iCs/>
                <w:lang w:val="x-none"/>
              </w:rPr>
              <w:t>‑</w:t>
            </w:r>
            <w:r w:rsidRPr="004C5445">
              <w:rPr>
                <w:b/>
                <w:bCs/>
                <w:i/>
                <w:iCs/>
                <w:lang w:val="x-none"/>
              </w:rPr>
              <w:t>4</w:t>
            </w:r>
            <w:r w:rsidRPr="004C5445">
              <w:rPr>
                <w:i/>
                <w:iCs/>
                <w:lang w:val="x-none"/>
              </w:rPr>
              <w:t xml:space="preserve"> are started from the </w:t>
            </w:r>
            <w:r w:rsidRPr="004C5445">
              <w:rPr>
                <w:b/>
                <w:bCs/>
                <w:i/>
                <w:iCs/>
                <w:lang w:val="x-none"/>
              </w:rPr>
              <w:t>same installation directory</w:t>
            </w:r>
            <w:r w:rsidRPr="004C5445">
              <w:rPr>
                <w:i/>
                <w:iCs/>
                <w:lang w:val="x-none"/>
              </w:rPr>
              <w:t xml:space="preserve"> (for example: TCASH5-4), the </w:t>
            </w:r>
            <w:r w:rsidRPr="004C5445">
              <w:rPr>
                <w:b/>
                <w:bCs/>
                <w:i/>
                <w:iCs/>
                <w:lang w:val="x-none"/>
              </w:rPr>
              <w:t>TurboCASH icons may not appear in the Windows taskbar</w:t>
            </w:r>
            <w:r w:rsidRPr="004C5445">
              <w:rPr>
                <w:i/>
                <w:iCs/>
                <w:lang w:val="x-none"/>
              </w:rPr>
              <w:t>.</w:t>
            </w:r>
          </w:p>
          <w:p w14:paraId="0B8EC07B" w14:textId="77777777" w:rsidR="004C5445" w:rsidRPr="004C5445" w:rsidRDefault="004C5445" w:rsidP="004C5445">
            <w:pPr>
              <w:rPr>
                <w:i/>
                <w:iCs/>
                <w:lang w:val="x-none"/>
              </w:rPr>
            </w:pPr>
            <w:r w:rsidRPr="004C5445">
              <w:rPr>
                <w:i/>
                <w:iCs/>
                <w:lang w:val="x-none"/>
              </w:rPr>
              <w:t>This can also occur when older TurboCASH versions (such as 5.2 or 5.3) are installed in the same folder structure.</w:t>
            </w:r>
          </w:p>
          <w:p w14:paraId="7E7AEB13" w14:textId="77777777" w:rsidR="004C5445" w:rsidRPr="004C5445" w:rsidRDefault="004C5445" w:rsidP="004C5445">
            <w:pPr>
              <w:rPr>
                <w:i/>
                <w:iCs/>
                <w:lang w:val="x-none"/>
              </w:rPr>
            </w:pPr>
            <w:r w:rsidRPr="004C5445">
              <w:rPr>
                <w:i/>
                <w:iCs/>
                <w:lang w:val="x-none"/>
              </w:rPr>
              <w:t xml:space="preserve">If this happens, you can still switch between open TurboCASH windows by pressing </w:t>
            </w:r>
            <w:r w:rsidRPr="004C5445">
              <w:rPr>
                <w:b/>
                <w:bCs/>
                <w:i/>
                <w:iCs/>
                <w:lang w:val="x-none"/>
              </w:rPr>
              <w:t>ALT + TAB</w:t>
            </w:r>
            <w:r w:rsidRPr="004C5445">
              <w:rPr>
                <w:i/>
                <w:iCs/>
                <w:lang w:val="x-none"/>
              </w:rPr>
              <w:t xml:space="preserve"> and selecting the window you want to activate.</w:t>
            </w:r>
          </w:p>
          <w:p w14:paraId="4C99212D" w14:textId="77777777" w:rsidR="004C5445" w:rsidRPr="004C5445" w:rsidRDefault="004C5445" w:rsidP="004C5445">
            <w:pPr>
              <w:rPr>
                <w:i/>
                <w:iCs/>
                <w:lang w:val="x-none"/>
              </w:rPr>
            </w:pPr>
            <w:r w:rsidRPr="004C5445">
              <w:rPr>
                <w:i/>
                <w:iCs/>
                <w:lang w:val="x-none"/>
              </w:rPr>
              <w:t>When TurboCASH 5</w:t>
            </w:r>
            <w:r w:rsidRPr="004C5445">
              <w:rPr>
                <w:rFonts w:ascii="Cambria Math" w:hAnsi="Cambria Math" w:cs="Cambria Math"/>
                <w:i/>
                <w:iCs/>
                <w:lang w:val="x-none"/>
              </w:rPr>
              <w:t>‑</w:t>
            </w:r>
            <w:r w:rsidRPr="004C5445">
              <w:rPr>
                <w:i/>
                <w:iCs/>
                <w:lang w:val="x-none"/>
              </w:rPr>
              <w:t xml:space="preserve">4 is launched from </w:t>
            </w:r>
            <w:r w:rsidRPr="004C5445">
              <w:rPr>
                <w:b/>
                <w:bCs/>
                <w:i/>
                <w:iCs/>
                <w:lang w:val="x-none"/>
              </w:rPr>
              <w:t>different installation directories</w:t>
            </w:r>
            <w:r w:rsidRPr="004C5445">
              <w:rPr>
                <w:i/>
                <w:iCs/>
                <w:lang w:val="x-none"/>
              </w:rPr>
              <w:t xml:space="preserve"> (for example: TCASH5-4, TCASH5-4-AF, TCASH5-4-HR), the icons are displayed correctly in the Windows taskbar.</w:t>
            </w:r>
          </w:p>
          <w:p w14:paraId="299A9D21" w14:textId="77777777" w:rsidR="004C5445" w:rsidRPr="004C5445" w:rsidRDefault="004C5445" w:rsidP="004C5445">
            <w:pPr>
              <w:rPr>
                <w:i/>
                <w:iCs/>
                <w:lang w:val="x-none"/>
              </w:rPr>
            </w:pPr>
            <w:r w:rsidRPr="004C5445">
              <w:rPr>
                <w:i/>
                <w:iCs/>
                <w:lang w:val="x-none"/>
              </w:rPr>
              <w:t>Each installation folder is treated as a separate application, which prevents the icon display issue.</w:t>
            </w:r>
          </w:p>
        </w:tc>
      </w:tr>
    </w:tbl>
    <w:p w14:paraId="084FF7FA" w14:textId="77777777" w:rsidR="004C5445" w:rsidRPr="004C5445" w:rsidRDefault="004C5445" w:rsidP="004C5445">
      <w:pPr>
        <w:pStyle w:val="Heading1"/>
      </w:pPr>
      <w:bookmarkStart w:id="10" w:name="_Toc232093482"/>
      <w:r w:rsidRPr="004C5445">
        <w:t>Post-Installation: Manually Migrating Data to TurboCASH5-4</w:t>
      </w:r>
      <w:bookmarkEnd w:id="10"/>
    </w:p>
    <w:p w14:paraId="7EE8DB07" w14:textId="77777777" w:rsidR="004C5445" w:rsidRPr="004C5445" w:rsidRDefault="004C5445" w:rsidP="004C5445">
      <w:pPr>
        <w:rPr>
          <w:lang w:val="x-none"/>
        </w:rPr>
      </w:pPr>
      <w:r w:rsidRPr="004C5445">
        <w:rPr>
          <w:lang w:val="x-none"/>
        </w:rPr>
        <w:t xml:space="preserve">This data migration guide is </w:t>
      </w:r>
      <w:r w:rsidRPr="004C5445">
        <w:rPr>
          <w:b/>
          <w:bCs/>
          <w:lang w:val="x-none"/>
        </w:rPr>
        <w:t>strictly for existing users</w:t>
      </w:r>
      <w:r w:rsidRPr="004C5445">
        <w:rPr>
          <w:lang w:val="x-none"/>
        </w:rPr>
        <w:t xml:space="preserve"> upgrading from an older version of TurboCASH (such as TurboCASH4, TurboCASH5, TurboCASH5-2, or TurboCASH5-3). If you are a </w:t>
      </w:r>
      <w:r w:rsidRPr="004C5445">
        <w:rPr>
          <w:b/>
          <w:bCs/>
          <w:lang w:val="x-none"/>
        </w:rPr>
        <w:t>brand new user</w:t>
      </w:r>
      <w:r w:rsidRPr="004C5445">
        <w:rPr>
          <w:lang w:val="x-none"/>
        </w:rPr>
        <w:t>, you do not have any legacy data to move; you can safely skip this section and begin creating your very first Set of Books directly in TurboCASH5-4.</w:t>
      </w:r>
    </w:p>
    <w:p w14:paraId="46279800" w14:textId="77777777" w:rsidR="004C5445" w:rsidRPr="004C5445" w:rsidRDefault="004C5445" w:rsidP="004C5445">
      <w:pPr>
        <w:rPr>
          <w:b/>
          <w:bCs/>
          <w:lang w:val="x-none"/>
        </w:rPr>
      </w:pPr>
      <w:r w:rsidRPr="004C5445">
        <w:rPr>
          <w:b/>
          <w:bCs/>
          <w:lang w:val="x-none"/>
        </w:rPr>
        <w:t>The following data should be migrated:</w:t>
      </w:r>
    </w:p>
    <w:p w14:paraId="77FF0699" w14:textId="77777777" w:rsidR="004C5445" w:rsidRPr="004C5445" w:rsidRDefault="004C5445">
      <w:pPr>
        <w:numPr>
          <w:ilvl w:val="0"/>
          <w:numId w:val="6"/>
        </w:numPr>
        <w:rPr>
          <w:lang w:val="x-none"/>
        </w:rPr>
      </w:pPr>
      <w:r w:rsidRPr="004C5445">
        <w:rPr>
          <w:b/>
          <w:bCs/>
          <w:lang w:val="x-none"/>
        </w:rPr>
        <w:t>Set of Books:</w:t>
      </w:r>
      <w:r w:rsidRPr="004C5445">
        <w:rPr>
          <w:lang w:val="x-none"/>
        </w:rPr>
        <w:t xml:space="preserve"> You have several options:</w:t>
      </w:r>
    </w:p>
    <w:p w14:paraId="0DAD0A2E" w14:textId="77777777" w:rsidR="004C5445" w:rsidRPr="004C5445" w:rsidRDefault="004C5445">
      <w:pPr>
        <w:numPr>
          <w:ilvl w:val="1"/>
          <w:numId w:val="9"/>
        </w:numPr>
        <w:rPr>
          <w:lang w:val="x-none"/>
        </w:rPr>
      </w:pPr>
      <w:r w:rsidRPr="004C5445">
        <w:rPr>
          <w:b/>
          <w:bCs/>
          <w:lang w:val="x-none"/>
        </w:rPr>
        <w:t>Copy:</w:t>
      </w:r>
      <w:r w:rsidRPr="004C5445">
        <w:rPr>
          <w:lang w:val="x-none"/>
        </w:rPr>
        <w:t xml:space="preserve"> Using File Explorer, copy your Set of Books from the "</w:t>
      </w:r>
      <w:r w:rsidRPr="004C5445">
        <w:rPr>
          <w:b/>
          <w:bCs/>
          <w:i/>
          <w:iCs/>
          <w:lang w:val="x-none"/>
        </w:rPr>
        <w:t>books</w:t>
      </w:r>
      <w:r w:rsidRPr="004C5445">
        <w:rPr>
          <w:lang w:val="x-none"/>
        </w:rPr>
        <w:t>" folder of your older TurboCASH installation to the "</w:t>
      </w:r>
      <w:r w:rsidRPr="004C5445">
        <w:rPr>
          <w:b/>
          <w:bCs/>
          <w:i/>
          <w:iCs/>
          <w:lang w:val="x-none"/>
        </w:rPr>
        <w:t>books</w:t>
      </w:r>
      <w:r w:rsidRPr="004C5445">
        <w:rPr>
          <w:lang w:val="x-none"/>
        </w:rPr>
        <w:t>" folder of your new TurboCASH5-3 installation.</w:t>
      </w:r>
    </w:p>
    <w:p w14:paraId="426C3E15" w14:textId="77777777" w:rsidR="004C5445" w:rsidRPr="004C5445" w:rsidRDefault="004C5445">
      <w:pPr>
        <w:numPr>
          <w:ilvl w:val="1"/>
          <w:numId w:val="9"/>
        </w:numPr>
        <w:rPr>
          <w:lang w:val="x-none"/>
        </w:rPr>
      </w:pPr>
      <w:r w:rsidRPr="004C5445">
        <w:rPr>
          <w:b/>
          <w:bCs/>
          <w:lang w:val="x-none"/>
        </w:rPr>
        <w:t>Save as:</w:t>
      </w:r>
      <w:r w:rsidRPr="004C5445">
        <w:rPr>
          <w:lang w:val="x-none"/>
        </w:rPr>
        <w:t xml:space="preserve"> Use the "</w:t>
      </w:r>
      <w:r w:rsidRPr="004C5445">
        <w:rPr>
          <w:b/>
          <w:bCs/>
          <w:lang w:val="x-none"/>
        </w:rPr>
        <w:t>Save as</w:t>
      </w:r>
      <w:r w:rsidRPr="004C5445">
        <w:rPr>
          <w:lang w:val="x-none"/>
        </w:rPr>
        <w:t xml:space="preserve">" option on the </w:t>
      </w:r>
      <w:r w:rsidRPr="004C5445">
        <w:rPr>
          <w:b/>
          <w:bCs/>
          <w:lang w:val="x-none"/>
        </w:rPr>
        <w:t>Start</w:t>
      </w:r>
      <w:r w:rsidRPr="004C5445">
        <w:rPr>
          <w:lang w:val="x-none"/>
        </w:rPr>
        <w:t xml:space="preserve"> ribbon within your older TurboCASH version and select the "</w:t>
      </w:r>
      <w:r w:rsidRPr="004C5445">
        <w:rPr>
          <w:b/>
          <w:bCs/>
          <w:lang w:val="x-none"/>
        </w:rPr>
        <w:t>books</w:t>
      </w:r>
      <w:r w:rsidRPr="004C5445">
        <w:rPr>
          <w:lang w:val="x-none"/>
        </w:rPr>
        <w:t>" folder within your new TurboCASH5-3 installation directory (e.g., TurboCASH5-3/books).</w:t>
      </w:r>
    </w:p>
    <w:p w14:paraId="4D968E62" w14:textId="77777777" w:rsidR="004C5445" w:rsidRPr="004C5445" w:rsidRDefault="004C5445">
      <w:pPr>
        <w:numPr>
          <w:ilvl w:val="1"/>
          <w:numId w:val="9"/>
        </w:numPr>
        <w:rPr>
          <w:lang w:val="x-none"/>
        </w:rPr>
      </w:pPr>
      <w:r w:rsidRPr="004C5445">
        <w:rPr>
          <w:b/>
          <w:bCs/>
          <w:lang w:val="x-none"/>
        </w:rPr>
        <w:t>Backup/Restore:</w:t>
      </w:r>
      <w:r w:rsidRPr="004C5445">
        <w:rPr>
          <w:lang w:val="x-none"/>
        </w:rPr>
        <w:t xml:space="preserve"> Create a backup of your Set of Books in the older TurboCASH version. Then, restore this backup in the "</w:t>
      </w:r>
      <w:r w:rsidRPr="004C5445">
        <w:rPr>
          <w:b/>
          <w:bCs/>
          <w:i/>
          <w:iCs/>
          <w:lang w:val="x-none"/>
        </w:rPr>
        <w:t>books</w:t>
      </w:r>
      <w:r w:rsidRPr="004C5445">
        <w:rPr>
          <w:lang w:val="x-none"/>
        </w:rPr>
        <w:t>" directory of your TurboCASH5-3 installation.</w:t>
      </w:r>
    </w:p>
    <w:p w14:paraId="23E12EE1" w14:textId="77777777" w:rsidR="004C5445" w:rsidRPr="004C5445" w:rsidRDefault="004C5445">
      <w:pPr>
        <w:numPr>
          <w:ilvl w:val="0"/>
          <w:numId w:val="8"/>
        </w:numPr>
        <w:rPr>
          <w:lang w:val="x-none"/>
        </w:rPr>
      </w:pPr>
      <w:r w:rsidRPr="004C5445">
        <w:rPr>
          <w:b/>
          <w:bCs/>
          <w:lang w:val="x-none"/>
        </w:rPr>
        <w:t>Custom Document Layout Files:</w:t>
      </w:r>
      <w:r w:rsidRPr="004C5445">
        <w:rPr>
          <w:lang w:val="x-none"/>
        </w:rPr>
        <w:t xml:space="preserve"> Copy any custom document layout files to the following directory in your TurboCASH5-3 installation: </w:t>
      </w:r>
    </w:p>
    <w:p w14:paraId="10D02916" w14:textId="77777777" w:rsidR="004C5445" w:rsidRPr="004C5445" w:rsidRDefault="004C5445" w:rsidP="004C5445">
      <w:pPr>
        <w:pStyle w:val="IntenseQuote"/>
        <w:jc w:val="left"/>
      </w:pPr>
      <w:r w:rsidRPr="004C5445">
        <w:t>/</w:t>
      </w:r>
      <w:proofErr w:type="spellStart"/>
      <w:proofErr w:type="gramStart"/>
      <w:r w:rsidRPr="004C5445">
        <w:t>plug</w:t>
      </w:r>
      <w:proofErr w:type="gramEnd"/>
      <w:r w:rsidRPr="004C5445">
        <w:t>_ins</w:t>
      </w:r>
      <w:proofErr w:type="spellEnd"/>
      <w:r w:rsidRPr="004C5445">
        <w:t>/reports/DOCUMENTS/DOCUMENTS/</w:t>
      </w:r>
    </w:p>
    <w:p w14:paraId="1CC4DF13" w14:textId="77777777" w:rsidR="004C5445" w:rsidRPr="004C5445" w:rsidRDefault="004C5445">
      <w:pPr>
        <w:numPr>
          <w:ilvl w:val="0"/>
          <w:numId w:val="7"/>
        </w:numPr>
        <w:rPr>
          <w:lang w:val="x-none"/>
        </w:rPr>
      </w:pPr>
      <w:r w:rsidRPr="004C5445">
        <w:rPr>
          <w:b/>
          <w:bCs/>
          <w:lang w:val="x-none"/>
        </w:rPr>
        <w:t>Custom Reports</w:t>
      </w:r>
      <w:r w:rsidRPr="004C5445">
        <w:rPr>
          <w:lang w:val="x-none"/>
        </w:rPr>
        <w:t xml:space="preserve">: Copy any custom reports from your older TurboCASH version to the "User reports" menu directory in your TurboCASH5-3 installation: </w:t>
      </w:r>
    </w:p>
    <w:p w14:paraId="47AEAA94" w14:textId="77777777" w:rsidR="004C5445" w:rsidRPr="004C5445" w:rsidRDefault="004C5445" w:rsidP="004C5445">
      <w:pPr>
        <w:pStyle w:val="IntenseQuote"/>
        <w:jc w:val="left"/>
      </w:pPr>
      <w:r w:rsidRPr="004C5445">
        <w:t>/</w:t>
      </w:r>
      <w:proofErr w:type="spellStart"/>
      <w:proofErr w:type="gramStart"/>
      <w:r w:rsidRPr="004C5445">
        <w:t>plug</w:t>
      </w:r>
      <w:proofErr w:type="gramEnd"/>
      <w:r w:rsidRPr="004C5445">
        <w:t>_ins</w:t>
      </w:r>
      <w:proofErr w:type="spellEnd"/>
      <w:r w:rsidRPr="004C5445">
        <w:t>/reports/</w:t>
      </w:r>
      <w:proofErr w:type="spellStart"/>
      <w:r w:rsidRPr="004C5445">
        <w:t>userreports</w:t>
      </w:r>
      <w:proofErr w:type="spellEnd"/>
    </w:p>
    <w:tbl>
      <w:tblPr>
        <w:tblW w:w="5000" w:type="pct"/>
        <w:tblCellSpacing w:w="15" w:type="dxa"/>
        <w:tblInd w:w="712" w:type="dxa"/>
        <w:tblBorders>
          <w:top w:val="single" w:sz="6" w:space="0" w:color="DDCEF2"/>
          <w:left w:val="single" w:sz="6" w:space="0" w:color="DDCEF2"/>
          <w:bottom w:val="single" w:sz="6" w:space="0" w:color="DDCEF2"/>
          <w:right w:val="single" w:sz="6" w:space="0" w:color="DDCEF2"/>
          <w:insideH w:val="single" w:sz="6" w:space="0" w:color="DDCEF2"/>
          <w:insideV w:val="single" w:sz="6" w:space="0" w:color="DDCEF2"/>
        </w:tblBorders>
        <w:tblLayout w:type="fixed"/>
        <w:tblCellMar>
          <w:top w:w="45" w:type="dxa"/>
          <w:left w:w="45" w:type="dxa"/>
          <w:bottom w:w="45" w:type="dxa"/>
          <w:right w:w="45" w:type="dxa"/>
        </w:tblCellMar>
        <w:tblLook w:val="0000" w:firstRow="0" w:lastRow="0" w:firstColumn="0" w:lastColumn="0" w:noHBand="0" w:noVBand="0"/>
      </w:tblPr>
      <w:tblGrid>
        <w:gridCol w:w="735"/>
        <w:gridCol w:w="9715"/>
      </w:tblGrid>
      <w:tr w:rsidR="004C5445" w:rsidRPr="004C5445" w14:paraId="02C28A1A" w14:textId="77777777">
        <w:trPr>
          <w:tblCellSpacing w:w="15" w:type="dxa"/>
        </w:trPr>
        <w:tc>
          <w:tcPr>
            <w:tcW w:w="630" w:type="dxa"/>
            <w:tcBorders>
              <w:right w:val="nil"/>
            </w:tcBorders>
            <w:shd w:val="clear" w:color="auto" w:fill="FAF5FF"/>
          </w:tcPr>
          <w:p w14:paraId="12D2BEF8" w14:textId="0F38998B" w:rsidR="004C5445" w:rsidRPr="004C5445" w:rsidRDefault="004C5445" w:rsidP="004C5445">
            <w:pPr>
              <w:rPr>
                <w:i/>
                <w:iCs/>
                <w:lang w:val="x-none"/>
              </w:rPr>
            </w:pPr>
            <w:r w:rsidRPr="004C5445">
              <w:rPr>
                <w:i/>
                <w:iCs/>
                <w:lang w:val="x-none"/>
              </w:rPr>
              <w:drawing>
                <wp:inline distT="0" distB="0" distL="0" distR="0" wp14:anchorId="7115B130" wp14:editId="465392EE">
                  <wp:extent cx="304800" cy="304800"/>
                  <wp:effectExtent l="0" t="0" r="0" b="0"/>
                  <wp:docPr id="13477244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835" w:type="dxa"/>
            <w:tcBorders>
              <w:left w:val="nil"/>
            </w:tcBorders>
            <w:shd w:val="clear" w:color="auto" w:fill="FAF5FF"/>
            <w:vAlign w:val="center"/>
          </w:tcPr>
          <w:p w14:paraId="39F4E358" w14:textId="77777777" w:rsidR="004C5445" w:rsidRPr="004C5445" w:rsidRDefault="004C5445" w:rsidP="004C5445">
            <w:pPr>
              <w:rPr>
                <w:i/>
                <w:iCs/>
                <w:lang w:val="x-none"/>
              </w:rPr>
            </w:pPr>
            <w:r w:rsidRPr="004C5445">
              <w:rPr>
                <w:b/>
                <w:bCs/>
                <w:i/>
                <w:iCs/>
                <w:lang w:val="x-none"/>
              </w:rPr>
              <w:t>Important Note:</w:t>
            </w:r>
            <w:r w:rsidRPr="004C5445">
              <w:rPr>
                <w:i/>
                <w:iCs/>
                <w:lang w:val="x-none"/>
              </w:rPr>
              <w:t xml:space="preserve"> This migration process is required because TurboCASH5-4 are not updates to previous versions; is entirely a new installation.</w:t>
            </w:r>
          </w:p>
        </w:tc>
      </w:tr>
    </w:tbl>
    <w:p w14:paraId="7C38C6D5" w14:textId="77777777" w:rsidR="004C5445" w:rsidRPr="004C5445" w:rsidRDefault="004C5445" w:rsidP="004C5445">
      <w:pPr>
        <w:rPr>
          <w:b/>
          <w:bCs/>
          <w:lang w:val="x-none"/>
        </w:rPr>
      </w:pPr>
    </w:p>
    <w:p w14:paraId="2930CCD9" w14:textId="77777777" w:rsidR="004C5445" w:rsidRPr="004C5445" w:rsidRDefault="004C5445" w:rsidP="004C5445">
      <w:pPr>
        <w:pStyle w:val="Heading1"/>
      </w:pPr>
      <w:bookmarkStart w:id="11" w:name="_Toc232093483"/>
      <w:r w:rsidRPr="004C5445">
        <w:t>Expanding to a Network (Multi-User Options)</w:t>
      </w:r>
      <w:bookmarkEnd w:id="11"/>
    </w:p>
    <w:p w14:paraId="502F67CA" w14:textId="77777777" w:rsidR="004C5445" w:rsidRPr="004C5445" w:rsidRDefault="004C5445" w:rsidP="004C5445">
      <w:pPr>
        <w:rPr>
          <w:lang w:val="x-none"/>
        </w:rPr>
      </w:pPr>
      <w:r w:rsidRPr="004C5445">
        <w:rPr>
          <w:lang w:val="x-none"/>
        </w:rPr>
        <w:t xml:space="preserve">Now that your standard local single-user installation is complete, you are ready to manage your accounts on this workstation. However, if your business infrastructure grows and requires </w:t>
      </w:r>
      <w:r w:rsidRPr="004C5445">
        <w:rPr>
          <w:b/>
          <w:bCs/>
          <w:lang w:val="x-none"/>
        </w:rPr>
        <w:t>running TurboCASH5-4 on a network</w:t>
      </w:r>
      <w:r w:rsidRPr="004C5445">
        <w:rPr>
          <w:lang w:val="x-none"/>
        </w:rPr>
        <w:t>—</w:t>
      </w:r>
      <w:r w:rsidRPr="004C5445">
        <w:rPr>
          <w:lang w:val="x-none"/>
        </w:rPr>
        <w:lastRenderedPageBreak/>
        <w:t>where multiple people need to open and work in the exact same Set of Books concurrently—you will need to scale your deployment using the licensing options and technical documentation resources detailed below.</w:t>
      </w:r>
    </w:p>
    <w:p w14:paraId="45AD8ABF" w14:textId="77777777" w:rsidR="004C5445" w:rsidRPr="004C5445" w:rsidRDefault="004C5445" w:rsidP="004C5445">
      <w:pPr>
        <w:pStyle w:val="Heading2"/>
      </w:pPr>
      <w:bookmarkStart w:id="12" w:name="_Toc232093484"/>
      <w:r w:rsidRPr="004C5445">
        <w:t>1. Multi-User Licensing Profiles</w:t>
      </w:r>
      <w:bookmarkEnd w:id="12"/>
    </w:p>
    <w:tbl>
      <w:tblPr>
        <w:tblW w:w="5000" w:type="pct"/>
        <w:tblCellSpacing w:w="15" w:type="dxa"/>
        <w:tblLayout w:type="fixed"/>
        <w:tblCellMar>
          <w:top w:w="75" w:type="dxa"/>
          <w:left w:w="75" w:type="dxa"/>
          <w:bottom w:w="75" w:type="dxa"/>
          <w:right w:w="75" w:type="dxa"/>
        </w:tblCellMar>
        <w:tblLook w:val="0000" w:firstRow="0" w:lastRow="0" w:firstColumn="0" w:lastColumn="0" w:noHBand="0" w:noVBand="0"/>
      </w:tblPr>
      <w:tblGrid>
        <w:gridCol w:w="2621"/>
        <w:gridCol w:w="2605"/>
        <w:gridCol w:w="2605"/>
        <w:gridCol w:w="2635"/>
      </w:tblGrid>
      <w:tr w:rsidR="004C5445" w:rsidRPr="004C5445" w14:paraId="37137C11" w14:textId="77777777">
        <w:trPr>
          <w:tblCellSpacing w:w="15" w:type="dxa"/>
        </w:trPr>
        <w:tc>
          <w:tcPr>
            <w:tcW w:w="2535" w:type="dxa"/>
            <w:tcBorders>
              <w:top w:val="nil"/>
              <w:left w:val="nil"/>
              <w:bottom w:val="nil"/>
              <w:right w:val="nil"/>
            </w:tcBorders>
          </w:tcPr>
          <w:p w14:paraId="2DB09D7A" w14:textId="77777777" w:rsidR="004C5445" w:rsidRPr="004C5445" w:rsidRDefault="004C5445" w:rsidP="004C5445">
            <w:pPr>
              <w:rPr>
                <w:b/>
                <w:bCs/>
                <w:lang w:val="x-none"/>
              </w:rPr>
            </w:pPr>
            <w:r w:rsidRPr="004C5445">
              <w:rPr>
                <w:b/>
                <w:bCs/>
                <w:lang w:val="x-none"/>
              </w:rPr>
              <w:t>License Model</w:t>
            </w:r>
          </w:p>
        </w:tc>
        <w:tc>
          <w:tcPr>
            <w:tcW w:w="2535" w:type="dxa"/>
            <w:tcBorders>
              <w:top w:val="nil"/>
              <w:left w:val="nil"/>
              <w:bottom w:val="nil"/>
              <w:right w:val="nil"/>
            </w:tcBorders>
          </w:tcPr>
          <w:p w14:paraId="6B960DDC" w14:textId="77777777" w:rsidR="004C5445" w:rsidRPr="004C5445" w:rsidRDefault="004C5445" w:rsidP="004C5445">
            <w:pPr>
              <w:rPr>
                <w:b/>
                <w:bCs/>
                <w:lang w:val="x-none"/>
              </w:rPr>
            </w:pPr>
            <w:r w:rsidRPr="004C5445">
              <w:rPr>
                <w:b/>
                <w:bCs/>
                <w:lang w:val="x-none"/>
              </w:rPr>
              <w:t>Billing Type</w:t>
            </w:r>
          </w:p>
        </w:tc>
        <w:tc>
          <w:tcPr>
            <w:tcW w:w="2535" w:type="dxa"/>
            <w:tcBorders>
              <w:top w:val="nil"/>
              <w:left w:val="nil"/>
              <w:bottom w:val="nil"/>
              <w:right w:val="nil"/>
            </w:tcBorders>
          </w:tcPr>
          <w:p w14:paraId="769EA821" w14:textId="77777777" w:rsidR="004C5445" w:rsidRPr="004C5445" w:rsidRDefault="004C5445" w:rsidP="004C5445">
            <w:pPr>
              <w:rPr>
                <w:b/>
                <w:bCs/>
                <w:lang w:val="x-none"/>
              </w:rPr>
            </w:pPr>
            <w:r w:rsidRPr="004C5445">
              <w:rPr>
                <w:b/>
                <w:bCs/>
                <w:lang w:val="x-none"/>
              </w:rPr>
              <w:t>Scope &amp; Network Environment</w:t>
            </w:r>
          </w:p>
        </w:tc>
        <w:tc>
          <w:tcPr>
            <w:tcW w:w="2550" w:type="dxa"/>
            <w:tcBorders>
              <w:top w:val="nil"/>
              <w:left w:val="nil"/>
              <w:bottom w:val="nil"/>
              <w:right w:val="nil"/>
            </w:tcBorders>
          </w:tcPr>
          <w:p w14:paraId="3FA4F9E4" w14:textId="77777777" w:rsidR="004C5445" w:rsidRPr="004C5445" w:rsidRDefault="004C5445" w:rsidP="004C5445">
            <w:pPr>
              <w:rPr>
                <w:b/>
                <w:bCs/>
                <w:lang w:val="x-none"/>
              </w:rPr>
            </w:pPr>
            <w:r w:rsidRPr="004C5445">
              <w:rPr>
                <w:b/>
                <w:bCs/>
                <w:lang w:val="x-none"/>
              </w:rPr>
              <w:t>Availability</w:t>
            </w:r>
          </w:p>
        </w:tc>
      </w:tr>
      <w:tr w:rsidR="004C5445" w:rsidRPr="004C5445" w14:paraId="53775588" w14:textId="77777777">
        <w:trPr>
          <w:tblCellSpacing w:w="15" w:type="dxa"/>
        </w:trPr>
        <w:tc>
          <w:tcPr>
            <w:tcW w:w="2535" w:type="dxa"/>
            <w:tcBorders>
              <w:top w:val="nil"/>
              <w:left w:val="nil"/>
              <w:bottom w:val="nil"/>
              <w:right w:val="nil"/>
            </w:tcBorders>
          </w:tcPr>
          <w:p w14:paraId="018B62A9" w14:textId="77777777" w:rsidR="004C5445" w:rsidRPr="004C5445" w:rsidRDefault="004C5445" w:rsidP="004C5445">
            <w:pPr>
              <w:rPr>
                <w:b/>
                <w:bCs/>
                <w:lang w:val="x-none"/>
              </w:rPr>
            </w:pPr>
            <w:r w:rsidRPr="004C5445">
              <w:rPr>
                <w:b/>
                <w:bCs/>
                <w:lang w:val="x-none"/>
              </w:rPr>
              <w:t>Multi-Workstation License</w:t>
            </w:r>
          </w:p>
        </w:tc>
        <w:tc>
          <w:tcPr>
            <w:tcW w:w="2535" w:type="dxa"/>
            <w:tcBorders>
              <w:top w:val="nil"/>
              <w:left w:val="nil"/>
              <w:bottom w:val="nil"/>
              <w:right w:val="nil"/>
            </w:tcBorders>
          </w:tcPr>
          <w:p w14:paraId="5B548FA3" w14:textId="77777777" w:rsidR="004C5445" w:rsidRPr="004C5445" w:rsidRDefault="004C5445" w:rsidP="004C5445">
            <w:pPr>
              <w:rPr>
                <w:lang w:val="x-none"/>
              </w:rPr>
            </w:pPr>
            <w:r w:rsidRPr="004C5445">
              <w:rPr>
                <w:lang w:val="x-none"/>
              </w:rPr>
              <w:t>Once-off</w:t>
            </w:r>
          </w:p>
        </w:tc>
        <w:tc>
          <w:tcPr>
            <w:tcW w:w="2535" w:type="dxa"/>
            <w:tcBorders>
              <w:top w:val="nil"/>
              <w:left w:val="nil"/>
              <w:bottom w:val="nil"/>
              <w:right w:val="nil"/>
            </w:tcBorders>
          </w:tcPr>
          <w:p w14:paraId="56173A6E" w14:textId="77777777" w:rsidR="004C5445" w:rsidRPr="004C5445" w:rsidRDefault="004C5445" w:rsidP="004C5445">
            <w:pPr>
              <w:rPr>
                <w:lang w:val="x-none"/>
              </w:rPr>
            </w:pPr>
            <w:r w:rsidRPr="004C5445">
              <w:rPr>
                <w:lang w:val="x-none"/>
              </w:rPr>
              <w:t>Standard local network sharing across client computers via a designated shared data directory.</w:t>
            </w:r>
          </w:p>
        </w:tc>
        <w:tc>
          <w:tcPr>
            <w:tcW w:w="2550" w:type="dxa"/>
            <w:tcBorders>
              <w:top w:val="nil"/>
              <w:left w:val="nil"/>
              <w:bottom w:val="nil"/>
              <w:right w:val="nil"/>
            </w:tcBorders>
          </w:tcPr>
          <w:p w14:paraId="54296793" w14:textId="77777777" w:rsidR="004C5445" w:rsidRPr="004C5445" w:rsidRDefault="004C5445" w:rsidP="004C5445">
            <w:pPr>
              <w:rPr>
                <w:b/>
                <w:bCs/>
                <w:lang w:val="x-none"/>
              </w:rPr>
            </w:pPr>
            <w:r w:rsidRPr="004C5445">
              <w:rPr>
                <w:b/>
                <w:bCs/>
                <w:lang w:val="x-none"/>
              </w:rPr>
              <w:t>osFinancials.org/shop</w:t>
            </w:r>
          </w:p>
        </w:tc>
      </w:tr>
      <w:tr w:rsidR="004C5445" w:rsidRPr="004C5445" w14:paraId="60777ACD" w14:textId="77777777">
        <w:trPr>
          <w:tblCellSpacing w:w="15" w:type="dxa"/>
        </w:trPr>
        <w:tc>
          <w:tcPr>
            <w:tcW w:w="2535" w:type="dxa"/>
            <w:tcBorders>
              <w:top w:val="nil"/>
              <w:left w:val="nil"/>
              <w:bottom w:val="nil"/>
              <w:right w:val="nil"/>
            </w:tcBorders>
          </w:tcPr>
          <w:p w14:paraId="24192829" w14:textId="77777777" w:rsidR="004C5445" w:rsidRPr="004C5445" w:rsidRDefault="004C5445" w:rsidP="004C5445">
            <w:pPr>
              <w:rPr>
                <w:b/>
                <w:bCs/>
                <w:lang w:val="x-none"/>
              </w:rPr>
            </w:pPr>
            <w:r w:rsidRPr="004C5445">
              <w:rPr>
                <w:b/>
                <w:bCs/>
                <w:lang w:val="x-none"/>
              </w:rPr>
              <w:t>Multi-User Server Plugin</w:t>
            </w:r>
          </w:p>
        </w:tc>
        <w:tc>
          <w:tcPr>
            <w:tcW w:w="2535" w:type="dxa"/>
            <w:tcBorders>
              <w:top w:val="nil"/>
              <w:left w:val="nil"/>
              <w:bottom w:val="nil"/>
              <w:right w:val="nil"/>
            </w:tcBorders>
          </w:tcPr>
          <w:p w14:paraId="742679FE" w14:textId="77777777" w:rsidR="004C5445" w:rsidRPr="004C5445" w:rsidRDefault="004C5445" w:rsidP="004C5445">
            <w:pPr>
              <w:rPr>
                <w:lang w:val="x-none"/>
              </w:rPr>
            </w:pPr>
            <w:r w:rsidRPr="004C5445">
              <w:rPr>
                <w:lang w:val="x-none"/>
              </w:rPr>
              <w:t>Annual</w:t>
            </w:r>
          </w:p>
        </w:tc>
        <w:tc>
          <w:tcPr>
            <w:tcW w:w="2535" w:type="dxa"/>
            <w:tcBorders>
              <w:top w:val="nil"/>
              <w:left w:val="nil"/>
              <w:bottom w:val="nil"/>
              <w:right w:val="nil"/>
            </w:tcBorders>
          </w:tcPr>
          <w:p w14:paraId="032301F5" w14:textId="77777777" w:rsidR="004C5445" w:rsidRPr="004C5445" w:rsidRDefault="004C5445" w:rsidP="004C5445">
            <w:pPr>
              <w:rPr>
                <w:lang w:val="x-none"/>
              </w:rPr>
            </w:pPr>
            <w:r w:rsidRPr="004C5445">
              <w:rPr>
                <w:lang w:val="x-none"/>
              </w:rPr>
              <w:t>High-concurrency, server-driven environments requiring dedicated network server background management.</w:t>
            </w:r>
          </w:p>
        </w:tc>
        <w:tc>
          <w:tcPr>
            <w:tcW w:w="2550" w:type="dxa"/>
            <w:tcBorders>
              <w:top w:val="nil"/>
              <w:left w:val="nil"/>
              <w:bottom w:val="nil"/>
              <w:right w:val="nil"/>
            </w:tcBorders>
          </w:tcPr>
          <w:p w14:paraId="710ED111" w14:textId="77777777" w:rsidR="004C5445" w:rsidRPr="004C5445" w:rsidRDefault="004C5445" w:rsidP="004C5445">
            <w:pPr>
              <w:rPr>
                <w:b/>
                <w:bCs/>
                <w:lang w:val="x-none"/>
              </w:rPr>
            </w:pPr>
            <w:r w:rsidRPr="004C5445">
              <w:rPr>
                <w:b/>
                <w:bCs/>
                <w:lang w:val="x-none"/>
              </w:rPr>
              <w:t>osFinancials.org/shop</w:t>
            </w:r>
          </w:p>
        </w:tc>
      </w:tr>
    </w:tbl>
    <w:p w14:paraId="62AF0487" w14:textId="77777777" w:rsidR="004C5445" w:rsidRPr="004C5445" w:rsidRDefault="004C5445" w:rsidP="004C5445">
      <w:pPr>
        <w:pStyle w:val="Heading2"/>
      </w:pPr>
      <w:bookmarkStart w:id="13" w:name="_Toc232093485"/>
      <w:r w:rsidRPr="004C5445">
        <w:t>2. Official Network Configuration Documentation</w:t>
      </w:r>
      <w:bookmarkEnd w:id="13"/>
    </w:p>
    <w:p w14:paraId="6F4DAB1F" w14:textId="77777777" w:rsidR="004C5445" w:rsidRPr="004C5445" w:rsidRDefault="004C5445" w:rsidP="004C5445">
      <w:pPr>
        <w:rPr>
          <w:lang w:val="x-none"/>
        </w:rPr>
      </w:pPr>
      <w:r w:rsidRPr="004C5445">
        <w:rPr>
          <w:lang w:val="x-none"/>
        </w:rPr>
        <w:t>Depending on your network operating system and your chosen multi-user license structure, utilize the following specific resources to complete your multi-workstation architecture configuration:</w:t>
      </w:r>
    </w:p>
    <w:p w14:paraId="11AABCAD" w14:textId="77777777" w:rsidR="004C5445" w:rsidRPr="004C5445" w:rsidRDefault="004C5445" w:rsidP="004C5445">
      <w:pPr>
        <w:rPr>
          <w:b/>
          <w:bCs/>
          <w:i/>
          <w:iCs/>
          <w:lang w:val="x-none"/>
        </w:rPr>
      </w:pPr>
      <w:r w:rsidRPr="004C5445">
        <w:rPr>
          <w:b/>
          <w:bCs/>
          <w:i/>
          <w:iCs/>
          <w:lang w:val="x-none"/>
        </w:rPr>
        <w:t>Windows Server Environments</w:t>
      </w:r>
    </w:p>
    <w:p w14:paraId="5E14E86D" w14:textId="77777777" w:rsidR="004C5445" w:rsidRPr="004C5445" w:rsidRDefault="004C5445">
      <w:pPr>
        <w:numPr>
          <w:ilvl w:val="0"/>
          <w:numId w:val="12"/>
        </w:numPr>
        <w:rPr>
          <w:lang w:val="x-none"/>
        </w:rPr>
      </w:pPr>
      <w:r w:rsidRPr="004C5445">
        <w:rPr>
          <w:b/>
          <w:bCs/>
          <w:lang w:val="x-none"/>
        </w:rPr>
        <w:t>TurboCASH Official Guide:</w:t>
      </w:r>
      <w:r w:rsidRPr="004C5445">
        <w:rPr>
          <w:lang w:val="x-none"/>
        </w:rPr>
        <w:t xml:space="preserve"> Refer to the </w:t>
      </w:r>
      <w:r w:rsidRPr="004C5445">
        <w:rPr>
          <w:b/>
          <w:bCs/>
          <w:lang w:val="x-none"/>
        </w:rPr>
        <w:t>Multi User Installation</w:t>
      </w:r>
      <w:r w:rsidRPr="004C5445">
        <w:rPr>
          <w:lang w:val="x-none"/>
        </w:rPr>
        <w:t xml:space="preserve"> guidelines hosted on the official TurboCASH website.</w:t>
      </w:r>
    </w:p>
    <w:p w14:paraId="6325848C" w14:textId="77777777" w:rsidR="004C5445" w:rsidRPr="004C5445" w:rsidRDefault="004C5445">
      <w:pPr>
        <w:numPr>
          <w:ilvl w:val="0"/>
          <w:numId w:val="12"/>
        </w:numPr>
        <w:rPr>
          <w:lang w:val="x-none"/>
        </w:rPr>
      </w:pPr>
      <w:r w:rsidRPr="004C5445">
        <w:rPr>
          <w:b/>
          <w:bCs/>
          <w:lang w:val="x-none"/>
        </w:rPr>
        <w:t>osFinancials Base Setup:</w:t>
      </w:r>
      <w:r w:rsidRPr="004C5445">
        <w:rPr>
          <w:lang w:val="x-none"/>
        </w:rPr>
        <w:t xml:space="preserve"> Review the technical documentation for </w:t>
      </w:r>
      <w:r w:rsidRPr="004C5445">
        <w:rPr>
          <w:b/>
          <w:bCs/>
          <w:lang w:val="x-none"/>
        </w:rPr>
        <w:t>osFinancials5/TurboCASH5 multi user setup - Windows server</w:t>
      </w:r>
      <w:r w:rsidRPr="004C5445">
        <w:rPr>
          <w:lang w:val="x-none"/>
        </w:rPr>
        <w:t xml:space="preserve"> available via the osFinancials documentation portal.</w:t>
      </w:r>
    </w:p>
    <w:p w14:paraId="315ADEBB" w14:textId="77777777" w:rsidR="004C5445" w:rsidRPr="004C5445" w:rsidRDefault="004C5445">
      <w:pPr>
        <w:numPr>
          <w:ilvl w:val="0"/>
          <w:numId w:val="12"/>
        </w:numPr>
        <w:rPr>
          <w:lang w:val="x-none"/>
        </w:rPr>
      </w:pPr>
      <w:r w:rsidRPr="004C5445">
        <w:rPr>
          <w:b/>
          <w:bCs/>
          <w:lang w:val="x-none"/>
        </w:rPr>
        <w:t>Local Help Files:</w:t>
      </w:r>
      <w:r w:rsidRPr="004C5445">
        <w:rPr>
          <w:lang w:val="x-none"/>
        </w:rPr>
        <w:t xml:space="preserve"> Open your local application help documentation library and search for the specific help topic: </w:t>
      </w:r>
      <w:r w:rsidRPr="004C5445">
        <w:rPr>
          <w:b/>
          <w:bCs/>
          <w:lang w:val="x-none"/>
        </w:rPr>
        <w:t>Multi User Windows Server install</w:t>
      </w:r>
      <w:r w:rsidRPr="004C5445">
        <w:rPr>
          <w:lang w:val="x-none"/>
        </w:rPr>
        <w:t>.</w:t>
      </w:r>
    </w:p>
    <w:p w14:paraId="061F66AE" w14:textId="77777777" w:rsidR="004C5445" w:rsidRPr="004C5445" w:rsidRDefault="004C5445" w:rsidP="004C5445">
      <w:pPr>
        <w:rPr>
          <w:b/>
          <w:bCs/>
          <w:i/>
          <w:iCs/>
          <w:lang w:val="x-none"/>
        </w:rPr>
      </w:pPr>
      <w:r w:rsidRPr="004C5445">
        <w:rPr>
          <w:b/>
          <w:bCs/>
          <w:i/>
          <w:iCs/>
          <w:lang w:val="x-none"/>
        </w:rPr>
        <w:t>Linux Server Environments (Advanced Dedicated Architecture)</w:t>
      </w:r>
    </w:p>
    <w:p w14:paraId="7DB2E445" w14:textId="77777777" w:rsidR="004C5445" w:rsidRPr="004C5445" w:rsidRDefault="004C5445">
      <w:pPr>
        <w:numPr>
          <w:ilvl w:val="0"/>
          <w:numId w:val="13"/>
        </w:numPr>
        <w:rPr>
          <w:lang w:val="x-none"/>
        </w:rPr>
      </w:pPr>
      <w:r w:rsidRPr="004C5445">
        <w:rPr>
          <w:b/>
          <w:bCs/>
          <w:lang w:val="x-none"/>
        </w:rPr>
        <w:t>English Language Deployments:</w:t>
      </w:r>
      <w:r w:rsidRPr="004C5445">
        <w:rPr>
          <w:lang w:val="x-none"/>
        </w:rPr>
        <w:t xml:space="preserve"> Open your local application help documentation library and review the dedicated topic: </w:t>
      </w:r>
      <w:r w:rsidRPr="004C5445">
        <w:rPr>
          <w:b/>
          <w:bCs/>
          <w:lang w:val="x-none"/>
        </w:rPr>
        <w:t>Multi User Linux Server install</w:t>
      </w:r>
      <w:r w:rsidRPr="004C5445">
        <w:rPr>
          <w:lang w:val="x-none"/>
        </w:rPr>
        <w:t>.</w:t>
      </w:r>
    </w:p>
    <w:p w14:paraId="52EC1AB5" w14:textId="77777777" w:rsidR="004C5445" w:rsidRPr="004C5445" w:rsidRDefault="004C5445">
      <w:pPr>
        <w:numPr>
          <w:ilvl w:val="0"/>
          <w:numId w:val="13"/>
        </w:numPr>
        <w:rPr>
          <w:lang w:val="x-none"/>
        </w:rPr>
      </w:pPr>
      <w:r w:rsidRPr="004C5445">
        <w:rPr>
          <w:b/>
          <w:bCs/>
          <w:lang w:val="x-none"/>
        </w:rPr>
        <w:t>Dutch Language Deployments:</w:t>
      </w:r>
      <w:r w:rsidRPr="004C5445">
        <w:rPr>
          <w:lang w:val="x-none"/>
        </w:rPr>
        <w:t xml:space="preserve"> If your network relies on a Linux-based backend ecosystem, access the specialized </w:t>
      </w:r>
      <w:r w:rsidRPr="004C5445">
        <w:rPr>
          <w:b/>
          <w:bCs/>
          <w:lang w:val="x-none"/>
        </w:rPr>
        <w:t xml:space="preserve">Multi </w:t>
      </w:r>
      <w:proofErr w:type="spellStart"/>
      <w:r w:rsidRPr="004C5445">
        <w:rPr>
          <w:b/>
          <w:bCs/>
          <w:lang w:val="x-none"/>
        </w:rPr>
        <w:t>Werkplek</w:t>
      </w:r>
      <w:proofErr w:type="spellEnd"/>
      <w:r w:rsidRPr="004C5445">
        <w:rPr>
          <w:b/>
          <w:bCs/>
          <w:lang w:val="x-none"/>
        </w:rPr>
        <w:t xml:space="preserve"> (Linux server) Plugin</w:t>
      </w:r>
      <w:r w:rsidRPr="004C5445">
        <w:rPr>
          <w:lang w:val="x-none"/>
        </w:rPr>
        <w:t xml:space="preserve"> documentation on the osFinancials web platform.</w:t>
      </w:r>
    </w:p>
    <w:p w14:paraId="46C98478" w14:textId="77777777" w:rsidR="004C5445" w:rsidRPr="004C5445" w:rsidRDefault="004C5445" w:rsidP="004C5445">
      <w:pPr>
        <w:rPr>
          <w:b/>
          <w:bCs/>
          <w:i/>
          <w:iCs/>
          <w:lang w:val="x-none"/>
        </w:rPr>
      </w:pPr>
      <w:r w:rsidRPr="004C5445">
        <w:rPr>
          <w:b/>
          <w:bCs/>
          <w:i/>
          <w:iCs/>
          <w:lang w:val="x-none"/>
        </w:rPr>
        <w:t xml:space="preserve">osFinancials5/TurboCASH5 Multi-User Plugin - </w:t>
      </w:r>
      <w:hyperlink r:id="rId17" w:history="1">
        <w:r w:rsidRPr="004C5445">
          <w:rPr>
            <w:rStyle w:val="Hyperlink"/>
            <w:b/>
            <w:bCs/>
            <w:i/>
            <w:iCs/>
            <w:lang w:val="x-none"/>
          </w:rPr>
          <w:t>Shop</w:t>
        </w:r>
      </w:hyperlink>
      <w:r w:rsidRPr="004C5445">
        <w:rPr>
          <w:b/>
          <w:bCs/>
          <w:i/>
          <w:iCs/>
          <w:lang w:val="x-none"/>
        </w:rPr>
        <w:t xml:space="preserve"> - Licence: Annual licence </w:t>
      </w:r>
    </w:p>
    <w:p w14:paraId="3BEBCCF4" w14:textId="77777777" w:rsidR="004C5445" w:rsidRPr="004C5445" w:rsidRDefault="004C5445">
      <w:pPr>
        <w:numPr>
          <w:ilvl w:val="0"/>
          <w:numId w:val="9"/>
        </w:numPr>
        <w:rPr>
          <w:lang w:val="x-none"/>
        </w:rPr>
      </w:pPr>
      <w:r w:rsidRPr="004C5445">
        <w:rPr>
          <w:b/>
          <w:bCs/>
          <w:lang w:val="x-none"/>
        </w:rPr>
        <w:t>Documentation : TurboCASH website</w:t>
      </w:r>
      <w:r w:rsidRPr="004C5445">
        <w:rPr>
          <w:lang w:val="x-none"/>
        </w:rPr>
        <w:t xml:space="preserve"> - </w:t>
      </w:r>
      <w:hyperlink r:id="rId18" w:history="1">
        <w:r w:rsidRPr="004C5445">
          <w:rPr>
            <w:rStyle w:val="Hyperlink"/>
            <w:lang w:val="x-none"/>
          </w:rPr>
          <w:t>Multi User Installation</w:t>
        </w:r>
      </w:hyperlink>
      <w:r w:rsidRPr="004C5445">
        <w:rPr>
          <w:lang w:val="x-none"/>
        </w:rPr>
        <w:t xml:space="preserve"> - </w:t>
      </w:r>
    </w:p>
    <w:p w14:paraId="602292EB" w14:textId="77777777" w:rsidR="004C5445" w:rsidRPr="004C5445" w:rsidRDefault="004C5445">
      <w:pPr>
        <w:numPr>
          <w:ilvl w:val="0"/>
          <w:numId w:val="9"/>
        </w:numPr>
        <w:rPr>
          <w:lang w:val="x-none"/>
        </w:rPr>
      </w:pPr>
      <w:r w:rsidRPr="004C5445">
        <w:rPr>
          <w:b/>
          <w:bCs/>
          <w:lang w:val="x-none"/>
        </w:rPr>
        <w:t>Documentation : osFinancials website</w:t>
      </w:r>
      <w:r w:rsidRPr="004C5445">
        <w:rPr>
          <w:lang w:val="x-none"/>
        </w:rPr>
        <w:t xml:space="preserve"> - </w:t>
      </w:r>
      <w:hyperlink r:id="rId19" w:history="1">
        <w:r w:rsidRPr="004C5445">
          <w:rPr>
            <w:rStyle w:val="Hyperlink"/>
            <w:lang w:val="x-none"/>
          </w:rPr>
          <w:t>osFinancials5/TurboCASH5 multi user setup</w:t>
        </w:r>
      </w:hyperlink>
      <w:r w:rsidRPr="004C5445">
        <w:rPr>
          <w:lang w:val="x-none"/>
        </w:rPr>
        <w:t xml:space="preserve"> - Windows server</w:t>
      </w:r>
    </w:p>
    <w:p w14:paraId="296B18E4" w14:textId="77777777" w:rsidR="004C5445" w:rsidRPr="004C5445" w:rsidRDefault="004C5445">
      <w:pPr>
        <w:numPr>
          <w:ilvl w:val="0"/>
          <w:numId w:val="9"/>
        </w:numPr>
        <w:rPr>
          <w:lang w:val="x-none"/>
        </w:rPr>
      </w:pPr>
      <w:r w:rsidRPr="004C5445">
        <w:rPr>
          <w:b/>
          <w:bCs/>
          <w:lang w:val="x-none"/>
        </w:rPr>
        <w:t>Documentation : osFinancials website</w:t>
      </w:r>
      <w:r w:rsidRPr="004C5445">
        <w:rPr>
          <w:lang w:val="x-none"/>
        </w:rPr>
        <w:t xml:space="preserve"> - </w:t>
      </w:r>
      <w:hyperlink r:id="rId20" w:history="1">
        <w:r w:rsidRPr="004C5445">
          <w:rPr>
            <w:rStyle w:val="Hyperlink"/>
            <w:lang w:val="x-none"/>
          </w:rPr>
          <w:t xml:space="preserve">Multi </w:t>
        </w:r>
        <w:proofErr w:type="spellStart"/>
        <w:r w:rsidRPr="004C5445">
          <w:rPr>
            <w:rStyle w:val="Hyperlink"/>
            <w:lang w:val="x-none"/>
          </w:rPr>
          <w:t>Werkplek</w:t>
        </w:r>
        <w:proofErr w:type="spellEnd"/>
        <w:r w:rsidRPr="004C5445">
          <w:rPr>
            <w:rStyle w:val="Hyperlink"/>
            <w:lang w:val="x-none"/>
          </w:rPr>
          <w:t xml:space="preserve"> (</w:t>
        </w:r>
        <w:proofErr w:type="spellStart"/>
        <w:r w:rsidRPr="004C5445">
          <w:rPr>
            <w:rStyle w:val="Hyperlink"/>
            <w:lang w:val="x-none"/>
          </w:rPr>
          <w:t>linux</w:t>
        </w:r>
        <w:proofErr w:type="spellEnd"/>
        <w:r w:rsidRPr="004C5445">
          <w:rPr>
            <w:rStyle w:val="Hyperlink"/>
            <w:lang w:val="x-none"/>
          </w:rPr>
          <w:t xml:space="preserve"> server) Plugin</w:t>
        </w:r>
      </w:hyperlink>
      <w:r w:rsidRPr="004C5445">
        <w:rPr>
          <w:lang w:val="x-none"/>
        </w:rPr>
        <w:t xml:space="preserve"> - Linux server (Dutch only) </w:t>
      </w:r>
    </w:p>
    <w:p w14:paraId="0CA69C4D" w14:textId="77777777" w:rsidR="004C5445" w:rsidRPr="004C5445" w:rsidRDefault="004C5445">
      <w:pPr>
        <w:numPr>
          <w:ilvl w:val="0"/>
          <w:numId w:val="9"/>
        </w:numPr>
        <w:rPr>
          <w:lang w:val="x-none"/>
        </w:rPr>
      </w:pPr>
      <w:r w:rsidRPr="004C5445">
        <w:rPr>
          <w:b/>
          <w:bCs/>
          <w:lang w:val="x-none"/>
        </w:rPr>
        <w:t>Documentation : Help topic</w:t>
      </w:r>
      <w:r w:rsidRPr="004C5445">
        <w:rPr>
          <w:lang w:val="x-none"/>
        </w:rPr>
        <w:t xml:space="preserve"> - </w:t>
      </w:r>
      <w:hyperlink r:id="rId21" w:history="1">
        <w:r w:rsidRPr="004C5445">
          <w:rPr>
            <w:rStyle w:val="Hyperlink"/>
            <w:lang w:val="x-none"/>
          </w:rPr>
          <w:t>Multi User Linux Server install</w:t>
        </w:r>
      </w:hyperlink>
      <w:r w:rsidRPr="004C5445">
        <w:rPr>
          <w:lang w:val="x-none"/>
        </w:rPr>
        <w:t xml:space="preserve"> - Linux server (English only) </w:t>
      </w:r>
    </w:p>
    <w:p w14:paraId="1CE7C80E" w14:textId="6EC6F5A9" w:rsidR="00D705BD" w:rsidRDefault="004C5445" w:rsidP="004C5445">
      <w:pPr>
        <w:rPr>
          <w:rFonts w:ascii="Segoe UI" w:hAnsi="Segoe UI" w:cs="Segoe UI"/>
          <w:sz w:val="20"/>
          <w:szCs w:val="20"/>
          <w:lang w:val="x-none"/>
        </w:rPr>
      </w:pPr>
      <w:r w:rsidRPr="004C5445">
        <w:rPr>
          <w:b/>
          <w:bCs/>
          <w:lang w:val="x-none"/>
        </w:rPr>
        <w:t>Documentation : Help topic</w:t>
      </w:r>
      <w:r w:rsidRPr="004C5445">
        <w:rPr>
          <w:lang w:val="x-none"/>
        </w:rPr>
        <w:t xml:space="preserve"> - </w:t>
      </w:r>
      <w:hyperlink r:id="rId22" w:history="1">
        <w:r w:rsidRPr="004C5445">
          <w:rPr>
            <w:rStyle w:val="Hyperlink"/>
            <w:lang w:val="x-none"/>
          </w:rPr>
          <w:t>Multi User Windows Server install</w:t>
        </w:r>
      </w:hyperlink>
      <w:r w:rsidRPr="004C5445">
        <w:rPr>
          <w:lang w:val="x-none"/>
        </w:rPr>
        <w:t xml:space="preserve"> - Windows server</w:t>
      </w:r>
    </w:p>
    <w:sectPr w:rsidR="00D705BD" w:rsidSect="00AD2EA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8A72"/>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1" w15:restartNumberingAfterBreak="0">
    <w:nsid w:val="0F4C765E"/>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2" w15:restartNumberingAfterBreak="0">
    <w:nsid w:val="12F48758"/>
    <w:multiLevelType w:val="multilevel"/>
    <w:tmpl w:val="FFFFFFFF"/>
    <w:lvl w:ilvl="0">
      <w:numFmt w:val="bullet"/>
      <w:lvlText w:null="1"/>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3" w15:restartNumberingAfterBreak="0">
    <w:nsid w:val="151D92C5"/>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4" w15:restartNumberingAfterBreak="0">
    <w:nsid w:val="1E59BF3D"/>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5" w15:restartNumberingAfterBreak="0">
    <w:nsid w:val="25DD59EF"/>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6" w15:restartNumberingAfterBreak="0">
    <w:nsid w:val="2D2861B3"/>
    <w:multiLevelType w:val="multilevel"/>
    <w:tmpl w:val="FFFFFFFF"/>
    <w:lvl w:ilvl="0">
      <w:numFmt w:val="bullet"/>
      <w:lvlText w:null="1"/>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800"/>
        </w:tabs>
        <w:ind w:left="1800" w:hanging="360"/>
      </w:pPr>
      <w:rPr>
        <w:rFonts w:ascii="Tahoma" w:hAnsi="Tahoma" w:cs="Tahoma"/>
        <w:sz w:val="28"/>
        <w:szCs w:val="28"/>
      </w:rPr>
    </w:lvl>
    <w:lvl w:ilvl="3">
      <w:numFmt w:val="bullet"/>
      <w:lvlText w:val="▪"/>
      <w:lvlJc w:val="left"/>
      <w:pPr>
        <w:tabs>
          <w:tab w:val="num" w:pos="1800"/>
        </w:tabs>
        <w:ind w:left="1800" w:hanging="360"/>
      </w:pPr>
      <w:rPr>
        <w:rFonts w:ascii="Tahoma" w:hAnsi="Tahoma" w:cs="Tahoma"/>
        <w:sz w:val="28"/>
        <w:szCs w:val="28"/>
      </w:rPr>
    </w:lvl>
    <w:lvl w:ilvl="4">
      <w:numFmt w:val="bullet"/>
      <w:lvlText w:val="▪"/>
      <w:lvlJc w:val="left"/>
      <w:pPr>
        <w:tabs>
          <w:tab w:val="num" w:pos="1800"/>
        </w:tabs>
        <w:ind w:left="1800" w:hanging="360"/>
      </w:pPr>
      <w:rPr>
        <w:rFonts w:ascii="Tahoma" w:hAnsi="Tahoma" w:cs="Tahoma"/>
        <w:sz w:val="28"/>
        <w:szCs w:val="28"/>
      </w:rPr>
    </w:lvl>
    <w:lvl w:ilvl="5">
      <w:numFmt w:val="bullet"/>
      <w:lvlText w:val="▪"/>
      <w:lvlJc w:val="left"/>
      <w:pPr>
        <w:tabs>
          <w:tab w:val="num" w:pos="1800"/>
        </w:tabs>
        <w:ind w:left="1800" w:hanging="360"/>
      </w:pPr>
      <w:rPr>
        <w:rFonts w:ascii="Tahoma" w:hAnsi="Tahoma" w:cs="Tahoma"/>
        <w:sz w:val="28"/>
        <w:szCs w:val="28"/>
      </w:rPr>
    </w:lvl>
    <w:lvl w:ilvl="6">
      <w:numFmt w:val="bullet"/>
      <w:lvlText w:val="▪"/>
      <w:lvlJc w:val="left"/>
      <w:pPr>
        <w:tabs>
          <w:tab w:val="num" w:pos="1800"/>
        </w:tabs>
        <w:ind w:left="1800" w:hanging="360"/>
      </w:pPr>
      <w:rPr>
        <w:rFonts w:ascii="Tahoma" w:hAnsi="Tahoma" w:cs="Tahoma"/>
        <w:sz w:val="28"/>
        <w:szCs w:val="28"/>
      </w:rPr>
    </w:lvl>
    <w:lvl w:ilvl="7">
      <w:numFmt w:val="bullet"/>
      <w:lvlText w:val="▪"/>
      <w:lvlJc w:val="left"/>
      <w:pPr>
        <w:tabs>
          <w:tab w:val="num" w:pos="1800"/>
        </w:tabs>
        <w:ind w:left="1800" w:hanging="360"/>
      </w:pPr>
      <w:rPr>
        <w:rFonts w:ascii="Tahoma" w:hAnsi="Tahoma" w:cs="Tahoma"/>
        <w:sz w:val="28"/>
        <w:szCs w:val="28"/>
      </w:rPr>
    </w:lvl>
    <w:lvl w:ilvl="8">
      <w:numFmt w:val="bullet"/>
      <w:lvlText w:val="▪"/>
      <w:lvlJc w:val="left"/>
      <w:pPr>
        <w:tabs>
          <w:tab w:val="num" w:pos="1800"/>
        </w:tabs>
        <w:ind w:left="1800" w:hanging="360"/>
      </w:pPr>
      <w:rPr>
        <w:rFonts w:ascii="Tahoma" w:hAnsi="Tahoma" w:cs="Tahoma"/>
        <w:sz w:val="28"/>
        <w:szCs w:val="28"/>
      </w:rPr>
    </w:lvl>
  </w:abstractNum>
  <w:abstractNum w:abstractNumId="7" w15:restartNumberingAfterBreak="0">
    <w:nsid w:val="329AF4C1"/>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8" w15:restartNumberingAfterBreak="0">
    <w:nsid w:val="38275A3C"/>
    <w:multiLevelType w:val="multilevel"/>
    <w:tmpl w:val="FFFFFFFF"/>
    <w:lvl w:ilvl="0">
      <w:start w:val="1"/>
      <w:numFmt w:val="lowerLetter"/>
      <w:lvlText w:val="%1)"/>
      <w:lvlJc w:val="left"/>
      <w:pPr>
        <w:tabs>
          <w:tab w:val="num" w:pos="360"/>
        </w:tabs>
        <w:ind w:left="360" w:hanging="360"/>
      </w:pPr>
      <w:rPr>
        <w:rFonts w:ascii="Arial" w:hAnsi="Arial" w:cs="Arial"/>
        <w:sz w:val="20"/>
        <w:szCs w:val="20"/>
      </w:rPr>
    </w:lvl>
    <w:lvl w:ilvl="1">
      <w:start w:val="1"/>
      <w:numFmt w:val="lowerLetter"/>
      <w:isLgl/>
      <w:lvlText w:val="%2)"/>
      <w:lvlJc w:val="left"/>
      <w:pPr>
        <w:tabs>
          <w:tab w:val="num" w:pos="1080"/>
        </w:tabs>
        <w:ind w:left="1080" w:hanging="360"/>
      </w:pPr>
      <w:rPr>
        <w:rFonts w:ascii="Arial" w:hAnsi="Arial" w:cs="Arial"/>
        <w:sz w:val="20"/>
        <w:szCs w:val="20"/>
      </w:rPr>
    </w:lvl>
    <w:lvl w:ilvl="2">
      <w:start w:val="1"/>
      <w:numFmt w:val="lowerLetter"/>
      <w:lvlText w:val="%3)"/>
      <w:lvlJc w:val="left"/>
      <w:pPr>
        <w:tabs>
          <w:tab w:val="num" w:pos="1800"/>
        </w:tabs>
        <w:ind w:left="1800" w:hanging="360"/>
      </w:pPr>
      <w:rPr>
        <w:rFonts w:ascii="Arial" w:hAnsi="Arial" w:cs="Arial"/>
        <w:sz w:val="20"/>
        <w:szCs w:val="20"/>
      </w:rPr>
    </w:lvl>
    <w:lvl w:ilvl="3">
      <w:start w:val="1"/>
      <w:numFmt w:val="lowerLetter"/>
      <w:lvlText w:val="%4)"/>
      <w:lvlJc w:val="left"/>
      <w:pPr>
        <w:tabs>
          <w:tab w:val="num" w:pos="2520"/>
        </w:tabs>
        <w:ind w:left="2520" w:hanging="360"/>
      </w:pPr>
      <w:rPr>
        <w:rFonts w:ascii="Arial" w:hAnsi="Arial" w:cs="Arial"/>
        <w:sz w:val="20"/>
        <w:szCs w:val="20"/>
      </w:rPr>
    </w:lvl>
    <w:lvl w:ilvl="4">
      <w:start w:val="1"/>
      <w:numFmt w:val="lowerLetter"/>
      <w:lvlText w:val="%5)"/>
      <w:lvlJc w:val="left"/>
      <w:pPr>
        <w:tabs>
          <w:tab w:val="num" w:pos="3240"/>
        </w:tabs>
        <w:ind w:left="3240" w:hanging="360"/>
      </w:pPr>
      <w:rPr>
        <w:rFonts w:ascii="Arial" w:hAnsi="Arial" w:cs="Arial"/>
        <w:sz w:val="20"/>
        <w:szCs w:val="20"/>
      </w:rPr>
    </w:lvl>
    <w:lvl w:ilvl="5">
      <w:start w:val="1"/>
      <w:numFmt w:val="lowerLetter"/>
      <w:lvlText w:val="%6)"/>
      <w:lvlJc w:val="left"/>
      <w:pPr>
        <w:tabs>
          <w:tab w:val="num" w:pos="3960"/>
        </w:tabs>
        <w:ind w:left="3960" w:hanging="360"/>
      </w:pPr>
      <w:rPr>
        <w:rFonts w:ascii="Arial" w:hAnsi="Arial" w:cs="Arial"/>
        <w:sz w:val="20"/>
        <w:szCs w:val="20"/>
      </w:rPr>
    </w:lvl>
    <w:lvl w:ilvl="6">
      <w:start w:val="1"/>
      <w:numFmt w:val="lowerLetter"/>
      <w:lvlText w:val="%7)"/>
      <w:lvlJc w:val="left"/>
      <w:pPr>
        <w:tabs>
          <w:tab w:val="num" w:pos="4680"/>
        </w:tabs>
        <w:ind w:left="4680" w:hanging="360"/>
      </w:pPr>
      <w:rPr>
        <w:rFonts w:ascii="Arial" w:hAnsi="Arial" w:cs="Arial"/>
        <w:sz w:val="20"/>
        <w:szCs w:val="20"/>
      </w:rPr>
    </w:lvl>
    <w:lvl w:ilvl="7">
      <w:start w:val="1"/>
      <w:numFmt w:val="lowerLetter"/>
      <w:lvlText w:val="%8)"/>
      <w:lvlJc w:val="left"/>
      <w:pPr>
        <w:tabs>
          <w:tab w:val="num" w:pos="5400"/>
        </w:tabs>
        <w:ind w:left="5400" w:hanging="360"/>
      </w:pPr>
      <w:rPr>
        <w:rFonts w:ascii="Arial" w:hAnsi="Arial" w:cs="Arial"/>
        <w:sz w:val="20"/>
        <w:szCs w:val="20"/>
      </w:rPr>
    </w:lvl>
    <w:lvl w:ilvl="8">
      <w:start w:val="1"/>
      <w:numFmt w:val="lowerLetter"/>
      <w:lvlText w:val="%9)"/>
      <w:lvlJc w:val="left"/>
      <w:pPr>
        <w:tabs>
          <w:tab w:val="num" w:pos="6120"/>
        </w:tabs>
        <w:ind w:left="6120" w:hanging="360"/>
      </w:pPr>
      <w:rPr>
        <w:rFonts w:ascii="Arial" w:hAnsi="Arial" w:cs="Arial"/>
        <w:sz w:val="20"/>
        <w:szCs w:val="20"/>
      </w:rPr>
    </w:lvl>
  </w:abstractNum>
  <w:abstractNum w:abstractNumId="9" w15:restartNumberingAfterBreak="0">
    <w:nsid w:val="3F3512BB"/>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10" w15:restartNumberingAfterBreak="0">
    <w:nsid w:val="440699F7"/>
    <w:multiLevelType w:val="multilevel"/>
    <w:tmpl w:val="FFFFFFFF"/>
    <w:lvl w:ilvl="0">
      <w:start w:val="1"/>
      <w:numFmt w:val="lowerLetter"/>
      <w:lvlText w:val="%1)"/>
      <w:lvlJc w:val="left"/>
      <w:pPr>
        <w:tabs>
          <w:tab w:val="num" w:pos="360"/>
        </w:tabs>
        <w:ind w:left="360" w:hanging="360"/>
      </w:pPr>
      <w:rPr>
        <w:rFonts w:ascii="Arial" w:hAnsi="Arial" w:cs="Arial"/>
        <w:sz w:val="20"/>
        <w:szCs w:val="20"/>
      </w:rPr>
    </w:lvl>
    <w:lvl w:ilvl="1">
      <w:start w:val="1"/>
      <w:numFmt w:val="lowerLetter"/>
      <w:isLgl/>
      <w:lvlText w:val="%2)"/>
      <w:lvlJc w:val="left"/>
      <w:pPr>
        <w:tabs>
          <w:tab w:val="num" w:pos="1080"/>
        </w:tabs>
        <w:ind w:left="1080" w:hanging="360"/>
      </w:pPr>
      <w:rPr>
        <w:rFonts w:ascii="Arial" w:hAnsi="Arial" w:cs="Arial"/>
        <w:sz w:val="20"/>
        <w:szCs w:val="20"/>
      </w:rPr>
    </w:lvl>
    <w:lvl w:ilvl="2">
      <w:start w:val="1"/>
      <w:numFmt w:val="lowerLetter"/>
      <w:lvlText w:val="%3)"/>
      <w:lvlJc w:val="left"/>
      <w:pPr>
        <w:tabs>
          <w:tab w:val="num" w:pos="1800"/>
        </w:tabs>
        <w:ind w:left="1800" w:hanging="360"/>
      </w:pPr>
      <w:rPr>
        <w:rFonts w:ascii="Arial" w:hAnsi="Arial" w:cs="Arial"/>
        <w:sz w:val="20"/>
        <w:szCs w:val="20"/>
      </w:rPr>
    </w:lvl>
    <w:lvl w:ilvl="3">
      <w:start w:val="1"/>
      <w:numFmt w:val="lowerLetter"/>
      <w:lvlText w:val="%4)"/>
      <w:lvlJc w:val="left"/>
      <w:pPr>
        <w:tabs>
          <w:tab w:val="num" w:pos="2520"/>
        </w:tabs>
        <w:ind w:left="2520" w:hanging="360"/>
      </w:pPr>
      <w:rPr>
        <w:rFonts w:ascii="Arial" w:hAnsi="Arial" w:cs="Arial"/>
        <w:sz w:val="20"/>
        <w:szCs w:val="20"/>
      </w:rPr>
    </w:lvl>
    <w:lvl w:ilvl="4">
      <w:start w:val="1"/>
      <w:numFmt w:val="lowerLetter"/>
      <w:lvlText w:val="%5)"/>
      <w:lvlJc w:val="left"/>
      <w:pPr>
        <w:tabs>
          <w:tab w:val="num" w:pos="3240"/>
        </w:tabs>
        <w:ind w:left="3240" w:hanging="360"/>
      </w:pPr>
      <w:rPr>
        <w:rFonts w:ascii="Arial" w:hAnsi="Arial" w:cs="Arial"/>
        <w:sz w:val="20"/>
        <w:szCs w:val="20"/>
      </w:rPr>
    </w:lvl>
    <w:lvl w:ilvl="5">
      <w:start w:val="1"/>
      <w:numFmt w:val="lowerLetter"/>
      <w:lvlText w:val="%6)"/>
      <w:lvlJc w:val="left"/>
      <w:pPr>
        <w:tabs>
          <w:tab w:val="num" w:pos="3960"/>
        </w:tabs>
        <w:ind w:left="3960" w:hanging="360"/>
      </w:pPr>
      <w:rPr>
        <w:rFonts w:ascii="Arial" w:hAnsi="Arial" w:cs="Arial"/>
        <w:sz w:val="20"/>
        <w:szCs w:val="20"/>
      </w:rPr>
    </w:lvl>
    <w:lvl w:ilvl="6">
      <w:start w:val="1"/>
      <w:numFmt w:val="lowerLetter"/>
      <w:lvlText w:val="%7)"/>
      <w:lvlJc w:val="left"/>
      <w:pPr>
        <w:tabs>
          <w:tab w:val="num" w:pos="4680"/>
        </w:tabs>
        <w:ind w:left="4680" w:hanging="360"/>
      </w:pPr>
      <w:rPr>
        <w:rFonts w:ascii="Arial" w:hAnsi="Arial" w:cs="Arial"/>
        <w:sz w:val="20"/>
        <w:szCs w:val="20"/>
      </w:rPr>
    </w:lvl>
    <w:lvl w:ilvl="7">
      <w:start w:val="1"/>
      <w:numFmt w:val="lowerLetter"/>
      <w:lvlText w:val="%8)"/>
      <w:lvlJc w:val="left"/>
      <w:pPr>
        <w:tabs>
          <w:tab w:val="num" w:pos="5400"/>
        </w:tabs>
        <w:ind w:left="5400" w:hanging="360"/>
      </w:pPr>
      <w:rPr>
        <w:rFonts w:ascii="Arial" w:hAnsi="Arial" w:cs="Arial"/>
        <w:sz w:val="20"/>
        <w:szCs w:val="20"/>
      </w:rPr>
    </w:lvl>
    <w:lvl w:ilvl="8">
      <w:start w:val="1"/>
      <w:numFmt w:val="lowerLetter"/>
      <w:lvlText w:val="%9)"/>
      <w:lvlJc w:val="left"/>
      <w:pPr>
        <w:tabs>
          <w:tab w:val="num" w:pos="6120"/>
        </w:tabs>
        <w:ind w:left="6120" w:hanging="360"/>
      </w:pPr>
      <w:rPr>
        <w:rFonts w:ascii="Arial" w:hAnsi="Arial" w:cs="Arial"/>
        <w:sz w:val="20"/>
        <w:szCs w:val="20"/>
      </w:rPr>
    </w:lvl>
  </w:abstractNum>
  <w:abstractNum w:abstractNumId="11" w15:restartNumberingAfterBreak="0">
    <w:nsid w:val="4F900B3A"/>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12" w15:restartNumberingAfterBreak="0">
    <w:nsid w:val="5475A949"/>
    <w:multiLevelType w:val="multilevel"/>
    <w:tmpl w:val="FFFFFFFF"/>
    <w:lvl w:ilvl="0">
      <w:start w:val="1"/>
      <w:numFmt w:val="lowerLetter"/>
      <w:lvlText w:val="%1)"/>
      <w:lvlJc w:val="left"/>
      <w:pPr>
        <w:tabs>
          <w:tab w:val="num" w:pos="360"/>
        </w:tabs>
        <w:ind w:left="360" w:hanging="360"/>
      </w:pPr>
      <w:rPr>
        <w:rFonts w:ascii="Arial" w:hAnsi="Arial" w:cs="Arial"/>
        <w:sz w:val="20"/>
        <w:szCs w:val="20"/>
      </w:rPr>
    </w:lvl>
    <w:lvl w:ilvl="1">
      <w:start w:val="1"/>
      <w:numFmt w:val="lowerLetter"/>
      <w:isLgl/>
      <w:lvlText w:val="%2)"/>
      <w:lvlJc w:val="left"/>
      <w:pPr>
        <w:tabs>
          <w:tab w:val="num" w:pos="1080"/>
        </w:tabs>
        <w:ind w:left="1080" w:hanging="360"/>
      </w:pPr>
      <w:rPr>
        <w:rFonts w:ascii="Arial" w:hAnsi="Arial" w:cs="Arial"/>
        <w:sz w:val="20"/>
        <w:szCs w:val="20"/>
      </w:rPr>
    </w:lvl>
    <w:lvl w:ilvl="2">
      <w:start w:val="1"/>
      <w:numFmt w:val="lowerLetter"/>
      <w:lvlText w:val="%3)"/>
      <w:lvlJc w:val="left"/>
      <w:pPr>
        <w:tabs>
          <w:tab w:val="num" w:pos="1800"/>
        </w:tabs>
        <w:ind w:left="1800" w:hanging="360"/>
      </w:pPr>
      <w:rPr>
        <w:rFonts w:ascii="Arial" w:hAnsi="Arial" w:cs="Arial"/>
        <w:sz w:val="20"/>
        <w:szCs w:val="20"/>
      </w:rPr>
    </w:lvl>
    <w:lvl w:ilvl="3">
      <w:start w:val="1"/>
      <w:numFmt w:val="lowerLetter"/>
      <w:lvlText w:val="%4)"/>
      <w:lvlJc w:val="left"/>
      <w:pPr>
        <w:tabs>
          <w:tab w:val="num" w:pos="2520"/>
        </w:tabs>
        <w:ind w:left="2520" w:hanging="360"/>
      </w:pPr>
      <w:rPr>
        <w:rFonts w:ascii="Arial" w:hAnsi="Arial" w:cs="Arial"/>
        <w:sz w:val="20"/>
        <w:szCs w:val="20"/>
      </w:rPr>
    </w:lvl>
    <w:lvl w:ilvl="4">
      <w:start w:val="1"/>
      <w:numFmt w:val="lowerLetter"/>
      <w:lvlText w:val="%5)"/>
      <w:lvlJc w:val="left"/>
      <w:pPr>
        <w:tabs>
          <w:tab w:val="num" w:pos="3240"/>
        </w:tabs>
        <w:ind w:left="3240" w:hanging="360"/>
      </w:pPr>
      <w:rPr>
        <w:rFonts w:ascii="Arial" w:hAnsi="Arial" w:cs="Arial"/>
        <w:sz w:val="20"/>
        <w:szCs w:val="20"/>
      </w:rPr>
    </w:lvl>
    <w:lvl w:ilvl="5">
      <w:start w:val="1"/>
      <w:numFmt w:val="lowerLetter"/>
      <w:lvlText w:val="%6)"/>
      <w:lvlJc w:val="left"/>
      <w:pPr>
        <w:tabs>
          <w:tab w:val="num" w:pos="3960"/>
        </w:tabs>
        <w:ind w:left="3960" w:hanging="360"/>
      </w:pPr>
      <w:rPr>
        <w:rFonts w:ascii="Arial" w:hAnsi="Arial" w:cs="Arial"/>
        <w:sz w:val="20"/>
        <w:szCs w:val="20"/>
      </w:rPr>
    </w:lvl>
    <w:lvl w:ilvl="6">
      <w:start w:val="1"/>
      <w:numFmt w:val="lowerLetter"/>
      <w:lvlText w:val="%7)"/>
      <w:lvlJc w:val="left"/>
      <w:pPr>
        <w:tabs>
          <w:tab w:val="num" w:pos="4680"/>
        </w:tabs>
        <w:ind w:left="4680" w:hanging="360"/>
      </w:pPr>
      <w:rPr>
        <w:rFonts w:ascii="Arial" w:hAnsi="Arial" w:cs="Arial"/>
        <w:sz w:val="20"/>
        <w:szCs w:val="20"/>
      </w:rPr>
    </w:lvl>
    <w:lvl w:ilvl="7">
      <w:start w:val="1"/>
      <w:numFmt w:val="lowerLetter"/>
      <w:lvlText w:val="%8)"/>
      <w:lvlJc w:val="left"/>
      <w:pPr>
        <w:tabs>
          <w:tab w:val="num" w:pos="5400"/>
        </w:tabs>
        <w:ind w:left="5400" w:hanging="360"/>
      </w:pPr>
      <w:rPr>
        <w:rFonts w:ascii="Arial" w:hAnsi="Arial" w:cs="Arial"/>
        <w:sz w:val="20"/>
        <w:szCs w:val="20"/>
      </w:rPr>
    </w:lvl>
    <w:lvl w:ilvl="8">
      <w:start w:val="1"/>
      <w:numFmt w:val="lowerLetter"/>
      <w:lvlText w:val="%9)"/>
      <w:lvlJc w:val="left"/>
      <w:pPr>
        <w:tabs>
          <w:tab w:val="num" w:pos="6120"/>
        </w:tabs>
        <w:ind w:left="6120" w:hanging="360"/>
      </w:pPr>
      <w:rPr>
        <w:rFonts w:ascii="Arial" w:hAnsi="Arial" w:cs="Arial"/>
        <w:sz w:val="20"/>
        <w:szCs w:val="20"/>
      </w:rPr>
    </w:lvl>
  </w:abstractNum>
  <w:abstractNum w:abstractNumId="13" w15:restartNumberingAfterBreak="0">
    <w:nsid w:val="583DEC96"/>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14" w15:restartNumberingAfterBreak="0">
    <w:nsid w:val="63EE78F4"/>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num w:numId="1" w16cid:durableId="1670404997">
    <w:abstractNumId w:val="9"/>
  </w:num>
  <w:num w:numId="2" w16cid:durableId="1222054323">
    <w:abstractNumId w:val="1"/>
  </w:num>
  <w:num w:numId="3" w16cid:durableId="999844707">
    <w:abstractNumId w:val="12"/>
  </w:num>
  <w:num w:numId="4" w16cid:durableId="2068144350">
    <w:abstractNumId w:val="8"/>
  </w:num>
  <w:num w:numId="5" w16cid:durableId="1985116416">
    <w:abstractNumId w:val="10"/>
  </w:num>
  <w:num w:numId="6" w16cid:durableId="1288321296">
    <w:abstractNumId w:val="11"/>
  </w:num>
  <w:num w:numId="7" w16cid:durableId="1472670564">
    <w:abstractNumId w:val="3"/>
  </w:num>
  <w:num w:numId="8" w16cid:durableId="1278946110">
    <w:abstractNumId w:val="3"/>
    <w:lvlOverride w:ilvl="0">
      <w:startOverride w:val="2"/>
    </w:lvlOverride>
  </w:num>
  <w:num w:numId="9" w16cid:durableId="383214810">
    <w:abstractNumId w:val="2"/>
  </w:num>
  <w:num w:numId="10" w16cid:durableId="1146632338">
    <w:abstractNumId w:val="6"/>
  </w:num>
  <w:num w:numId="11" w16cid:durableId="1955861903">
    <w:abstractNumId w:val="13"/>
  </w:num>
  <w:num w:numId="12" w16cid:durableId="898858683">
    <w:abstractNumId w:val="7"/>
  </w:num>
  <w:num w:numId="13" w16cid:durableId="552935978">
    <w:abstractNumId w:val="14"/>
  </w:num>
  <w:num w:numId="14" w16cid:durableId="1691639474">
    <w:abstractNumId w:val="5"/>
  </w:num>
  <w:num w:numId="15" w16cid:durableId="651906556">
    <w:abstractNumId w:val="0"/>
  </w:num>
  <w:num w:numId="16" w16cid:durableId="1956520196">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476"/>
    <w:rsid w:val="000514F8"/>
    <w:rsid w:val="000E28DC"/>
    <w:rsid w:val="0010106A"/>
    <w:rsid w:val="00157D75"/>
    <w:rsid w:val="0016281C"/>
    <w:rsid w:val="00180822"/>
    <w:rsid w:val="001A1E01"/>
    <w:rsid w:val="001D5476"/>
    <w:rsid w:val="001F6310"/>
    <w:rsid w:val="001F6FBC"/>
    <w:rsid w:val="002375A8"/>
    <w:rsid w:val="003332ED"/>
    <w:rsid w:val="00383AE5"/>
    <w:rsid w:val="00443ECA"/>
    <w:rsid w:val="0047234D"/>
    <w:rsid w:val="00474BB8"/>
    <w:rsid w:val="004C5445"/>
    <w:rsid w:val="004C6E9E"/>
    <w:rsid w:val="00500540"/>
    <w:rsid w:val="005017C4"/>
    <w:rsid w:val="005920B4"/>
    <w:rsid w:val="005A4D46"/>
    <w:rsid w:val="006E148E"/>
    <w:rsid w:val="00717BBD"/>
    <w:rsid w:val="00761C18"/>
    <w:rsid w:val="007656CD"/>
    <w:rsid w:val="00826BB1"/>
    <w:rsid w:val="00833D58"/>
    <w:rsid w:val="00846C4C"/>
    <w:rsid w:val="008F28AA"/>
    <w:rsid w:val="00912870"/>
    <w:rsid w:val="00953241"/>
    <w:rsid w:val="00A04919"/>
    <w:rsid w:val="00A33048"/>
    <w:rsid w:val="00A44841"/>
    <w:rsid w:val="00A75210"/>
    <w:rsid w:val="00AB0FAC"/>
    <w:rsid w:val="00AD2EAE"/>
    <w:rsid w:val="00B7299E"/>
    <w:rsid w:val="00B77A9D"/>
    <w:rsid w:val="00BC1AAE"/>
    <w:rsid w:val="00C57F44"/>
    <w:rsid w:val="00CA3C68"/>
    <w:rsid w:val="00CC7850"/>
    <w:rsid w:val="00CF127D"/>
    <w:rsid w:val="00D45EF8"/>
    <w:rsid w:val="00D5519C"/>
    <w:rsid w:val="00D705BD"/>
    <w:rsid w:val="00D95D36"/>
    <w:rsid w:val="00DE7C32"/>
    <w:rsid w:val="00E4091E"/>
    <w:rsid w:val="00E47290"/>
    <w:rsid w:val="00E75F23"/>
    <w:rsid w:val="00EF3DC2"/>
    <w:rsid w:val="00F26077"/>
    <w:rsid w:val="00F436C5"/>
    <w:rsid w:val="00F724CA"/>
    <w:rsid w:val="00F841A3"/>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A09B9"/>
  <w15:chartTrackingRefBased/>
  <w15:docId w15:val="{EB207C66-82F4-41AF-8F2D-36018CDF8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D58"/>
  </w:style>
  <w:style w:type="paragraph" w:styleId="Heading1">
    <w:name w:val="heading 1"/>
    <w:basedOn w:val="Normal"/>
    <w:next w:val="Normal"/>
    <w:link w:val="Heading1Char"/>
    <w:uiPriority w:val="9"/>
    <w:qFormat/>
    <w:rsid w:val="001F6F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6F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F6F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95D3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1F6FBC"/>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1F6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F6FBC"/>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F724CA"/>
    <w:pPr>
      <w:outlineLvl w:val="9"/>
    </w:pPr>
    <w:rPr>
      <w:lang w:val="en-US"/>
    </w:rPr>
  </w:style>
  <w:style w:type="paragraph" w:styleId="TOC2">
    <w:name w:val="toc 2"/>
    <w:basedOn w:val="Normal"/>
    <w:next w:val="Normal"/>
    <w:autoRedefine/>
    <w:uiPriority w:val="39"/>
    <w:unhideWhenUsed/>
    <w:rsid w:val="00F724CA"/>
    <w:pPr>
      <w:spacing w:after="100"/>
      <w:ind w:left="220"/>
    </w:pPr>
  </w:style>
  <w:style w:type="paragraph" w:styleId="TOC1">
    <w:name w:val="toc 1"/>
    <w:basedOn w:val="Normal"/>
    <w:next w:val="Normal"/>
    <w:autoRedefine/>
    <w:uiPriority w:val="39"/>
    <w:unhideWhenUsed/>
    <w:rsid w:val="00F724CA"/>
    <w:pPr>
      <w:spacing w:after="100"/>
    </w:pPr>
  </w:style>
  <w:style w:type="character" w:styleId="Hyperlink">
    <w:name w:val="Hyperlink"/>
    <w:basedOn w:val="DefaultParagraphFont"/>
    <w:uiPriority w:val="99"/>
    <w:unhideWhenUsed/>
    <w:rsid w:val="00F724CA"/>
    <w:rPr>
      <w:color w:val="0563C1" w:themeColor="hyperlink"/>
      <w:u w:val="single"/>
    </w:rPr>
  </w:style>
  <w:style w:type="paragraph" w:styleId="TOC3">
    <w:name w:val="toc 3"/>
    <w:basedOn w:val="Normal"/>
    <w:next w:val="Normal"/>
    <w:autoRedefine/>
    <w:uiPriority w:val="39"/>
    <w:unhideWhenUsed/>
    <w:rsid w:val="003332ED"/>
    <w:pPr>
      <w:spacing w:after="100"/>
      <w:ind w:left="440"/>
    </w:pPr>
  </w:style>
  <w:style w:type="paragraph" w:styleId="ListParagraph">
    <w:name w:val="List Paragraph"/>
    <w:basedOn w:val="Normal"/>
    <w:uiPriority w:val="34"/>
    <w:qFormat/>
    <w:rsid w:val="005A4D46"/>
    <w:pPr>
      <w:ind w:left="720"/>
      <w:contextualSpacing/>
    </w:pPr>
  </w:style>
  <w:style w:type="paragraph" w:customStyle="1" w:styleId="TableofContents">
    <w:name w:val="Table of Contents"/>
    <w:basedOn w:val="Normal"/>
    <w:link w:val="TableofContentsText"/>
    <w:uiPriority w:val="99"/>
    <w:rsid w:val="001A1E01"/>
    <w:pPr>
      <w:autoSpaceDE w:val="0"/>
      <w:autoSpaceDN w:val="0"/>
      <w:adjustRightInd w:val="0"/>
      <w:spacing w:before="75" w:after="75" w:line="360" w:lineRule="auto"/>
    </w:pPr>
    <w:rPr>
      <w:rFonts w:ascii="Segoe UI" w:hAnsi="Segoe UI" w:cs="Segoe UI"/>
      <w:i/>
      <w:iCs/>
      <w:sz w:val="16"/>
      <w:szCs w:val="16"/>
      <w:lang w:val="x-none"/>
    </w:rPr>
  </w:style>
  <w:style w:type="character" w:customStyle="1" w:styleId="TableofContentsText">
    <w:name w:val="Table of Contents Text"/>
    <w:basedOn w:val="DefaultParagraphFont"/>
    <w:link w:val="TableofContents"/>
    <w:uiPriority w:val="99"/>
    <w:rsid w:val="001A1E01"/>
    <w:rPr>
      <w:rFonts w:ascii="Segoe UI" w:hAnsi="Segoe UI" w:cs="Segoe UI"/>
      <w:i/>
      <w:iCs/>
      <w:sz w:val="16"/>
      <w:szCs w:val="16"/>
      <w:lang w:val="x-none"/>
    </w:rPr>
  </w:style>
  <w:style w:type="character" w:customStyle="1" w:styleId="Heading4Char">
    <w:name w:val="Heading 4 Char"/>
    <w:basedOn w:val="DefaultParagraphFont"/>
    <w:link w:val="Heading4"/>
    <w:uiPriority w:val="9"/>
    <w:rsid w:val="00D95D36"/>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D95D36"/>
    <w:rPr>
      <w:color w:val="605E5C"/>
      <w:shd w:val="clear" w:color="auto" w:fill="E1DFDD"/>
    </w:rPr>
  </w:style>
  <w:style w:type="paragraph" w:styleId="IntenseQuote">
    <w:name w:val="Intense Quote"/>
    <w:basedOn w:val="Normal"/>
    <w:next w:val="Normal"/>
    <w:link w:val="IntenseQuoteChar"/>
    <w:uiPriority w:val="30"/>
    <w:qFormat/>
    <w:rsid w:val="004C544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445"/>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22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accounting.ning.com/page/multi-user-installation" TargetMode="External"/><Relationship Id="rId3" Type="http://schemas.openxmlformats.org/officeDocument/2006/relationships/styles" Target="styles.xml"/><Relationship Id="rId21" Type="http://schemas.openxmlformats.org/officeDocument/2006/relationships/hyperlink" Target="hnd-topic://6e43e9b489304449b7f72b63b6f227eb"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osfinancials.org/en/webshop/best-sellers/multi-workstation"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www.osfinancials.org/en/plugin-manuals/547-multiuser-linux-server-install" TargetMode="External"/><Relationship Id="rId1" Type="http://schemas.openxmlformats.org/officeDocument/2006/relationships/customXml" Target="../customXml/item1.xml"/><Relationship Id="rId6" Type="http://schemas.openxmlformats.org/officeDocument/2006/relationships/hyperlink" Target="hnd-topic://81d0db9ecc1d4593bd09baa3835adac8"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osfinancials.org/en/plugin-manuals/521-multiuser-installation-windows"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nd-topic://087e136db6df4415a823343a65836a6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7A144-B380-4461-8CA2-F61609BFF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13</Pages>
  <Words>4242</Words>
  <Characters>24906</Characters>
  <Application>Microsoft Office Word</Application>
  <DocSecurity>0</DocSecurity>
  <Lines>436</Lines>
  <Paragraphs>253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van Zyl</dc:creator>
  <cp:keywords/>
  <dc:description/>
  <cp:lastModifiedBy>Dan van Zyl</cp:lastModifiedBy>
  <cp:revision>6</cp:revision>
  <dcterms:created xsi:type="dcterms:W3CDTF">2026-06-10T06:48:00Z</dcterms:created>
  <dcterms:modified xsi:type="dcterms:W3CDTF">2026-06-11T16:05:00Z</dcterms:modified>
</cp:coreProperties>
</file>