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Toc192434409" w:displacedByCustomXml="next"/>
    <w:sdt>
      <w:sdtPr>
        <w:rPr>
          <w:rFonts w:asciiTheme="minorHAnsi" w:eastAsiaTheme="minorHAnsi" w:hAnsiTheme="minorHAnsi" w:cstheme="minorBidi"/>
          <w:color w:val="auto"/>
          <w:sz w:val="22"/>
          <w:szCs w:val="22"/>
          <w:lang w:val="en-ZA"/>
        </w:rPr>
        <w:id w:val="1730423328"/>
        <w:docPartObj>
          <w:docPartGallery w:val="Table of Contents"/>
          <w:docPartUnique/>
        </w:docPartObj>
      </w:sdtPr>
      <w:sdtEndPr>
        <w:rPr>
          <w:b/>
          <w:bCs/>
          <w:noProof/>
        </w:rPr>
      </w:sdtEndPr>
      <w:sdtContent>
        <w:p w14:paraId="3D7F9D66" w14:textId="6F75EA1E" w:rsidR="00347E92" w:rsidRDefault="00347E92">
          <w:pPr>
            <w:pStyle w:val="TOCHeading"/>
          </w:pPr>
          <w:r>
            <w:t>Contents</w:t>
          </w:r>
        </w:p>
        <w:p w14:paraId="1B23E1B3" w14:textId="3F8EAEE9" w:rsidR="005D56AC" w:rsidRDefault="00347E92">
          <w:pPr>
            <w:pStyle w:val="TOC1"/>
            <w:tabs>
              <w:tab w:val="right" w:leader="dot" w:pos="9016"/>
            </w:tabs>
            <w:rPr>
              <w:rFonts w:eastAsiaTheme="minorEastAsia"/>
              <w:noProof/>
              <w:kern w:val="2"/>
              <w:sz w:val="24"/>
              <w:szCs w:val="24"/>
              <w:lang w:eastAsia="en-ZA"/>
              <w14:ligatures w14:val="standardContextual"/>
            </w:rPr>
          </w:pPr>
          <w:r>
            <w:fldChar w:fldCharType="begin"/>
          </w:r>
          <w:r>
            <w:instrText xml:space="preserve"> TOC \o "1-3" \h \z \u </w:instrText>
          </w:r>
          <w:r>
            <w:fldChar w:fldCharType="separate"/>
          </w:r>
          <w:hyperlink w:anchor="_Toc192436211" w:history="1">
            <w:r w:rsidR="005D56AC" w:rsidRPr="0024144B">
              <w:rPr>
                <w:rStyle w:val="Hyperlink"/>
                <w:rFonts w:ascii="Segoe UI Black" w:hAnsi="Segoe UI Black" w:cs="Segoe UI Black"/>
                <w:b/>
                <w:bCs/>
                <w:noProof/>
              </w:rPr>
              <w:t>Arabic account numbers - Is the account numbers in numerical the same as in English?</w:t>
            </w:r>
            <w:r w:rsidR="005D56AC">
              <w:rPr>
                <w:noProof/>
                <w:webHidden/>
              </w:rPr>
              <w:tab/>
            </w:r>
            <w:r w:rsidR="005D56AC">
              <w:rPr>
                <w:noProof/>
                <w:webHidden/>
              </w:rPr>
              <w:fldChar w:fldCharType="begin"/>
            </w:r>
            <w:r w:rsidR="005D56AC">
              <w:rPr>
                <w:noProof/>
                <w:webHidden/>
              </w:rPr>
              <w:instrText xml:space="preserve"> PAGEREF _Toc192436211 \h </w:instrText>
            </w:r>
            <w:r w:rsidR="005D56AC">
              <w:rPr>
                <w:noProof/>
                <w:webHidden/>
              </w:rPr>
            </w:r>
            <w:r w:rsidR="005D56AC">
              <w:rPr>
                <w:noProof/>
                <w:webHidden/>
              </w:rPr>
              <w:fldChar w:fldCharType="separate"/>
            </w:r>
            <w:r w:rsidR="005D56AC">
              <w:rPr>
                <w:noProof/>
                <w:webHidden/>
              </w:rPr>
              <w:t>4</w:t>
            </w:r>
            <w:r w:rsidR="005D56AC">
              <w:rPr>
                <w:noProof/>
                <w:webHidden/>
              </w:rPr>
              <w:fldChar w:fldCharType="end"/>
            </w:r>
          </w:hyperlink>
        </w:p>
        <w:p w14:paraId="4A96575C" w14:textId="74F75EF8" w:rsidR="005D56AC" w:rsidRDefault="005D56AC">
          <w:pPr>
            <w:pStyle w:val="TOC1"/>
            <w:tabs>
              <w:tab w:val="right" w:leader="dot" w:pos="9016"/>
            </w:tabs>
            <w:rPr>
              <w:rFonts w:eastAsiaTheme="minorEastAsia"/>
              <w:noProof/>
              <w:kern w:val="2"/>
              <w:sz w:val="24"/>
              <w:szCs w:val="24"/>
              <w:lang w:eastAsia="en-ZA"/>
              <w14:ligatures w14:val="standardContextual"/>
            </w:rPr>
          </w:pPr>
          <w:hyperlink w:anchor="_Toc192436212" w:history="1">
            <w:r w:rsidRPr="0024144B">
              <w:rPr>
                <w:rStyle w:val="Hyperlink"/>
                <w:rFonts w:asciiTheme="majorHAnsi" w:eastAsiaTheme="majorEastAsia" w:hAnsiTheme="majorHAnsi" w:cstheme="majorBidi"/>
                <w:noProof/>
              </w:rPr>
              <w:t>Language rules</w:t>
            </w:r>
            <w:r>
              <w:rPr>
                <w:noProof/>
                <w:webHidden/>
              </w:rPr>
              <w:tab/>
            </w:r>
            <w:r>
              <w:rPr>
                <w:noProof/>
                <w:webHidden/>
              </w:rPr>
              <w:fldChar w:fldCharType="begin"/>
            </w:r>
            <w:r>
              <w:rPr>
                <w:noProof/>
                <w:webHidden/>
              </w:rPr>
              <w:instrText xml:space="preserve"> PAGEREF _Toc192436212 \h </w:instrText>
            </w:r>
            <w:r>
              <w:rPr>
                <w:noProof/>
                <w:webHidden/>
              </w:rPr>
            </w:r>
            <w:r>
              <w:rPr>
                <w:noProof/>
                <w:webHidden/>
              </w:rPr>
              <w:fldChar w:fldCharType="separate"/>
            </w:r>
            <w:r>
              <w:rPr>
                <w:noProof/>
                <w:webHidden/>
              </w:rPr>
              <w:t>4</w:t>
            </w:r>
            <w:r>
              <w:rPr>
                <w:noProof/>
                <w:webHidden/>
              </w:rPr>
              <w:fldChar w:fldCharType="end"/>
            </w:r>
          </w:hyperlink>
        </w:p>
        <w:p w14:paraId="04A23B45" w14:textId="4E9EB509" w:rsidR="005D56AC" w:rsidRDefault="005D56AC">
          <w:pPr>
            <w:pStyle w:val="TOC2"/>
            <w:tabs>
              <w:tab w:val="right" w:leader="dot" w:pos="9016"/>
            </w:tabs>
            <w:rPr>
              <w:rFonts w:eastAsiaTheme="minorEastAsia"/>
              <w:noProof/>
              <w:kern w:val="2"/>
              <w:sz w:val="24"/>
              <w:szCs w:val="24"/>
              <w:lang w:eastAsia="en-ZA"/>
              <w14:ligatures w14:val="standardContextual"/>
            </w:rPr>
          </w:pPr>
          <w:hyperlink w:anchor="_Toc192436213" w:history="1">
            <w:r w:rsidRPr="0024144B">
              <w:rPr>
                <w:rStyle w:val="Hyperlink"/>
                <w:noProof/>
              </w:rPr>
              <w:t>How Numbers Are Written in Arabic Text</w:t>
            </w:r>
            <w:r>
              <w:rPr>
                <w:noProof/>
                <w:webHidden/>
              </w:rPr>
              <w:tab/>
            </w:r>
            <w:r>
              <w:rPr>
                <w:noProof/>
                <w:webHidden/>
              </w:rPr>
              <w:fldChar w:fldCharType="begin"/>
            </w:r>
            <w:r>
              <w:rPr>
                <w:noProof/>
                <w:webHidden/>
              </w:rPr>
              <w:instrText xml:space="preserve"> PAGEREF _Toc192436213 \h </w:instrText>
            </w:r>
            <w:r>
              <w:rPr>
                <w:noProof/>
                <w:webHidden/>
              </w:rPr>
            </w:r>
            <w:r>
              <w:rPr>
                <w:noProof/>
                <w:webHidden/>
              </w:rPr>
              <w:fldChar w:fldCharType="separate"/>
            </w:r>
            <w:r>
              <w:rPr>
                <w:noProof/>
                <w:webHidden/>
              </w:rPr>
              <w:t>4</w:t>
            </w:r>
            <w:r>
              <w:rPr>
                <w:noProof/>
                <w:webHidden/>
              </w:rPr>
              <w:fldChar w:fldCharType="end"/>
            </w:r>
          </w:hyperlink>
        </w:p>
        <w:p w14:paraId="5EC8672F" w14:textId="35F638F4" w:rsidR="005D56AC" w:rsidRDefault="005D56AC">
          <w:pPr>
            <w:pStyle w:val="TOC2"/>
            <w:tabs>
              <w:tab w:val="right" w:leader="dot" w:pos="9016"/>
            </w:tabs>
            <w:rPr>
              <w:rFonts w:eastAsiaTheme="minorEastAsia"/>
              <w:noProof/>
              <w:kern w:val="2"/>
              <w:sz w:val="24"/>
              <w:szCs w:val="24"/>
              <w:lang w:eastAsia="en-ZA"/>
              <w14:ligatures w14:val="standardContextual"/>
            </w:rPr>
          </w:pPr>
          <w:hyperlink w:anchor="_Toc192436214" w:history="1">
            <w:r w:rsidRPr="0024144B">
              <w:rPr>
                <w:rStyle w:val="Hyperlink"/>
                <w:noProof/>
              </w:rPr>
              <w:t>Is the ampersand &amp; character aloo used in Arabic?</w:t>
            </w:r>
            <w:r>
              <w:rPr>
                <w:noProof/>
                <w:webHidden/>
              </w:rPr>
              <w:tab/>
            </w:r>
            <w:r>
              <w:rPr>
                <w:noProof/>
                <w:webHidden/>
              </w:rPr>
              <w:fldChar w:fldCharType="begin"/>
            </w:r>
            <w:r>
              <w:rPr>
                <w:noProof/>
                <w:webHidden/>
              </w:rPr>
              <w:instrText xml:space="preserve"> PAGEREF _Toc192436214 \h </w:instrText>
            </w:r>
            <w:r>
              <w:rPr>
                <w:noProof/>
                <w:webHidden/>
              </w:rPr>
            </w:r>
            <w:r>
              <w:rPr>
                <w:noProof/>
                <w:webHidden/>
              </w:rPr>
              <w:fldChar w:fldCharType="separate"/>
            </w:r>
            <w:r>
              <w:rPr>
                <w:noProof/>
                <w:webHidden/>
              </w:rPr>
              <w:t>5</w:t>
            </w:r>
            <w:r>
              <w:rPr>
                <w:noProof/>
                <w:webHidden/>
              </w:rPr>
              <w:fldChar w:fldCharType="end"/>
            </w:r>
          </w:hyperlink>
        </w:p>
        <w:p w14:paraId="492B5ADA" w14:textId="0D7A09C5" w:rsidR="005D56AC" w:rsidRDefault="005D56AC">
          <w:pPr>
            <w:pStyle w:val="TOC1"/>
            <w:tabs>
              <w:tab w:val="right" w:leader="dot" w:pos="9016"/>
            </w:tabs>
            <w:rPr>
              <w:rFonts w:eastAsiaTheme="minorEastAsia"/>
              <w:noProof/>
              <w:kern w:val="2"/>
              <w:sz w:val="24"/>
              <w:szCs w:val="24"/>
              <w:lang w:eastAsia="en-ZA"/>
              <w14:ligatures w14:val="standardContextual"/>
            </w:rPr>
          </w:pPr>
          <w:hyperlink w:anchor="_Toc192436215" w:history="1">
            <w:r w:rsidRPr="0024144B">
              <w:rPr>
                <w:rStyle w:val="Hyperlink"/>
                <w:rFonts w:ascii="Segoe UI Black" w:hAnsi="Segoe UI Black" w:cs="Segoe UI Black"/>
                <w:b/>
                <w:bCs/>
                <w:noProof/>
              </w:rPr>
              <w:t>Is there a Chart of accounts in the Arabic language?</w:t>
            </w:r>
            <w:r>
              <w:rPr>
                <w:noProof/>
                <w:webHidden/>
              </w:rPr>
              <w:tab/>
            </w:r>
            <w:r>
              <w:rPr>
                <w:noProof/>
                <w:webHidden/>
              </w:rPr>
              <w:fldChar w:fldCharType="begin"/>
            </w:r>
            <w:r>
              <w:rPr>
                <w:noProof/>
                <w:webHidden/>
              </w:rPr>
              <w:instrText xml:space="preserve"> PAGEREF _Toc192436215 \h </w:instrText>
            </w:r>
            <w:r>
              <w:rPr>
                <w:noProof/>
                <w:webHidden/>
              </w:rPr>
            </w:r>
            <w:r>
              <w:rPr>
                <w:noProof/>
                <w:webHidden/>
              </w:rPr>
              <w:fldChar w:fldCharType="separate"/>
            </w:r>
            <w:r>
              <w:rPr>
                <w:noProof/>
                <w:webHidden/>
              </w:rPr>
              <w:t>6</w:t>
            </w:r>
            <w:r>
              <w:rPr>
                <w:noProof/>
                <w:webHidden/>
              </w:rPr>
              <w:fldChar w:fldCharType="end"/>
            </w:r>
          </w:hyperlink>
        </w:p>
        <w:p w14:paraId="1F4942CD" w14:textId="27C9A606" w:rsidR="005D56AC" w:rsidRDefault="005D56AC">
          <w:pPr>
            <w:pStyle w:val="TOC1"/>
            <w:tabs>
              <w:tab w:val="right" w:leader="dot" w:pos="9016"/>
            </w:tabs>
            <w:rPr>
              <w:rFonts w:eastAsiaTheme="minorEastAsia"/>
              <w:noProof/>
              <w:kern w:val="2"/>
              <w:sz w:val="24"/>
              <w:szCs w:val="24"/>
              <w:lang w:eastAsia="en-ZA"/>
              <w14:ligatures w14:val="standardContextual"/>
            </w:rPr>
          </w:pPr>
          <w:hyperlink w:anchor="_Toc192436216" w:history="1">
            <w:r w:rsidRPr="0024144B">
              <w:rPr>
                <w:rStyle w:val="Hyperlink"/>
                <w:rFonts w:ascii="Segoe UI Black" w:hAnsi="Segoe UI Black" w:cs="Segoe UI Black"/>
                <w:b/>
                <w:bCs/>
                <w:noProof/>
              </w:rPr>
              <w:t>Is there a Chart of accounts in the Arabic language?</w:t>
            </w:r>
            <w:r>
              <w:rPr>
                <w:noProof/>
                <w:webHidden/>
              </w:rPr>
              <w:tab/>
            </w:r>
            <w:r>
              <w:rPr>
                <w:noProof/>
                <w:webHidden/>
              </w:rPr>
              <w:fldChar w:fldCharType="begin"/>
            </w:r>
            <w:r>
              <w:rPr>
                <w:noProof/>
                <w:webHidden/>
              </w:rPr>
              <w:instrText xml:space="preserve"> PAGEREF _Toc192436216 \h </w:instrText>
            </w:r>
            <w:r>
              <w:rPr>
                <w:noProof/>
                <w:webHidden/>
              </w:rPr>
            </w:r>
            <w:r>
              <w:rPr>
                <w:noProof/>
                <w:webHidden/>
              </w:rPr>
              <w:fldChar w:fldCharType="separate"/>
            </w:r>
            <w:r>
              <w:rPr>
                <w:noProof/>
                <w:webHidden/>
              </w:rPr>
              <w:t>6</w:t>
            </w:r>
            <w:r>
              <w:rPr>
                <w:noProof/>
                <w:webHidden/>
              </w:rPr>
              <w:fldChar w:fldCharType="end"/>
            </w:r>
          </w:hyperlink>
        </w:p>
        <w:p w14:paraId="589471A3" w14:textId="204AFC55" w:rsidR="005D56AC" w:rsidRDefault="005D56AC">
          <w:pPr>
            <w:pStyle w:val="TOC1"/>
            <w:tabs>
              <w:tab w:val="right" w:leader="dot" w:pos="9016"/>
            </w:tabs>
            <w:rPr>
              <w:rFonts w:eastAsiaTheme="minorEastAsia"/>
              <w:noProof/>
              <w:kern w:val="2"/>
              <w:sz w:val="24"/>
              <w:szCs w:val="24"/>
              <w:lang w:eastAsia="en-ZA"/>
              <w14:ligatures w14:val="standardContextual"/>
            </w:rPr>
          </w:pPr>
          <w:hyperlink w:anchor="_Toc192436217" w:history="1">
            <w:r w:rsidRPr="0024144B">
              <w:rPr>
                <w:rStyle w:val="Hyperlink"/>
                <w:rFonts w:ascii="Segoe UI Black" w:hAnsi="Segoe UI Black" w:cs="Segoe UI Black"/>
                <w:b/>
                <w:bCs/>
                <w:noProof/>
              </w:rPr>
              <w:t>Arabic – Country specific jurisdictions – Language/Chart of Accounts</w:t>
            </w:r>
            <w:r>
              <w:rPr>
                <w:noProof/>
                <w:webHidden/>
              </w:rPr>
              <w:tab/>
            </w:r>
            <w:r>
              <w:rPr>
                <w:noProof/>
                <w:webHidden/>
              </w:rPr>
              <w:fldChar w:fldCharType="begin"/>
            </w:r>
            <w:r>
              <w:rPr>
                <w:noProof/>
                <w:webHidden/>
              </w:rPr>
              <w:instrText xml:space="preserve"> PAGEREF _Toc192436217 \h </w:instrText>
            </w:r>
            <w:r>
              <w:rPr>
                <w:noProof/>
                <w:webHidden/>
              </w:rPr>
            </w:r>
            <w:r>
              <w:rPr>
                <w:noProof/>
                <w:webHidden/>
              </w:rPr>
              <w:fldChar w:fldCharType="separate"/>
            </w:r>
            <w:r>
              <w:rPr>
                <w:noProof/>
                <w:webHidden/>
              </w:rPr>
              <w:t>7</w:t>
            </w:r>
            <w:r>
              <w:rPr>
                <w:noProof/>
                <w:webHidden/>
              </w:rPr>
              <w:fldChar w:fldCharType="end"/>
            </w:r>
          </w:hyperlink>
        </w:p>
        <w:p w14:paraId="51D858C6" w14:textId="212FA2F9" w:rsidR="005D56AC" w:rsidRDefault="005D56AC">
          <w:pPr>
            <w:pStyle w:val="TOC2"/>
            <w:tabs>
              <w:tab w:val="right" w:leader="dot" w:pos="9016"/>
            </w:tabs>
            <w:rPr>
              <w:rFonts w:eastAsiaTheme="minorEastAsia"/>
              <w:noProof/>
              <w:kern w:val="2"/>
              <w:sz w:val="24"/>
              <w:szCs w:val="24"/>
              <w:lang w:eastAsia="en-ZA"/>
              <w14:ligatures w14:val="standardContextual"/>
            </w:rPr>
          </w:pPr>
          <w:hyperlink w:anchor="_Toc192436218" w:history="1">
            <w:r w:rsidRPr="0024144B">
              <w:rPr>
                <w:rStyle w:val="Hyperlink"/>
                <w:noProof/>
              </w:rPr>
              <w:t>Payroll related account structure</w:t>
            </w:r>
            <w:r>
              <w:rPr>
                <w:noProof/>
                <w:webHidden/>
              </w:rPr>
              <w:tab/>
            </w:r>
            <w:r>
              <w:rPr>
                <w:noProof/>
                <w:webHidden/>
              </w:rPr>
              <w:fldChar w:fldCharType="begin"/>
            </w:r>
            <w:r>
              <w:rPr>
                <w:noProof/>
                <w:webHidden/>
              </w:rPr>
              <w:instrText xml:space="preserve"> PAGEREF _Toc192436218 \h </w:instrText>
            </w:r>
            <w:r>
              <w:rPr>
                <w:noProof/>
                <w:webHidden/>
              </w:rPr>
            </w:r>
            <w:r>
              <w:rPr>
                <w:noProof/>
                <w:webHidden/>
              </w:rPr>
              <w:fldChar w:fldCharType="separate"/>
            </w:r>
            <w:r>
              <w:rPr>
                <w:noProof/>
                <w:webHidden/>
              </w:rPr>
              <w:t>7</w:t>
            </w:r>
            <w:r>
              <w:rPr>
                <w:noProof/>
                <w:webHidden/>
              </w:rPr>
              <w:fldChar w:fldCharType="end"/>
            </w:r>
          </w:hyperlink>
        </w:p>
        <w:p w14:paraId="73D2869B" w14:textId="036F168B" w:rsidR="005D56AC" w:rsidRDefault="005D56AC">
          <w:pPr>
            <w:pStyle w:val="TOC2"/>
            <w:tabs>
              <w:tab w:val="right" w:leader="dot" w:pos="9016"/>
            </w:tabs>
            <w:rPr>
              <w:rFonts w:eastAsiaTheme="minorEastAsia"/>
              <w:noProof/>
              <w:kern w:val="2"/>
              <w:sz w:val="24"/>
              <w:szCs w:val="24"/>
              <w:lang w:eastAsia="en-ZA"/>
              <w14:ligatures w14:val="standardContextual"/>
            </w:rPr>
          </w:pPr>
          <w:hyperlink w:anchor="_Toc192436219" w:history="1">
            <w:r w:rsidRPr="0024144B">
              <w:rPr>
                <w:rStyle w:val="Hyperlink"/>
                <w:noProof/>
              </w:rPr>
              <w:t>VAT/GST/Sales tax - related account structure</w:t>
            </w:r>
            <w:r>
              <w:rPr>
                <w:noProof/>
                <w:webHidden/>
              </w:rPr>
              <w:tab/>
            </w:r>
            <w:r>
              <w:rPr>
                <w:noProof/>
                <w:webHidden/>
              </w:rPr>
              <w:fldChar w:fldCharType="begin"/>
            </w:r>
            <w:r>
              <w:rPr>
                <w:noProof/>
                <w:webHidden/>
              </w:rPr>
              <w:instrText xml:space="preserve"> PAGEREF _Toc192436219 \h </w:instrText>
            </w:r>
            <w:r>
              <w:rPr>
                <w:noProof/>
                <w:webHidden/>
              </w:rPr>
            </w:r>
            <w:r>
              <w:rPr>
                <w:noProof/>
                <w:webHidden/>
              </w:rPr>
              <w:fldChar w:fldCharType="separate"/>
            </w:r>
            <w:r>
              <w:rPr>
                <w:noProof/>
                <w:webHidden/>
              </w:rPr>
              <w:t>8</w:t>
            </w:r>
            <w:r>
              <w:rPr>
                <w:noProof/>
                <w:webHidden/>
              </w:rPr>
              <w:fldChar w:fldCharType="end"/>
            </w:r>
          </w:hyperlink>
        </w:p>
        <w:p w14:paraId="6E82F0FA" w14:textId="55AA4B57" w:rsidR="005D56AC" w:rsidRDefault="005D56AC">
          <w:pPr>
            <w:pStyle w:val="TOC1"/>
            <w:tabs>
              <w:tab w:val="right" w:leader="dot" w:pos="9016"/>
            </w:tabs>
            <w:rPr>
              <w:rFonts w:eastAsiaTheme="minorEastAsia"/>
              <w:noProof/>
              <w:kern w:val="2"/>
              <w:sz w:val="24"/>
              <w:szCs w:val="24"/>
              <w:lang w:eastAsia="en-ZA"/>
              <w14:ligatures w14:val="standardContextual"/>
            </w:rPr>
          </w:pPr>
          <w:hyperlink w:anchor="_Toc192436220" w:history="1">
            <w:r w:rsidRPr="0024144B">
              <w:rPr>
                <w:rStyle w:val="Hyperlink"/>
                <w:rFonts w:ascii="Segoe UI Black" w:hAnsi="Segoe UI Black" w:cs="Segoe UI Black"/>
                <w:b/>
                <w:bCs/>
                <w:noProof/>
                <w:lang w:val="x-none"/>
              </w:rPr>
              <w:t>Arabic languages  - Translations – Chart of Accounts</w:t>
            </w:r>
            <w:r>
              <w:rPr>
                <w:noProof/>
                <w:webHidden/>
              </w:rPr>
              <w:tab/>
            </w:r>
            <w:r>
              <w:rPr>
                <w:noProof/>
                <w:webHidden/>
              </w:rPr>
              <w:fldChar w:fldCharType="begin"/>
            </w:r>
            <w:r>
              <w:rPr>
                <w:noProof/>
                <w:webHidden/>
              </w:rPr>
              <w:instrText xml:space="preserve"> PAGEREF _Toc192436220 \h </w:instrText>
            </w:r>
            <w:r>
              <w:rPr>
                <w:noProof/>
                <w:webHidden/>
              </w:rPr>
            </w:r>
            <w:r>
              <w:rPr>
                <w:noProof/>
                <w:webHidden/>
              </w:rPr>
              <w:fldChar w:fldCharType="separate"/>
            </w:r>
            <w:r>
              <w:rPr>
                <w:noProof/>
                <w:webHidden/>
              </w:rPr>
              <w:t>11</w:t>
            </w:r>
            <w:r>
              <w:rPr>
                <w:noProof/>
                <w:webHidden/>
              </w:rPr>
              <w:fldChar w:fldCharType="end"/>
            </w:r>
          </w:hyperlink>
        </w:p>
        <w:p w14:paraId="30638CA6" w14:textId="08B2B21B" w:rsidR="005D56AC" w:rsidRDefault="005D56AC">
          <w:pPr>
            <w:pStyle w:val="TOC2"/>
            <w:tabs>
              <w:tab w:val="right" w:leader="dot" w:pos="9016"/>
            </w:tabs>
            <w:rPr>
              <w:rFonts w:eastAsiaTheme="minorEastAsia"/>
              <w:noProof/>
              <w:kern w:val="2"/>
              <w:sz w:val="24"/>
              <w:szCs w:val="24"/>
              <w:lang w:eastAsia="en-ZA"/>
              <w14:ligatures w14:val="standardContextual"/>
            </w:rPr>
          </w:pPr>
          <w:hyperlink w:anchor="_Toc192436221" w:history="1">
            <w:r w:rsidRPr="0024144B">
              <w:rPr>
                <w:rStyle w:val="Hyperlink"/>
                <w:noProof/>
              </w:rPr>
              <w:t>FINANCIAL CATEGORIES =  3603</w:t>
            </w:r>
            <w:r>
              <w:rPr>
                <w:noProof/>
                <w:webHidden/>
              </w:rPr>
              <w:tab/>
            </w:r>
            <w:r>
              <w:rPr>
                <w:noProof/>
                <w:webHidden/>
              </w:rPr>
              <w:fldChar w:fldCharType="begin"/>
            </w:r>
            <w:r>
              <w:rPr>
                <w:noProof/>
                <w:webHidden/>
              </w:rPr>
              <w:instrText xml:space="preserve"> PAGEREF _Toc192436221 \h </w:instrText>
            </w:r>
            <w:r>
              <w:rPr>
                <w:noProof/>
                <w:webHidden/>
              </w:rPr>
            </w:r>
            <w:r>
              <w:rPr>
                <w:noProof/>
                <w:webHidden/>
              </w:rPr>
              <w:fldChar w:fldCharType="separate"/>
            </w:r>
            <w:r>
              <w:rPr>
                <w:noProof/>
                <w:webHidden/>
              </w:rPr>
              <w:t>11</w:t>
            </w:r>
            <w:r>
              <w:rPr>
                <w:noProof/>
                <w:webHidden/>
              </w:rPr>
              <w:fldChar w:fldCharType="end"/>
            </w:r>
          </w:hyperlink>
        </w:p>
        <w:p w14:paraId="76179072" w14:textId="7CE8F6FE" w:rsidR="005D56AC" w:rsidRDefault="005D56AC">
          <w:pPr>
            <w:pStyle w:val="TOC2"/>
            <w:tabs>
              <w:tab w:val="right" w:leader="dot" w:pos="9016"/>
            </w:tabs>
            <w:rPr>
              <w:rFonts w:eastAsiaTheme="minorEastAsia"/>
              <w:noProof/>
              <w:kern w:val="2"/>
              <w:sz w:val="24"/>
              <w:szCs w:val="24"/>
              <w:lang w:eastAsia="en-ZA"/>
              <w14:ligatures w14:val="standardContextual"/>
            </w:rPr>
          </w:pPr>
          <w:hyperlink w:anchor="_Toc192436222" w:history="1">
            <w:r w:rsidRPr="0024144B">
              <w:rPr>
                <w:rStyle w:val="Hyperlink"/>
                <w:noProof/>
              </w:rPr>
              <w:t>FIXED ASSETS</w:t>
            </w:r>
            <w:r>
              <w:rPr>
                <w:noProof/>
                <w:webHidden/>
              </w:rPr>
              <w:tab/>
            </w:r>
            <w:r>
              <w:rPr>
                <w:noProof/>
                <w:webHidden/>
              </w:rPr>
              <w:fldChar w:fldCharType="begin"/>
            </w:r>
            <w:r>
              <w:rPr>
                <w:noProof/>
                <w:webHidden/>
              </w:rPr>
              <w:instrText xml:space="preserve"> PAGEREF _Toc192436222 \h </w:instrText>
            </w:r>
            <w:r>
              <w:rPr>
                <w:noProof/>
                <w:webHidden/>
              </w:rPr>
            </w:r>
            <w:r>
              <w:rPr>
                <w:noProof/>
                <w:webHidden/>
              </w:rPr>
              <w:fldChar w:fldCharType="separate"/>
            </w:r>
            <w:r>
              <w:rPr>
                <w:noProof/>
                <w:webHidden/>
              </w:rPr>
              <w:t>13</w:t>
            </w:r>
            <w:r>
              <w:rPr>
                <w:noProof/>
                <w:webHidden/>
              </w:rPr>
              <w:fldChar w:fldCharType="end"/>
            </w:r>
          </w:hyperlink>
        </w:p>
        <w:p w14:paraId="010D64F2" w14:textId="129C5F71" w:rsidR="005D56AC" w:rsidRDefault="005D56AC">
          <w:pPr>
            <w:pStyle w:val="TOC2"/>
            <w:tabs>
              <w:tab w:val="right" w:leader="dot" w:pos="9016"/>
            </w:tabs>
            <w:rPr>
              <w:rFonts w:eastAsiaTheme="minorEastAsia"/>
              <w:noProof/>
              <w:kern w:val="2"/>
              <w:sz w:val="24"/>
              <w:szCs w:val="24"/>
              <w:lang w:eastAsia="en-ZA"/>
              <w14:ligatures w14:val="standardContextual"/>
            </w:rPr>
          </w:pPr>
          <w:hyperlink w:anchor="_Toc192436223" w:history="1">
            <w:r w:rsidRPr="0024144B">
              <w:rPr>
                <w:rStyle w:val="Hyperlink"/>
                <w:noProof/>
              </w:rPr>
              <w:t>NON-CURRENT ASSETS</w:t>
            </w:r>
            <w:r>
              <w:rPr>
                <w:noProof/>
                <w:webHidden/>
              </w:rPr>
              <w:tab/>
            </w:r>
            <w:r>
              <w:rPr>
                <w:noProof/>
                <w:webHidden/>
              </w:rPr>
              <w:fldChar w:fldCharType="begin"/>
            </w:r>
            <w:r>
              <w:rPr>
                <w:noProof/>
                <w:webHidden/>
              </w:rPr>
              <w:instrText xml:space="preserve"> PAGEREF _Toc192436223 \h </w:instrText>
            </w:r>
            <w:r>
              <w:rPr>
                <w:noProof/>
                <w:webHidden/>
              </w:rPr>
            </w:r>
            <w:r>
              <w:rPr>
                <w:noProof/>
                <w:webHidden/>
              </w:rPr>
              <w:fldChar w:fldCharType="separate"/>
            </w:r>
            <w:r>
              <w:rPr>
                <w:noProof/>
                <w:webHidden/>
              </w:rPr>
              <w:t>13</w:t>
            </w:r>
            <w:r>
              <w:rPr>
                <w:noProof/>
                <w:webHidden/>
              </w:rPr>
              <w:fldChar w:fldCharType="end"/>
            </w:r>
          </w:hyperlink>
        </w:p>
        <w:p w14:paraId="79E65161" w14:textId="5BE74862" w:rsidR="005D56AC" w:rsidRDefault="005D56AC">
          <w:pPr>
            <w:pStyle w:val="TOC3"/>
            <w:tabs>
              <w:tab w:val="right" w:leader="dot" w:pos="9016"/>
            </w:tabs>
            <w:rPr>
              <w:rFonts w:eastAsiaTheme="minorEastAsia"/>
              <w:noProof/>
              <w:kern w:val="2"/>
              <w:sz w:val="24"/>
              <w:szCs w:val="24"/>
              <w:lang w:eastAsia="en-ZA"/>
              <w14:ligatures w14:val="standardContextual"/>
            </w:rPr>
          </w:pPr>
          <w:hyperlink w:anchor="_Toc192436224" w:history="1">
            <w:r w:rsidRPr="0024144B">
              <w:rPr>
                <w:rStyle w:val="Hyperlink"/>
                <w:noProof/>
              </w:rPr>
              <w:t>Furniture &amp; Fittings</w:t>
            </w:r>
            <w:r>
              <w:rPr>
                <w:noProof/>
                <w:webHidden/>
              </w:rPr>
              <w:tab/>
            </w:r>
            <w:r>
              <w:rPr>
                <w:noProof/>
                <w:webHidden/>
              </w:rPr>
              <w:fldChar w:fldCharType="begin"/>
            </w:r>
            <w:r>
              <w:rPr>
                <w:noProof/>
                <w:webHidden/>
              </w:rPr>
              <w:instrText xml:space="preserve"> PAGEREF _Toc192436224 \h </w:instrText>
            </w:r>
            <w:r>
              <w:rPr>
                <w:noProof/>
                <w:webHidden/>
              </w:rPr>
            </w:r>
            <w:r>
              <w:rPr>
                <w:noProof/>
                <w:webHidden/>
              </w:rPr>
              <w:fldChar w:fldCharType="separate"/>
            </w:r>
            <w:r>
              <w:rPr>
                <w:noProof/>
                <w:webHidden/>
              </w:rPr>
              <w:t>14</w:t>
            </w:r>
            <w:r>
              <w:rPr>
                <w:noProof/>
                <w:webHidden/>
              </w:rPr>
              <w:fldChar w:fldCharType="end"/>
            </w:r>
          </w:hyperlink>
        </w:p>
        <w:p w14:paraId="13CD02A8" w14:textId="3FF9D60D" w:rsidR="005D56AC" w:rsidRDefault="005D56AC">
          <w:pPr>
            <w:pStyle w:val="TOC3"/>
            <w:tabs>
              <w:tab w:val="right" w:leader="dot" w:pos="9016"/>
            </w:tabs>
            <w:rPr>
              <w:rFonts w:eastAsiaTheme="minorEastAsia"/>
              <w:noProof/>
              <w:kern w:val="2"/>
              <w:sz w:val="24"/>
              <w:szCs w:val="24"/>
              <w:lang w:eastAsia="en-ZA"/>
              <w14:ligatures w14:val="standardContextual"/>
            </w:rPr>
          </w:pPr>
          <w:hyperlink w:anchor="_Toc192436225" w:history="1">
            <w:r w:rsidRPr="0024144B">
              <w:rPr>
                <w:rStyle w:val="Hyperlink"/>
                <w:noProof/>
              </w:rPr>
              <w:t>Equipment at cost</w:t>
            </w:r>
            <w:r>
              <w:rPr>
                <w:noProof/>
                <w:webHidden/>
              </w:rPr>
              <w:tab/>
            </w:r>
            <w:r>
              <w:rPr>
                <w:noProof/>
                <w:webHidden/>
              </w:rPr>
              <w:fldChar w:fldCharType="begin"/>
            </w:r>
            <w:r>
              <w:rPr>
                <w:noProof/>
                <w:webHidden/>
              </w:rPr>
              <w:instrText xml:space="preserve"> PAGEREF _Toc192436225 \h </w:instrText>
            </w:r>
            <w:r>
              <w:rPr>
                <w:noProof/>
                <w:webHidden/>
              </w:rPr>
            </w:r>
            <w:r>
              <w:rPr>
                <w:noProof/>
                <w:webHidden/>
              </w:rPr>
              <w:fldChar w:fldCharType="separate"/>
            </w:r>
            <w:r>
              <w:rPr>
                <w:noProof/>
                <w:webHidden/>
              </w:rPr>
              <w:t>15</w:t>
            </w:r>
            <w:r>
              <w:rPr>
                <w:noProof/>
                <w:webHidden/>
              </w:rPr>
              <w:fldChar w:fldCharType="end"/>
            </w:r>
          </w:hyperlink>
        </w:p>
        <w:p w14:paraId="3AEBB52F" w14:textId="1A3D3F2A" w:rsidR="005D56AC" w:rsidRDefault="005D56AC">
          <w:pPr>
            <w:pStyle w:val="TOC3"/>
            <w:tabs>
              <w:tab w:val="right" w:leader="dot" w:pos="9016"/>
            </w:tabs>
            <w:rPr>
              <w:rFonts w:eastAsiaTheme="minorEastAsia"/>
              <w:noProof/>
              <w:kern w:val="2"/>
              <w:sz w:val="24"/>
              <w:szCs w:val="24"/>
              <w:lang w:eastAsia="en-ZA"/>
              <w14:ligatures w14:val="standardContextual"/>
            </w:rPr>
          </w:pPr>
          <w:hyperlink w:anchor="_Toc192436226" w:history="1">
            <w:r w:rsidRPr="0024144B">
              <w:rPr>
                <w:rStyle w:val="Hyperlink"/>
                <w:noProof/>
              </w:rPr>
              <w:t>Equipment - Accumulated depreciation</w:t>
            </w:r>
            <w:r>
              <w:rPr>
                <w:noProof/>
                <w:webHidden/>
              </w:rPr>
              <w:tab/>
            </w:r>
            <w:r>
              <w:rPr>
                <w:noProof/>
                <w:webHidden/>
              </w:rPr>
              <w:fldChar w:fldCharType="begin"/>
            </w:r>
            <w:r>
              <w:rPr>
                <w:noProof/>
                <w:webHidden/>
              </w:rPr>
              <w:instrText xml:space="preserve"> PAGEREF _Toc192436226 \h </w:instrText>
            </w:r>
            <w:r>
              <w:rPr>
                <w:noProof/>
                <w:webHidden/>
              </w:rPr>
            </w:r>
            <w:r>
              <w:rPr>
                <w:noProof/>
                <w:webHidden/>
              </w:rPr>
              <w:fldChar w:fldCharType="separate"/>
            </w:r>
            <w:r>
              <w:rPr>
                <w:noProof/>
                <w:webHidden/>
              </w:rPr>
              <w:t>16</w:t>
            </w:r>
            <w:r>
              <w:rPr>
                <w:noProof/>
                <w:webHidden/>
              </w:rPr>
              <w:fldChar w:fldCharType="end"/>
            </w:r>
          </w:hyperlink>
        </w:p>
        <w:p w14:paraId="7F9290DB" w14:textId="779B0E6E" w:rsidR="005D56AC" w:rsidRDefault="005D56AC">
          <w:pPr>
            <w:pStyle w:val="TOC3"/>
            <w:tabs>
              <w:tab w:val="right" w:leader="dot" w:pos="9016"/>
            </w:tabs>
            <w:rPr>
              <w:rFonts w:eastAsiaTheme="minorEastAsia"/>
              <w:noProof/>
              <w:kern w:val="2"/>
              <w:sz w:val="24"/>
              <w:szCs w:val="24"/>
              <w:lang w:eastAsia="en-ZA"/>
              <w14:ligatures w14:val="standardContextual"/>
            </w:rPr>
          </w:pPr>
          <w:hyperlink w:anchor="_Toc192436227" w:history="1">
            <w:r w:rsidRPr="0024144B">
              <w:rPr>
                <w:rStyle w:val="Hyperlink"/>
                <w:noProof/>
              </w:rPr>
              <w:t>Computer equipment</w:t>
            </w:r>
            <w:r>
              <w:rPr>
                <w:noProof/>
                <w:webHidden/>
              </w:rPr>
              <w:tab/>
            </w:r>
            <w:r>
              <w:rPr>
                <w:noProof/>
                <w:webHidden/>
              </w:rPr>
              <w:fldChar w:fldCharType="begin"/>
            </w:r>
            <w:r>
              <w:rPr>
                <w:noProof/>
                <w:webHidden/>
              </w:rPr>
              <w:instrText xml:space="preserve"> PAGEREF _Toc192436227 \h </w:instrText>
            </w:r>
            <w:r>
              <w:rPr>
                <w:noProof/>
                <w:webHidden/>
              </w:rPr>
            </w:r>
            <w:r>
              <w:rPr>
                <w:noProof/>
                <w:webHidden/>
              </w:rPr>
              <w:fldChar w:fldCharType="separate"/>
            </w:r>
            <w:r>
              <w:rPr>
                <w:noProof/>
                <w:webHidden/>
              </w:rPr>
              <w:t>16</w:t>
            </w:r>
            <w:r>
              <w:rPr>
                <w:noProof/>
                <w:webHidden/>
              </w:rPr>
              <w:fldChar w:fldCharType="end"/>
            </w:r>
          </w:hyperlink>
        </w:p>
        <w:p w14:paraId="34CC1805" w14:textId="2069397C" w:rsidR="005D56AC" w:rsidRDefault="005D56AC">
          <w:pPr>
            <w:pStyle w:val="TOC3"/>
            <w:tabs>
              <w:tab w:val="right" w:leader="dot" w:pos="9016"/>
            </w:tabs>
            <w:rPr>
              <w:rFonts w:eastAsiaTheme="minorEastAsia"/>
              <w:noProof/>
              <w:kern w:val="2"/>
              <w:sz w:val="24"/>
              <w:szCs w:val="24"/>
              <w:lang w:eastAsia="en-ZA"/>
              <w14:ligatures w14:val="standardContextual"/>
            </w:rPr>
          </w:pPr>
          <w:hyperlink w:anchor="_Toc192436228" w:history="1">
            <w:r w:rsidRPr="0024144B">
              <w:rPr>
                <w:rStyle w:val="Hyperlink"/>
                <w:noProof/>
              </w:rPr>
              <w:t>Computer equipment - Accumulated depreciation</w:t>
            </w:r>
            <w:r>
              <w:rPr>
                <w:noProof/>
                <w:webHidden/>
              </w:rPr>
              <w:tab/>
            </w:r>
            <w:r>
              <w:rPr>
                <w:noProof/>
                <w:webHidden/>
              </w:rPr>
              <w:fldChar w:fldCharType="begin"/>
            </w:r>
            <w:r>
              <w:rPr>
                <w:noProof/>
                <w:webHidden/>
              </w:rPr>
              <w:instrText xml:space="preserve"> PAGEREF _Toc192436228 \h </w:instrText>
            </w:r>
            <w:r>
              <w:rPr>
                <w:noProof/>
                <w:webHidden/>
              </w:rPr>
            </w:r>
            <w:r>
              <w:rPr>
                <w:noProof/>
                <w:webHidden/>
              </w:rPr>
              <w:fldChar w:fldCharType="separate"/>
            </w:r>
            <w:r>
              <w:rPr>
                <w:noProof/>
                <w:webHidden/>
              </w:rPr>
              <w:t>18</w:t>
            </w:r>
            <w:r>
              <w:rPr>
                <w:noProof/>
                <w:webHidden/>
              </w:rPr>
              <w:fldChar w:fldCharType="end"/>
            </w:r>
          </w:hyperlink>
        </w:p>
        <w:p w14:paraId="14C25867" w14:textId="78A64A3D" w:rsidR="005D56AC" w:rsidRDefault="005D56AC">
          <w:pPr>
            <w:pStyle w:val="TOC3"/>
            <w:tabs>
              <w:tab w:val="right" w:leader="dot" w:pos="9016"/>
            </w:tabs>
            <w:rPr>
              <w:rFonts w:eastAsiaTheme="minorEastAsia"/>
              <w:noProof/>
              <w:kern w:val="2"/>
              <w:sz w:val="24"/>
              <w:szCs w:val="24"/>
              <w:lang w:eastAsia="en-ZA"/>
              <w14:ligatures w14:val="standardContextual"/>
            </w:rPr>
          </w:pPr>
          <w:hyperlink w:anchor="_Toc192436229" w:history="1">
            <w:r w:rsidRPr="0024144B">
              <w:rPr>
                <w:rStyle w:val="Hyperlink"/>
                <w:noProof/>
              </w:rPr>
              <w:t>Vehicles (as in Motor vehicles trucks and Delivery vans)</w:t>
            </w:r>
            <w:r>
              <w:rPr>
                <w:noProof/>
                <w:webHidden/>
              </w:rPr>
              <w:tab/>
            </w:r>
            <w:r>
              <w:rPr>
                <w:noProof/>
                <w:webHidden/>
              </w:rPr>
              <w:fldChar w:fldCharType="begin"/>
            </w:r>
            <w:r>
              <w:rPr>
                <w:noProof/>
                <w:webHidden/>
              </w:rPr>
              <w:instrText xml:space="preserve"> PAGEREF _Toc192436229 \h </w:instrText>
            </w:r>
            <w:r>
              <w:rPr>
                <w:noProof/>
                <w:webHidden/>
              </w:rPr>
            </w:r>
            <w:r>
              <w:rPr>
                <w:noProof/>
                <w:webHidden/>
              </w:rPr>
              <w:fldChar w:fldCharType="separate"/>
            </w:r>
            <w:r>
              <w:rPr>
                <w:noProof/>
                <w:webHidden/>
              </w:rPr>
              <w:t>19</w:t>
            </w:r>
            <w:r>
              <w:rPr>
                <w:noProof/>
                <w:webHidden/>
              </w:rPr>
              <w:fldChar w:fldCharType="end"/>
            </w:r>
          </w:hyperlink>
        </w:p>
        <w:p w14:paraId="7EC6200F" w14:textId="63A79D5E" w:rsidR="005D56AC" w:rsidRDefault="005D56AC">
          <w:pPr>
            <w:pStyle w:val="TOC3"/>
            <w:tabs>
              <w:tab w:val="right" w:leader="dot" w:pos="9016"/>
            </w:tabs>
            <w:rPr>
              <w:rFonts w:eastAsiaTheme="minorEastAsia"/>
              <w:noProof/>
              <w:kern w:val="2"/>
              <w:sz w:val="24"/>
              <w:szCs w:val="24"/>
              <w:lang w:eastAsia="en-ZA"/>
              <w14:ligatures w14:val="standardContextual"/>
            </w:rPr>
          </w:pPr>
          <w:hyperlink w:anchor="_Toc192436230" w:history="1">
            <w:r w:rsidRPr="0024144B">
              <w:rPr>
                <w:rStyle w:val="Hyperlink"/>
                <w:noProof/>
              </w:rPr>
              <w:t>Land and Buildings</w:t>
            </w:r>
            <w:r>
              <w:rPr>
                <w:noProof/>
                <w:webHidden/>
              </w:rPr>
              <w:tab/>
            </w:r>
            <w:r>
              <w:rPr>
                <w:noProof/>
                <w:webHidden/>
              </w:rPr>
              <w:fldChar w:fldCharType="begin"/>
            </w:r>
            <w:r>
              <w:rPr>
                <w:noProof/>
                <w:webHidden/>
              </w:rPr>
              <w:instrText xml:space="preserve"> PAGEREF _Toc192436230 \h </w:instrText>
            </w:r>
            <w:r>
              <w:rPr>
                <w:noProof/>
                <w:webHidden/>
              </w:rPr>
            </w:r>
            <w:r>
              <w:rPr>
                <w:noProof/>
                <w:webHidden/>
              </w:rPr>
              <w:fldChar w:fldCharType="separate"/>
            </w:r>
            <w:r>
              <w:rPr>
                <w:noProof/>
                <w:webHidden/>
              </w:rPr>
              <w:t>21</w:t>
            </w:r>
            <w:r>
              <w:rPr>
                <w:noProof/>
                <w:webHidden/>
              </w:rPr>
              <w:fldChar w:fldCharType="end"/>
            </w:r>
          </w:hyperlink>
        </w:p>
        <w:p w14:paraId="11C8EBF1" w14:textId="35F51EF6" w:rsidR="005D56AC" w:rsidRDefault="005D56AC">
          <w:pPr>
            <w:pStyle w:val="TOC3"/>
            <w:tabs>
              <w:tab w:val="right" w:leader="dot" w:pos="9016"/>
            </w:tabs>
            <w:rPr>
              <w:rFonts w:eastAsiaTheme="minorEastAsia"/>
              <w:noProof/>
              <w:kern w:val="2"/>
              <w:sz w:val="24"/>
              <w:szCs w:val="24"/>
              <w:lang w:eastAsia="en-ZA"/>
              <w14:ligatures w14:val="standardContextual"/>
            </w:rPr>
          </w:pPr>
          <w:hyperlink w:anchor="_Toc192436231" w:history="1">
            <w:r w:rsidRPr="0024144B">
              <w:rPr>
                <w:rStyle w:val="Hyperlink"/>
                <w:noProof/>
              </w:rPr>
              <w:t>Land and Buildings - Improvements</w:t>
            </w:r>
            <w:r>
              <w:rPr>
                <w:noProof/>
                <w:webHidden/>
              </w:rPr>
              <w:tab/>
            </w:r>
            <w:r>
              <w:rPr>
                <w:noProof/>
                <w:webHidden/>
              </w:rPr>
              <w:fldChar w:fldCharType="begin"/>
            </w:r>
            <w:r>
              <w:rPr>
                <w:noProof/>
                <w:webHidden/>
              </w:rPr>
              <w:instrText xml:space="preserve"> PAGEREF _Toc192436231 \h </w:instrText>
            </w:r>
            <w:r>
              <w:rPr>
                <w:noProof/>
                <w:webHidden/>
              </w:rPr>
            </w:r>
            <w:r>
              <w:rPr>
                <w:noProof/>
                <w:webHidden/>
              </w:rPr>
              <w:fldChar w:fldCharType="separate"/>
            </w:r>
            <w:r>
              <w:rPr>
                <w:noProof/>
                <w:webHidden/>
              </w:rPr>
              <w:t>22</w:t>
            </w:r>
            <w:r>
              <w:rPr>
                <w:noProof/>
                <w:webHidden/>
              </w:rPr>
              <w:fldChar w:fldCharType="end"/>
            </w:r>
          </w:hyperlink>
        </w:p>
        <w:p w14:paraId="64104634" w14:textId="25F6ABA1" w:rsidR="005D56AC" w:rsidRDefault="005D56AC">
          <w:pPr>
            <w:pStyle w:val="TOC3"/>
            <w:tabs>
              <w:tab w:val="right" w:leader="dot" w:pos="9016"/>
            </w:tabs>
            <w:rPr>
              <w:rFonts w:eastAsiaTheme="minorEastAsia"/>
              <w:noProof/>
              <w:kern w:val="2"/>
              <w:sz w:val="24"/>
              <w:szCs w:val="24"/>
              <w:lang w:eastAsia="en-ZA"/>
              <w14:ligatures w14:val="standardContextual"/>
            </w:rPr>
          </w:pPr>
          <w:hyperlink w:anchor="_Toc192436232" w:history="1">
            <w:r w:rsidRPr="0024144B">
              <w:rPr>
                <w:rStyle w:val="Hyperlink"/>
                <w:noProof/>
              </w:rPr>
              <w:t>*Land and Buildings - Amortization</w:t>
            </w:r>
            <w:r>
              <w:rPr>
                <w:noProof/>
                <w:webHidden/>
              </w:rPr>
              <w:tab/>
            </w:r>
            <w:r>
              <w:rPr>
                <w:noProof/>
                <w:webHidden/>
              </w:rPr>
              <w:fldChar w:fldCharType="begin"/>
            </w:r>
            <w:r>
              <w:rPr>
                <w:noProof/>
                <w:webHidden/>
              </w:rPr>
              <w:instrText xml:space="preserve"> PAGEREF _Toc192436232 \h </w:instrText>
            </w:r>
            <w:r>
              <w:rPr>
                <w:noProof/>
                <w:webHidden/>
              </w:rPr>
            </w:r>
            <w:r>
              <w:rPr>
                <w:noProof/>
                <w:webHidden/>
              </w:rPr>
              <w:fldChar w:fldCharType="separate"/>
            </w:r>
            <w:r>
              <w:rPr>
                <w:noProof/>
                <w:webHidden/>
              </w:rPr>
              <w:t>23</w:t>
            </w:r>
            <w:r>
              <w:rPr>
                <w:noProof/>
                <w:webHidden/>
              </w:rPr>
              <w:fldChar w:fldCharType="end"/>
            </w:r>
          </w:hyperlink>
        </w:p>
        <w:p w14:paraId="5F6227EF" w14:textId="407D2279" w:rsidR="005D56AC" w:rsidRDefault="005D56AC">
          <w:pPr>
            <w:pStyle w:val="TOC3"/>
            <w:tabs>
              <w:tab w:val="right" w:leader="dot" w:pos="9016"/>
            </w:tabs>
            <w:rPr>
              <w:rFonts w:eastAsiaTheme="minorEastAsia"/>
              <w:noProof/>
              <w:kern w:val="2"/>
              <w:sz w:val="24"/>
              <w:szCs w:val="24"/>
              <w:lang w:eastAsia="en-ZA"/>
              <w14:ligatures w14:val="standardContextual"/>
            </w:rPr>
          </w:pPr>
          <w:hyperlink w:anchor="_Toc192436233" w:history="1">
            <w:r w:rsidRPr="0024144B">
              <w:rPr>
                <w:rStyle w:val="Hyperlink"/>
                <w:noProof/>
              </w:rPr>
              <w:t>Copyrights</w:t>
            </w:r>
            <w:r>
              <w:rPr>
                <w:noProof/>
                <w:webHidden/>
              </w:rPr>
              <w:tab/>
            </w:r>
            <w:r>
              <w:rPr>
                <w:noProof/>
                <w:webHidden/>
              </w:rPr>
              <w:fldChar w:fldCharType="begin"/>
            </w:r>
            <w:r>
              <w:rPr>
                <w:noProof/>
                <w:webHidden/>
              </w:rPr>
              <w:instrText xml:space="preserve"> PAGEREF _Toc192436233 \h </w:instrText>
            </w:r>
            <w:r>
              <w:rPr>
                <w:noProof/>
                <w:webHidden/>
              </w:rPr>
            </w:r>
            <w:r>
              <w:rPr>
                <w:noProof/>
                <w:webHidden/>
              </w:rPr>
              <w:fldChar w:fldCharType="separate"/>
            </w:r>
            <w:r>
              <w:rPr>
                <w:noProof/>
                <w:webHidden/>
              </w:rPr>
              <w:t>24</w:t>
            </w:r>
            <w:r>
              <w:rPr>
                <w:noProof/>
                <w:webHidden/>
              </w:rPr>
              <w:fldChar w:fldCharType="end"/>
            </w:r>
          </w:hyperlink>
        </w:p>
        <w:p w14:paraId="53A2DD01" w14:textId="093326B2" w:rsidR="005D56AC" w:rsidRDefault="005D56AC">
          <w:pPr>
            <w:pStyle w:val="TOC3"/>
            <w:tabs>
              <w:tab w:val="right" w:leader="dot" w:pos="9016"/>
            </w:tabs>
            <w:rPr>
              <w:rFonts w:eastAsiaTheme="minorEastAsia"/>
              <w:noProof/>
              <w:kern w:val="2"/>
              <w:sz w:val="24"/>
              <w:szCs w:val="24"/>
              <w:lang w:eastAsia="en-ZA"/>
              <w14:ligatures w14:val="standardContextual"/>
            </w:rPr>
          </w:pPr>
          <w:hyperlink w:anchor="_Toc192436234" w:history="1">
            <w:r w:rsidRPr="0024144B">
              <w:rPr>
                <w:rStyle w:val="Hyperlink"/>
                <w:noProof/>
              </w:rPr>
              <w:t>Patents</w:t>
            </w:r>
            <w:r>
              <w:rPr>
                <w:noProof/>
                <w:webHidden/>
              </w:rPr>
              <w:tab/>
            </w:r>
            <w:r>
              <w:rPr>
                <w:noProof/>
                <w:webHidden/>
              </w:rPr>
              <w:fldChar w:fldCharType="begin"/>
            </w:r>
            <w:r>
              <w:rPr>
                <w:noProof/>
                <w:webHidden/>
              </w:rPr>
              <w:instrText xml:space="preserve"> PAGEREF _Toc192436234 \h </w:instrText>
            </w:r>
            <w:r>
              <w:rPr>
                <w:noProof/>
                <w:webHidden/>
              </w:rPr>
            </w:r>
            <w:r>
              <w:rPr>
                <w:noProof/>
                <w:webHidden/>
              </w:rPr>
              <w:fldChar w:fldCharType="separate"/>
            </w:r>
            <w:r>
              <w:rPr>
                <w:noProof/>
                <w:webHidden/>
              </w:rPr>
              <w:t>24</w:t>
            </w:r>
            <w:r>
              <w:rPr>
                <w:noProof/>
                <w:webHidden/>
              </w:rPr>
              <w:fldChar w:fldCharType="end"/>
            </w:r>
          </w:hyperlink>
        </w:p>
        <w:p w14:paraId="2A055FC2" w14:textId="22132345" w:rsidR="005D56AC" w:rsidRDefault="005D56AC">
          <w:pPr>
            <w:pStyle w:val="TOC3"/>
            <w:tabs>
              <w:tab w:val="right" w:leader="dot" w:pos="9016"/>
            </w:tabs>
            <w:rPr>
              <w:rFonts w:eastAsiaTheme="minorEastAsia"/>
              <w:noProof/>
              <w:kern w:val="2"/>
              <w:sz w:val="24"/>
              <w:szCs w:val="24"/>
              <w:lang w:eastAsia="en-ZA"/>
              <w14:ligatures w14:val="standardContextual"/>
            </w:rPr>
          </w:pPr>
          <w:hyperlink w:anchor="_Toc192436235" w:history="1">
            <w:r w:rsidRPr="0024144B">
              <w:rPr>
                <w:rStyle w:val="Hyperlink"/>
                <w:noProof/>
              </w:rPr>
              <w:t>Trademarks &amp; Brands</w:t>
            </w:r>
            <w:r>
              <w:rPr>
                <w:noProof/>
                <w:webHidden/>
              </w:rPr>
              <w:tab/>
            </w:r>
            <w:r>
              <w:rPr>
                <w:noProof/>
                <w:webHidden/>
              </w:rPr>
              <w:fldChar w:fldCharType="begin"/>
            </w:r>
            <w:r>
              <w:rPr>
                <w:noProof/>
                <w:webHidden/>
              </w:rPr>
              <w:instrText xml:space="preserve"> PAGEREF _Toc192436235 \h </w:instrText>
            </w:r>
            <w:r>
              <w:rPr>
                <w:noProof/>
                <w:webHidden/>
              </w:rPr>
            </w:r>
            <w:r>
              <w:rPr>
                <w:noProof/>
                <w:webHidden/>
              </w:rPr>
              <w:fldChar w:fldCharType="separate"/>
            </w:r>
            <w:r>
              <w:rPr>
                <w:noProof/>
                <w:webHidden/>
              </w:rPr>
              <w:t>25</w:t>
            </w:r>
            <w:r>
              <w:rPr>
                <w:noProof/>
                <w:webHidden/>
              </w:rPr>
              <w:fldChar w:fldCharType="end"/>
            </w:r>
          </w:hyperlink>
        </w:p>
        <w:p w14:paraId="2B375AA3" w14:textId="7783ED98" w:rsidR="005D56AC" w:rsidRDefault="005D56AC">
          <w:pPr>
            <w:pStyle w:val="TOC2"/>
            <w:tabs>
              <w:tab w:val="right" w:leader="dot" w:pos="9016"/>
            </w:tabs>
            <w:rPr>
              <w:rFonts w:eastAsiaTheme="minorEastAsia"/>
              <w:noProof/>
              <w:kern w:val="2"/>
              <w:sz w:val="24"/>
              <w:szCs w:val="24"/>
              <w:lang w:eastAsia="en-ZA"/>
              <w14:ligatures w14:val="standardContextual"/>
            </w:rPr>
          </w:pPr>
          <w:hyperlink w:anchor="_Toc192436236" w:history="1">
            <w:r w:rsidRPr="0024144B">
              <w:rPr>
                <w:rStyle w:val="Hyperlink"/>
                <w:noProof/>
              </w:rPr>
              <w:t>CURRENT ASSETS</w:t>
            </w:r>
            <w:r>
              <w:rPr>
                <w:noProof/>
                <w:webHidden/>
              </w:rPr>
              <w:tab/>
            </w:r>
            <w:r>
              <w:rPr>
                <w:noProof/>
                <w:webHidden/>
              </w:rPr>
              <w:fldChar w:fldCharType="begin"/>
            </w:r>
            <w:r>
              <w:rPr>
                <w:noProof/>
                <w:webHidden/>
              </w:rPr>
              <w:instrText xml:space="preserve"> PAGEREF _Toc192436236 \h </w:instrText>
            </w:r>
            <w:r>
              <w:rPr>
                <w:noProof/>
                <w:webHidden/>
              </w:rPr>
            </w:r>
            <w:r>
              <w:rPr>
                <w:noProof/>
                <w:webHidden/>
              </w:rPr>
              <w:fldChar w:fldCharType="separate"/>
            </w:r>
            <w:r>
              <w:rPr>
                <w:noProof/>
                <w:webHidden/>
              </w:rPr>
              <w:t>26</w:t>
            </w:r>
            <w:r>
              <w:rPr>
                <w:noProof/>
                <w:webHidden/>
              </w:rPr>
              <w:fldChar w:fldCharType="end"/>
            </w:r>
          </w:hyperlink>
        </w:p>
        <w:p w14:paraId="059CEBCC" w14:textId="5C1DAA61" w:rsidR="005D56AC" w:rsidRDefault="005D56AC">
          <w:pPr>
            <w:pStyle w:val="TOC3"/>
            <w:tabs>
              <w:tab w:val="right" w:leader="dot" w:pos="9016"/>
            </w:tabs>
            <w:rPr>
              <w:rFonts w:eastAsiaTheme="minorEastAsia"/>
              <w:noProof/>
              <w:kern w:val="2"/>
              <w:sz w:val="24"/>
              <w:szCs w:val="24"/>
              <w:lang w:eastAsia="en-ZA"/>
              <w14:ligatures w14:val="standardContextual"/>
            </w:rPr>
          </w:pPr>
          <w:hyperlink w:anchor="_Toc192436237" w:history="1">
            <w:r w:rsidRPr="0024144B">
              <w:rPr>
                <w:rStyle w:val="Hyperlink"/>
                <w:noProof/>
              </w:rPr>
              <w:t>CURRENT ASSETS - Which accounts is applicable?</w:t>
            </w:r>
            <w:r>
              <w:rPr>
                <w:noProof/>
                <w:webHidden/>
              </w:rPr>
              <w:tab/>
            </w:r>
            <w:r>
              <w:rPr>
                <w:noProof/>
                <w:webHidden/>
              </w:rPr>
              <w:fldChar w:fldCharType="begin"/>
            </w:r>
            <w:r>
              <w:rPr>
                <w:noProof/>
                <w:webHidden/>
              </w:rPr>
              <w:instrText xml:space="preserve"> PAGEREF _Toc192436237 \h </w:instrText>
            </w:r>
            <w:r>
              <w:rPr>
                <w:noProof/>
                <w:webHidden/>
              </w:rPr>
            </w:r>
            <w:r>
              <w:rPr>
                <w:noProof/>
                <w:webHidden/>
              </w:rPr>
              <w:fldChar w:fldCharType="separate"/>
            </w:r>
            <w:r>
              <w:rPr>
                <w:noProof/>
                <w:webHidden/>
              </w:rPr>
              <w:t>27</w:t>
            </w:r>
            <w:r>
              <w:rPr>
                <w:noProof/>
                <w:webHidden/>
              </w:rPr>
              <w:fldChar w:fldCharType="end"/>
            </w:r>
          </w:hyperlink>
        </w:p>
        <w:p w14:paraId="700E96A5" w14:textId="31E5A0EB" w:rsidR="005D56AC" w:rsidRDefault="005D56AC">
          <w:pPr>
            <w:pStyle w:val="TOC3"/>
            <w:tabs>
              <w:tab w:val="right" w:leader="dot" w:pos="9016"/>
            </w:tabs>
            <w:rPr>
              <w:rFonts w:eastAsiaTheme="minorEastAsia"/>
              <w:noProof/>
              <w:kern w:val="2"/>
              <w:sz w:val="24"/>
              <w:szCs w:val="24"/>
              <w:lang w:eastAsia="en-ZA"/>
              <w14:ligatures w14:val="standardContextual"/>
            </w:rPr>
          </w:pPr>
          <w:hyperlink w:anchor="_Toc192436238" w:history="1">
            <w:r w:rsidRPr="0024144B">
              <w:rPr>
                <w:rStyle w:val="Hyperlink"/>
                <w:noProof/>
              </w:rPr>
              <w:t>CASH AND CASH EQUIVALENTS</w:t>
            </w:r>
            <w:r>
              <w:rPr>
                <w:noProof/>
                <w:webHidden/>
              </w:rPr>
              <w:tab/>
            </w:r>
            <w:r>
              <w:rPr>
                <w:noProof/>
                <w:webHidden/>
              </w:rPr>
              <w:fldChar w:fldCharType="begin"/>
            </w:r>
            <w:r>
              <w:rPr>
                <w:noProof/>
                <w:webHidden/>
              </w:rPr>
              <w:instrText xml:space="preserve"> PAGEREF _Toc192436238 \h </w:instrText>
            </w:r>
            <w:r>
              <w:rPr>
                <w:noProof/>
                <w:webHidden/>
              </w:rPr>
            </w:r>
            <w:r>
              <w:rPr>
                <w:noProof/>
                <w:webHidden/>
              </w:rPr>
              <w:fldChar w:fldCharType="separate"/>
            </w:r>
            <w:r>
              <w:rPr>
                <w:noProof/>
                <w:webHidden/>
              </w:rPr>
              <w:t>28</w:t>
            </w:r>
            <w:r>
              <w:rPr>
                <w:noProof/>
                <w:webHidden/>
              </w:rPr>
              <w:fldChar w:fldCharType="end"/>
            </w:r>
          </w:hyperlink>
        </w:p>
        <w:p w14:paraId="7AB63837" w14:textId="614318CF" w:rsidR="005D56AC" w:rsidRDefault="005D56AC">
          <w:pPr>
            <w:pStyle w:val="TOC2"/>
            <w:tabs>
              <w:tab w:val="right" w:leader="dot" w:pos="9016"/>
            </w:tabs>
            <w:rPr>
              <w:rFonts w:eastAsiaTheme="minorEastAsia"/>
              <w:noProof/>
              <w:kern w:val="2"/>
              <w:sz w:val="24"/>
              <w:szCs w:val="24"/>
              <w:lang w:eastAsia="en-ZA"/>
              <w14:ligatures w14:val="standardContextual"/>
            </w:rPr>
          </w:pPr>
          <w:hyperlink w:anchor="_Toc192436239" w:history="1">
            <w:r w:rsidRPr="0024144B">
              <w:rPr>
                <w:rStyle w:val="Hyperlink"/>
                <w:noProof/>
              </w:rPr>
              <w:t>TRADE RECEIVABLES</w:t>
            </w:r>
            <w:r>
              <w:rPr>
                <w:noProof/>
                <w:webHidden/>
              </w:rPr>
              <w:tab/>
            </w:r>
            <w:r>
              <w:rPr>
                <w:noProof/>
                <w:webHidden/>
              </w:rPr>
              <w:fldChar w:fldCharType="begin"/>
            </w:r>
            <w:r>
              <w:rPr>
                <w:noProof/>
                <w:webHidden/>
              </w:rPr>
              <w:instrText xml:space="preserve"> PAGEREF _Toc192436239 \h </w:instrText>
            </w:r>
            <w:r>
              <w:rPr>
                <w:noProof/>
                <w:webHidden/>
              </w:rPr>
            </w:r>
            <w:r>
              <w:rPr>
                <w:noProof/>
                <w:webHidden/>
              </w:rPr>
              <w:fldChar w:fldCharType="separate"/>
            </w:r>
            <w:r>
              <w:rPr>
                <w:noProof/>
                <w:webHidden/>
              </w:rPr>
              <w:t>29</w:t>
            </w:r>
            <w:r>
              <w:rPr>
                <w:noProof/>
                <w:webHidden/>
              </w:rPr>
              <w:fldChar w:fldCharType="end"/>
            </w:r>
          </w:hyperlink>
        </w:p>
        <w:p w14:paraId="3B9794FC" w14:textId="7F5DF56A" w:rsidR="005D56AC" w:rsidRDefault="005D56AC">
          <w:pPr>
            <w:pStyle w:val="TOC2"/>
            <w:tabs>
              <w:tab w:val="right" w:leader="dot" w:pos="9016"/>
            </w:tabs>
            <w:rPr>
              <w:rFonts w:eastAsiaTheme="minorEastAsia"/>
              <w:noProof/>
              <w:kern w:val="2"/>
              <w:sz w:val="24"/>
              <w:szCs w:val="24"/>
              <w:lang w:eastAsia="en-ZA"/>
              <w14:ligatures w14:val="standardContextual"/>
            </w:rPr>
          </w:pPr>
          <w:hyperlink w:anchor="_Toc192436240" w:history="1">
            <w:r w:rsidRPr="0024144B">
              <w:rPr>
                <w:rStyle w:val="Hyperlink"/>
                <w:noProof/>
              </w:rPr>
              <w:t>CURRENT RECEIVABLES</w:t>
            </w:r>
            <w:r>
              <w:rPr>
                <w:noProof/>
                <w:webHidden/>
              </w:rPr>
              <w:tab/>
            </w:r>
            <w:r>
              <w:rPr>
                <w:noProof/>
                <w:webHidden/>
              </w:rPr>
              <w:fldChar w:fldCharType="begin"/>
            </w:r>
            <w:r>
              <w:rPr>
                <w:noProof/>
                <w:webHidden/>
              </w:rPr>
              <w:instrText xml:space="preserve"> PAGEREF _Toc192436240 \h </w:instrText>
            </w:r>
            <w:r>
              <w:rPr>
                <w:noProof/>
                <w:webHidden/>
              </w:rPr>
            </w:r>
            <w:r>
              <w:rPr>
                <w:noProof/>
                <w:webHidden/>
              </w:rPr>
              <w:fldChar w:fldCharType="separate"/>
            </w:r>
            <w:r>
              <w:rPr>
                <w:noProof/>
                <w:webHidden/>
              </w:rPr>
              <w:t>30</w:t>
            </w:r>
            <w:r>
              <w:rPr>
                <w:noProof/>
                <w:webHidden/>
              </w:rPr>
              <w:fldChar w:fldCharType="end"/>
            </w:r>
          </w:hyperlink>
        </w:p>
        <w:p w14:paraId="413B5CE4" w14:textId="58F9FE27" w:rsidR="005D56AC" w:rsidRDefault="005D56AC">
          <w:pPr>
            <w:pStyle w:val="TOC3"/>
            <w:tabs>
              <w:tab w:val="right" w:leader="dot" w:pos="9016"/>
            </w:tabs>
            <w:rPr>
              <w:rFonts w:eastAsiaTheme="minorEastAsia"/>
              <w:noProof/>
              <w:kern w:val="2"/>
              <w:sz w:val="24"/>
              <w:szCs w:val="24"/>
              <w:lang w:eastAsia="en-ZA"/>
              <w14:ligatures w14:val="standardContextual"/>
            </w:rPr>
          </w:pPr>
          <w:hyperlink w:anchor="_Toc192436241" w:history="1">
            <w:r w:rsidRPr="0024144B">
              <w:rPr>
                <w:rStyle w:val="Hyperlink"/>
                <w:noProof/>
              </w:rPr>
              <w:t>INVENTORIES</w:t>
            </w:r>
            <w:r>
              <w:rPr>
                <w:noProof/>
                <w:webHidden/>
              </w:rPr>
              <w:tab/>
            </w:r>
            <w:r>
              <w:rPr>
                <w:noProof/>
                <w:webHidden/>
              </w:rPr>
              <w:fldChar w:fldCharType="begin"/>
            </w:r>
            <w:r>
              <w:rPr>
                <w:noProof/>
                <w:webHidden/>
              </w:rPr>
              <w:instrText xml:space="preserve"> PAGEREF _Toc192436241 \h </w:instrText>
            </w:r>
            <w:r>
              <w:rPr>
                <w:noProof/>
                <w:webHidden/>
              </w:rPr>
            </w:r>
            <w:r>
              <w:rPr>
                <w:noProof/>
                <w:webHidden/>
              </w:rPr>
              <w:fldChar w:fldCharType="separate"/>
            </w:r>
            <w:r>
              <w:rPr>
                <w:noProof/>
                <w:webHidden/>
              </w:rPr>
              <w:t>31</w:t>
            </w:r>
            <w:r>
              <w:rPr>
                <w:noProof/>
                <w:webHidden/>
              </w:rPr>
              <w:fldChar w:fldCharType="end"/>
            </w:r>
          </w:hyperlink>
        </w:p>
        <w:p w14:paraId="1D676C66" w14:textId="60E36A59" w:rsidR="005D56AC" w:rsidRDefault="005D56AC">
          <w:pPr>
            <w:pStyle w:val="TOC3"/>
            <w:tabs>
              <w:tab w:val="right" w:leader="dot" w:pos="9016"/>
            </w:tabs>
            <w:rPr>
              <w:rFonts w:eastAsiaTheme="minorEastAsia"/>
              <w:noProof/>
              <w:kern w:val="2"/>
              <w:sz w:val="24"/>
              <w:szCs w:val="24"/>
              <w:lang w:eastAsia="en-ZA"/>
              <w14:ligatures w14:val="standardContextual"/>
            </w:rPr>
          </w:pPr>
          <w:hyperlink w:anchor="_Toc192436242" w:history="1">
            <w:r w:rsidRPr="0024144B">
              <w:rPr>
                <w:rStyle w:val="Hyperlink"/>
                <w:noProof/>
              </w:rPr>
              <w:t>SHORT-TERM DEPOSITS</w:t>
            </w:r>
            <w:r>
              <w:rPr>
                <w:noProof/>
                <w:webHidden/>
              </w:rPr>
              <w:tab/>
            </w:r>
            <w:r>
              <w:rPr>
                <w:noProof/>
                <w:webHidden/>
              </w:rPr>
              <w:fldChar w:fldCharType="begin"/>
            </w:r>
            <w:r>
              <w:rPr>
                <w:noProof/>
                <w:webHidden/>
              </w:rPr>
              <w:instrText xml:space="preserve"> PAGEREF _Toc192436242 \h </w:instrText>
            </w:r>
            <w:r>
              <w:rPr>
                <w:noProof/>
                <w:webHidden/>
              </w:rPr>
            </w:r>
            <w:r>
              <w:rPr>
                <w:noProof/>
                <w:webHidden/>
              </w:rPr>
              <w:fldChar w:fldCharType="separate"/>
            </w:r>
            <w:r>
              <w:rPr>
                <w:noProof/>
                <w:webHidden/>
              </w:rPr>
              <w:t>32</w:t>
            </w:r>
            <w:r>
              <w:rPr>
                <w:noProof/>
                <w:webHidden/>
              </w:rPr>
              <w:fldChar w:fldCharType="end"/>
            </w:r>
          </w:hyperlink>
        </w:p>
        <w:p w14:paraId="23B6492B" w14:textId="26F7E9E9" w:rsidR="005D56AC" w:rsidRDefault="005D56AC">
          <w:pPr>
            <w:pStyle w:val="TOC3"/>
            <w:tabs>
              <w:tab w:val="right" w:leader="dot" w:pos="9016"/>
            </w:tabs>
            <w:rPr>
              <w:rFonts w:eastAsiaTheme="minorEastAsia"/>
              <w:noProof/>
              <w:kern w:val="2"/>
              <w:sz w:val="24"/>
              <w:szCs w:val="24"/>
              <w:lang w:eastAsia="en-ZA"/>
              <w14:ligatures w14:val="standardContextual"/>
            </w:rPr>
          </w:pPr>
          <w:hyperlink w:anchor="_Toc192436243" w:history="1">
            <w:r w:rsidRPr="0024144B">
              <w:rPr>
                <w:rStyle w:val="Hyperlink"/>
                <w:noProof/>
              </w:rPr>
              <w:t>ACCRUED ASSETS</w:t>
            </w:r>
            <w:r>
              <w:rPr>
                <w:noProof/>
                <w:webHidden/>
              </w:rPr>
              <w:tab/>
            </w:r>
            <w:r>
              <w:rPr>
                <w:noProof/>
                <w:webHidden/>
              </w:rPr>
              <w:fldChar w:fldCharType="begin"/>
            </w:r>
            <w:r>
              <w:rPr>
                <w:noProof/>
                <w:webHidden/>
              </w:rPr>
              <w:instrText xml:space="preserve"> PAGEREF _Toc192436243 \h </w:instrText>
            </w:r>
            <w:r>
              <w:rPr>
                <w:noProof/>
                <w:webHidden/>
              </w:rPr>
            </w:r>
            <w:r>
              <w:rPr>
                <w:noProof/>
                <w:webHidden/>
              </w:rPr>
              <w:fldChar w:fldCharType="separate"/>
            </w:r>
            <w:r>
              <w:rPr>
                <w:noProof/>
                <w:webHidden/>
              </w:rPr>
              <w:t>32</w:t>
            </w:r>
            <w:r>
              <w:rPr>
                <w:noProof/>
                <w:webHidden/>
              </w:rPr>
              <w:fldChar w:fldCharType="end"/>
            </w:r>
          </w:hyperlink>
        </w:p>
        <w:p w14:paraId="2321AE5F" w14:textId="02F8F49A" w:rsidR="005D56AC" w:rsidRDefault="005D56AC">
          <w:pPr>
            <w:pStyle w:val="TOC3"/>
            <w:tabs>
              <w:tab w:val="right" w:leader="dot" w:pos="9016"/>
            </w:tabs>
            <w:rPr>
              <w:rFonts w:eastAsiaTheme="minorEastAsia"/>
              <w:noProof/>
              <w:kern w:val="2"/>
              <w:sz w:val="24"/>
              <w:szCs w:val="24"/>
              <w:lang w:eastAsia="en-ZA"/>
              <w14:ligatures w14:val="standardContextual"/>
            </w:rPr>
          </w:pPr>
          <w:hyperlink w:anchor="_Toc192436244" w:history="1">
            <w:r w:rsidRPr="0024144B">
              <w:rPr>
                <w:rStyle w:val="Hyperlink"/>
                <w:noProof/>
              </w:rPr>
              <w:t>ACCOUNTS PAYABLE</w:t>
            </w:r>
            <w:r>
              <w:rPr>
                <w:noProof/>
                <w:webHidden/>
              </w:rPr>
              <w:tab/>
            </w:r>
            <w:r>
              <w:rPr>
                <w:noProof/>
                <w:webHidden/>
              </w:rPr>
              <w:fldChar w:fldCharType="begin"/>
            </w:r>
            <w:r>
              <w:rPr>
                <w:noProof/>
                <w:webHidden/>
              </w:rPr>
              <w:instrText xml:space="preserve"> PAGEREF _Toc192436244 \h </w:instrText>
            </w:r>
            <w:r>
              <w:rPr>
                <w:noProof/>
                <w:webHidden/>
              </w:rPr>
            </w:r>
            <w:r>
              <w:rPr>
                <w:noProof/>
                <w:webHidden/>
              </w:rPr>
              <w:fldChar w:fldCharType="separate"/>
            </w:r>
            <w:r>
              <w:rPr>
                <w:noProof/>
                <w:webHidden/>
              </w:rPr>
              <w:t>34</w:t>
            </w:r>
            <w:r>
              <w:rPr>
                <w:noProof/>
                <w:webHidden/>
              </w:rPr>
              <w:fldChar w:fldCharType="end"/>
            </w:r>
          </w:hyperlink>
        </w:p>
        <w:p w14:paraId="5E2B2B61" w14:textId="51012182" w:rsidR="005D56AC" w:rsidRDefault="005D56AC">
          <w:pPr>
            <w:pStyle w:val="TOC3"/>
            <w:tabs>
              <w:tab w:val="right" w:leader="dot" w:pos="9016"/>
            </w:tabs>
            <w:rPr>
              <w:rFonts w:eastAsiaTheme="minorEastAsia"/>
              <w:noProof/>
              <w:kern w:val="2"/>
              <w:sz w:val="24"/>
              <w:szCs w:val="24"/>
              <w:lang w:eastAsia="en-ZA"/>
              <w14:ligatures w14:val="standardContextual"/>
            </w:rPr>
          </w:pPr>
          <w:hyperlink w:anchor="_Toc192436245" w:history="1">
            <w:r w:rsidRPr="0024144B">
              <w:rPr>
                <w:rStyle w:val="Hyperlink"/>
                <w:noProof/>
              </w:rPr>
              <w:t>OTHER CURRENT LIABILITIES</w:t>
            </w:r>
            <w:r>
              <w:rPr>
                <w:noProof/>
                <w:webHidden/>
              </w:rPr>
              <w:tab/>
            </w:r>
            <w:r>
              <w:rPr>
                <w:noProof/>
                <w:webHidden/>
              </w:rPr>
              <w:fldChar w:fldCharType="begin"/>
            </w:r>
            <w:r>
              <w:rPr>
                <w:noProof/>
                <w:webHidden/>
              </w:rPr>
              <w:instrText xml:space="preserve"> PAGEREF _Toc192436245 \h </w:instrText>
            </w:r>
            <w:r>
              <w:rPr>
                <w:noProof/>
                <w:webHidden/>
              </w:rPr>
            </w:r>
            <w:r>
              <w:rPr>
                <w:noProof/>
                <w:webHidden/>
              </w:rPr>
              <w:fldChar w:fldCharType="separate"/>
            </w:r>
            <w:r>
              <w:rPr>
                <w:noProof/>
                <w:webHidden/>
              </w:rPr>
              <w:t>35</w:t>
            </w:r>
            <w:r>
              <w:rPr>
                <w:noProof/>
                <w:webHidden/>
              </w:rPr>
              <w:fldChar w:fldCharType="end"/>
            </w:r>
          </w:hyperlink>
        </w:p>
        <w:p w14:paraId="392C2345" w14:textId="72F91273" w:rsidR="005D56AC" w:rsidRDefault="005D56AC">
          <w:pPr>
            <w:pStyle w:val="TOC2"/>
            <w:tabs>
              <w:tab w:val="right" w:leader="dot" w:pos="9016"/>
            </w:tabs>
            <w:rPr>
              <w:rFonts w:eastAsiaTheme="minorEastAsia"/>
              <w:noProof/>
              <w:kern w:val="2"/>
              <w:sz w:val="24"/>
              <w:szCs w:val="24"/>
              <w:lang w:eastAsia="en-ZA"/>
              <w14:ligatures w14:val="standardContextual"/>
            </w:rPr>
          </w:pPr>
          <w:hyperlink w:anchor="_Toc192436246" w:history="1">
            <w:r w:rsidRPr="0024144B">
              <w:rPr>
                <w:rStyle w:val="Hyperlink"/>
                <w:noProof/>
              </w:rPr>
              <w:t>PAYROLL</w:t>
            </w:r>
            <w:r>
              <w:rPr>
                <w:noProof/>
                <w:webHidden/>
              </w:rPr>
              <w:tab/>
            </w:r>
            <w:r>
              <w:rPr>
                <w:noProof/>
                <w:webHidden/>
              </w:rPr>
              <w:fldChar w:fldCharType="begin"/>
            </w:r>
            <w:r>
              <w:rPr>
                <w:noProof/>
                <w:webHidden/>
              </w:rPr>
              <w:instrText xml:space="preserve"> PAGEREF _Toc192436246 \h </w:instrText>
            </w:r>
            <w:r>
              <w:rPr>
                <w:noProof/>
                <w:webHidden/>
              </w:rPr>
            </w:r>
            <w:r>
              <w:rPr>
                <w:noProof/>
                <w:webHidden/>
              </w:rPr>
              <w:fldChar w:fldCharType="separate"/>
            </w:r>
            <w:r>
              <w:rPr>
                <w:noProof/>
                <w:webHidden/>
              </w:rPr>
              <w:t>36</w:t>
            </w:r>
            <w:r>
              <w:rPr>
                <w:noProof/>
                <w:webHidden/>
              </w:rPr>
              <w:fldChar w:fldCharType="end"/>
            </w:r>
          </w:hyperlink>
        </w:p>
        <w:p w14:paraId="6D51F1A5" w14:textId="434A46BC" w:rsidR="005D56AC" w:rsidRDefault="005D56AC">
          <w:pPr>
            <w:pStyle w:val="TOC3"/>
            <w:tabs>
              <w:tab w:val="right" w:leader="dot" w:pos="9016"/>
            </w:tabs>
            <w:rPr>
              <w:rFonts w:eastAsiaTheme="minorEastAsia"/>
              <w:noProof/>
              <w:kern w:val="2"/>
              <w:sz w:val="24"/>
              <w:szCs w:val="24"/>
              <w:lang w:eastAsia="en-ZA"/>
              <w14:ligatures w14:val="standardContextual"/>
            </w:rPr>
          </w:pPr>
          <w:hyperlink w:anchor="_Toc192436247" w:history="1">
            <w:r w:rsidRPr="0024144B">
              <w:rPr>
                <w:rStyle w:val="Hyperlink"/>
                <w:noProof/>
              </w:rPr>
              <w:t>EMPLOYEE RELATED EXPENSES</w:t>
            </w:r>
            <w:r>
              <w:rPr>
                <w:noProof/>
                <w:webHidden/>
              </w:rPr>
              <w:tab/>
            </w:r>
            <w:r>
              <w:rPr>
                <w:noProof/>
                <w:webHidden/>
              </w:rPr>
              <w:fldChar w:fldCharType="begin"/>
            </w:r>
            <w:r>
              <w:rPr>
                <w:noProof/>
                <w:webHidden/>
              </w:rPr>
              <w:instrText xml:space="preserve"> PAGEREF _Toc192436247 \h </w:instrText>
            </w:r>
            <w:r>
              <w:rPr>
                <w:noProof/>
                <w:webHidden/>
              </w:rPr>
            </w:r>
            <w:r>
              <w:rPr>
                <w:noProof/>
                <w:webHidden/>
              </w:rPr>
              <w:fldChar w:fldCharType="separate"/>
            </w:r>
            <w:r>
              <w:rPr>
                <w:noProof/>
                <w:webHidden/>
              </w:rPr>
              <w:t>36</w:t>
            </w:r>
            <w:r>
              <w:rPr>
                <w:noProof/>
                <w:webHidden/>
              </w:rPr>
              <w:fldChar w:fldCharType="end"/>
            </w:r>
          </w:hyperlink>
        </w:p>
        <w:p w14:paraId="7BB03023" w14:textId="1BDBDB91" w:rsidR="005D56AC" w:rsidRDefault="005D56AC">
          <w:pPr>
            <w:pStyle w:val="TOC3"/>
            <w:tabs>
              <w:tab w:val="right" w:leader="dot" w:pos="9016"/>
            </w:tabs>
            <w:rPr>
              <w:rFonts w:eastAsiaTheme="minorEastAsia"/>
              <w:noProof/>
              <w:kern w:val="2"/>
              <w:sz w:val="24"/>
              <w:szCs w:val="24"/>
              <w:lang w:eastAsia="en-ZA"/>
              <w14:ligatures w14:val="standardContextual"/>
            </w:rPr>
          </w:pPr>
          <w:hyperlink w:anchor="_Toc192436248" w:history="1">
            <w:r w:rsidRPr="0024144B">
              <w:rPr>
                <w:rStyle w:val="Hyperlink"/>
                <w:noProof/>
              </w:rPr>
              <w:t>PAYROLL EXPENSES</w:t>
            </w:r>
            <w:r>
              <w:rPr>
                <w:noProof/>
                <w:webHidden/>
              </w:rPr>
              <w:tab/>
            </w:r>
            <w:r>
              <w:rPr>
                <w:noProof/>
                <w:webHidden/>
              </w:rPr>
              <w:fldChar w:fldCharType="begin"/>
            </w:r>
            <w:r>
              <w:rPr>
                <w:noProof/>
                <w:webHidden/>
              </w:rPr>
              <w:instrText xml:space="preserve"> PAGEREF _Toc192436248 \h </w:instrText>
            </w:r>
            <w:r>
              <w:rPr>
                <w:noProof/>
                <w:webHidden/>
              </w:rPr>
            </w:r>
            <w:r>
              <w:rPr>
                <w:noProof/>
                <w:webHidden/>
              </w:rPr>
              <w:fldChar w:fldCharType="separate"/>
            </w:r>
            <w:r>
              <w:rPr>
                <w:noProof/>
                <w:webHidden/>
              </w:rPr>
              <w:t>37</w:t>
            </w:r>
            <w:r>
              <w:rPr>
                <w:noProof/>
                <w:webHidden/>
              </w:rPr>
              <w:fldChar w:fldCharType="end"/>
            </w:r>
          </w:hyperlink>
        </w:p>
        <w:p w14:paraId="3133AFD1" w14:textId="71FA296F" w:rsidR="005D56AC" w:rsidRDefault="005D56AC">
          <w:pPr>
            <w:pStyle w:val="TOC3"/>
            <w:tabs>
              <w:tab w:val="right" w:leader="dot" w:pos="9016"/>
            </w:tabs>
            <w:rPr>
              <w:rFonts w:eastAsiaTheme="minorEastAsia"/>
              <w:noProof/>
              <w:kern w:val="2"/>
              <w:sz w:val="24"/>
              <w:szCs w:val="24"/>
              <w:lang w:eastAsia="en-ZA"/>
              <w14:ligatures w14:val="standardContextual"/>
            </w:rPr>
          </w:pPr>
          <w:hyperlink w:anchor="_Toc192436249" w:history="1">
            <w:r w:rsidRPr="0024144B">
              <w:rPr>
                <w:rStyle w:val="Hyperlink"/>
                <w:noProof/>
              </w:rPr>
              <w:t>BASIC SALARIES</w:t>
            </w:r>
            <w:r>
              <w:rPr>
                <w:noProof/>
                <w:webHidden/>
              </w:rPr>
              <w:tab/>
            </w:r>
            <w:r>
              <w:rPr>
                <w:noProof/>
                <w:webHidden/>
              </w:rPr>
              <w:fldChar w:fldCharType="begin"/>
            </w:r>
            <w:r>
              <w:rPr>
                <w:noProof/>
                <w:webHidden/>
              </w:rPr>
              <w:instrText xml:space="preserve"> PAGEREF _Toc192436249 \h </w:instrText>
            </w:r>
            <w:r>
              <w:rPr>
                <w:noProof/>
                <w:webHidden/>
              </w:rPr>
            </w:r>
            <w:r>
              <w:rPr>
                <w:noProof/>
                <w:webHidden/>
              </w:rPr>
              <w:fldChar w:fldCharType="separate"/>
            </w:r>
            <w:r>
              <w:rPr>
                <w:noProof/>
                <w:webHidden/>
              </w:rPr>
              <w:t>38</w:t>
            </w:r>
            <w:r>
              <w:rPr>
                <w:noProof/>
                <w:webHidden/>
              </w:rPr>
              <w:fldChar w:fldCharType="end"/>
            </w:r>
          </w:hyperlink>
        </w:p>
        <w:p w14:paraId="26ECBD91" w14:textId="30CB0181" w:rsidR="005D56AC" w:rsidRDefault="005D56AC">
          <w:pPr>
            <w:pStyle w:val="TOC3"/>
            <w:tabs>
              <w:tab w:val="right" w:leader="dot" w:pos="9016"/>
            </w:tabs>
            <w:rPr>
              <w:rFonts w:eastAsiaTheme="minorEastAsia"/>
              <w:noProof/>
              <w:kern w:val="2"/>
              <w:sz w:val="24"/>
              <w:szCs w:val="24"/>
              <w:lang w:eastAsia="en-ZA"/>
              <w14:ligatures w14:val="standardContextual"/>
            </w:rPr>
          </w:pPr>
          <w:hyperlink w:anchor="_Toc192436250" w:history="1">
            <w:r w:rsidRPr="0024144B">
              <w:rPr>
                <w:rStyle w:val="Hyperlink"/>
                <w:noProof/>
              </w:rPr>
              <w:t>EMPLOYERS CONTRIBUTIONS</w:t>
            </w:r>
            <w:r>
              <w:rPr>
                <w:noProof/>
                <w:webHidden/>
              </w:rPr>
              <w:tab/>
            </w:r>
            <w:r>
              <w:rPr>
                <w:noProof/>
                <w:webHidden/>
              </w:rPr>
              <w:fldChar w:fldCharType="begin"/>
            </w:r>
            <w:r>
              <w:rPr>
                <w:noProof/>
                <w:webHidden/>
              </w:rPr>
              <w:instrText xml:space="preserve"> PAGEREF _Toc192436250 \h </w:instrText>
            </w:r>
            <w:r>
              <w:rPr>
                <w:noProof/>
                <w:webHidden/>
              </w:rPr>
            </w:r>
            <w:r>
              <w:rPr>
                <w:noProof/>
                <w:webHidden/>
              </w:rPr>
              <w:fldChar w:fldCharType="separate"/>
            </w:r>
            <w:r>
              <w:rPr>
                <w:noProof/>
                <w:webHidden/>
              </w:rPr>
              <w:t>39</w:t>
            </w:r>
            <w:r>
              <w:rPr>
                <w:noProof/>
                <w:webHidden/>
              </w:rPr>
              <w:fldChar w:fldCharType="end"/>
            </w:r>
          </w:hyperlink>
        </w:p>
        <w:p w14:paraId="633138F1" w14:textId="1EF6775B" w:rsidR="005D56AC" w:rsidRDefault="005D56AC">
          <w:pPr>
            <w:pStyle w:val="TOC3"/>
            <w:tabs>
              <w:tab w:val="right" w:leader="dot" w:pos="9016"/>
            </w:tabs>
            <w:rPr>
              <w:rFonts w:eastAsiaTheme="minorEastAsia"/>
              <w:noProof/>
              <w:kern w:val="2"/>
              <w:sz w:val="24"/>
              <w:szCs w:val="24"/>
              <w:lang w:eastAsia="en-ZA"/>
              <w14:ligatures w14:val="standardContextual"/>
            </w:rPr>
          </w:pPr>
          <w:hyperlink w:anchor="_Toc192436251" w:history="1">
            <w:r w:rsidRPr="0024144B">
              <w:rPr>
                <w:rStyle w:val="Hyperlink"/>
                <w:noProof/>
              </w:rPr>
              <w:t>LEAVE</w:t>
            </w:r>
            <w:r>
              <w:rPr>
                <w:noProof/>
                <w:webHidden/>
              </w:rPr>
              <w:tab/>
            </w:r>
            <w:r>
              <w:rPr>
                <w:noProof/>
                <w:webHidden/>
              </w:rPr>
              <w:fldChar w:fldCharType="begin"/>
            </w:r>
            <w:r>
              <w:rPr>
                <w:noProof/>
                <w:webHidden/>
              </w:rPr>
              <w:instrText xml:space="preserve"> PAGEREF _Toc192436251 \h </w:instrText>
            </w:r>
            <w:r>
              <w:rPr>
                <w:noProof/>
                <w:webHidden/>
              </w:rPr>
            </w:r>
            <w:r>
              <w:rPr>
                <w:noProof/>
                <w:webHidden/>
              </w:rPr>
              <w:fldChar w:fldCharType="separate"/>
            </w:r>
            <w:r>
              <w:rPr>
                <w:noProof/>
                <w:webHidden/>
              </w:rPr>
              <w:t>40</w:t>
            </w:r>
            <w:r>
              <w:rPr>
                <w:noProof/>
                <w:webHidden/>
              </w:rPr>
              <w:fldChar w:fldCharType="end"/>
            </w:r>
          </w:hyperlink>
        </w:p>
        <w:p w14:paraId="72626A83" w14:textId="561F1840" w:rsidR="005D56AC" w:rsidRDefault="005D56AC">
          <w:pPr>
            <w:pStyle w:val="TOC3"/>
            <w:tabs>
              <w:tab w:val="right" w:leader="dot" w:pos="9016"/>
            </w:tabs>
            <w:rPr>
              <w:rFonts w:eastAsiaTheme="minorEastAsia"/>
              <w:noProof/>
              <w:kern w:val="2"/>
              <w:sz w:val="24"/>
              <w:szCs w:val="24"/>
              <w:lang w:eastAsia="en-ZA"/>
              <w14:ligatures w14:val="standardContextual"/>
            </w:rPr>
          </w:pPr>
          <w:hyperlink w:anchor="_Toc192436252" w:history="1">
            <w:r w:rsidRPr="0024144B">
              <w:rPr>
                <w:rStyle w:val="Hyperlink"/>
                <w:noProof/>
              </w:rPr>
              <w:t>INCENTIVES</w:t>
            </w:r>
            <w:r>
              <w:rPr>
                <w:noProof/>
                <w:webHidden/>
              </w:rPr>
              <w:tab/>
            </w:r>
            <w:r>
              <w:rPr>
                <w:noProof/>
                <w:webHidden/>
              </w:rPr>
              <w:fldChar w:fldCharType="begin"/>
            </w:r>
            <w:r>
              <w:rPr>
                <w:noProof/>
                <w:webHidden/>
              </w:rPr>
              <w:instrText xml:space="preserve"> PAGEREF _Toc192436252 \h </w:instrText>
            </w:r>
            <w:r>
              <w:rPr>
                <w:noProof/>
                <w:webHidden/>
              </w:rPr>
            </w:r>
            <w:r>
              <w:rPr>
                <w:noProof/>
                <w:webHidden/>
              </w:rPr>
              <w:fldChar w:fldCharType="separate"/>
            </w:r>
            <w:r>
              <w:rPr>
                <w:noProof/>
                <w:webHidden/>
              </w:rPr>
              <w:t>41</w:t>
            </w:r>
            <w:r>
              <w:rPr>
                <w:noProof/>
                <w:webHidden/>
              </w:rPr>
              <w:fldChar w:fldCharType="end"/>
            </w:r>
          </w:hyperlink>
        </w:p>
        <w:p w14:paraId="449D122F" w14:textId="79513848" w:rsidR="005D56AC" w:rsidRDefault="005D56AC">
          <w:pPr>
            <w:pStyle w:val="TOC3"/>
            <w:tabs>
              <w:tab w:val="right" w:leader="dot" w:pos="9016"/>
            </w:tabs>
            <w:rPr>
              <w:rFonts w:eastAsiaTheme="minorEastAsia"/>
              <w:noProof/>
              <w:kern w:val="2"/>
              <w:sz w:val="24"/>
              <w:szCs w:val="24"/>
              <w:lang w:eastAsia="en-ZA"/>
              <w14:ligatures w14:val="standardContextual"/>
            </w:rPr>
          </w:pPr>
          <w:hyperlink w:anchor="_Toc192436253" w:history="1">
            <w:r w:rsidRPr="0024144B">
              <w:rPr>
                <w:rStyle w:val="Hyperlink"/>
                <w:noProof/>
              </w:rPr>
              <w:t>ALLOWANCES</w:t>
            </w:r>
            <w:r>
              <w:rPr>
                <w:noProof/>
                <w:webHidden/>
              </w:rPr>
              <w:tab/>
            </w:r>
            <w:r>
              <w:rPr>
                <w:noProof/>
                <w:webHidden/>
              </w:rPr>
              <w:fldChar w:fldCharType="begin"/>
            </w:r>
            <w:r>
              <w:rPr>
                <w:noProof/>
                <w:webHidden/>
              </w:rPr>
              <w:instrText xml:space="preserve"> PAGEREF _Toc192436253 \h </w:instrText>
            </w:r>
            <w:r>
              <w:rPr>
                <w:noProof/>
                <w:webHidden/>
              </w:rPr>
            </w:r>
            <w:r>
              <w:rPr>
                <w:noProof/>
                <w:webHidden/>
              </w:rPr>
              <w:fldChar w:fldCharType="separate"/>
            </w:r>
            <w:r>
              <w:rPr>
                <w:noProof/>
                <w:webHidden/>
              </w:rPr>
              <w:t>42</w:t>
            </w:r>
            <w:r>
              <w:rPr>
                <w:noProof/>
                <w:webHidden/>
              </w:rPr>
              <w:fldChar w:fldCharType="end"/>
            </w:r>
          </w:hyperlink>
        </w:p>
        <w:p w14:paraId="58CF72CF" w14:textId="6955C510" w:rsidR="005D56AC" w:rsidRDefault="005D56AC">
          <w:pPr>
            <w:pStyle w:val="TOC3"/>
            <w:tabs>
              <w:tab w:val="right" w:leader="dot" w:pos="9016"/>
            </w:tabs>
            <w:rPr>
              <w:rFonts w:eastAsiaTheme="minorEastAsia"/>
              <w:noProof/>
              <w:kern w:val="2"/>
              <w:sz w:val="24"/>
              <w:szCs w:val="24"/>
              <w:lang w:eastAsia="en-ZA"/>
              <w14:ligatures w14:val="standardContextual"/>
            </w:rPr>
          </w:pPr>
          <w:hyperlink w:anchor="_Toc192436254" w:history="1">
            <w:r w:rsidRPr="0024144B">
              <w:rPr>
                <w:rStyle w:val="Hyperlink"/>
                <w:noProof/>
              </w:rPr>
              <w:t>PACKAGES</w:t>
            </w:r>
            <w:r>
              <w:rPr>
                <w:noProof/>
                <w:webHidden/>
              </w:rPr>
              <w:tab/>
            </w:r>
            <w:r>
              <w:rPr>
                <w:noProof/>
                <w:webHidden/>
              </w:rPr>
              <w:fldChar w:fldCharType="begin"/>
            </w:r>
            <w:r>
              <w:rPr>
                <w:noProof/>
                <w:webHidden/>
              </w:rPr>
              <w:instrText xml:space="preserve"> PAGEREF _Toc192436254 \h </w:instrText>
            </w:r>
            <w:r>
              <w:rPr>
                <w:noProof/>
                <w:webHidden/>
              </w:rPr>
            </w:r>
            <w:r>
              <w:rPr>
                <w:noProof/>
                <w:webHidden/>
              </w:rPr>
              <w:fldChar w:fldCharType="separate"/>
            </w:r>
            <w:r>
              <w:rPr>
                <w:noProof/>
                <w:webHidden/>
              </w:rPr>
              <w:t>43</w:t>
            </w:r>
            <w:r>
              <w:rPr>
                <w:noProof/>
                <w:webHidden/>
              </w:rPr>
              <w:fldChar w:fldCharType="end"/>
            </w:r>
          </w:hyperlink>
        </w:p>
        <w:p w14:paraId="297451F5" w14:textId="25E46072" w:rsidR="005D56AC" w:rsidRDefault="005D56AC">
          <w:pPr>
            <w:pStyle w:val="TOC3"/>
            <w:tabs>
              <w:tab w:val="right" w:leader="dot" w:pos="9016"/>
            </w:tabs>
            <w:rPr>
              <w:rFonts w:eastAsiaTheme="minorEastAsia"/>
              <w:noProof/>
              <w:kern w:val="2"/>
              <w:sz w:val="24"/>
              <w:szCs w:val="24"/>
              <w:lang w:eastAsia="en-ZA"/>
              <w14:ligatures w14:val="standardContextual"/>
            </w:rPr>
          </w:pPr>
          <w:hyperlink w:anchor="_Toc192436255" w:history="1">
            <w:r w:rsidRPr="0024144B">
              <w:rPr>
                <w:rStyle w:val="Hyperlink"/>
                <w:noProof/>
              </w:rPr>
              <w:t>MARKETING AND PROMOTIONS</w:t>
            </w:r>
            <w:r>
              <w:rPr>
                <w:noProof/>
                <w:webHidden/>
              </w:rPr>
              <w:tab/>
            </w:r>
            <w:r>
              <w:rPr>
                <w:noProof/>
                <w:webHidden/>
              </w:rPr>
              <w:fldChar w:fldCharType="begin"/>
            </w:r>
            <w:r>
              <w:rPr>
                <w:noProof/>
                <w:webHidden/>
              </w:rPr>
              <w:instrText xml:space="preserve"> PAGEREF _Toc192436255 \h </w:instrText>
            </w:r>
            <w:r>
              <w:rPr>
                <w:noProof/>
                <w:webHidden/>
              </w:rPr>
            </w:r>
            <w:r>
              <w:rPr>
                <w:noProof/>
                <w:webHidden/>
              </w:rPr>
              <w:fldChar w:fldCharType="separate"/>
            </w:r>
            <w:r>
              <w:rPr>
                <w:noProof/>
                <w:webHidden/>
              </w:rPr>
              <w:t>44</w:t>
            </w:r>
            <w:r>
              <w:rPr>
                <w:noProof/>
                <w:webHidden/>
              </w:rPr>
              <w:fldChar w:fldCharType="end"/>
            </w:r>
          </w:hyperlink>
        </w:p>
        <w:p w14:paraId="6E78E6EA" w14:textId="78655A0B" w:rsidR="005D56AC" w:rsidRDefault="005D56AC">
          <w:pPr>
            <w:pStyle w:val="TOC2"/>
            <w:tabs>
              <w:tab w:val="right" w:leader="dot" w:pos="9016"/>
            </w:tabs>
            <w:rPr>
              <w:rFonts w:eastAsiaTheme="minorEastAsia"/>
              <w:noProof/>
              <w:kern w:val="2"/>
              <w:sz w:val="24"/>
              <w:szCs w:val="24"/>
              <w:lang w:eastAsia="en-ZA"/>
              <w14:ligatures w14:val="standardContextual"/>
            </w:rPr>
          </w:pPr>
          <w:hyperlink w:anchor="_Toc192436256" w:history="1">
            <w:r w:rsidRPr="0024144B">
              <w:rPr>
                <w:rStyle w:val="Hyperlink"/>
                <w:noProof/>
              </w:rPr>
              <w:t>RENT AND UTILITIES</w:t>
            </w:r>
            <w:r>
              <w:rPr>
                <w:noProof/>
                <w:webHidden/>
              </w:rPr>
              <w:tab/>
            </w:r>
            <w:r>
              <w:rPr>
                <w:noProof/>
                <w:webHidden/>
              </w:rPr>
              <w:fldChar w:fldCharType="begin"/>
            </w:r>
            <w:r>
              <w:rPr>
                <w:noProof/>
                <w:webHidden/>
              </w:rPr>
              <w:instrText xml:space="preserve"> PAGEREF _Toc192436256 \h </w:instrText>
            </w:r>
            <w:r>
              <w:rPr>
                <w:noProof/>
                <w:webHidden/>
              </w:rPr>
            </w:r>
            <w:r>
              <w:rPr>
                <w:noProof/>
                <w:webHidden/>
              </w:rPr>
              <w:fldChar w:fldCharType="separate"/>
            </w:r>
            <w:r>
              <w:rPr>
                <w:noProof/>
                <w:webHidden/>
              </w:rPr>
              <w:t>45</w:t>
            </w:r>
            <w:r>
              <w:rPr>
                <w:noProof/>
                <w:webHidden/>
              </w:rPr>
              <w:fldChar w:fldCharType="end"/>
            </w:r>
          </w:hyperlink>
        </w:p>
        <w:p w14:paraId="2F3F80B7" w14:textId="4FED6D6F" w:rsidR="005D56AC" w:rsidRDefault="005D56AC">
          <w:pPr>
            <w:pStyle w:val="TOC2"/>
            <w:tabs>
              <w:tab w:val="right" w:leader="dot" w:pos="9016"/>
            </w:tabs>
            <w:rPr>
              <w:rFonts w:eastAsiaTheme="minorEastAsia"/>
              <w:noProof/>
              <w:kern w:val="2"/>
              <w:sz w:val="24"/>
              <w:szCs w:val="24"/>
              <w:lang w:eastAsia="en-ZA"/>
              <w14:ligatures w14:val="standardContextual"/>
            </w:rPr>
          </w:pPr>
          <w:hyperlink w:anchor="_Toc192436257" w:history="1">
            <w:r w:rsidRPr="0024144B">
              <w:rPr>
                <w:rStyle w:val="Hyperlink"/>
                <w:noProof/>
              </w:rPr>
              <w:t>PROFESSIONAL FEES</w:t>
            </w:r>
            <w:r>
              <w:rPr>
                <w:noProof/>
                <w:webHidden/>
              </w:rPr>
              <w:tab/>
            </w:r>
            <w:r>
              <w:rPr>
                <w:noProof/>
                <w:webHidden/>
              </w:rPr>
              <w:fldChar w:fldCharType="begin"/>
            </w:r>
            <w:r>
              <w:rPr>
                <w:noProof/>
                <w:webHidden/>
              </w:rPr>
              <w:instrText xml:space="preserve"> PAGEREF _Toc192436257 \h </w:instrText>
            </w:r>
            <w:r>
              <w:rPr>
                <w:noProof/>
                <w:webHidden/>
              </w:rPr>
            </w:r>
            <w:r>
              <w:rPr>
                <w:noProof/>
                <w:webHidden/>
              </w:rPr>
              <w:fldChar w:fldCharType="separate"/>
            </w:r>
            <w:r>
              <w:rPr>
                <w:noProof/>
                <w:webHidden/>
              </w:rPr>
              <w:t>46</w:t>
            </w:r>
            <w:r>
              <w:rPr>
                <w:noProof/>
                <w:webHidden/>
              </w:rPr>
              <w:fldChar w:fldCharType="end"/>
            </w:r>
          </w:hyperlink>
        </w:p>
        <w:p w14:paraId="3239C0ED" w14:textId="7A32281C" w:rsidR="005D56AC" w:rsidRDefault="005D56AC">
          <w:pPr>
            <w:pStyle w:val="TOC3"/>
            <w:tabs>
              <w:tab w:val="right" w:leader="dot" w:pos="9016"/>
            </w:tabs>
            <w:rPr>
              <w:rFonts w:eastAsiaTheme="minorEastAsia"/>
              <w:noProof/>
              <w:kern w:val="2"/>
              <w:sz w:val="24"/>
              <w:szCs w:val="24"/>
              <w:lang w:eastAsia="en-ZA"/>
              <w14:ligatures w14:val="standardContextual"/>
            </w:rPr>
          </w:pPr>
          <w:hyperlink w:anchor="_Toc192436258" w:history="1">
            <w:r w:rsidRPr="0024144B">
              <w:rPr>
                <w:rStyle w:val="Hyperlink"/>
                <w:noProof/>
              </w:rPr>
              <w:t>AMORTIZATION AND DEPRECIATION</w:t>
            </w:r>
            <w:r>
              <w:rPr>
                <w:noProof/>
                <w:webHidden/>
              </w:rPr>
              <w:tab/>
            </w:r>
            <w:r>
              <w:rPr>
                <w:noProof/>
                <w:webHidden/>
              </w:rPr>
              <w:fldChar w:fldCharType="begin"/>
            </w:r>
            <w:r>
              <w:rPr>
                <w:noProof/>
                <w:webHidden/>
              </w:rPr>
              <w:instrText xml:space="preserve"> PAGEREF _Toc192436258 \h </w:instrText>
            </w:r>
            <w:r>
              <w:rPr>
                <w:noProof/>
                <w:webHidden/>
              </w:rPr>
            </w:r>
            <w:r>
              <w:rPr>
                <w:noProof/>
                <w:webHidden/>
              </w:rPr>
              <w:fldChar w:fldCharType="separate"/>
            </w:r>
            <w:r>
              <w:rPr>
                <w:noProof/>
                <w:webHidden/>
              </w:rPr>
              <w:t>47</w:t>
            </w:r>
            <w:r>
              <w:rPr>
                <w:noProof/>
                <w:webHidden/>
              </w:rPr>
              <w:fldChar w:fldCharType="end"/>
            </w:r>
          </w:hyperlink>
        </w:p>
        <w:p w14:paraId="6CAB12C5" w14:textId="0B5A3588" w:rsidR="005D56AC" w:rsidRDefault="005D56AC">
          <w:pPr>
            <w:pStyle w:val="TOC2"/>
            <w:tabs>
              <w:tab w:val="right" w:leader="dot" w:pos="9016"/>
            </w:tabs>
            <w:rPr>
              <w:rFonts w:eastAsiaTheme="minorEastAsia"/>
              <w:noProof/>
              <w:kern w:val="2"/>
              <w:sz w:val="24"/>
              <w:szCs w:val="24"/>
              <w:lang w:eastAsia="en-ZA"/>
              <w14:ligatures w14:val="standardContextual"/>
            </w:rPr>
          </w:pPr>
          <w:hyperlink w:anchor="_Toc192436259" w:history="1">
            <w:r w:rsidRPr="0024144B">
              <w:rPr>
                <w:rStyle w:val="Hyperlink"/>
                <w:noProof/>
              </w:rPr>
              <w:t>ACCRUALS</w:t>
            </w:r>
            <w:r>
              <w:rPr>
                <w:noProof/>
                <w:webHidden/>
              </w:rPr>
              <w:tab/>
            </w:r>
            <w:r>
              <w:rPr>
                <w:noProof/>
                <w:webHidden/>
              </w:rPr>
              <w:fldChar w:fldCharType="begin"/>
            </w:r>
            <w:r>
              <w:rPr>
                <w:noProof/>
                <w:webHidden/>
              </w:rPr>
              <w:instrText xml:space="preserve"> PAGEREF _Toc192436259 \h </w:instrText>
            </w:r>
            <w:r>
              <w:rPr>
                <w:noProof/>
                <w:webHidden/>
              </w:rPr>
            </w:r>
            <w:r>
              <w:rPr>
                <w:noProof/>
                <w:webHidden/>
              </w:rPr>
              <w:fldChar w:fldCharType="separate"/>
            </w:r>
            <w:r>
              <w:rPr>
                <w:noProof/>
                <w:webHidden/>
              </w:rPr>
              <w:t>47</w:t>
            </w:r>
            <w:r>
              <w:rPr>
                <w:noProof/>
                <w:webHidden/>
              </w:rPr>
              <w:fldChar w:fldCharType="end"/>
            </w:r>
          </w:hyperlink>
        </w:p>
        <w:p w14:paraId="79FC0520" w14:textId="08D3701E" w:rsidR="005D56AC" w:rsidRDefault="005D56AC">
          <w:pPr>
            <w:pStyle w:val="TOC3"/>
            <w:tabs>
              <w:tab w:val="right" w:leader="dot" w:pos="9016"/>
            </w:tabs>
            <w:rPr>
              <w:rFonts w:eastAsiaTheme="minorEastAsia"/>
              <w:noProof/>
              <w:kern w:val="2"/>
              <w:sz w:val="24"/>
              <w:szCs w:val="24"/>
              <w:lang w:eastAsia="en-ZA"/>
              <w14:ligatures w14:val="standardContextual"/>
            </w:rPr>
          </w:pPr>
          <w:hyperlink w:anchor="_Toc192436260" w:history="1">
            <w:r w:rsidRPr="0024144B">
              <w:rPr>
                <w:rStyle w:val="Hyperlink"/>
                <w:noProof/>
              </w:rPr>
              <w:t>ACCRUED ASSETS</w:t>
            </w:r>
            <w:r>
              <w:rPr>
                <w:noProof/>
                <w:webHidden/>
              </w:rPr>
              <w:tab/>
            </w:r>
            <w:r>
              <w:rPr>
                <w:noProof/>
                <w:webHidden/>
              </w:rPr>
              <w:fldChar w:fldCharType="begin"/>
            </w:r>
            <w:r>
              <w:rPr>
                <w:noProof/>
                <w:webHidden/>
              </w:rPr>
              <w:instrText xml:space="preserve"> PAGEREF _Toc192436260 \h </w:instrText>
            </w:r>
            <w:r>
              <w:rPr>
                <w:noProof/>
                <w:webHidden/>
              </w:rPr>
            </w:r>
            <w:r>
              <w:rPr>
                <w:noProof/>
                <w:webHidden/>
              </w:rPr>
              <w:fldChar w:fldCharType="separate"/>
            </w:r>
            <w:r>
              <w:rPr>
                <w:noProof/>
                <w:webHidden/>
              </w:rPr>
              <w:t>47</w:t>
            </w:r>
            <w:r>
              <w:rPr>
                <w:noProof/>
                <w:webHidden/>
              </w:rPr>
              <w:fldChar w:fldCharType="end"/>
            </w:r>
          </w:hyperlink>
        </w:p>
        <w:p w14:paraId="545D9CAD" w14:textId="3310DB2E" w:rsidR="005D56AC" w:rsidRDefault="005D56AC">
          <w:pPr>
            <w:pStyle w:val="TOC3"/>
            <w:tabs>
              <w:tab w:val="right" w:leader="dot" w:pos="9016"/>
            </w:tabs>
            <w:rPr>
              <w:rFonts w:eastAsiaTheme="minorEastAsia"/>
              <w:noProof/>
              <w:kern w:val="2"/>
              <w:sz w:val="24"/>
              <w:szCs w:val="24"/>
              <w:lang w:eastAsia="en-ZA"/>
              <w14:ligatures w14:val="standardContextual"/>
            </w:rPr>
          </w:pPr>
          <w:hyperlink w:anchor="_Toc192436261" w:history="1">
            <w:r w:rsidRPr="0024144B">
              <w:rPr>
                <w:rStyle w:val="Hyperlink"/>
                <w:noProof/>
              </w:rPr>
              <w:t>ACCRUED LIABILITIES</w:t>
            </w:r>
            <w:r>
              <w:rPr>
                <w:noProof/>
                <w:webHidden/>
              </w:rPr>
              <w:tab/>
            </w:r>
            <w:r>
              <w:rPr>
                <w:noProof/>
                <w:webHidden/>
              </w:rPr>
              <w:fldChar w:fldCharType="begin"/>
            </w:r>
            <w:r>
              <w:rPr>
                <w:noProof/>
                <w:webHidden/>
              </w:rPr>
              <w:instrText xml:space="preserve"> PAGEREF _Toc192436261 \h </w:instrText>
            </w:r>
            <w:r>
              <w:rPr>
                <w:noProof/>
                <w:webHidden/>
              </w:rPr>
            </w:r>
            <w:r>
              <w:rPr>
                <w:noProof/>
                <w:webHidden/>
              </w:rPr>
              <w:fldChar w:fldCharType="separate"/>
            </w:r>
            <w:r>
              <w:rPr>
                <w:noProof/>
                <w:webHidden/>
              </w:rPr>
              <w:t>48</w:t>
            </w:r>
            <w:r>
              <w:rPr>
                <w:noProof/>
                <w:webHidden/>
              </w:rPr>
              <w:fldChar w:fldCharType="end"/>
            </w:r>
          </w:hyperlink>
        </w:p>
        <w:p w14:paraId="26508306" w14:textId="07187137" w:rsidR="005D56AC" w:rsidRDefault="005D56AC">
          <w:pPr>
            <w:pStyle w:val="TOC2"/>
            <w:tabs>
              <w:tab w:val="right" w:leader="dot" w:pos="9016"/>
            </w:tabs>
            <w:rPr>
              <w:rFonts w:eastAsiaTheme="minorEastAsia"/>
              <w:noProof/>
              <w:kern w:val="2"/>
              <w:sz w:val="24"/>
              <w:szCs w:val="24"/>
              <w:lang w:eastAsia="en-ZA"/>
              <w14:ligatures w14:val="standardContextual"/>
            </w:rPr>
          </w:pPr>
          <w:hyperlink w:anchor="_Toc192436262" w:history="1">
            <w:r w:rsidRPr="0024144B">
              <w:rPr>
                <w:rStyle w:val="Hyperlink"/>
                <w:noProof/>
              </w:rPr>
              <w:t>NON-CURRENT LIABILTIES</w:t>
            </w:r>
            <w:r>
              <w:rPr>
                <w:noProof/>
                <w:webHidden/>
              </w:rPr>
              <w:tab/>
            </w:r>
            <w:r>
              <w:rPr>
                <w:noProof/>
                <w:webHidden/>
              </w:rPr>
              <w:fldChar w:fldCharType="begin"/>
            </w:r>
            <w:r>
              <w:rPr>
                <w:noProof/>
                <w:webHidden/>
              </w:rPr>
              <w:instrText xml:space="preserve"> PAGEREF _Toc192436262 \h </w:instrText>
            </w:r>
            <w:r>
              <w:rPr>
                <w:noProof/>
                <w:webHidden/>
              </w:rPr>
            </w:r>
            <w:r>
              <w:rPr>
                <w:noProof/>
                <w:webHidden/>
              </w:rPr>
              <w:fldChar w:fldCharType="separate"/>
            </w:r>
            <w:r>
              <w:rPr>
                <w:noProof/>
                <w:webHidden/>
              </w:rPr>
              <w:t>49</w:t>
            </w:r>
            <w:r>
              <w:rPr>
                <w:noProof/>
                <w:webHidden/>
              </w:rPr>
              <w:fldChar w:fldCharType="end"/>
            </w:r>
          </w:hyperlink>
        </w:p>
        <w:p w14:paraId="79BF3F6A" w14:textId="10BD78E6" w:rsidR="005D56AC" w:rsidRDefault="005D56AC">
          <w:pPr>
            <w:pStyle w:val="TOC2"/>
            <w:tabs>
              <w:tab w:val="right" w:leader="dot" w:pos="9016"/>
            </w:tabs>
            <w:rPr>
              <w:rFonts w:eastAsiaTheme="minorEastAsia"/>
              <w:noProof/>
              <w:kern w:val="2"/>
              <w:sz w:val="24"/>
              <w:szCs w:val="24"/>
              <w:lang w:eastAsia="en-ZA"/>
              <w14:ligatures w14:val="standardContextual"/>
            </w:rPr>
          </w:pPr>
          <w:hyperlink w:anchor="_Toc192436263" w:history="1">
            <w:r w:rsidRPr="0024144B">
              <w:rPr>
                <w:rStyle w:val="Hyperlink"/>
                <w:noProof/>
              </w:rPr>
              <w:t>OTHER REVENUE</w:t>
            </w:r>
            <w:r>
              <w:rPr>
                <w:noProof/>
                <w:webHidden/>
              </w:rPr>
              <w:tab/>
            </w:r>
            <w:r>
              <w:rPr>
                <w:noProof/>
                <w:webHidden/>
              </w:rPr>
              <w:fldChar w:fldCharType="begin"/>
            </w:r>
            <w:r>
              <w:rPr>
                <w:noProof/>
                <w:webHidden/>
              </w:rPr>
              <w:instrText xml:space="preserve"> PAGEREF _Toc192436263 \h </w:instrText>
            </w:r>
            <w:r>
              <w:rPr>
                <w:noProof/>
                <w:webHidden/>
              </w:rPr>
            </w:r>
            <w:r>
              <w:rPr>
                <w:noProof/>
                <w:webHidden/>
              </w:rPr>
              <w:fldChar w:fldCharType="separate"/>
            </w:r>
            <w:r>
              <w:rPr>
                <w:noProof/>
                <w:webHidden/>
              </w:rPr>
              <w:t>50</w:t>
            </w:r>
            <w:r>
              <w:rPr>
                <w:noProof/>
                <w:webHidden/>
              </w:rPr>
              <w:fldChar w:fldCharType="end"/>
            </w:r>
          </w:hyperlink>
        </w:p>
        <w:p w14:paraId="38F0B53A" w14:textId="2E73A8C8" w:rsidR="005D56AC" w:rsidRDefault="005D56AC">
          <w:pPr>
            <w:pStyle w:val="TOC2"/>
            <w:tabs>
              <w:tab w:val="right" w:leader="dot" w:pos="9016"/>
            </w:tabs>
            <w:rPr>
              <w:rFonts w:eastAsiaTheme="minorEastAsia"/>
              <w:noProof/>
              <w:kern w:val="2"/>
              <w:sz w:val="24"/>
              <w:szCs w:val="24"/>
              <w:lang w:eastAsia="en-ZA"/>
              <w14:ligatures w14:val="standardContextual"/>
            </w:rPr>
          </w:pPr>
          <w:hyperlink w:anchor="_Toc192436264" w:history="1">
            <w:r w:rsidRPr="0024144B">
              <w:rPr>
                <w:rStyle w:val="Hyperlink"/>
                <w:noProof/>
              </w:rPr>
              <w:t>OPERATING EXPENSES</w:t>
            </w:r>
            <w:r>
              <w:rPr>
                <w:noProof/>
                <w:webHidden/>
              </w:rPr>
              <w:tab/>
            </w:r>
            <w:r>
              <w:rPr>
                <w:noProof/>
                <w:webHidden/>
              </w:rPr>
              <w:fldChar w:fldCharType="begin"/>
            </w:r>
            <w:r>
              <w:rPr>
                <w:noProof/>
                <w:webHidden/>
              </w:rPr>
              <w:instrText xml:space="preserve"> PAGEREF _Toc192436264 \h </w:instrText>
            </w:r>
            <w:r>
              <w:rPr>
                <w:noProof/>
                <w:webHidden/>
              </w:rPr>
            </w:r>
            <w:r>
              <w:rPr>
                <w:noProof/>
                <w:webHidden/>
              </w:rPr>
              <w:fldChar w:fldCharType="separate"/>
            </w:r>
            <w:r>
              <w:rPr>
                <w:noProof/>
                <w:webHidden/>
              </w:rPr>
              <w:t>51</w:t>
            </w:r>
            <w:r>
              <w:rPr>
                <w:noProof/>
                <w:webHidden/>
              </w:rPr>
              <w:fldChar w:fldCharType="end"/>
            </w:r>
          </w:hyperlink>
        </w:p>
        <w:p w14:paraId="05654552" w14:textId="157B1DA9" w:rsidR="005D56AC" w:rsidRDefault="005D56AC">
          <w:pPr>
            <w:pStyle w:val="TOC3"/>
            <w:tabs>
              <w:tab w:val="right" w:leader="dot" w:pos="9016"/>
            </w:tabs>
            <w:rPr>
              <w:rFonts w:eastAsiaTheme="minorEastAsia"/>
              <w:noProof/>
              <w:kern w:val="2"/>
              <w:sz w:val="24"/>
              <w:szCs w:val="24"/>
              <w:lang w:eastAsia="en-ZA"/>
              <w14:ligatures w14:val="standardContextual"/>
            </w:rPr>
          </w:pPr>
          <w:hyperlink w:anchor="_Toc192436265" w:history="1">
            <w:r w:rsidRPr="0024144B">
              <w:rPr>
                <w:rStyle w:val="Hyperlink"/>
                <w:noProof/>
              </w:rPr>
              <w:t>Cost of Sales</w:t>
            </w:r>
            <w:r>
              <w:rPr>
                <w:noProof/>
                <w:webHidden/>
              </w:rPr>
              <w:tab/>
            </w:r>
            <w:r>
              <w:rPr>
                <w:noProof/>
                <w:webHidden/>
              </w:rPr>
              <w:fldChar w:fldCharType="begin"/>
            </w:r>
            <w:r>
              <w:rPr>
                <w:noProof/>
                <w:webHidden/>
              </w:rPr>
              <w:instrText xml:space="preserve"> PAGEREF _Toc192436265 \h </w:instrText>
            </w:r>
            <w:r>
              <w:rPr>
                <w:noProof/>
                <w:webHidden/>
              </w:rPr>
            </w:r>
            <w:r>
              <w:rPr>
                <w:noProof/>
                <w:webHidden/>
              </w:rPr>
              <w:fldChar w:fldCharType="separate"/>
            </w:r>
            <w:r>
              <w:rPr>
                <w:noProof/>
                <w:webHidden/>
              </w:rPr>
              <w:t>52</w:t>
            </w:r>
            <w:r>
              <w:rPr>
                <w:noProof/>
                <w:webHidden/>
              </w:rPr>
              <w:fldChar w:fldCharType="end"/>
            </w:r>
          </w:hyperlink>
        </w:p>
        <w:p w14:paraId="192106B3" w14:textId="4BD9A14F" w:rsidR="005D56AC" w:rsidRDefault="005D56AC">
          <w:pPr>
            <w:pStyle w:val="TOC3"/>
            <w:tabs>
              <w:tab w:val="right" w:leader="dot" w:pos="9016"/>
            </w:tabs>
            <w:rPr>
              <w:rFonts w:eastAsiaTheme="minorEastAsia"/>
              <w:noProof/>
              <w:kern w:val="2"/>
              <w:sz w:val="24"/>
              <w:szCs w:val="24"/>
              <w:lang w:eastAsia="en-ZA"/>
              <w14:ligatures w14:val="standardContextual"/>
            </w:rPr>
          </w:pPr>
          <w:hyperlink w:anchor="_Toc192436266" w:history="1">
            <w:r w:rsidRPr="0024144B">
              <w:rPr>
                <w:rStyle w:val="Hyperlink"/>
                <w:noProof/>
              </w:rPr>
              <w:t>Stock (Inventory) shortages / surplus</w:t>
            </w:r>
            <w:r>
              <w:rPr>
                <w:noProof/>
                <w:webHidden/>
              </w:rPr>
              <w:tab/>
            </w:r>
            <w:r>
              <w:rPr>
                <w:noProof/>
                <w:webHidden/>
              </w:rPr>
              <w:fldChar w:fldCharType="begin"/>
            </w:r>
            <w:r>
              <w:rPr>
                <w:noProof/>
                <w:webHidden/>
              </w:rPr>
              <w:instrText xml:space="preserve"> PAGEREF _Toc192436266 \h </w:instrText>
            </w:r>
            <w:r>
              <w:rPr>
                <w:noProof/>
                <w:webHidden/>
              </w:rPr>
            </w:r>
            <w:r>
              <w:rPr>
                <w:noProof/>
                <w:webHidden/>
              </w:rPr>
              <w:fldChar w:fldCharType="separate"/>
            </w:r>
            <w:r>
              <w:rPr>
                <w:noProof/>
                <w:webHidden/>
              </w:rPr>
              <w:t>53</w:t>
            </w:r>
            <w:r>
              <w:rPr>
                <w:noProof/>
                <w:webHidden/>
              </w:rPr>
              <w:fldChar w:fldCharType="end"/>
            </w:r>
          </w:hyperlink>
        </w:p>
        <w:p w14:paraId="230AC570" w14:textId="1E9BF431" w:rsidR="005D56AC" w:rsidRDefault="005D56AC">
          <w:pPr>
            <w:pStyle w:val="TOC3"/>
            <w:tabs>
              <w:tab w:val="right" w:leader="dot" w:pos="9016"/>
            </w:tabs>
            <w:rPr>
              <w:rFonts w:eastAsiaTheme="minorEastAsia"/>
              <w:noProof/>
              <w:kern w:val="2"/>
              <w:sz w:val="24"/>
              <w:szCs w:val="24"/>
              <w:lang w:eastAsia="en-ZA"/>
              <w14:ligatures w14:val="standardContextual"/>
            </w:rPr>
          </w:pPr>
          <w:hyperlink w:anchor="_Toc192436267" w:history="1">
            <w:r w:rsidRPr="0024144B">
              <w:rPr>
                <w:rStyle w:val="Hyperlink"/>
                <w:noProof/>
              </w:rPr>
              <w:t>FINANCE CHARGES</w:t>
            </w:r>
            <w:r>
              <w:rPr>
                <w:noProof/>
                <w:webHidden/>
              </w:rPr>
              <w:tab/>
            </w:r>
            <w:r>
              <w:rPr>
                <w:noProof/>
                <w:webHidden/>
              </w:rPr>
              <w:fldChar w:fldCharType="begin"/>
            </w:r>
            <w:r>
              <w:rPr>
                <w:noProof/>
                <w:webHidden/>
              </w:rPr>
              <w:instrText xml:space="preserve"> PAGEREF _Toc192436267 \h </w:instrText>
            </w:r>
            <w:r>
              <w:rPr>
                <w:noProof/>
                <w:webHidden/>
              </w:rPr>
            </w:r>
            <w:r>
              <w:rPr>
                <w:noProof/>
                <w:webHidden/>
              </w:rPr>
              <w:fldChar w:fldCharType="separate"/>
            </w:r>
            <w:r>
              <w:rPr>
                <w:noProof/>
                <w:webHidden/>
              </w:rPr>
              <w:t>54</w:t>
            </w:r>
            <w:r>
              <w:rPr>
                <w:noProof/>
                <w:webHidden/>
              </w:rPr>
              <w:fldChar w:fldCharType="end"/>
            </w:r>
          </w:hyperlink>
        </w:p>
        <w:p w14:paraId="6F452D4E" w14:textId="03F37AA2" w:rsidR="005D56AC" w:rsidRDefault="005D56AC">
          <w:pPr>
            <w:pStyle w:val="TOC2"/>
            <w:tabs>
              <w:tab w:val="right" w:leader="dot" w:pos="9016"/>
            </w:tabs>
            <w:rPr>
              <w:rFonts w:eastAsiaTheme="minorEastAsia"/>
              <w:noProof/>
              <w:kern w:val="2"/>
              <w:sz w:val="24"/>
              <w:szCs w:val="24"/>
              <w:lang w:eastAsia="en-ZA"/>
              <w14:ligatures w14:val="standardContextual"/>
            </w:rPr>
          </w:pPr>
          <w:hyperlink w:anchor="_Toc192436268" w:history="1">
            <w:r w:rsidRPr="0024144B">
              <w:rPr>
                <w:rStyle w:val="Hyperlink"/>
                <w:noProof/>
              </w:rPr>
              <w:t>Employer National Insurance contributions – See Payroll related account structure</w:t>
            </w:r>
            <w:r>
              <w:rPr>
                <w:noProof/>
                <w:webHidden/>
              </w:rPr>
              <w:tab/>
            </w:r>
            <w:r>
              <w:rPr>
                <w:noProof/>
                <w:webHidden/>
              </w:rPr>
              <w:fldChar w:fldCharType="begin"/>
            </w:r>
            <w:r>
              <w:rPr>
                <w:noProof/>
                <w:webHidden/>
              </w:rPr>
              <w:instrText xml:space="preserve"> PAGEREF _Toc192436268 \h </w:instrText>
            </w:r>
            <w:r>
              <w:rPr>
                <w:noProof/>
                <w:webHidden/>
              </w:rPr>
            </w:r>
            <w:r>
              <w:rPr>
                <w:noProof/>
                <w:webHidden/>
              </w:rPr>
              <w:fldChar w:fldCharType="separate"/>
            </w:r>
            <w:r>
              <w:rPr>
                <w:noProof/>
                <w:webHidden/>
              </w:rPr>
              <w:t>55</w:t>
            </w:r>
            <w:r>
              <w:rPr>
                <w:noProof/>
                <w:webHidden/>
              </w:rPr>
              <w:fldChar w:fldCharType="end"/>
            </w:r>
          </w:hyperlink>
        </w:p>
        <w:p w14:paraId="4BE7FE73" w14:textId="363245C9" w:rsidR="005D56AC" w:rsidRDefault="005D56AC">
          <w:pPr>
            <w:pStyle w:val="TOC2"/>
            <w:tabs>
              <w:tab w:val="right" w:leader="dot" w:pos="9016"/>
            </w:tabs>
            <w:rPr>
              <w:rFonts w:eastAsiaTheme="minorEastAsia"/>
              <w:noProof/>
              <w:kern w:val="2"/>
              <w:sz w:val="24"/>
              <w:szCs w:val="24"/>
              <w:lang w:eastAsia="en-ZA"/>
              <w14:ligatures w14:val="standardContextual"/>
            </w:rPr>
          </w:pPr>
          <w:hyperlink w:anchor="_Toc192436269" w:history="1">
            <w:r w:rsidRPr="0024144B">
              <w:rPr>
                <w:rStyle w:val="Hyperlink"/>
                <w:noProof/>
              </w:rPr>
              <w:t>VAT - See - VAT/GST/Sales tax - related account structure</w:t>
            </w:r>
            <w:r>
              <w:rPr>
                <w:noProof/>
                <w:webHidden/>
              </w:rPr>
              <w:tab/>
            </w:r>
            <w:r>
              <w:rPr>
                <w:noProof/>
                <w:webHidden/>
              </w:rPr>
              <w:fldChar w:fldCharType="begin"/>
            </w:r>
            <w:r>
              <w:rPr>
                <w:noProof/>
                <w:webHidden/>
              </w:rPr>
              <w:instrText xml:space="preserve"> PAGEREF _Toc192436269 \h </w:instrText>
            </w:r>
            <w:r>
              <w:rPr>
                <w:noProof/>
                <w:webHidden/>
              </w:rPr>
            </w:r>
            <w:r>
              <w:rPr>
                <w:noProof/>
                <w:webHidden/>
              </w:rPr>
              <w:fldChar w:fldCharType="separate"/>
            </w:r>
            <w:r>
              <w:rPr>
                <w:noProof/>
                <w:webHidden/>
              </w:rPr>
              <w:t>57</w:t>
            </w:r>
            <w:r>
              <w:rPr>
                <w:noProof/>
                <w:webHidden/>
              </w:rPr>
              <w:fldChar w:fldCharType="end"/>
            </w:r>
          </w:hyperlink>
        </w:p>
        <w:p w14:paraId="1E195806" w14:textId="47C4B452" w:rsidR="005D56AC" w:rsidRDefault="005D56AC">
          <w:pPr>
            <w:pStyle w:val="TOC1"/>
            <w:tabs>
              <w:tab w:val="right" w:leader="dot" w:pos="9016"/>
            </w:tabs>
            <w:rPr>
              <w:rFonts w:eastAsiaTheme="minorEastAsia"/>
              <w:noProof/>
              <w:kern w:val="2"/>
              <w:sz w:val="24"/>
              <w:szCs w:val="24"/>
              <w:lang w:eastAsia="en-ZA"/>
              <w14:ligatures w14:val="standardContextual"/>
            </w:rPr>
          </w:pPr>
          <w:hyperlink w:anchor="_Toc192436270" w:history="1">
            <w:r w:rsidRPr="0024144B">
              <w:rPr>
                <w:rStyle w:val="Hyperlink"/>
                <w:rFonts w:ascii="Segoe UI Black" w:hAnsi="Segoe UI Black" w:cs="Segoe UI Black"/>
                <w:b/>
                <w:bCs/>
                <w:noProof/>
                <w:lang w:val="x-none"/>
              </w:rPr>
              <w:t>Arabic languages  - Translations – Chart of Accounts</w:t>
            </w:r>
            <w:r>
              <w:rPr>
                <w:noProof/>
                <w:webHidden/>
              </w:rPr>
              <w:tab/>
            </w:r>
            <w:r>
              <w:rPr>
                <w:noProof/>
                <w:webHidden/>
              </w:rPr>
              <w:fldChar w:fldCharType="begin"/>
            </w:r>
            <w:r>
              <w:rPr>
                <w:noProof/>
                <w:webHidden/>
              </w:rPr>
              <w:instrText xml:space="preserve"> PAGEREF _Toc192436270 \h </w:instrText>
            </w:r>
            <w:r>
              <w:rPr>
                <w:noProof/>
                <w:webHidden/>
              </w:rPr>
            </w:r>
            <w:r>
              <w:rPr>
                <w:noProof/>
                <w:webHidden/>
              </w:rPr>
              <w:fldChar w:fldCharType="separate"/>
            </w:r>
            <w:r>
              <w:rPr>
                <w:noProof/>
                <w:webHidden/>
              </w:rPr>
              <w:t>57</w:t>
            </w:r>
            <w:r>
              <w:rPr>
                <w:noProof/>
                <w:webHidden/>
              </w:rPr>
              <w:fldChar w:fldCharType="end"/>
            </w:r>
          </w:hyperlink>
        </w:p>
        <w:p w14:paraId="4D529447" w14:textId="2DF6B8BA" w:rsidR="005D56AC" w:rsidRDefault="005D56AC">
          <w:pPr>
            <w:pStyle w:val="TOC2"/>
            <w:tabs>
              <w:tab w:val="right" w:leader="dot" w:pos="9016"/>
            </w:tabs>
            <w:rPr>
              <w:rFonts w:eastAsiaTheme="minorEastAsia"/>
              <w:noProof/>
              <w:kern w:val="2"/>
              <w:sz w:val="24"/>
              <w:szCs w:val="24"/>
              <w:lang w:eastAsia="en-ZA"/>
              <w14:ligatures w14:val="standardContextual"/>
            </w:rPr>
          </w:pPr>
          <w:hyperlink w:anchor="_Toc192436271" w:history="1">
            <w:r w:rsidRPr="0024144B">
              <w:rPr>
                <w:rStyle w:val="Hyperlink"/>
                <w:noProof/>
              </w:rPr>
              <w:t>FINANCIAL CATEGORIES =  3603</w:t>
            </w:r>
            <w:r>
              <w:rPr>
                <w:noProof/>
                <w:webHidden/>
              </w:rPr>
              <w:tab/>
            </w:r>
            <w:r>
              <w:rPr>
                <w:noProof/>
                <w:webHidden/>
              </w:rPr>
              <w:fldChar w:fldCharType="begin"/>
            </w:r>
            <w:r>
              <w:rPr>
                <w:noProof/>
                <w:webHidden/>
              </w:rPr>
              <w:instrText xml:space="preserve"> PAGEREF _Toc192436271 \h </w:instrText>
            </w:r>
            <w:r>
              <w:rPr>
                <w:noProof/>
                <w:webHidden/>
              </w:rPr>
            </w:r>
            <w:r>
              <w:rPr>
                <w:noProof/>
                <w:webHidden/>
              </w:rPr>
              <w:fldChar w:fldCharType="separate"/>
            </w:r>
            <w:r>
              <w:rPr>
                <w:noProof/>
                <w:webHidden/>
              </w:rPr>
              <w:t>57</w:t>
            </w:r>
            <w:r>
              <w:rPr>
                <w:noProof/>
                <w:webHidden/>
              </w:rPr>
              <w:fldChar w:fldCharType="end"/>
            </w:r>
          </w:hyperlink>
        </w:p>
        <w:p w14:paraId="740F472D" w14:textId="52A76F84" w:rsidR="005D56AC" w:rsidRDefault="005D56AC">
          <w:pPr>
            <w:pStyle w:val="TOC2"/>
            <w:tabs>
              <w:tab w:val="right" w:leader="dot" w:pos="9016"/>
            </w:tabs>
            <w:rPr>
              <w:rFonts w:eastAsiaTheme="minorEastAsia"/>
              <w:noProof/>
              <w:kern w:val="2"/>
              <w:sz w:val="24"/>
              <w:szCs w:val="24"/>
              <w:lang w:eastAsia="en-ZA"/>
              <w14:ligatures w14:val="standardContextual"/>
            </w:rPr>
          </w:pPr>
          <w:hyperlink w:anchor="_Toc192436272" w:history="1">
            <w:r w:rsidRPr="0024144B">
              <w:rPr>
                <w:rStyle w:val="Hyperlink"/>
                <w:noProof/>
              </w:rPr>
              <w:t>FIXED ASSETS</w:t>
            </w:r>
            <w:r>
              <w:rPr>
                <w:noProof/>
                <w:webHidden/>
              </w:rPr>
              <w:tab/>
            </w:r>
            <w:r>
              <w:rPr>
                <w:noProof/>
                <w:webHidden/>
              </w:rPr>
              <w:fldChar w:fldCharType="begin"/>
            </w:r>
            <w:r>
              <w:rPr>
                <w:noProof/>
                <w:webHidden/>
              </w:rPr>
              <w:instrText xml:space="preserve"> PAGEREF _Toc192436272 \h </w:instrText>
            </w:r>
            <w:r>
              <w:rPr>
                <w:noProof/>
                <w:webHidden/>
              </w:rPr>
            </w:r>
            <w:r>
              <w:rPr>
                <w:noProof/>
                <w:webHidden/>
              </w:rPr>
              <w:fldChar w:fldCharType="separate"/>
            </w:r>
            <w:r>
              <w:rPr>
                <w:noProof/>
                <w:webHidden/>
              </w:rPr>
              <w:t>60</w:t>
            </w:r>
            <w:r>
              <w:rPr>
                <w:noProof/>
                <w:webHidden/>
              </w:rPr>
              <w:fldChar w:fldCharType="end"/>
            </w:r>
          </w:hyperlink>
        </w:p>
        <w:p w14:paraId="092A6BF5" w14:textId="5BE114D3" w:rsidR="005D56AC" w:rsidRDefault="005D56AC">
          <w:pPr>
            <w:pStyle w:val="TOC2"/>
            <w:tabs>
              <w:tab w:val="right" w:leader="dot" w:pos="9016"/>
            </w:tabs>
            <w:rPr>
              <w:rFonts w:eastAsiaTheme="minorEastAsia"/>
              <w:noProof/>
              <w:kern w:val="2"/>
              <w:sz w:val="24"/>
              <w:szCs w:val="24"/>
              <w:lang w:eastAsia="en-ZA"/>
              <w14:ligatures w14:val="standardContextual"/>
            </w:rPr>
          </w:pPr>
          <w:hyperlink w:anchor="_Toc192436273" w:history="1">
            <w:r w:rsidRPr="0024144B">
              <w:rPr>
                <w:rStyle w:val="Hyperlink"/>
                <w:noProof/>
              </w:rPr>
              <w:t>NON-CURRENT ASSETS</w:t>
            </w:r>
            <w:r>
              <w:rPr>
                <w:noProof/>
                <w:webHidden/>
              </w:rPr>
              <w:tab/>
            </w:r>
            <w:r>
              <w:rPr>
                <w:noProof/>
                <w:webHidden/>
              </w:rPr>
              <w:fldChar w:fldCharType="begin"/>
            </w:r>
            <w:r>
              <w:rPr>
                <w:noProof/>
                <w:webHidden/>
              </w:rPr>
              <w:instrText xml:space="preserve"> PAGEREF _Toc192436273 \h </w:instrText>
            </w:r>
            <w:r>
              <w:rPr>
                <w:noProof/>
                <w:webHidden/>
              </w:rPr>
            </w:r>
            <w:r>
              <w:rPr>
                <w:noProof/>
                <w:webHidden/>
              </w:rPr>
              <w:fldChar w:fldCharType="separate"/>
            </w:r>
            <w:r>
              <w:rPr>
                <w:noProof/>
                <w:webHidden/>
              </w:rPr>
              <w:t>60</w:t>
            </w:r>
            <w:r>
              <w:rPr>
                <w:noProof/>
                <w:webHidden/>
              </w:rPr>
              <w:fldChar w:fldCharType="end"/>
            </w:r>
          </w:hyperlink>
        </w:p>
        <w:p w14:paraId="3B7C4AFB" w14:textId="73847003" w:rsidR="005D56AC" w:rsidRDefault="005D56AC">
          <w:pPr>
            <w:pStyle w:val="TOC3"/>
            <w:tabs>
              <w:tab w:val="right" w:leader="dot" w:pos="9016"/>
            </w:tabs>
            <w:rPr>
              <w:rFonts w:eastAsiaTheme="minorEastAsia"/>
              <w:noProof/>
              <w:kern w:val="2"/>
              <w:sz w:val="24"/>
              <w:szCs w:val="24"/>
              <w:lang w:eastAsia="en-ZA"/>
              <w14:ligatures w14:val="standardContextual"/>
            </w:rPr>
          </w:pPr>
          <w:hyperlink w:anchor="_Toc192436274" w:history="1">
            <w:r w:rsidRPr="0024144B">
              <w:rPr>
                <w:rStyle w:val="Hyperlink"/>
                <w:noProof/>
              </w:rPr>
              <w:t>Furniture &amp; Fittings</w:t>
            </w:r>
            <w:r>
              <w:rPr>
                <w:noProof/>
                <w:webHidden/>
              </w:rPr>
              <w:tab/>
            </w:r>
            <w:r>
              <w:rPr>
                <w:noProof/>
                <w:webHidden/>
              </w:rPr>
              <w:fldChar w:fldCharType="begin"/>
            </w:r>
            <w:r>
              <w:rPr>
                <w:noProof/>
                <w:webHidden/>
              </w:rPr>
              <w:instrText xml:space="preserve"> PAGEREF _Toc192436274 \h </w:instrText>
            </w:r>
            <w:r>
              <w:rPr>
                <w:noProof/>
                <w:webHidden/>
              </w:rPr>
            </w:r>
            <w:r>
              <w:rPr>
                <w:noProof/>
                <w:webHidden/>
              </w:rPr>
              <w:fldChar w:fldCharType="separate"/>
            </w:r>
            <w:r>
              <w:rPr>
                <w:noProof/>
                <w:webHidden/>
              </w:rPr>
              <w:t>61</w:t>
            </w:r>
            <w:r>
              <w:rPr>
                <w:noProof/>
                <w:webHidden/>
              </w:rPr>
              <w:fldChar w:fldCharType="end"/>
            </w:r>
          </w:hyperlink>
        </w:p>
        <w:p w14:paraId="2A5542C5" w14:textId="7F332B96" w:rsidR="005D56AC" w:rsidRDefault="005D56AC">
          <w:pPr>
            <w:pStyle w:val="TOC3"/>
            <w:tabs>
              <w:tab w:val="right" w:leader="dot" w:pos="9016"/>
            </w:tabs>
            <w:rPr>
              <w:rFonts w:eastAsiaTheme="minorEastAsia"/>
              <w:noProof/>
              <w:kern w:val="2"/>
              <w:sz w:val="24"/>
              <w:szCs w:val="24"/>
              <w:lang w:eastAsia="en-ZA"/>
              <w14:ligatures w14:val="standardContextual"/>
            </w:rPr>
          </w:pPr>
          <w:hyperlink w:anchor="_Toc192436275" w:history="1">
            <w:r w:rsidRPr="0024144B">
              <w:rPr>
                <w:rStyle w:val="Hyperlink"/>
                <w:noProof/>
              </w:rPr>
              <w:t>Equipment at cost</w:t>
            </w:r>
            <w:r>
              <w:rPr>
                <w:noProof/>
                <w:webHidden/>
              </w:rPr>
              <w:tab/>
            </w:r>
            <w:r>
              <w:rPr>
                <w:noProof/>
                <w:webHidden/>
              </w:rPr>
              <w:fldChar w:fldCharType="begin"/>
            </w:r>
            <w:r>
              <w:rPr>
                <w:noProof/>
                <w:webHidden/>
              </w:rPr>
              <w:instrText xml:space="preserve"> PAGEREF _Toc192436275 \h </w:instrText>
            </w:r>
            <w:r>
              <w:rPr>
                <w:noProof/>
                <w:webHidden/>
              </w:rPr>
            </w:r>
            <w:r>
              <w:rPr>
                <w:noProof/>
                <w:webHidden/>
              </w:rPr>
              <w:fldChar w:fldCharType="separate"/>
            </w:r>
            <w:r>
              <w:rPr>
                <w:noProof/>
                <w:webHidden/>
              </w:rPr>
              <w:t>61</w:t>
            </w:r>
            <w:r>
              <w:rPr>
                <w:noProof/>
                <w:webHidden/>
              </w:rPr>
              <w:fldChar w:fldCharType="end"/>
            </w:r>
          </w:hyperlink>
        </w:p>
        <w:p w14:paraId="23EF5343" w14:textId="4D93D050" w:rsidR="005D56AC" w:rsidRDefault="005D56AC">
          <w:pPr>
            <w:pStyle w:val="TOC3"/>
            <w:tabs>
              <w:tab w:val="right" w:leader="dot" w:pos="9016"/>
            </w:tabs>
            <w:rPr>
              <w:rFonts w:eastAsiaTheme="minorEastAsia"/>
              <w:noProof/>
              <w:kern w:val="2"/>
              <w:sz w:val="24"/>
              <w:szCs w:val="24"/>
              <w:lang w:eastAsia="en-ZA"/>
              <w14:ligatures w14:val="standardContextual"/>
            </w:rPr>
          </w:pPr>
          <w:hyperlink w:anchor="_Toc192436276" w:history="1">
            <w:r w:rsidRPr="0024144B">
              <w:rPr>
                <w:rStyle w:val="Hyperlink"/>
                <w:noProof/>
              </w:rPr>
              <w:t>Equipment - Accumulated depreciation</w:t>
            </w:r>
            <w:r>
              <w:rPr>
                <w:noProof/>
                <w:webHidden/>
              </w:rPr>
              <w:tab/>
            </w:r>
            <w:r>
              <w:rPr>
                <w:noProof/>
                <w:webHidden/>
              </w:rPr>
              <w:fldChar w:fldCharType="begin"/>
            </w:r>
            <w:r>
              <w:rPr>
                <w:noProof/>
                <w:webHidden/>
              </w:rPr>
              <w:instrText xml:space="preserve"> PAGEREF _Toc192436276 \h </w:instrText>
            </w:r>
            <w:r>
              <w:rPr>
                <w:noProof/>
                <w:webHidden/>
              </w:rPr>
            </w:r>
            <w:r>
              <w:rPr>
                <w:noProof/>
                <w:webHidden/>
              </w:rPr>
              <w:fldChar w:fldCharType="separate"/>
            </w:r>
            <w:r>
              <w:rPr>
                <w:noProof/>
                <w:webHidden/>
              </w:rPr>
              <w:t>62</w:t>
            </w:r>
            <w:r>
              <w:rPr>
                <w:noProof/>
                <w:webHidden/>
              </w:rPr>
              <w:fldChar w:fldCharType="end"/>
            </w:r>
          </w:hyperlink>
        </w:p>
        <w:p w14:paraId="2F5A070F" w14:textId="69D4A20F" w:rsidR="005D56AC" w:rsidRDefault="005D56AC">
          <w:pPr>
            <w:pStyle w:val="TOC3"/>
            <w:tabs>
              <w:tab w:val="right" w:leader="dot" w:pos="9016"/>
            </w:tabs>
            <w:rPr>
              <w:rFonts w:eastAsiaTheme="minorEastAsia"/>
              <w:noProof/>
              <w:kern w:val="2"/>
              <w:sz w:val="24"/>
              <w:szCs w:val="24"/>
              <w:lang w:eastAsia="en-ZA"/>
              <w14:ligatures w14:val="standardContextual"/>
            </w:rPr>
          </w:pPr>
          <w:hyperlink w:anchor="_Toc192436277" w:history="1">
            <w:r w:rsidRPr="0024144B">
              <w:rPr>
                <w:rStyle w:val="Hyperlink"/>
                <w:noProof/>
              </w:rPr>
              <w:t>Computer equipment</w:t>
            </w:r>
            <w:r>
              <w:rPr>
                <w:noProof/>
                <w:webHidden/>
              </w:rPr>
              <w:tab/>
            </w:r>
            <w:r>
              <w:rPr>
                <w:noProof/>
                <w:webHidden/>
              </w:rPr>
              <w:fldChar w:fldCharType="begin"/>
            </w:r>
            <w:r>
              <w:rPr>
                <w:noProof/>
                <w:webHidden/>
              </w:rPr>
              <w:instrText xml:space="preserve"> PAGEREF _Toc192436277 \h </w:instrText>
            </w:r>
            <w:r>
              <w:rPr>
                <w:noProof/>
                <w:webHidden/>
              </w:rPr>
            </w:r>
            <w:r>
              <w:rPr>
                <w:noProof/>
                <w:webHidden/>
              </w:rPr>
              <w:fldChar w:fldCharType="separate"/>
            </w:r>
            <w:r>
              <w:rPr>
                <w:noProof/>
                <w:webHidden/>
              </w:rPr>
              <w:t>63</w:t>
            </w:r>
            <w:r>
              <w:rPr>
                <w:noProof/>
                <w:webHidden/>
              </w:rPr>
              <w:fldChar w:fldCharType="end"/>
            </w:r>
          </w:hyperlink>
        </w:p>
        <w:p w14:paraId="2BCD9C7F" w14:textId="672BD100" w:rsidR="005D56AC" w:rsidRDefault="005D56AC">
          <w:pPr>
            <w:pStyle w:val="TOC3"/>
            <w:tabs>
              <w:tab w:val="right" w:leader="dot" w:pos="9016"/>
            </w:tabs>
            <w:rPr>
              <w:rFonts w:eastAsiaTheme="minorEastAsia"/>
              <w:noProof/>
              <w:kern w:val="2"/>
              <w:sz w:val="24"/>
              <w:szCs w:val="24"/>
              <w:lang w:eastAsia="en-ZA"/>
              <w14:ligatures w14:val="standardContextual"/>
            </w:rPr>
          </w:pPr>
          <w:hyperlink w:anchor="_Toc192436278" w:history="1">
            <w:r w:rsidRPr="0024144B">
              <w:rPr>
                <w:rStyle w:val="Hyperlink"/>
                <w:noProof/>
              </w:rPr>
              <w:t>Computer equipment - Accumulated depreciation</w:t>
            </w:r>
            <w:r>
              <w:rPr>
                <w:noProof/>
                <w:webHidden/>
              </w:rPr>
              <w:tab/>
            </w:r>
            <w:r>
              <w:rPr>
                <w:noProof/>
                <w:webHidden/>
              </w:rPr>
              <w:fldChar w:fldCharType="begin"/>
            </w:r>
            <w:r>
              <w:rPr>
                <w:noProof/>
                <w:webHidden/>
              </w:rPr>
              <w:instrText xml:space="preserve"> PAGEREF _Toc192436278 \h </w:instrText>
            </w:r>
            <w:r>
              <w:rPr>
                <w:noProof/>
                <w:webHidden/>
              </w:rPr>
            </w:r>
            <w:r>
              <w:rPr>
                <w:noProof/>
                <w:webHidden/>
              </w:rPr>
              <w:fldChar w:fldCharType="separate"/>
            </w:r>
            <w:r>
              <w:rPr>
                <w:noProof/>
                <w:webHidden/>
              </w:rPr>
              <w:t>64</w:t>
            </w:r>
            <w:r>
              <w:rPr>
                <w:noProof/>
                <w:webHidden/>
              </w:rPr>
              <w:fldChar w:fldCharType="end"/>
            </w:r>
          </w:hyperlink>
        </w:p>
        <w:p w14:paraId="09F98A02" w14:textId="3073CAB8" w:rsidR="005D56AC" w:rsidRDefault="005D56AC">
          <w:pPr>
            <w:pStyle w:val="TOC3"/>
            <w:tabs>
              <w:tab w:val="right" w:leader="dot" w:pos="9016"/>
            </w:tabs>
            <w:rPr>
              <w:rFonts w:eastAsiaTheme="minorEastAsia"/>
              <w:noProof/>
              <w:kern w:val="2"/>
              <w:sz w:val="24"/>
              <w:szCs w:val="24"/>
              <w:lang w:eastAsia="en-ZA"/>
              <w14:ligatures w14:val="standardContextual"/>
            </w:rPr>
          </w:pPr>
          <w:hyperlink w:anchor="_Toc192436279" w:history="1">
            <w:r w:rsidRPr="0024144B">
              <w:rPr>
                <w:rStyle w:val="Hyperlink"/>
                <w:noProof/>
              </w:rPr>
              <w:t>Vehicles (as in Motor vehicles trucks and Delivery vans)</w:t>
            </w:r>
            <w:r>
              <w:rPr>
                <w:noProof/>
                <w:webHidden/>
              </w:rPr>
              <w:tab/>
            </w:r>
            <w:r>
              <w:rPr>
                <w:noProof/>
                <w:webHidden/>
              </w:rPr>
              <w:fldChar w:fldCharType="begin"/>
            </w:r>
            <w:r>
              <w:rPr>
                <w:noProof/>
                <w:webHidden/>
              </w:rPr>
              <w:instrText xml:space="preserve"> PAGEREF _Toc192436279 \h </w:instrText>
            </w:r>
            <w:r>
              <w:rPr>
                <w:noProof/>
                <w:webHidden/>
              </w:rPr>
            </w:r>
            <w:r>
              <w:rPr>
                <w:noProof/>
                <w:webHidden/>
              </w:rPr>
              <w:fldChar w:fldCharType="separate"/>
            </w:r>
            <w:r>
              <w:rPr>
                <w:noProof/>
                <w:webHidden/>
              </w:rPr>
              <w:t>65</w:t>
            </w:r>
            <w:r>
              <w:rPr>
                <w:noProof/>
                <w:webHidden/>
              </w:rPr>
              <w:fldChar w:fldCharType="end"/>
            </w:r>
          </w:hyperlink>
        </w:p>
        <w:p w14:paraId="45302859" w14:textId="0BC71664" w:rsidR="005D56AC" w:rsidRDefault="005D56AC">
          <w:pPr>
            <w:pStyle w:val="TOC3"/>
            <w:tabs>
              <w:tab w:val="right" w:leader="dot" w:pos="9016"/>
            </w:tabs>
            <w:rPr>
              <w:rFonts w:eastAsiaTheme="minorEastAsia"/>
              <w:noProof/>
              <w:kern w:val="2"/>
              <w:sz w:val="24"/>
              <w:szCs w:val="24"/>
              <w:lang w:eastAsia="en-ZA"/>
              <w14:ligatures w14:val="standardContextual"/>
            </w:rPr>
          </w:pPr>
          <w:hyperlink w:anchor="_Toc192436280" w:history="1">
            <w:r w:rsidRPr="0024144B">
              <w:rPr>
                <w:rStyle w:val="Hyperlink"/>
                <w:noProof/>
              </w:rPr>
              <w:t>Land and Buildings</w:t>
            </w:r>
            <w:r>
              <w:rPr>
                <w:noProof/>
                <w:webHidden/>
              </w:rPr>
              <w:tab/>
            </w:r>
            <w:r>
              <w:rPr>
                <w:noProof/>
                <w:webHidden/>
              </w:rPr>
              <w:fldChar w:fldCharType="begin"/>
            </w:r>
            <w:r>
              <w:rPr>
                <w:noProof/>
                <w:webHidden/>
              </w:rPr>
              <w:instrText xml:space="preserve"> PAGEREF _Toc192436280 \h </w:instrText>
            </w:r>
            <w:r>
              <w:rPr>
                <w:noProof/>
                <w:webHidden/>
              </w:rPr>
            </w:r>
            <w:r>
              <w:rPr>
                <w:noProof/>
                <w:webHidden/>
              </w:rPr>
              <w:fldChar w:fldCharType="separate"/>
            </w:r>
            <w:r>
              <w:rPr>
                <w:noProof/>
                <w:webHidden/>
              </w:rPr>
              <w:t>68</w:t>
            </w:r>
            <w:r>
              <w:rPr>
                <w:noProof/>
                <w:webHidden/>
              </w:rPr>
              <w:fldChar w:fldCharType="end"/>
            </w:r>
          </w:hyperlink>
        </w:p>
        <w:p w14:paraId="6388ABF5" w14:textId="12244846" w:rsidR="005D56AC" w:rsidRDefault="005D56AC">
          <w:pPr>
            <w:pStyle w:val="TOC3"/>
            <w:tabs>
              <w:tab w:val="right" w:leader="dot" w:pos="9016"/>
            </w:tabs>
            <w:rPr>
              <w:rFonts w:eastAsiaTheme="minorEastAsia"/>
              <w:noProof/>
              <w:kern w:val="2"/>
              <w:sz w:val="24"/>
              <w:szCs w:val="24"/>
              <w:lang w:eastAsia="en-ZA"/>
              <w14:ligatures w14:val="standardContextual"/>
            </w:rPr>
          </w:pPr>
          <w:hyperlink w:anchor="_Toc192436281" w:history="1">
            <w:r w:rsidRPr="0024144B">
              <w:rPr>
                <w:rStyle w:val="Hyperlink"/>
                <w:noProof/>
              </w:rPr>
              <w:t>Land and Buildings - Improvements</w:t>
            </w:r>
            <w:r>
              <w:rPr>
                <w:noProof/>
                <w:webHidden/>
              </w:rPr>
              <w:tab/>
            </w:r>
            <w:r>
              <w:rPr>
                <w:noProof/>
                <w:webHidden/>
              </w:rPr>
              <w:fldChar w:fldCharType="begin"/>
            </w:r>
            <w:r>
              <w:rPr>
                <w:noProof/>
                <w:webHidden/>
              </w:rPr>
              <w:instrText xml:space="preserve"> PAGEREF _Toc192436281 \h </w:instrText>
            </w:r>
            <w:r>
              <w:rPr>
                <w:noProof/>
                <w:webHidden/>
              </w:rPr>
            </w:r>
            <w:r>
              <w:rPr>
                <w:noProof/>
                <w:webHidden/>
              </w:rPr>
              <w:fldChar w:fldCharType="separate"/>
            </w:r>
            <w:r>
              <w:rPr>
                <w:noProof/>
                <w:webHidden/>
              </w:rPr>
              <w:t>68</w:t>
            </w:r>
            <w:r>
              <w:rPr>
                <w:noProof/>
                <w:webHidden/>
              </w:rPr>
              <w:fldChar w:fldCharType="end"/>
            </w:r>
          </w:hyperlink>
        </w:p>
        <w:p w14:paraId="0D39B6BD" w14:textId="33F09627" w:rsidR="005D56AC" w:rsidRDefault="005D56AC">
          <w:pPr>
            <w:pStyle w:val="TOC3"/>
            <w:tabs>
              <w:tab w:val="right" w:leader="dot" w:pos="9016"/>
            </w:tabs>
            <w:rPr>
              <w:rFonts w:eastAsiaTheme="minorEastAsia"/>
              <w:noProof/>
              <w:kern w:val="2"/>
              <w:sz w:val="24"/>
              <w:szCs w:val="24"/>
              <w:lang w:eastAsia="en-ZA"/>
              <w14:ligatures w14:val="standardContextual"/>
            </w:rPr>
          </w:pPr>
          <w:hyperlink w:anchor="_Toc192436282" w:history="1">
            <w:r w:rsidRPr="0024144B">
              <w:rPr>
                <w:rStyle w:val="Hyperlink"/>
                <w:noProof/>
              </w:rPr>
              <w:t>*Land and Buildings - Amortization</w:t>
            </w:r>
            <w:r>
              <w:rPr>
                <w:noProof/>
                <w:webHidden/>
              </w:rPr>
              <w:tab/>
            </w:r>
            <w:r>
              <w:rPr>
                <w:noProof/>
                <w:webHidden/>
              </w:rPr>
              <w:fldChar w:fldCharType="begin"/>
            </w:r>
            <w:r>
              <w:rPr>
                <w:noProof/>
                <w:webHidden/>
              </w:rPr>
              <w:instrText xml:space="preserve"> PAGEREF _Toc192436282 \h </w:instrText>
            </w:r>
            <w:r>
              <w:rPr>
                <w:noProof/>
                <w:webHidden/>
              </w:rPr>
            </w:r>
            <w:r>
              <w:rPr>
                <w:noProof/>
                <w:webHidden/>
              </w:rPr>
              <w:fldChar w:fldCharType="separate"/>
            </w:r>
            <w:r>
              <w:rPr>
                <w:noProof/>
                <w:webHidden/>
              </w:rPr>
              <w:t>69</w:t>
            </w:r>
            <w:r>
              <w:rPr>
                <w:noProof/>
                <w:webHidden/>
              </w:rPr>
              <w:fldChar w:fldCharType="end"/>
            </w:r>
          </w:hyperlink>
        </w:p>
        <w:p w14:paraId="7A24373D" w14:textId="7EE702F0" w:rsidR="005D56AC" w:rsidRDefault="005D56AC">
          <w:pPr>
            <w:pStyle w:val="TOC3"/>
            <w:tabs>
              <w:tab w:val="right" w:leader="dot" w:pos="9016"/>
            </w:tabs>
            <w:rPr>
              <w:rFonts w:eastAsiaTheme="minorEastAsia"/>
              <w:noProof/>
              <w:kern w:val="2"/>
              <w:sz w:val="24"/>
              <w:szCs w:val="24"/>
              <w:lang w:eastAsia="en-ZA"/>
              <w14:ligatures w14:val="standardContextual"/>
            </w:rPr>
          </w:pPr>
          <w:hyperlink w:anchor="_Toc192436283" w:history="1">
            <w:r w:rsidRPr="0024144B">
              <w:rPr>
                <w:rStyle w:val="Hyperlink"/>
                <w:noProof/>
              </w:rPr>
              <w:t>Copyrights</w:t>
            </w:r>
            <w:r>
              <w:rPr>
                <w:noProof/>
                <w:webHidden/>
              </w:rPr>
              <w:tab/>
            </w:r>
            <w:r>
              <w:rPr>
                <w:noProof/>
                <w:webHidden/>
              </w:rPr>
              <w:fldChar w:fldCharType="begin"/>
            </w:r>
            <w:r>
              <w:rPr>
                <w:noProof/>
                <w:webHidden/>
              </w:rPr>
              <w:instrText xml:space="preserve"> PAGEREF _Toc192436283 \h </w:instrText>
            </w:r>
            <w:r>
              <w:rPr>
                <w:noProof/>
                <w:webHidden/>
              </w:rPr>
            </w:r>
            <w:r>
              <w:rPr>
                <w:noProof/>
                <w:webHidden/>
              </w:rPr>
              <w:fldChar w:fldCharType="separate"/>
            </w:r>
            <w:r>
              <w:rPr>
                <w:noProof/>
                <w:webHidden/>
              </w:rPr>
              <w:t>70</w:t>
            </w:r>
            <w:r>
              <w:rPr>
                <w:noProof/>
                <w:webHidden/>
              </w:rPr>
              <w:fldChar w:fldCharType="end"/>
            </w:r>
          </w:hyperlink>
        </w:p>
        <w:p w14:paraId="5A682368" w14:textId="7BC5C7E9" w:rsidR="005D56AC" w:rsidRDefault="005D56AC">
          <w:pPr>
            <w:pStyle w:val="TOC3"/>
            <w:tabs>
              <w:tab w:val="right" w:leader="dot" w:pos="9016"/>
            </w:tabs>
            <w:rPr>
              <w:rFonts w:eastAsiaTheme="minorEastAsia"/>
              <w:noProof/>
              <w:kern w:val="2"/>
              <w:sz w:val="24"/>
              <w:szCs w:val="24"/>
              <w:lang w:eastAsia="en-ZA"/>
              <w14:ligatures w14:val="standardContextual"/>
            </w:rPr>
          </w:pPr>
          <w:hyperlink w:anchor="_Toc192436284" w:history="1">
            <w:r w:rsidRPr="0024144B">
              <w:rPr>
                <w:rStyle w:val="Hyperlink"/>
                <w:noProof/>
              </w:rPr>
              <w:t>Patents</w:t>
            </w:r>
            <w:r>
              <w:rPr>
                <w:noProof/>
                <w:webHidden/>
              </w:rPr>
              <w:tab/>
            </w:r>
            <w:r>
              <w:rPr>
                <w:noProof/>
                <w:webHidden/>
              </w:rPr>
              <w:fldChar w:fldCharType="begin"/>
            </w:r>
            <w:r>
              <w:rPr>
                <w:noProof/>
                <w:webHidden/>
              </w:rPr>
              <w:instrText xml:space="preserve"> PAGEREF _Toc192436284 \h </w:instrText>
            </w:r>
            <w:r>
              <w:rPr>
                <w:noProof/>
                <w:webHidden/>
              </w:rPr>
            </w:r>
            <w:r>
              <w:rPr>
                <w:noProof/>
                <w:webHidden/>
              </w:rPr>
              <w:fldChar w:fldCharType="separate"/>
            </w:r>
            <w:r>
              <w:rPr>
                <w:noProof/>
                <w:webHidden/>
              </w:rPr>
              <w:t>71</w:t>
            </w:r>
            <w:r>
              <w:rPr>
                <w:noProof/>
                <w:webHidden/>
              </w:rPr>
              <w:fldChar w:fldCharType="end"/>
            </w:r>
          </w:hyperlink>
        </w:p>
        <w:p w14:paraId="68233D8C" w14:textId="51F91321" w:rsidR="005D56AC" w:rsidRDefault="005D56AC">
          <w:pPr>
            <w:pStyle w:val="TOC3"/>
            <w:tabs>
              <w:tab w:val="right" w:leader="dot" w:pos="9016"/>
            </w:tabs>
            <w:rPr>
              <w:rFonts w:eastAsiaTheme="minorEastAsia"/>
              <w:noProof/>
              <w:kern w:val="2"/>
              <w:sz w:val="24"/>
              <w:szCs w:val="24"/>
              <w:lang w:eastAsia="en-ZA"/>
              <w14:ligatures w14:val="standardContextual"/>
            </w:rPr>
          </w:pPr>
          <w:hyperlink w:anchor="_Toc192436285" w:history="1">
            <w:r w:rsidRPr="0024144B">
              <w:rPr>
                <w:rStyle w:val="Hyperlink"/>
                <w:noProof/>
              </w:rPr>
              <w:t>Trademarks &amp; Brands</w:t>
            </w:r>
            <w:r>
              <w:rPr>
                <w:noProof/>
                <w:webHidden/>
              </w:rPr>
              <w:tab/>
            </w:r>
            <w:r>
              <w:rPr>
                <w:noProof/>
                <w:webHidden/>
              </w:rPr>
              <w:fldChar w:fldCharType="begin"/>
            </w:r>
            <w:r>
              <w:rPr>
                <w:noProof/>
                <w:webHidden/>
              </w:rPr>
              <w:instrText xml:space="preserve"> PAGEREF _Toc192436285 \h </w:instrText>
            </w:r>
            <w:r>
              <w:rPr>
                <w:noProof/>
                <w:webHidden/>
              </w:rPr>
            </w:r>
            <w:r>
              <w:rPr>
                <w:noProof/>
                <w:webHidden/>
              </w:rPr>
              <w:fldChar w:fldCharType="separate"/>
            </w:r>
            <w:r>
              <w:rPr>
                <w:noProof/>
                <w:webHidden/>
              </w:rPr>
              <w:t>71</w:t>
            </w:r>
            <w:r>
              <w:rPr>
                <w:noProof/>
                <w:webHidden/>
              </w:rPr>
              <w:fldChar w:fldCharType="end"/>
            </w:r>
          </w:hyperlink>
        </w:p>
        <w:p w14:paraId="2AFD0BDD" w14:textId="451875D1" w:rsidR="005D56AC" w:rsidRDefault="005D56AC">
          <w:pPr>
            <w:pStyle w:val="TOC2"/>
            <w:tabs>
              <w:tab w:val="right" w:leader="dot" w:pos="9016"/>
            </w:tabs>
            <w:rPr>
              <w:rFonts w:eastAsiaTheme="minorEastAsia"/>
              <w:noProof/>
              <w:kern w:val="2"/>
              <w:sz w:val="24"/>
              <w:szCs w:val="24"/>
              <w:lang w:eastAsia="en-ZA"/>
              <w14:ligatures w14:val="standardContextual"/>
            </w:rPr>
          </w:pPr>
          <w:hyperlink w:anchor="_Toc192436286" w:history="1">
            <w:r w:rsidRPr="0024144B">
              <w:rPr>
                <w:rStyle w:val="Hyperlink"/>
                <w:noProof/>
              </w:rPr>
              <w:t>CURRENT ASSETS</w:t>
            </w:r>
            <w:r>
              <w:rPr>
                <w:noProof/>
                <w:webHidden/>
              </w:rPr>
              <w:tab/>
            </w:r>
            <w:r>
              <w:rPr>
                <w:noProof/>
                <w:webHidden/>
              </w:rPr>
              <w:fldChar w:fldCharType="begin"/>
            </w:r>
            <w:r>
              <w:rPr>
                <w:noProof/>
                <w:webHidden/>
              </w:rPr>
              <w:instrText xml:space="preserve"> PAGEREF _Toc192436286 \h </w:instrText>
            </w:r>
            <w:r>
              <w:rPr>
                <w:noProof/>
                <w:webHidden/>
              </w:rPr>
            </w:r>
            <w:r>
              <w:rPr>
                <w:noProof/>
                <w:webHidden/>
              </w:rPr>
              <w:fldChar w:fldCharType="separate"/>
            </w:r>
            <w:r>
              <w:rPr>
                <w:noProof/>
                <w:webHidden/>
              </w:rPr>
              <w:t>72</w:t>
            </w:r>
            <w:r>
              <w:rPr>
                <w:noProof/>
                <w:webHidden/>
              </w:rPr>
              <w:fldChar w:fldCharType="end"/>
            </w:r>
          </w:hyperlink>
        </w:p>
        <w:p w14:paraId="48BCD542" w14:textId="3A93686E" w:rsidR="005D56AC" w:rsidRDefault="005D56AC">
          <w:pPr>
            <w:pStyle w:val="TOC3"/>
            <w:tabs>
              <w:tab w:val="right" w:leader="dot" w:pos="9016"/>
            </w:tabs>
            <w:rPr>
              <w:rFonts w:eastAsiaTheme="minorEastAsia"/>
              <w:noProof/>
              <w:kern w:val="2"/>
              <w:sz w:val="24"/>
              <w:szCs w:val="24"/>
              <w:lang w:eastAsia="en-ZA"/>
              <w14:ligatures w14:val="standardContextual"/>
            </w:rPr>
          </w:pPr>
          <w:hyperlink w:anchor="_Toc192436287" w:history="1">
            <w:r w:rsidRPr="0024144B">
              <w:rPr>
                <w:rStyle w:val="Hyperlink"/>
                <w:noProof/>
              </w:rPr>
              <w:t>CURRENT ASSETS - Which accounts is applicable?</w:t>
            </w:r>
            <w:r>
              <w:rPr>
                <w:noProof/>
                <w:webHidden/>
              </w:rPr>
              <w:tab/>
            </w:r>
            <w:r>
              <w:rPr>
                <w:noProof/>
                <w:webHidden/>
              </w:rPr>
              <w:fldChar w:fldCharType="begin"/>
            </w:r>
            <w:r>
              <w:rPr>
                <w:noProof/>
                <w:webHidden/>
              </w:rPr>
              <w:instrText xml:space="preserve"> PAGEREF _Toc192436287 \h </w:instrText>
            </w:r>
            <w:r>
              <w:rPr>
                <w:noProof/>
                <w:webHidden/>
              </w:rPr>
            </w:r>
            <w:r>
              <w:rPr>
                <w:noProof/>
                <w:webHidden/>
              </w:rPr>
              <w:fldChar w:fldCharType="separate"/>
            </w:r>
            <w:r>
              <w:rPr>
                <w:noProof/>
                <w:webHidden/>
              </w:rPr>
              <w:t>73</w:t>
            </w:r>
            <w:r>
              <w:rPr>
                <w:noProof/>
                <w:webHidden/>
              </w:rPr>
              <w:fldChar w:fldCharType="end"/>
            </w:r>
          </w:hyperlink>
        </w:p>
        <w:p w14:paraId="0F4E12C1" w14:textId="36457A72" w:rsidR="005D56AC" w:rsidRDefault="005D56AC">
          <w:pPr>
            <w:pStyle w:val="TOC3"/>
            <w:tabs>
              <w:tab w:val="right" w:leader="dot" w:pos="9016"/>
            </w:tabs>
            <w:rPr>
              <w:rFonts w:eastAsiaTheme="minorEastAsia"/>
              <w:noProof/>
              <w:kern w:val="2"/>
              <w:sz w:val="24"/>
              <w:szCs w:val="24"/>
              <w:lang w:eastAsia="en-ZA"/>
              <w14:ligatures w14:val="standardContextual"/>
            </w:rPr>
          </w:pPr>
          <w:hyperlink w:anchor="_Toc192436288" w:history="1">
            <w:r w:rsidRPr="0024144B">
              <w:rPr>
                <w:rStyle w:val="Hyperlink"/>
                <w:noProof/>
              </w:rPr>
              <w:t>CASH AND CASH EQUIVALENTS</w:t>
            </w:r>
            <w:r>
              <w:rPr>
                <w:noProof/>
                <w:webHidden/>
              </w:rPr>
              <w:tab/>
            </w:r>
            <w:r>
              <w:rPr>
                <w:noProof/>
                <w:webHidden/>
              </w:rPr>
              <w:fldChar w:fldCharType="begin"/>
            </w:r>
            <w:r>
              <w:rPr>
                <w:noProof/>
                <w:webHidden/>
              </w:rPr>
              <w:instrText xml:space="preserve"> PAGEREF _Toc192436288 \h </w:instrText>
            </w:r>
            <w:r>
              <w:rPr>
                <w:noProof/>
                <w:webHidden/>
              </w:rPr>
            </w:r>
            <w:r>
              <w:rPr>
                <w:noProof/>
                <w:webHidden/>
              </w:rPr>
              <w:fldChar w:fldCharType="separate"/>
            </w:r>
            <w:r>
              <w:rPr>
                <w:noProof/>
                <w:webHidden/>
              </w:rPr>
              <w:t>75</w:t>
            </w:r>
            <w:r>
              <w:rPr>
                <w:noProof/>
                <w:webHidden/>
              </w:rPr>
              <w:fldChar w:fldCharType="end"/>
            </w:r>
          </w:hyperlink>
        </w:p>
        <w:p w14:paraId="41323E6B" w14:textId="35E8E9FD" w:rsidR="005D56AC" w:rsidRDefault="005D56AC">
          <w:pPr>
            <w:pStyle w:val="TOC2"/>
            <w:tabs>
              <w:tab w:val="right" w:leader="dot" w:pos="9016"/>
            </w:tabs>
            <w:rPr>
              <w:rFonts w:eastAsiaTheme="minorEastAsia"/>
              <w:noProof/>
              <w:kern w:val="2"/>
              <w:sz w:val="24"/>
              <w:szCs w:val="24"/>
              <w:lang w:eastAsia="en-ZA"/>
              <w14:ligatures w14:val="standardContextual"/>
            </w:rPr>
          </w:pPr>
          <w:hyperlink w:anchor="_Toc192436289" w:history="1">
            <w:r w:rsidRPr="0024144B">
              <w:rPr>
                <w:rStyle w:val="Hyperlink"/>
                <w:noProof/>
              </w:rPr>
              <w:t>TRADE RECEIVABLES</w:t>
            </w:r>
            <w:r>
              <w:rPr>
                <w:noProof/>
                <w:webHidden/>
              </w:rPr>
              <w:tab/>
            </w:r>
            <w:r>
              <w:rPr>
                <w:noProof/>
                <w:webHidden/>
              </w:rPr>
              <w:fldChar w:fldCharType="begin"/>
            </w:r>
            <w:r>
              <w:rPr>
                <w:noProof/>
                <w:webHidden/>
              </w:rPr>
              <w:instrText xml:space="preserve"> PAGEREF _Toc192436289 \h </w:instrText>
            </w:r>
            <w:r>
              <w:rPr>
                <w:noProof/>
                <w:webHidden/>
              </w:rPr>
            </w:r>
            <w:r>
              <w:rPr>
                <w:noProof/>
                <w:webHidden/>
              </w:rPr>
              <w:fldChar w:fldCharType="separate"/>
            </w:r>
            <w:r>
              <w:rPr>
                <w:noProof/>
                <w:webHidden/>
              </w:rPr>
              <w:t>76</w:t>
            </w:r>
            <w:r>
              <w:rPr>
                <w:noProof/>
                <w:webHidden/>
              </w:rPr>
              <w:fldChar w:fldCharType="end"/>
            </w:r>
          </w:hyperlink>
        </w:p>
        <w:p w14:paraId="3F917393" w14:textId="554622F5" w:rsidR="005D56AC" w:rsidRDefault="005D56AC">
          <w:pPr>
            <w:pStyle w:val="TOC2"/>
            <w:tabs>
              <w:tab w:val="right" w:leader="dot" w:pos="9016"/>
            </w:tabs>
            <w:rPr>
              <w:rFonts w:eastAsiaTheme="minorEastAsia"/>
              <w:noProof/>
              <w:kern w:val="2"/>
              <w:sz w:val="24"/>
              <w:szCs w:val="24"/>
              <w:lang w:eastAsia="en-ZA"/>
              <w14:ligatures w14:val="standardContextual"/>
            </w:rPr>
          </w:pPr>
          <w:hyperlink w:anchor="_Toc192436290" w:history="1">
            <w:r w:rsidRPr="0024144B">
              <w:rPr>
                <w:rStyle w:val="Hyperlink"/>
                <w:noProof/>
              </w:rPr>
              <w:t>CURRENT RECEIVABLES</w:t>
            </w:r>
            <w:r>
              <w:rPr>
                <w:noProof/>
                <w:webHidden/>
              </w:rPr>
              <w:tab/>
            </w:r>
            <w:r>
              <w:rPr>
                <w:noProof/>
                <w:webHidden/>
              </w:rPr>
              <w:fldChar w:fldCharType="begin"/>
            </w:r>
            <w:r>
              <w:rPr>
                <w:noProof/>
                <w:webHidden/>
              </w:rPr>
              <w:instrText xml:space="preserve"> PAGEREF _Toc192436290 \h </w:instrText>
            </w:r>
            <w:r>
              <w:rPr>
                <w:noProof/>
                <w:webHidden/>
              </w:rPr>
            </w:r>
            <w:r>
              <w:rPr>
                <w:noProof/>
                <w:webHidden/>
              </w:rPr>
              <w:fldChar w:fldCharType="separate"/>
            </w:r>
            <w:r>
              <w:rPr>
                <w:noProof/>
                <w:webHidden/>
              </w:rPr>
              <w:t>76</w:t>
            </w:r>
            <w:r>
              <w:rPr>
                <w:noProof/>
                <w:webHidden/>
              </w:rPr>
              <w:fldChar w:fldCharType="end"/>
            </w:r>
          </w:hyperlink>
        </w:p>
        <w:p w14:paraId="4A0BAD09" w14:textId="79CD9837" w:rsidR="005D56AC" w:rsidRDefault="005D56AC">
          <w:pPr>
            <w:pStyle w:val="TOC3"/>
            <w:tabs>
              <w:tab w:val="right" w:leader="dot" w:pos="9016"/>
            </w:tabs>
            <w:rPr>
              <w:rFonts w:eastAsiaTheme="minorEastAsia"/>
              <w:noProof/>
              <w:kern w:val="2"/>
              <w:sz w:val="24"/>
              <w:szCs w:val="24"/>
              <w:lang w:eastAsia="en-ZA"/>
              <w14:ligatures w14:val="standardContextual"/>
            </w:rPr>
          </w:pPr>
          <w:hyperlink w:anchor="_Toc192436291" w:history="1">
            <w:r w:rsidRPr="0024144B">
              <w:rPr>
                <w:rStyle w:val="Hyperlink"/>
                <w:noProof/>
              </w:rPr>
              <w:t>INVENTORIES</w:t>
            </w:r>
            <w:r>
              <w:rPr>
                <w:noProof/>
                <w:webHidden/>
              </w:rPr>
              <w:tab/>
            </w:r>
            <w:r>
              <w:rPr>
                <w:noProof/>
                <w:webHidden/>
              </w:rPr>
              <w:fldChar w:fldCharType="begin"/>
            </w:r>
            <w:r>
              <w:rPr>
                <w:noProof/>
                <w:webHidden/>
              </w:rPr>
              <w:instrText xml:space="preserve"> PAGEREF _Toc192436291 \h </w:instrText>
            </w:r>
            <w:r>
              <w:rPr>
                <w:noProof/>
                <w:webHidden/>
              </w:rPr>
            </w:r>
            <w:r>
              <w:rPr>
                <w:noProof/>
                <w:webHidden/>
              </w:rPr>
              <w:fldChar w:fldCharType="separate"/>
            </w:r>
            <w:r>
              <w:rPr>
                <w:noProof/>
                <w:webHidden/>
              </w:rPr>
              <w:t>77</w:t>
            </w:r>
            <w:r>
              <w:rPr>
                <w:noProof/>
                <w:webHidden/>
              </w:rPr>
              <w:fldChar w:fldCharType="end"/>
            </w:r>
          </w:hyperlink>
        </w:p>
        <w:p w14:paraId="3CFA1BEB" w14:textId="32D0D5AF" w:rsidR="005D56AC" w:rsidRDefault="005D56AC">
          <w:pPr>
            <w:pStyle w:val="TOC3"/>
            <w:tabs>
              <w:tab w:val="right" w:leader="dot" w:pos="9016"/>
            </w:tabs>
            <w:rPr>
              <w:rFonts w:eastAsiaTheme="minorEastAsia"/>
              <w:noProof/>
              <w:kern w:val="2"/>
              <w:sz w:val="24"/>
              <w:szCs w:val="24"/>
              <w:lang w:eastAsia="en-ZA"/>
              <w14:ligatures w14:val="standardContextual"/>
            </w:rPr>
          </w:pPr>
          <w:hyperlink w:anchor="_Toc192436292" w:history="1">
            <w:r w:rsidRPr="0024144B">
              <w:rPr>
                <w:rStyle w:val="Hyperlink"/>
                <w:noProof/>
              </w:rPr>
              <w:t>SHORT-TERM DEPOSITS</w:t>
            </w:r>
            <w:r>
              <w:rPr>
                <w:noProof/>
                <w:webHidden/>
              </w:rPr>
              <w:tab/>
            </w:r>
            <w:r>
              <w:rPr>
                <w:noProof/>
                <w:webHidden/>
              </w:rPr>
              <w:fldChar w:fldCharType="begin"/>
            </w:r>
            <w:r>
              <w:rPr>
                <w:noProof/>
                <w:webHidden/>
              </w:rPr>
              <w:instrText xml:space="preserve"> PAGEREF _Toc192436292 \h </w:instrText>
            </w:r>
            <w:r>
              <w:rPr>
                <w:noProof/>
                <w:webHidden/>
              </w:rPr>
            </w:r>
            <w:r>
              <w:rPr>
                <w:noProof/>
                <w:webHidden/>
              </w:rPr>
              <w:fldChar w:fldCharType="separate"/>
            </w:r>
            <w:r>
              <w:rPr>
                <w:noProof/>
                <w:webHidden/>
              </w:rPr>
              <w:t>78</w:t>
            </w:r>
            <w:r>
              <w:rPr>
                <w:noProof/>
                <w:webHidden/>
              </w:rPr>
              <w:fldChar w:fldCharType="end"/>
            </w:r>
          </w:hyperlink>
        </w:p>
        <w:p w14:paraId="620DE48E" w14:textId="5C992836" w:rsidR="005D56AC" w:rsidRDefault="005D56AC">
          <w:pPr>
            <w:pStyle w:val="TOC3"/>
            <w:tabs>
              <w:tab w:val="right" w:leader="dot" w:pos="9016"/>
            </w:tabs>
            <w:rPr>
              <w:rFonts w:eastAsiaTheme="minorEastAsia"/>
              <w:noProof/>
              <w:kern w:val="2"/>
              <w:sz w:val="24"/>
              <w:szCs w:val="24"/>
              <w:lang w:eastAsia="en-ZA"/>
              <w14:ligatures w14:val="standardContextual"/>
            </w:rPr>
          </w:pPr>
          <w:hyperlink w:anchor="_Toc192436293" w:history="1">
            <w:r w:rsidRPr="0024144B">
              <w:rPr>
                <w:rStyle w:val="Hyperlink"/>
                <w:noProof/>
              </w:rPr>
              <w:t>ACCRUED ASSETS</w:t>
            </w:r>
            <w:r>
              <w:rPr>
                <w:noProof/>
                <w:webHidden/>
              </w:rPr>
              <w:tab/>
            </w:r>
            <w:r>
              <w:rPr>
                <w:noProof/>
                <w:webHidden/>
              </w:rPr>
              <w:fldChar w:fldCharType="begin"/>
            </w:r>
            <w:r>
              <w:rPr>
                <w:noProof/>
                <w:webHidden/>
              </w:rPr>
              <w:instrText xml:space="preserve"> PAGEREF _Toc192436293 \h </w:instrText>
            </w:r>
            <w:r>
              <w:rPr>
                <w:noProof/>
                <w:webHidden/>
              </w:rPr>
            </w:r>
            <w:r>
              <w:rPr>
                <w:noProof/>
                <w:webHidden/>
              </w:rPr>
              <w:fldChar w:fldCharType="separate"/>
            </w:r>
            <w:r>
              <w:rPr>
                <w:noProof/>
                <w:webHidden/>
              </w:rPr>
              <w:t>79</w:t>
            </w:r>
            <w:r>
              <w:rPr>
                <w:noProof/>
                <w:webHidden/>
              </w:rPr>
              <w:fldChar w:fldCharType="end"/>
            </w:r>
          </w:hyperlink>
        </w:p>
        <w:p w14:paraId="4A0601CA" w14:textId="5EAA0867" w:rsidR="005D56AC" w:rsidRDefault="005D56AC">
          <w:pPr>
            <w:pStyle w:val="TOC3"/>
            <w:tabs>
              <w:tab w:val="right" w:leader="dot" w:pos="9016"/>
            </w:tabs>
            <w:rPr>
              <w:rFonts w:eastAsiaTheme="minorEastAsia"/>
              <w:noProof/>
              <w:kern w:val="2"/>
              <w:sz w:val="24"/>
              <w:szCs w:val="24"/>
              <w:lang w:eastAsia="en-ZA"/>
              <w14:ligatures w14:val="standardContextual"/>
            </w:rPr>
          </w:pPr>
          <w:hyperlink w:anchor="_Toc192436294" w:history="1">
            <w:r w:rsidRPr="0024144B">
              <w:rPr>
                <w:rStyle w:val="Hyperlink"/>
                <w:noProof/>
              </w:rPr>
              <w:t>ACCOUNTS PAYABLE</w:t>
            </w:r>
            <w:r>
              <w:rPr>
                <w:noProof/>
                <w:webHidden/>
              </w:rPr>
              <w:tab/>
            </w:r>
            <w:r>
              <w:rPr>
                <w:noProof/>
                <w:webHidden/>
              </w:rPr>
              <w:fldChar w:fldCharType="begin"/>
            </w:r>
            <w:r>
              <w:rPr>
                <w:noProof/>
                <w:webHidden/>
              </w:rPr>
              <w:instrText xml:space="preserve"> PAGEREF _Toc192436294 \h </w:instrText>
            </w:r>
            <w:r>
              <w:rPr>
                <w:noProof/>
                <w:webHidden/>
              </w:rPr>
            </w:r>
            <w:r>
              <w:rPr>
                <w:noProof/>
                <w:webHidden/>
              </w:rPr>
              <w:fldChar w:fldCharType="separate"/>
            </w:r>
            <w:r>
              <w:rPr>
                <w:noProof/>
                <w:webHidden/>
              </w:rPr>
              <w:t>81</w:t>
            </w:r>
            <w:r>
              <w:rPr>
                <w:noProof/>
                <w:webHidden/>
              </w:rPr>
              <w:fldChar w:fldCharType="end"/>
            </w:r>
          </w:hyperlink>
        </w:p>
        <w:p w14:paraId="637F72EE" w14:textId="175DAA5F" w:rsidR="005D56AC" w:rsidRDefault="005D56AC">
          <w:pPr>
            <w:pStyle w:val="TOC3"/>
            <w:tabs>
              <w:tab w:val="right" w:leader="dot" w:pos="9016"/>
            </w:tabs>
            <w:rPr>
              <w:rFonts w:eastAsiaTheme="minorEastAsia"/>
              <w:noProof/>
              <w:kern w:val="2"/>
              <w:sz w:val="24"/>
              <w:szCs w:val="24"/>
              <w:lang w:eastAsia="en-ZA"/>
              <w14:ligatures w14:val="standardContextual"/>
            </w:rPr>
          </w:pPr>
          <w:hyperlink w:anchor="_Toc192436295" w:history="1">
            <w:r w:rsidRPr="0024144B">
              <w:rPr>
                <w:rStyle w:val="Hyperlink"/>
                <w:noProof/>
              </w:rPr>
              <w:t>OTHER CURRENT LIABILITIES</w:t>
            </w:r>
            <w:r>
              <w:rPr>
                <w:noProof/>
                <w:webHidden/>
              </w:rPr>
              <w:tab/>
            </w:r>
            <w:r>
              <w:rPr>
                <w:noProof/>
                <w:webHidden/>
              </w:rPr>
              <w:fldChar w:fldCharType="begin"/>
            </w:r>
            <w:r>
              <w:rPr>
                <w:noProof/>
                <w:webHidden/>
              </w:rPr>
              <w:instrText xml:space="preserve"> PAGEREF _Toc192436295 \h </w:instrText>
            </w:r>
            <w:r>
              <w:rPr>
                <w:noProof/>
                <w:webHidden/>
              </w:rPr>
            </w:r>
            <w:r>
              <w:rPr>
                <w:noProof/>
                <w:webHidden/>
              </w:rPr>
              <w:fldChar w:fldCharType="separate"/>
            </w:r>
            <w:r>
              <w:rPr>
                <w:noProof/>
                <w:webHidden/>
              </w:rPr>
              <w:t>81</w:t>
            </w:r>
            <w:r>
              <w:rPr>
                <w:noProof/>
                <w:webHidden/>
              </w:rPr>
              <w:fldChar w:fldCharType="end"/>
            </w:r>
          </w:hyperlink>
        </w:p>
        <w:p w14:paraId="2B68F86B" w14:textId="491289FD" w:rsidR="005D56AC" w:rsidRDefault="005D56AC">
          <w:pPr>
            <w:pStyle w:val="TOC2"/>
            <w:tabs>
              <w:tab w:val="right" w:leader="dot" w:pos="9016"/>
            </w:tabs>
            <w:rPr>
              <w:rFonts w:eastAsiaTheme="minorEastAsia"/>
              <w:noProof/>
              <w:kern w:val="2"/>
              <w:sz w:val="24"/>
              <w:szCs w:val="24"/>
              <w:lang w:eastAsia="en-ZA"/>
              <w14:ligatures w14:val="standardContextual"/>
            </w:rPr>
          </w:pPr>
          <w:hyperlink w:anchor="_Toc192436296" w:history="1">
            <w:r w:rsidRPr="0024144B">
              <w:rPr>
                <w:rStyle w:val="Hyperlink"/>
                <w:noProof/>
              </w:rPr>
              <w:t>PAYROLL</w:t>
            </w:r>
            <w:r>
              <w:rPr>
                <w:noProof/>
                <w:webHidden/>
              </w:rPr>
              <w:tab/>
            </w:r>
            <w:r>
              <w:rPr>
                <w:noProof/>
                <w:webHidden/>
              </w:rPr>
              <w:fldChar w:fldCharType="begin"/>
            </w:r>
            <w:r>
              <w:rPr>
                <w:noProof/>
                <w:webHidden/>
              </w:rPr>
              <w:instrText xml:space="preserve"> PAGEREF _Toc192436296 \h </w:instrText>
            </w:r>
            <w:r>
              <w:rPr>
                <w:noProof/>
                <w:webHidden/>
              </w:rPr>
            </w:r>
            <w:r>
              <w:rPr>
                <w:noProof/>
                <w:webHidden/>
              </w:rPr>
              <w:fldChar w:fldCharType="separate"/>
            </w:r>
            <w:r>
              <w:rPr>
                <w:noProof/>
                <w:webHidden/>
              </w:rPr>
              <w:t>83</w:t>
            </w:r>
            <w:r>
              <w:rPr>
                <w:noProof/>
                <w:webHidden/>
              </w:rPr>
              <w:fldChar w:fldCharType="end"/>
            </w:r>
          </w:hyperlink>
        </w:p>
        <w:p w14:paraId="750EE02F" w14:textId="3B4533CB" w:rsidR="005D56AC" w:rsidRDefault="005D56AC">
          <w:pPr>
            <w:pStyle w:val="TOC3"/>
            <w:tabs>
              <w:tab w:val="right" w:leader="dot" w:pos="9016"/>
            </w:tabs>
            <w:rPr>
              <w:rFonts w:eastAsiaTheme="minorEastAsia"/>
              <w:noProof/>
              <w:kern w:val="2"/>
              <w:sz w:val="24"/>
              <w:szCs w:val="24"/>
              <w:lang w:eastAsia="en-ZA"/>
              <w14:ligatures w14:val="standardContextual"/>
            </w:rPr>
          </w:pPr>
          <w:hyperlink w:anchor="_Toc192436297" w:history="1">
            <w:r w:rsidRPr="0024144B">
              <w:rPr>
                <w:rStyle w:val="Hyperlink"/>
                <w:noProof/>
              </w:rPr>
              <w:t>EMPLOYEE RELATED EXPENSES</w:t>
            </w:r>
            <w:r>
              <w:rPr>
                <w:noProof/>
                <w:webHidden/>
              </w:rPr>
              <w:tab/>
            </w:r>
            <w:r>
              <w:rPr>
                <w:noProof/>
                <w:webHidden/>
              </w:rPr>
              <w:fldChar w:fldCharType="begin"/>
            </w:r>
            <w:r>
              <w:rPr>
                <w:noProof/>
                <w:webHidden/>
              </w:rPr>
              <w:instrText xml:space="preserve"> PAGEREF _Toc192436297 \h </w:instrText>
            </w:r>
            <w:r>
              <w:rPr>
                <w:noProof/>
                <w:webHidden/>
              </w:rPr>
            </w:r>
            <w:r>
              <w:rPr>
                <w:noProof/>
                <w:webHidden/>
              </w:rPr>
              <w:fldChar w:fldCharType="separate"/>
            </w:r>
            <w:r>
              <w:rPr>
                <w:noProof/>
                <w:webHidden/>
              </w:rPr>
              <w:t>83</w:t>
            </w:r>
            <w:r>
              <w:rPr>
                <w:noProof/>
                <w:webHidden/>
              </w:rPr>
              <w:fldChar w:fldCharType="end"/>
            </w:r>
          </w:hyperlink>
        </w:p>
        <w:p w14:paraId="56BB5792" w14:textId="31954075" w:rsidR="005D56AC" w:rsidRDefault="005D56AC">
          <w:pPr>
            <w:pStyle w:val="TOC3"/>
            <w:tabs>
              <w:tab w:val="right" w:leader="dot" w:pos="9016"/>
            </w:tabs>
            <w:rPr>
              <w:rFonts w:eastAsiaTheme="minorEastAsia"/>
              <w:noProof/>
              <w:kern w:val="2"/>
              <w:sz w:val="24"/>
              <w:szCs w:val="24"/>
              <w:lang w:eastAsia="en-ZA"/>
              <w14:ligatures w14:val="standardContextual"/>
            </w:rPr>
          </w:pPr>
          <w:hyperlink w:anchor="_Toc192436298" w:history="1">
            <w:r w:rsidRPr="0024144B">
              <w:rPr>
                <w:rStyle w:val="Hyperlink"/>
                <w:noProof/>
              </w:rPr>
              <w:t>PAYROLL EXPENSES</w:t>
            </w:r>
            <w:r>
              <w:rPr>
                <w:noProof/>
                <w:webHidden/>
              </w:rPr>
              <w:tab/>
            </w:r>
            <w:r>
              <w:rPr>
                <w:noProof/>
                <w:webHidden/>
              </w:rPr>
              <w:fldChar w:fldCharType="begin"/>
            </w:r>
            <w:r>
              <w:rPr>
                <w:noProof/>
                <w:webHidden/>
              </w:rPr>
              <w:instrText xml:space="preserve"> PAGEREF _Toc192436298 \h </w:instrText>
            </w:r>
            <w:r>
              <w:rPr>
                <w:noProof/>
                <w:webHidden/>
              </w:rPr>
            </w:r>
            <w:r>
              <w:rPr>
                <w:noProof/>
                <w:webHidden/>
              </w:rPr>
              <w:fldChar w:fldCharType="separate"/>
            </w:r>
            <w:r>
              <w:rPr>
                <w:noProof/>
                <w:webHidden/>
              </w:rPr>
              <w:t>84</w:t>
            </w:r>
            <w:r>
              <w:rPr>
                <w:noProof/>
                <w:webHidden/>
              </w:rPr>
              <w:fldChar w:fldCharType="end"/>
            </w:r>
          </w:hyperlink>
        </w:p>
        <w:p w14:paraId="6C1B567A" w14:textId="248749FA" w:rsidR="005D56AC" w:rsidRDefault="005D56AC">
          <w:pPr>
            <w:pStyle w:val="TOC3"/>
            <w:tabs>
              <w:tab w:val="right" w:leader="dot" w:pos="9016"/>
            </w:tabs>
            <w:rPr>
              <w:rFonts w:eastAsiaTheme="minorEastAsia"/>
              <w:noProof/>
              <w:kern w:val="2"/>
              <w:sz w:val="24"/>
              <w:szCs w:val="24"/>
              <w:lang w:eastAsia="en-ZA"/>
              <w14:ligatures w14:val="standardContextual"/>
            </w:rPr>
          </w:pPr>
          <w:hyperlink w:anchor="_Toc192436299" w:history="1">
            <w:r w:rsidRPr="0024144B">
              <w:rPr>
                <w:rStyle w:val="Hyperlink"/>
                <w:noProof/>
              </w:rPr>
              <w:t>BASIC SALARIES</w:t>
            </w:r>
            <w:r>
              <w:rPr>
                <w:noProof/>
                <w:webHidden/>
              </w:rPr>
              <w:tab/>
            </w:r>
            <w:r>
              <w:rPr>
                <w:noProof/>
                <w:webHidden/>
              </w:rPr>
              <w:fldChar w:fldCharType="begin"/>
            </w:r>
            <w:r>
              <w:rPr>
                <w:noProof/>
                <w:webHidden/>
              </w:rPr>
              <w:instrText xml:space="preserve"> PAGEREF _Toc192436299 \h </w:instrText>
            </w:r>
            <w:r>
              <w:rPr>
                <w:noProof/>
                <w:webHidden/>
              </w:rPr>
            </w:r>
            <w:r>
              <w:rPr>
                <w:noProof/>
                <w:webHidden/>
              </w:rPr>
              <w:fldChar w:fldCharType="separate"/>
            </w:r>
            <w:r>
              <w:rPr>
                <w:noProof/>
                <w:webHidden/>
              </w:rPr>
              <w:t>85</w:t>
            </w:r>
            <w:r>
              <w:rPr>
                <w:noProof/>
                <w:webHidden/>
              </w:rPr>
              <w:fldChar w:fldCharType="end"/>
            </w:r>
          </w:hyperlink>
        </w:p>
        <w:p w14:paraId="6FD1695F" w14:textId="12FF0C99" w:rsidR="005D56AC" w:rsidRDefault="005D56AC">
          <w:pPr>
            <w:pStyle w:val="TOC3"/>
            <w:tabs>
              <w:tab w:val="right" w:leader="dot" w:pos="9016"/>
            </w:tabs>
            <w:rPr>
              <w:rFonts w:eastAsiaTheme="minorEastAsia"/>
              <w:noProof/>
              <w:kern w:val="2"/>
              <w:sz w:val="24"/>
              <w:szCs w:val="24"/>
              <w:lang w:eastAsia="en-ZA"/>
              <w14:ligatures w14:val="standardContextual"/>
            </w:rPr>
          </w:pPr>
          <w:hyperlink w:anchor="_Toc192436300" w:history="1">
            <w:r w:rsidRPr="0024144B">
              <w:rPr>
                <w:rStyle w:val="Hyperlink"/>
                <w:noProof/>
              </w:rPr>
              <w:t>EMPLOYERS CONTRIBUTIONS</w:t>
            </w:r>
            <w:r>
              <w:rPr>
                <w:noProof/>
                <w:webHidden/>
              </w:rPr>
              <w:tab/>
            </w:r>
            <w:r>
              <w:rPr>
                <w:noProof/>
                <w:webHidden/>
              </w:rPr>
              <w:fldChar w:fldCharType="begin"/>
            </w:r>
            <w:r>
              <w:rPr>
                <w:noProof/>
                <w:webHidden/>
              </w:rPr>
              <w:instrText xml:space="preserve"> PAGEREF _Toc192436300 \h </w:instrText>
            </w:r>
            <w:r>
              <w:rPr>
                <w:noProof/>
                <w:webHidden/>
              </w:rPr>
            </w:r>
            <w:r>
              <w:rPr>
                <w:noProof/>
                <w:webHidden/>
              </w:rPr>
              <w:fldChar w:fldCharType="separate"/>
            </w:r>
            <w:r>
              <w:rPr>
                <w:noProof/>
                <w:webHidden/>
              </w:rPr>
              <w:t>85</w:t>
            </w:r>
            <w:r>
              <w:rPr>
                <w:noProof/>
                <w:webHidden/>
              </w:rPr>
              <w:fldChar w:fldCharType="end"/>
            </w:r>
          </w:hyperlink>
        </w:p>
        <w:p w14:paraId="4FC466CF" w14:textId="0F7742A9" w:rsidR="005D56AC" w:rsidRDefault="005D56AC">
          <w:pPr>
            <w:pStyle w:val="TOC3"/>
            <w:tabs>
              <w:tab w:val="right" w:leader="dot" w:pos="9016"/>
            </w:tabs>
            <w:rPr>
              <w:rFonts w:eastAsiaTheme="minorEastAsia"/>
              <w:noProof/>
              <w:kern w:val="2"/>
              <w:sz w:val="24"/>
              <w:szCs w:val="24"/>
              <w:lang w:eastAsia="en-ZA"/>
              <w14:ligatures w14:val="standardContextual"/>
            </w:rPr>
          </w:pPr>
          <w:hyperlink w:anchor="_Toc192436301" w:history="1">
            <w:r w:rsidRPr="0024144B">
              <w:rPr>
                <w:rStyle w:val="Hyperlink"/>
                <w:noProof/>
              </w:rPr>
              <w:t>LEAVE</w:t>
            </w:r>
            <w:r>
              <w:rPr>
                <w:noProof/>
                <w:webHidden/>
              </w:rPr>
              <w:tab/>
            </w:r>
            <w:r>
              <w:rPr>
                <w:noProof/>
                <w:webHidden/>
              </w:rPr>
              <w:fldChar w:fldCharType="begin"/>
            </w:r>
            <w:r>
              <w:rPr>
                <w:noProof/>
                <w:webHidden/>
              </w:rPr>
              <w:instrText xml:space="preserve"> PAGEREF _Toc192436301 \h </w:instrText>
            </w:r>
            <w:r>
              <w:rPr>
                <w:noProof/>
                <w:webHidden/>
              </w:rPr>
            </w:r>
            <w:r>
              <w:rPr>
                <w:noProof/>
                <w:webHidden/>
              </w:rPr>
              <w:fldChar w:fldCharType="separate"/>
            </w:r>
            <w:r>
              <w:rPr>
                <w:noProof/>
                <w:webHidden/>
              </w:rPr>
              <w:t>86</w:t>
            </w:r>
            <w:r>
              <w:rPr>
                <w:noProof/>
                <w:webHidden/>
              </w:rPr>
              <w:fldChar w:fldCharType="end"/>
            </w:r>
          </w:hyperlink>
        </w:p>
        <w:p w14:paraId="3CA8F26F" w14:textId="60E11DCE" w:rsidR="005D56AC" w:rsidRDefault="005D56AC">
          <w:pPr>
            <w:pStyle w:val="TOC3"/>
            <w:tabs>
              <w:tab w:val="right" w:leader="dot" w:pos="9016"/>
            </w:tabs>
            <w:rPr>
              <w:rFonts w:eastAsiaTheme="minorEastAsia"/>
              <w:noProof/>
              <w:kern w:val="2"/>
              <w:sz w:val="24"/>
              <w:szCs w:val="24"/>
              <w:lang w:eastAsia="en-ZA"/>
              <w14:ligatures w14:val="standardContextual"/>
            </w:rPr>
          </w:pPr>
          <w:hyperlink w:anchor="_Toc192436302" w:history="1">
            <w:r w:rsidRPr="0024144B">
              <w:rPr>
                <w:rStyle w:val="Hyperlink"/>
                <w:noProof/>
              </w:rPr>
              <w:t>INCENTIVES</w:t>
            </w:r>
            <w:r>
              <w:rPr>
                <w:noProof/>
                <w:webHidden/>
              </w:rPr>
              <w:tab/>
            </w:r>
            <w:r>
              <w:rPr>
                <w:noProof/>
                <w:webHidden/>
              </w:rPr>
              <w:fldChar w:fldCharType="begin"/>
            </w:r>
            <w:r>
              <w:rPr>
                <w:noProof/>
                <w:webHidden/>
              </w:rPr>
              <w:instrText xml:space="preserve"> PAGEREF _Toc192436302 \h </w:instrText>
            </w:r>
            <w:r>
              <w:rPr>
                <w:noProof/>
                <w:webHidden/>
              </w:rPr>
            </w:r>
            <w:r>
              <w:rPr>
                <w:noProof/>
                <w:webHidden/>
              </w:rPr>
              <w:fldChar w:fldCharType="separate"/>
            </w:r>
            <w:r>
              <w:rPr>
                <w:noProof/>
                <w:webHidden/>
              </w:rPr>
              <w:t>87</w:t>
            </w:r>
            <w:r>
              <w:rPr>
                <w:noProof/>
                <w:webHidden/>
              </w:rPr>
              <w:fldChar w:fldCharType="end"/>
            </w:r>
          </w:hyperlink>
        </w:p>
        <w:p w14:paraId="386960FE" w14:textId="0F10BBE4" w:rsidR="005D56AC" w:rsidRDefault="005D56AC">
          <w:pPr>
            <w:pStyle w:val="TOC3"/>
            <w:tabs>
              <w:tab w:val="right" w:leader="dot" w:pos="9016"/>
            </w:tabs>
            <w:rPr>
              <w:rFonts w:eastAsiaTheme="minorEastAsia"/>
              <w:noProof/>
              <w:kern w:val="2"/>
              <w:sz w:val="24"/>
              <w:szCs w:val="24"/>
              <w:lang w:eastAsia="en-ZA"/>
              <w14:ligatures w14:val="standardContextual"/>
            </w:rPr>
          </w:pPr>
          <w:hyperlink w:anchor="_Toc192436303" w:history="1">
            <w:r w:rsidRPr="0024144B">
              <w:rPr>
                <w:rStyle w:val="Hyperlink"/>
                <w:noProof/>
              </w:rPr>
              <w:t>ALLOWANCES</w:t>
            </w:r>
            <w:r>
              <w:rPr>
                <w:noProof/>
                <w:webHidden/>
              </w:rPr>
              <w:tab/>
            </w:r>
            <w:r>
              <w:rPr>
                <w:noProof/>
                <w:webHidden/>
              </w:rPr>
              <w:fldChar w:fldCharType="begin"/>
            </w:r>
            <w:r>
              <w:rPr>
                <w:noProof/>
                <w:webHidden/>
              </w:rPr>
              <w:instrText xml:space="preserve"> PAGEREF _Toc192436303 \h </w:instrText>
            </w:r>
            <w:r>
              <w:rPr>
                <w:noProof/>
                <w:webHidden/>
              </w:rPr>
            </w:r>
            <w:r>
              <w:rPr>
                <w:noProof/>
                <w:webHidden/>
              </w:rPr>
              <w:fldChar w:fldCharType="separate"/>
            </w:r>
            <w:r>
              <w:rPr>
                <w:noProof/>
                <w:webHidden/>
              </w:rPr>
              <w:t>88</w:t>
            </w:r>
            <w:r>
              <w:rPr>
                <w:noProof/>
                <w:webHidden/>
              </w:rPr>
              <w:fldChar w:fldCharType="end"/>
            </w:r>
          </w:hyperlink>
        </w:p>
        <w:p w14:paraId="3DBAD3DB" w14:textId="344421EE" w:rsidR="005D56AC" w:rsidRDefault="005D56AC">
          <w:pPr>
            <w:pStyle w:val="TOC3"/>
            <w:tabs>
              <w:tab w:val="right" w:leader="dot" w:pos="9016"/>
            </w:tabs>
            <w:rPr>
              <w:rFonts w:eastAsiaTheme="minorEastAsia"/>
              <w:noProof/>
              <w:kern w:val="2"/>
              <w:sz w:val="24"/>
              <w:szCs w:val="24"/>
              <w:lang w:eastAsia="en-ZA"/>
              <w14:ligatures w14:val="standardContextual"/>
            </w:rPr>
          </w:pPr>
          <w:hyperlink w:anchor="_Toc192436304" w:history="1">
            <w:r w:rsidRPr="0024144B">
              <w:rPr>
                <w:rStyle w:val="Hyperlink"/>
                <w:noProof/>
              </w:rPr>
              <w:t>PACKAGES</w:t>
            </w:r>
            <w:r>
              <w:rPr>
                <w:noProof/>
                <w:webHidden/>
              </w:rPr>
              <w:tab/>
            </w:r>
            <w:r>
              <w:rPr>
                <w:noProof/>
                <w:webHidden/>
              </w:rPr>
              <w:fldChar w:fldCharType="begin"/>
            </w:r>
            <w:r>
              <w:rPr>
                <w:noProof/>
                <w:webHidden/>
              </w:rPr>
              <w:instrText xml:space="preserve"> PAGEREF _Toc192436304 \h </w:instrText>
            </w:r>
            <w:r>
              <w:rPr>
                <w:noProof/>
                <w:webHidden/>
              </w:rPr>
            </w:r>
            <w:r>
              <w:rPr>
                <w:noProof/>
                <w:webHidden/>
              </w:rPr>
              <w:fldChar w:fldCharType="separate"/>
            </w:r>
            <w:r>
              <w:rPr>
                <w:noProof/>
                <w:webHidden/>
              </w:rPr>
              <w:t>89</w:t>
            </w:r>
            <w:r>
              <w:rPr>
                <w:noProof/>
                <w:webHidden/>
              </w:rPr>
              <w:fldChar w:fldCharType="end"/>
            </w:r>
          </w:hyperlink>
        </w:p>
        <w:p w14:paraId="435E3B65" w14:textId="2003CE56" w:rsidR="005D56AC" w:rsidRDefault="005D56AC">
          <w:pPr>
            <w:pStyle w:val="TOC3"/>
            <w:tabs>
              <w:tab w:val="right" w:leader="dot" w:pos="9016"/>
            </w:tabs>
            <w:rPr>
              <w:rFonts w:eastAsiaTheme="minorEastAsia"/>
              <w:noProof/>
              <w:kern w:val="2"/>
              <w:sz w:val="24"/>
              <w:szCs w:val="24"/>
              <w:lang w:eastAsia="en-ZA"/>
              <w14:ligatures w14:val="standardContextual"/>
            </w:rPr>
          </w:pPr>
          <w:hyperlink w:anchor="_Toc192436305" w:history="1">
            <w:r w:rsidRPr="0024144B">
              <w:rPr>
                <w:rStyle w:val="Hyperlink"/>
                <w:noProof/>
              </w:rPr>
              <w:t>MARKETING AND PROMOTIONS</w:t>
            </w:r>
            <w:r>
              <w:rPr>
                <w:noProof/>
                <w:webHidden/>
              </w:rPr>
              <w:tab/>
            </w:r>
            <w:r>
              <w:rPr>
                <w:noProof/>
                <w:webHidden/>
              </w:rPr>
              <w:fldChar w:fldCharType="begin"/>
            </w:r>
            <w:r>
              <w:rPr>
                <w:noProof/>
                <w:webHidden/>
              </w:rPr>
              <w:instrText xml:space="preserve"> PAGEREF _Toc192436305 \h </w:instrText>
            </w:r>
            <w:r>
              <w:rPr>
                <w:noProof/>
                <w:webHidden/>
              </w:rPr>
            </w:r>
            <w:r>
              <w:rPr>
                <w:noProof/>
                <w:webHidden/>
              </w:rPr>
              <w:fldChar w:fldCharType="separate"/>
            </w:r>
            <w:r>
              <w:rPr>
                <w:noProof/>
                <w:webHidden/>
              </w:rPr>
              <w:t>90</w:t>
            </w:r>
            <w:r>
              <w:rPr>
                <w:noProof/>
                <w:webHidden/>
              </w:rPr>
              <w:fldChar w:fldCharType="end"/>
            </w:r>
          </w:hyperlink>
        </w:p>
        <w:p w14:paraId="11196C6F" w14:textId="30703360" w:rsidR="005D56AC" w:rsidRDefault="005D56AC">
          <w:pPr>
            <w:pStyle w:val="TOC2"/>
            <w:tabs>
              <w:tab w:val="right" w:leader="dot" w:pos="9016"/>
            </w:tabs>
            <w:rPr>
              <w:rFonts w:eastAsiaTheme="minorEastAsia"/>
              <w:noProof/>
              <w:kern w:val="2"/>
              <w:sz w:val="24"/>
              <w:szCs w:val="24"/>
              <w:lang w:eastAsia="en-ZA"/>
              <w14:ligatures w14:val="standardContextual"/>
            </w:rPr>
          </w:pPr>
          <w:hyperlink w:anchor="_Toc192436306" w:history="1">
            <w:r w:rsidRPr="0024144B">
              <w:rPr>
                <w:rStyle w:val="Hyperlink"/>
                <w:noProof/>
              </w:rPr>
              <w:t>RENT AND UTILITIES</w:t>
            </w:r>
            <w:r>
              <w:rPr>
                <w:noProof/>
                <w:webHidden/>
              </w:rPr>
              <w:tab/>
            </w:r>
            <w:r>
              <w:rPr>
                <w:noProof/>
                <w:webHidden/>
              </w:rPr>
              <w:fldChar w:fldCharType="begin"/>
            </w:r>
            <w:r>
              <w:rPr>
                <w:noProof/>
                <w:webHidden/>
              </w:rPr>
              <w:instrText xml:space="preserve"> PAGEREF _Toc192436306 \h </w:instrText>
            </w:r>
            <w:r>
              <w:rPr>
                <w:noProof/>
                <w:webHidden/>
              </w:rPr>
            </w:r>
            <w:r>
              <w:rPr>
                <w:noProof/>
                <w:webHidden/>
              </w:rPr>
              <w:fldChar w:fldCharType="separate"/>
            </w:r>
            <w:r>
              <w:rPr>
                <w:noProof/>
                <w:webHidden/>
              </w:rPr>
              <w:t>91</w:t>
            </w:r>
            <w:r>
              <w:rPr>
                <w:noProof/>
                <w:webHidden/>
              </w:rPr>
              <w:fldChar w:fldCharType="end"/>
            </w:r>
          </w:hyperlink>
        </w:p>
        <w:p w14:paraId="17619087" w14:textId="3CBB6FAA" w:rsidR="005D56AC" w:rsidRDefault="005D56AC">
          <w:pPr>
            <w:pStyle w:val="TOC2"/>
            <w:tabs>
              <w:tab w:val="right" w:leader="dot" w:pos="9016"/>
            </w:tabs>
            <w:rPr>
              <w:rFonts w:eastAsiaTheme="minorEastAsia"/>
              <w:noProof/>
              <w:kern w:val="2"/>
              <w:sz w:val="24"/>
              <w:szCs w:val="24"/>
              <w:lang w:eastAsia="en-ZA"/>
              <w14:ligatures w14:val="standardContextual"/>
            </w:rPr>
          </w:pPr>
          <w:hyperlink w:anchor="_Toc192436307" w:history="1">
            <w:r w:rsidRPr="0024144B">
              <w:rPr>
                <w:rStyle w:val="Hyperlink"/>
                <w:noProof/>
              </w:rPr>
              <w:t>PROFESSIONAL FEES</w:t>
            </w:r>
            <w:r>
              <w:rPr>
                <w:noProof/>
                <w:webHidden/>
              </w:rPr>
              <w:tab/>
            </w:r>
            <w:r>
              <w:rPr>
                <w:noProof/>
                <w:webHidden/>
              </w:rPr>
              <w:fldChar w:fldCharType="begin"/>
            </w:r>
            <w:r>
              <w:rPr>
                <w:noProof/>
                <w:webHidden/>
              </w:rPr>
              <w:instrText xml:space="preserve"> PAGEREF _Toc192436307 \h </w:instrText>
            </w:r>
            <w:r>
              <w:rPr>
                <w:noProof/>
                <w:webHidden/>
              </w:rPr>
            </w:r>
            <w:r>
              <w:rPr>
                <w:noProof/>
                <w:webHidden/>
              </w:rPr>
              <w:fldChar w:fldCharType="separate"/>
            </w:r>
            <w:r>
              <w:rPr>
                <w:noProof/>
                <w:webHidden/>
              </w:rPr>
              <w:t>92</w:t>
            </w:r>
            <w:r>
              <w:rPr>
                <w:noProof/>
                <w:webHidden/>
              </w:rPr>
              <w:fldChar w:fldCharType="end"/>
            </w:r>
          </w:hyperlink>
        </w:p>
        <w:p w14:paraId="14F25959" w14:textId="32F98CA8" w:rsidR="005D56AC" w:rsidRDefault="005D56AC">
          <w:pPr>
            <w:pStyle w:val="TOC3"/>
            <w:tabs>
              <w:tab w:val="right" w:leader="dot" w:pos="9016"/>
            </w:tabs>
            <w:rPr>
              <w:rFonts w:eastAsiaTheme="minorEastAsia"/>
              <w:noProof/>
              <w:kern w:val="2"/>
              <w:sz w:val="24"/>
              <w:szCs w:val="24"/>
              <w:lang w:eastAsia="en-ZA"/>
              <w14:ligatures w14:val="standardContextual"/>
            </w:rPr>
          </w:pPr>
          <w:hyperlink w:anchor="_Toc192436308" w:history="1">
            <w:r w:rsidRPr="0024144B">
              <w:rPr>
                <w:rStyle w:val="Hyperlink"/>
                <w:noProof/>
              </w:rPr>
              <w:t>AMORTIZATION AND DEPRECIATION</w:t>
            </w:r>
            <w:r>
              <w:rPr>
                <w:noProof/>
                <w:webHidden/>
              </w:rPr>
              <w:tab/>
            </w:r>
            <w:r>
              <w:rPr>
                <w:noProof/>
                <w:webHidden/>
              </w:rPr>
              <w:fldChar w:fldCharType="begin"/>
            </w:r>
            <w:r>
              <w:rPr>
                <w:noProof/>
                <w:webHidden/>
              </w:rPr>
              <w:instrText xml:space="preserve"> PAGEREF _Toc192436308 \h </w:instrText>
            </w:r>
            <w:r>
              <w:rPr>
                <w:noProof/>
                <w:webHidden/>
              </w:rPr>
            </w:r>
            <w:r>
              <w:rPr>
                <w:noProof/>
                <w:webHidden/>
              </w:rPr>
              <w:fldChar w:fldCharType="separate"/>
            </w:r>
            <w:r>
              <w:rPr>
                <w:noProof/>
                <w:webHidden/>
              </w:rPr>
              <w:t>93</w:t>
            </w:r>
            <w:r>
              <w:rPr>
                <w:noProof/>
                <w:webHidden/>
              </w:rPr>
              <w:fldChar w:fldCharType="end"/>
            </w:r>
          </w:hyperlink>
        </w:p>
        <w:p w14:paraId="305A57B1" w14:textId="47188A10" w:rsidR="005D56AC" w:rsidRDefault="005D56AC">
          <w:pPr>
            <w:pStyle w:val="TOC2"/>
            <w:tabs>
              <w:tab w:val="right" w:leader="dot" w:pos="9016"/>
            </w:tabs>
            <w:rPr>
              <w:rFonts w:eastAsiaTheme="minorEastAsia"/>
              <w:noProof/>
              <w:kern w:val="2"/>
              <w:sz w:val="24"/>
              <w:szCs w:val="24"/>
              <w:lang w:eastAsia="en-ZA"/>
              <w14:ligatures w14:val="standardContextual"/>
            </w:rPr>
          </w:pPr>
          <w:hyperlink w:anchor="_Toc192436309" w:history="1">
            <w:r w:rsidRPr="0024144B">
              <w:rPr>
                <w:rStyle w:val="Hyperlink"/>
                <w:noProof/>
              </w:rPr>
              <w:t>ACCRUALS</w:t>
            </w:r>
            <w:r>
              <w:rPr>
                <w:noProof/>
                <w:webHidden/>
              </w:rPr>
              <w:tab/>
            </w:r>
            <w:r>
              <w:rPr>
                <w:noProof/>
                <w:webHidden/>
              </w:rPr>
              <w:fldChar w:fldCharType="begin"/>
            </w:r>
            <w:r>
              <w:rPr>
                <w:noProof/>
                <w:webHidden/>
              </w:rPr>
              <w:instrText xml:space="preserve"> PAGEREF _Toc192436309 \h </w:instrText>
            </w:r>
            <w:r>
              <w:rPr>
                <w:noProof/>
                <w:webHidden/>
              </w:rPr>
            </w:r>
            <w:r>
              <w:rPr>
                <w:noProof/>
                <w:webHidden/>
              </w:rPr>
              <w:fldChar w:fldCharType="separate"/>
            </w:r>
            <w:r>
              <w:rPr>
                <w:noProof/>
                <w:webHidden/>
              </w:rPr>
              <w:t>94</w:t>
            </w:r>
            <w:r>
              <w:rPr>
                <w:noProof/>
                <w:webHidden/>
              </w:rPr>
              <w:fldChar w:fldCharType="end"/>
            </w:r>
          </w:hyperlink>
        </w:p>
        <w:p w14:paraId="14E2E929" w14:textId="6712DC7C" w:rsidR="005D56AC" w:rsidRDefault="005D56AC">
          <w:pPr>
            <w:pStyle w:val="TOC3"/>
            <w:tabs>
              <w:tab w:val="right" w:leader="dot" w:pos="9016"/>
            </w:tabs>
            <w:rPr>
              <w:rFonts w:eastAsiaTheme="minorEastAsia"/>
              <w:noProof/>
              <w:kern w:val="2"/>
              <w:sz w:val="24"/>
              <w:szCs w:val="24"/>
              <w:lang w:eastAsia="en-ZA"/>
              <w14:ligatures w14:val="standardContextual"/>
            </w:rPr>
          </w:pPr>
          <w:hyperlink w:anchor="_Toc192436310" w:history="1">
            <w:r w:rsidRPr="0024144B">
              <w:rPr>
                <w:rStyle w:val="Hyperlink"/>
                <w:noProof/>
              </w:rPr>
              <w:t>ACCRUED ASSETS</w:t>
            </w:r>
            <w:r>
              <w:rPr>
                <w:noProof/>
                <w:webHidden/>
              </w:rPr>
              <w:tab/>
            </w:r>
            <w:r>
              <w:rPr>
                <w:noProof/>
                <w:webHidden/>
              </w:rPr>
              <w:fldChar w:fldCharType="begin"/>
            </w:r>
            <w:r>
              <w:rPr>
                <w:noProof/>
                <w:webHidden/>
              </w:rPr>
              <w:instrText xml:space="preserve"> PAGEREF _Toc192436310 \h </w:instrText>
            </w:r>
            <w:r>
              <w:rPr>
                <w:noProof/>
                <w:webHidden/>
              </w:rPr>
            </w:r>
            <w:r>
              <w:rPr>
                <w:noProof/>
                <w:webHidden/>
              </w:rPr>
              <w:fldChar w:fldCharType="separate"/>
            </w:r>
            <w:r>
              <w:rPr>
                <w:noProof/>
                <w:webHidden/>
              </w:rPr>
              <w:t>94</w:t>
            </w:r>
            <w:r>
              <w:rPr>
                <w:noProof/>
                <w:webHidden/>
              </w:rPr>
              <w:fldChar w:fldCharType="end"/>
            </w:r>
          </w:hyperlink>
        </w:p>
        <w:p w14:paraId="601784C9" w14:textId="01C57592" w:rsidR="005D56AC" w:rsidRDefault="005D56AC">
          <w:pPr>
            <w:pStyle w:val="TOC3"/>
            <w:tabs>
              <w:tab w:val="right" w:leader="dot" w:pos="9016"/>
            </w:tabs>
            <w:rPr>
              <w:rFonts w:eastAsiaTheme="minorEastAsia"/>
              <w:noProof/>
              <w:kern w:val="2"/>
              <w:sz w:val="24"/>
              <w:szCs w:val="24"/>
              <w:lang w:eastAsia="en-ZA"/>
              <w14:ligatures w14:val="standardContextual"/>
            </w:rPr>
          </w:pPr>
          <w:hyperlink w:anchor="_Toc192436311" w:history="1">
            <w:r w:rsidRPr="0024144B">
              <w:rPr>
                <w:rStyle w:val="Hyperlink"/>
                <w:noProof/>
              </w:rPr>
              <w:t>ACCRUED LIABILITIES</w:t>
            </w:r>
            <w:r>
              <w:rPr>
                <w:noProof/>
                <w:webHidden/>
              </w:rPr>
              <w:tab/>
            </w:r>
            <w:r>
              <w:rPr>
                <w:noProof/>
                <w:webHidden/>
              </w:rPr>
              <w:fldChar w:fldCharType="begin"/>
            </w:r>
            <w:r>
              <w:rPr>
                <w:noProof/>
                <w:webHidden/>
              </w:rPr>
              <w:instrText xml:space="preserve"> PAGEREF _Toc192436311 \h </w:instrText>
            </w:r>
            <w:r>
              <w:rPr>
                <w:noProof/>
                <w:webHidden/>
              </w:rPr>
            </w:r>
            <w:r>
              <w:rPr>
                <w:noProof/>
                <w:webHidden/>
              </w:rPr>
              <w:fldChar w:fldCharType="separate"/>
            </w:r>
            <w:r>
              <w:rPr>
                <w:noProof/>
                <w:webHidden/>
              </w:rPr>
              <w:t>95</w:t>
            </w:r>
            <w:r>
              <w:rPr>
                <w:noProof/>
                <w:webHidden/>
              </w:rPr>
              <w:fldChar w:fldCharType="end"/>
            </w:r>
          </w:hyperlink>
        </w:p>
        <w:p w14:paraId="014E0A62" w14:textId="10081ABF" w:rsidR="005D56AC" w:rsidRDefault="005D56AC">
          <w:pPr>
            <w:pStyle w:val="TOC2"/>
            <w:tabs>
              <w:tab w:val="right" w:leader="dot" w:pos="9016"/>
            </w:tabs>
            <w:rPr>
              <w:rFonts w:eastAsiaTheme="minorEastAsia"/>
              <w:noProof/>
              <w:kern w:val="2"/>
              <w:sz w:val="24"/>
              <w:szCs w:val="24"/>
              <w:lang w:eastAsia="en-ZA"/>
              <w14:ligatures w14:val="standardContextual"/>
            </w:rPr>
          </w:pPr>
          <w:hyperlink w:anchor="_Toc192436312" w:history="1">
            <w:r w:rsidRPr="0024144B">
              <w:rPr>
                <w:rStyle w:val="Hyperlink"/>
                <w:noProof/>
              </w:rPr>
              <w:t>NON-CURRENT LIABILTIES</w:t>
            </w:r>
            <w:r>
              <w:rPr>
                <w:noProof/>
                <w:webHidden/>
              </w:rPr>
              <w:tab/>
            </w:r>
            <w:r>
              <w:rPr>
                <w:noProof/>
                <w:webHidden/>
              </w:rPr>
              <w:fldChar w:fldCharType="begin"/>
            </w:r>
            <w:r>
              <w:rPr>
                <w:noProof/>
                <w:webHidden/>
              </w:rPr>
              <w:instrText xml:space="preserve"> PAGEREF _Toc192436312 \h </w:instrText>
            </w:r>
            <w:r>
              <w:rPr>
                <w:noProof/>
                <w:webHidden/>
              </w:rPr>
            </w:r>
            <w:r>
              <w:rPr>
                <w:noProof/>
                <w:webHidden/>
              </w:rPr>
              <w:fldChar w:fldCharType="separate"/>
            </w:r>
            <w:r>
              <w:rPr>
                <w:noProof/>
                <w:webHidden/>
              </w:rPr>
              <w:t>96</w:t>
            </w:r>
            <w:r>
              <w:rPr>
                <w:noProof/>
                <w:webHidden/>
              </w:rPr>
              <w:fldChar w:fldCharType="end"/>
            </w:r>
          </w:hyperlink>
        </w:p>
        <w:p w14:paraId="29F112A4" w14:textId="5259ECAB" w:rsidR="005D56AC" w:rsidRDefault="005D56AC">
          <w:pPr>
            <w:pStyle w:val="TOC2"/>
            <w:tabs>
              <w:tab w:val="right" w:leader="dot" w:pos="9016"/>
            </w:tabs>
            <w:rPr>
              <w:rFonts w:eastAsiaTheme="minorEastAsia"/>
              <w:noProof/>
              <w:kern w:val="2"/>
              <w:sz w:val="24"/>
              <w:szCs w:val="24"/>
              <w:lang w:eastAsia="en-ZA"/>
              <w14:ligatures w14:val="standardContextual"/>
            </w:rPr>
          </w:pPr>
          <w:hyperlink w:anchor="_Toc192436313" w:history="1">
            <w:r w:rsidRPr="0024144B">
              <w:rPr>
                <w:rStyle w:val="Hyperlink"/>
                <w:noProof/>
              </w:rPr>
              <w:t>OTHER REVENUE</w:t>
            </w:r>
            <w:r>
              <w:rPr>
                <w:noProof/>
                <w:webHidden/>
              </w:rPr>
              <w:tab/>
            </w:r>
            <w:r>
              <w:rPr>
                <w:noProof/>
                <w:webHidden/>
              </w:rPr>
              <w:fldChar w:fldCharType="begin"/>
            </w:r>
            <w:r>
              <w:rPr>
                <w:noProof/>
                <w:webHidden/>
              </w:rPr>
              <w:instrText xml:space="preserve"> PAGEREF _Toc192436313 \h </w:instrText>
            </w:r>
            <w:r>
              <w:rPr>
                <w:noProof/>
                <w:webHidden/>
              </w:rPr>
            </w:r>
            <w:r>
              <w:rPr>
                <w:noProof/>
                <w:webHidden/>
              </w:rPr>
              <w:fldChar w:fldCharType="separate"/>
            </w:r>
            <w:r>
              <w:rPr>
                <w:noProof/>
                <w:webHidden/>
              </w:rPr>
              <w:t>97</w:t>
            </w:r>
            <w:r>
              <w:rPr>
                <w:noProof/>
                <w:webHidden/>
              </w:rPr>
              <w:fldChar w:fldCharType="end"/>
            </w:r>
          </w:hyperlink>
        </w:p>
        <w:p w14:paraId="2064EA88" w14:textId="437B3663" w:rsidR="005D56AC" w:rsidRDefault="005D56AC">
          <w:pPr>
            <w:pStyle w:val="TOC2"/>
            <w:tabs>
              <w:tab w:val="right" w:leader="dot" w:pos="9016"/>
            </w:tabs>
            <w:rPr>
              <w:rFonts w:eastAsiaTheme="minorEastAsia"/>
              <w:noProof/>
              <w:kern w:val="2"/>
              <w:sz w:val="24"/>
              <w:szCs w:val="24"/>
              <w:lang w:eastAsia="en-ZA"/>
              <w14:ligatures w14:val="standardContextual"/>
            </w:rPr>
          </w:pPr>
          <w:hyperlink w:anchor="_Toc192436314" w:history="1">
            <w:r w:rsidRPr="0024144B">
              <w:rPr>
                <w:rStyle w:val="Hyperlink"/>
                <w:noProof/>
              </w:rPr>
              <w:t>OPERATING EXPENSES</w:t>
            </w:r>
            <w:r>
              <w:rPr>
                <w:noProof/>
                <w:webHidden/>
              </w:rPr>
              <w:tab/>
            </w:r>
            <w:r>
              <w:rPr>
                <w:noProof/>
                <w:webHidden/>
              </w:rPr>
              <w:fldChar w:fldCharType="begin"/>
            </w:r>
            <w:r>
              <w:rPr>
                <w:noProof/>
                <w:webHidden/>
              </w:rPr>
              <w:instrText xml:space="preserve"> PAGEREF _Toc192436314 \h </w:instrText>
            </w:r>
            <w:r>
              <w:rPr>
                <w:noProof/>
                <w:webHidden/>
              </w:rPr>
            </w:r>
            <w:r>
              <w:rPr>
                <w:noProof/>
                <w:webHidden/>
              </w:rPr>
              <w:fldChar w:fldCharType="separate"/>
            </w:r>
            <w:r>
              <w:rPr>
                <w:noProof/>
                <w:webHidden/>
              </w:rPr>
              <w:t>98</w:t>
            </w:r>
            <w:r>
              <w:rPr>
                <w:noProof/>
                <w:webHidden/>
              </w:rPr>
              <w:fldChar w:fldCharType="end"/>
            </w:r>
          </w:hyperlink>
        </w:p>
        <w:p w14:paraId="5A86374A" w14:textId="2AD6375B" w:rsidR="005D56AC" w:rsidRDefault="005D56AC">
          <w:pPr>
            <w:pStyle w:val="TOC3"/>
            <w:tabs>
              <w:tab w:val="right" w:leader="dot" w:pos="9016"/>
            </w:tabs>
            <w:rPr>
              <w:rFonts w:eastAsiaTheme="minorEastAsia"/>
              <w:noProof/>
              <w:kern w:val="2"/>
              <w:sz w:val="24"/>
              <w:szCs w:val="24"/>
              <w:lang w:eastAsia="en-ZA"/>
              <w14:ligatures w14:val="standardContextual"/>
            </w:rPr>
          </w:pPr>
          <w:hyperlink w:anchor="_Toc192436315" w:history="1">
            <w:r w:rsidRPr="0024144B">
              <w:rPr>
                <w:rStyle w:val="Hyperlink"/>
                <w:noProof/>
              </w:rPr>
              <w:t>Cost of Sales</w:t>
            </w:r>
            <w:r>
              <w:rPr>
                <w:noProof/>
                <w:webHidden/>
              </w:rPr>
              <w:tab/>
            </w:r>
            <w:r>
              <w:rPr>
                <w:noProof/>
                <w:webHidden/>
              </w:rPr>
              <w:fldChar w:fldCharType="begin"/>
            </w:r>
            <w:r>
              <w:rPr>
                <w:noProof/>
                <w:webHidden/>
              </w:rPr>
              <w:instrText xml:space="preserve"> PAGEREF _Toc192436315 \h </w:instrText>
            </w:r>
            <w:r>
              <w:rPr>
                <w:noProof/>
                <w:webHidden/>
              </w:rPr>
            </w:r>
            <w:r>
              <w:rPr>
                <w:noProof/>
                <w:webHidden/>
              </w:rPr>
              <w:fldChar w:fldCharType="separate"/>
            </w:r>
            <w:r>
              <w:rPr>
                <w:noProof/>
                <w:webHidden/>
              </w:rPr>
              <w:t>99</w:t>
            </w:r>
            <w:r>
              <w:rPr>
                <w:noProof/>
                <w:webHidden/>
              </w:rPr>
              <w:fldChar w:fldCharType="end"/>
            </w:r>
          </w:hyperlink>
        </w:p>
        <w:p w14:paraId="6A03E5D6" w14:textId="6B5E2E3C" w:rsidR="005D56AC" w:rsidRDefault="005D56AC">
          <w:pPr>
            <w:pStyle w:val="TOC3"/>
            <w:tabs>
              <w:tab w:val="right" w:leader="dot" w:pos="9016"/>
            </w:tabs>
            <w:rPr>
              <w:rFonts w:eastAsiaTheme="minorEastAsia"/>
              <w:noProof/>
              <w:kern w:val="2"/>
              <w:sz w:val="24"/>
              <w:szCs w:val="24"/>
              <w:lang w:eastAsia="en-ZA"/>
              <w14:ligatures w14:val="standardContextual"/>
            </w:rPr>
          </w:pPr>
          <w:hyperlink w:anchor="_Toc192436316" w:history="1">
            <w:r w:rsidRPr="0024144B">
              <w:rPr>
                <w:rStyle w:val="Hyperlink"/>
                <w:noProof/>
              </w:rPr>
              <w:t>Stock (Inventory) shortages / surplus</w:t>
            </w:r>
            <w:r>
              <w:rPr>
                <w:noProof/>
                <w:webHidden/>
              </w:rPr>
              <w:tab/>
            </w:r>
            <w:r>
              <w:rPr>
                <w:noProof/>
                <w:webHidden/>
              </w:rPr>
              <w:fldChar w:fldCharType="begin"/>
            </w:r>
            <w:r>
              <w:rPr>
                <w:noProof/>
                <w:webHidden/>
              </w:rPr>
              <w:instrText xml:space="preserve"> PAGEREF _Toc192436316 \h </w:instrText>
            </w:r>
            <w:r>
              <w:rPr>
                <w:noProof/>
                <w:webHidden/>
              </w:rPr>
            </w:r>
            <w:r>
              <w:rPr>
                <w:noProof/>
                <w:webHidden/>
              </w:rPr>
              <w:fldChar w:fldCharType="separate"/>
            </w:r>
            <w:r>
              <w:rPr>
                <w:noProof/>
                <w:webHidden/>
              </w:rPr>
              <w:t>100</w:t>
            </w:r>
            <w:r>
              <w:rPr>
                <w:noProof/>
                <w:webHidden/>
              </w:rPr>
              <w:fldChar w:fldCharType="end"/>
            </w:r>
          </w:hyperlink>
        </w:p>
        <w:p w14:paraId="32954412" w14:textId="753F69E9" w:rsidR="005D56AC" w:rsidRDefault="005D56AC">
          <w:pPr>
            <w:pStyle w:val="TOC3"/>
            <w:tabs>
              <w:tab w:val="right" w:leader="dot" w:pos="9016"/>
            </w:tabs>
            <w:rPr>
              <w:rFonts w:eastAsiaTheme="minorEastAsia"/>
              <w:noProof/>
              <w:kern w:val="2"/>
              <w:sz w:val="24"/>
              <w:szCs w:val="24"/>
              <w:lang w:eastAsia="en-ZA"/>
              <w14:ligatures w14:val="standardContextual"/>
            </w:rPr>
          </w:pPr>
          <w:hyperlink w:anchor="_Toc192436317" w:history="1">
            <w:r w:rsidRPr="0024144B">
              <w:rPr>
                <w:rStyle w:val="Hyperlink"/>
                <w:noProof/>
              </w:rPr>
              <w:t>FINANCE CHARGES</w:t>
            </w:r>
            <w:r>
              <w:rPr>
                <w:noProof/>
                <w:webHidden/>
              </w:rPr>
              <w:tab/>
            </w:r>
            <w:r>
              <w:rPr>
                <w:noProof/>
                <w:webHidden/>
              </w:rPr>
              <w:fldChar w:fldCharType="begin"/>
            </w:r>
            <w:r>
              <w:rPr>
                <w:noProof/>
                <w:webHidden/>
              </w:rPr>
              <w:instrText xml:space="preserve"> PAGEREF _Toc192436317 \h </w:instrText>
            </w:r>
            <w:r>
              <w:rPr>
                <w:noProof/>
                <w:webHidden/>
              </w:rPr>
            </w:r>
            <w:r>
              <w:rPr>
                <w:noProof/>
                <w:webHidden/>
              </w:rPr>
              <w:fldChar w:fldCharType="separate"/>
            </w:r>
            <w:r>
              <w:rPr>
                <w:noProof/>
                <w:webHidden/>
              </w:rPr>
              <w:t>101</w:t>
            </w:r>
            <w:r>
              <w:rPr>
                <w:noProof/>
                <w:webHidden/>
              </w:rPr>
              <w:fldChar w:fldCharType="end"/>
            </w:r>
          </w:hyperlink>
        </w:p>
        <w:p w14:paraId="23612DA6" w14:textId="59446497" w:rsidR="005D56AC" w:rsidRDefault="005D56AC">
          <w:pPr>
            <w:pStyle w:val="TOC2"/>
            <w:tabs>
              <w:tab w:val="right" w:leader="dot" w:pos="9016"/>
            </w:tabs>
            <w:rPr>
              <w:rFonts w:eastAsiaTheme="minorEastAsia"/>
              <w:noProof/>
              <w:kern w:val="2"/>
              <w:sz w:val="24"/>
              <w:szCs w:val="24"/>
              <w:lang w:eastAsia="en-ZA"/>
              <w14:ligatures w14:val="standardContextual"/>
            </w:rPr>
          </w:pPr>
          <w:hyperlink w:anchor="_Toc192436318" w:history="1">
            <w:r w:rsidRPr="0024144B">
              <w:rPr>
                <w:rStyle w:val="Hyperlink"/>
                <w:noProof/>
              </w:rPr>
              <w:t>Employer National Insurance contributions – See Payroll related account structure</w:t>
            </w:r>
            <w:r>
              <w:rPr>
                <w:noProof/>
                <w:webHidden/>
              </w:rPr>
              <w:tab/>
            </w:r>
            <w:r>
              <w:rPr>
                <w:noProof/>
                <w:webHidden/>
              </w:rPr>
              <w:fldChar w:fldCharType="begin"/>
            </w:r>
            <w:r>
              <w:rPr>
                <w:noProof/>
                <w:webHidden/>
              </w:rPr>
              <w:instrText xml:space="preserve"> PAGEREF _Toc192436318 \h </w:instrText>
            </w:r>
            <w:r>
              <w:rPr>
                <w:noProof/>
                <w:webHidden/>
              </w:rPr>
            </w:r>
            <w:r>
              <w:rPr>
                <w:noProof/>
                <w:webHidden/>
              </w:rPr>
              <w:fldChar w:fldCharType="separate"/>
            </w:r>
            <w:r>
              <w:rPr>
                <w:noProof/>
                <w:webHidden/>
              </w:rPr>
              <w:t>102</w:t>
            </w:r>
            <w:r>
              <w:rPr>
                <w:noProof/>
                <w:webHidden/>
              </w:rPr>
              <w:fldChar w:fldCharType="end"/>
            </w:r>
          </w:hyperlink>
        </w:p>
        <w:p w14:paraId="6220FB3D" w14:textId="59D6C2F2" w:rsidR="005D56AC" w:rsidRDefault="005D56AC">
          <w:pPr>
            <w:pStyle w:val="TOC2"/>
            <w:tabs>
              <w:tab w:val="right" w:leader="dot" w:pos="9016"/>
            </w:tabs>
            <w:rPr>
              <w:rFonts w:eastAsiaTheme="minorEastAsia"/>
              <w:noProof/>
              <w:kern w:val="2"/>
              <w:sz w:val="24"/>
              <w:szCs w:val="24"/>
              <w:lang w:eastAsia="en-ZA"/>
              <w14:ligatures w14:val="standardContextual"/>
            </w:rPr>
          </w:pPr>
          <w:hyperlink w:anchor="_Toc192436319" w:history="1">
            <w:r w:rsidRPr="0024144B">
              <w:rPr>
                <w:rStyle w:val="Hyperlink"/>
                <w:noProof/>
              </w:rPr>
              <w:t>VAT - See - VAT/GST/Sales tax - related account structure</w:t>
            </w:r>
            <w:r>
              <w:rPr>
                <w:noProof/>
                <w:webHidden/>
              </w:rPr>
              <w:tab/>
            </w:r>
            <w:r>
              <w:rPr>
                <w:noProof/>
                <w:webHidden/>
              </w:rPr>
              <w:fldChar w:fldCharType="begin"/>
            </w:r>
            <w:r>
              <w:rPr>
                <w:noProof/>
                <w:webHidden/>
              </w:rPr>
              <w:instrText xml:space="preserve"> PAGEREF _Toc192436319 \h </w:instrText>
            </w:r>
            <w:r>
              <w:rPr>
                <w:noProof/>
                <w:webHidden/>
              </w:rPr>
            </w:r>
            <w:r>
              <w:rPr>
                <w:noProof/>
                <w:webHidden/>
              </w:rPr>
              <w:fldChar w:fldCharType="separate"/>
            </w:r>
            <w:r>
              <w:rPr>
                <w:noProof/>
                <w:webHidden/>
              </w:rPr>
              <w:t>104</w:t>
            </w:r>
            <w:r>
              <w:rPr>
                <w:noProof/>
                <w:webHidden/>
              </w:rPr>
              <w:fldChar w:fldCharType="end"/>
            </w:r>
          </w:hyperlink>
        </w:p>
        <w:p w14:paraId="63C62380" w14:textId="26534D5F" w:rsidR="00347E92" w:rsidRDefault="00347E92">
          <w:r>
            <w:rPr>
              <w:b/>
              <w:bCs/>
              <w:noProof/>
            </w:rPr>
            <w:fldChar w:fldCharType="end"/>
          </w:r>
        </w:p>
      </w:sdtContent>
    </w:sdt>
    <w:p w14:paraId="7915F980" w14:textId="77777777" w:rsidR="005D56AC" w:rsidRPr="00D61F1E" w:rsidRDefault="005D56AC" w:rsidP="005D56AC">
      <w:pPr>
        <w:keepNext/>
        <w:autoSpaceDE w:val="0"/>
        <w:autoSpaceDN w:val="0"/>
        <w:adjustRightInd w:val="0"/>
        <w:spacing w:before="240" w:after="60" w:line="360" w:lineRule="auto"/>
        <w:outlineLvl w:val="0"/>
        <w:rPr>
          <w:rFonts w:ascii="Segoe UI Black" w:hAnsi="Segoe UI Black" w:cs="Segoe UI Black"/>
          <w:b/>
          <w:bCs/>
          <w:color w:val="000080"/>
          <w:sz w:val="28"/>
          <w:szCs w:val="28"/>
        </w:rPr>
      </w:pPr>
      <w:bookmarkStart w:id="1" w:name="_Toc192434353"/>
      <w:bookmarkStart w:id="2" w:name="_Toc192436211"/>
      <w:r w:rsidRPr="00D61F1E">
        <w:rPr>
          <w:rFonts w:ascii="Segoe UI Black" w:hAnsi="Segoe UI Black" w:cs="Segoe UI Black"/>
          <w:b/>
          <w:bCs/>
          <w:color w:val="000080"/>
          <w:sz w:val="28"/>
          <w:szCs w:val="28"/>
        </w:rPr>
        <w:t xml:space="preserve">Arabic account numbers - </w:t>
      </w:r>
      <w:r>
        <w:rPr>
          <w:rFonts w:ascii="Segoe UI Black" w:hAnsi="Segoe UI Black" w:cs="Segoe UI Black"/>
          <w:b/>
          <w:bCs/>
          <w:color w:val="000080"/>
          <w:sz w:val="28"/>
          <w:szCs w:val="28"/>
        </w:rPr>
        <w:t>I</w:t>
      </w:r>
      <w:r w:rsidRPr="00D61F1E">
        <w:rPr>
          <w:rFonts w:ascii="Segoe UI Black" w:hAnsi="Segoe UI Black" w:cs="Segoe UI Black"/>
          <w:b/>
          <w:bCs/>
          <w:color w:val="000080"/>
          <w:sz w:val="28"/>
          <w:szCs w:val="28"/>
        </w:rPr>
        <w:t>s the account numbers in n</w:t>
      </w:r>
      <w:r>
        <w:rPr>
          <w:rFonts w:ascii="Segoe UI Black" w:hAnsi="Segoe UI Black" w:cs="Segoe UI Black"/>
          <w:b/>
          <w:bCs/>
          <w:color w:val="000080"/>
          <w:sz w:val="28"/>
          <w:szCs w:val="28"/>
        </w:rPr>
        <w:t>u</w:t>
      </w:r>
      <w:r w:rsidRPr="00D61F1E">
        <w:rPr>
          <w:rFonts w:ascii="Segoe UI Black" w:hAnsi="Segoe UI Black" w:cs="Segoe UI Black"/>
          <w:b/>
          <w:bCs/>
          <w:color w:val="000080"/>
          <w:sz w:val="28"/>
          <w:szCs w:val="28"/>
        </w:rPr>
        <w:t>merical the same as in English?</w:t>
      </w:r>
      <w:bookmarkEnd w:id="1"/>
      <w:bookmarkEnd w:id="2"/>
    </w:p>
    <w:p w14:paraId="5B118F2C" w14:textId="77777777" w:rsidR="005D56AC" w:rsidRPr="00D61F1E" w:rsidRDefault="005D56AC" w:rsidP="005D56AC">
      <w:r w:rsidRPr="00D61F1E">
        <w:t xml:space="preserve">Yes, </w:t>
      </w:r>
      <w:r w:rsidRPr="00D61F1E">
        <w:rPr>
          <w:b/>
          <w:bCs/>
        </w:rPr>
        <w:t>account numbers in Arabic are the same as in English</w:t>
      </w:r>
      <w:r w:rsidRPr="00D61F1E">
        <w:t xml:space="preserve"> because they are numerical. Numbers are universal and do not change based on language. Whether you are using Arabic or English, the number </w:t>
      </w:r>
      <w:r w:rsidRPr="00D61F1E">
        <w:rPr>
          <w:b/>
          <w:bCs/>
        </w:rPr>
        <w:t>"1001"</w:t>
      </w:r>
      <w:r w:rsidRPr="00D61F1E">
        <w:t xml:space="preserve"> (for example) will always represent the same value and can be used in the same way in a Chart of Accounts.</w:t>
      </w:r>
    </w:p>
    <w:p w14:paraId="4BAE6593" w14:textId="77777777" w:rsidR="005D56AC" w:rsidRPr="00D61F1E" w:rsidRDefault="00000000" w:rsidP="005D56AC">
      <w:r>
        <w:pict w14:anchorId="0A942EFF">
          <v:rect id="_x0000_i1025" style="width:0;height:1.5pt" o:hralign="center" o:hrstd="t" o:hr="t" fillcolor="#a0a0a0" stroked="f"/>
        </w:pict>
      </w:r>
    </w:p>
    <w:p w14:paraId="7C7B8307" w14:textId="77777777" w:rsidR="005D56AC" w:rsidRPr="00D61F1E" w:rsidRDefault="005D56AC" w:rsidP="005D56AC">
      <w:pPr>
        <w:rPr>
          <w:b/>
          <w:bCs/>
        </w:rPr>
      </w:pPr>
      <w:r w:rsidRPr="00D61F1E">
        <w:rPr>
          <w:b/>
          <w:bCs/>
        </w:rPr>
        <w:t>Key Points About Account Numbers:</w:t>
      </w:r>
    </w:p>
    <w:p w14:paraId="295EA073" w14:textId="77777777" w:rsidR="005D56AC" w:rsidRPr="00D61F1E" w:rsidRDefault="005D56AC" w:rsidP="005D56AC">
      <w:pPr>
        <w:numPr>
          <w:ilvl w:val="0"/>
          <w:numId w:val="7"/>
        </w:numPr>
      </w:pPr>
      <w:r w:rsidRPr="00D61F1E">
        <w:rPr>
          <w:b/>
          <w:bCs/>
        </w:rPr>
        <w:t>Numerical Consistency</w:t>
      </w:r>
      <w:r w:rsidRPr="00D61F1E">
        <w:t>: Account numbers are numerical, so they remain the same across languages. For example:</w:t>
      </w:r>
    </w:p>
    <w:p w14:paraId="2E3E2DD3" w14:textId="77777777" w:rsidR="005D56AC" w:rsidRPr="00D61F1E" w:rsidRDefault="005D56AC" w:rsidP="005D56AC">
      <w:pPr>
        <w:numPr>
          <w:ilvl w:val="1"/>
          <w:numId w:val="7"/>
        </w:numPr>
      </w:pPr>
      <w:r w:rsidRPr="00D61F1E">
        <w:rPr>
          <w:b/>
          <w:bCs/>
        </w:rPr>
        <w:t>1001</w:t>
      </w:r>
      <w:r w:rsidRPr="00D61F1E">
        <w:t xml:space="preserve"> in English = </w:t>
      </w:r>
      <w:r w:rsidRPr="00D61F1E">
        <w:rPr>
          <w:b/>
          <w:bCs/>
        </w:rPr>
        <w:t>1001</w:t>
      </w:r>
      <w:r w:rsidRPr="00D61F1E">
        <w:t xml:space="preserve"> in Arabic.</w:t>
      </w:r>
    </w:p>
    <w:p w14:paraId="2270CD86" w14:textId="77777777" w:rsidR="005D56AC" w:rsidRPr="00D61F1E" w:rsidRDefault="005D56AC" w:rsidP="005D56AC">
      <w:pPr>
        <w:numPr>
          <w:ilvl w:val="1"/>
          <w:numId w:val="7"/>
        </w:numPr>
      </w:pPr>
      <w:r w:rsidRPr="00D61F1E">
        <w:rPr>
          <w:b/>
          <w:bCs/>
        </w:rPr>
        <w:t>5002</w:t>
      </w:r>
      <w:r w:rsidRPr="00D61F1E">
        <w:t xml:space="preserve"> in English = </w:t>
      </w:r>
      <w:r w:rsidRPr="00D61F1E">
        <w:rPr>
          <w:b/>
          <w:bCs/>
        </w:rPr>
        <w:t>5002</w:t>
      </w:r>
      <w:r w:rsidRPr="00D61F1E">
        <w:t xml:space="preserve"> in Arabic.</w:t>
      </w:r>
    </w:p>
    <w:p w14:paraId="5C89474C" w14:textId="77777777" w:rsidR="005D56AC" w:rsidRPr="00D61F1E" w:rsidRDefault="005D56AC" w:rsidP="005D56AC">
      <w:pPr>
        <w:numPr>
          <w:ilvl w:val="0"/>
          <w:numId w:val="7"/>
        </w:numPr>
      </w:pPr>
      <w:r w:rsidRPr="00D61F1E">
        <w:rPr>
          <w:b/>
          <w:bCs/>
        </w:rPr>
        <w:t>Language Differences</w:t>
      </w:r>
      <w:r w:rsidRPr="00D61F1E">
        <w:t xml:space="preserve">: While the numbers themselves are the same, the </w:t>
      </w:r>
      <w:r w:rsidRPr="00D61F1E">
        <w:rPr>
          <w:b/>
          <w:bCs/>
        </w:rPr>
        <w:t>account names</w:t>
      </w:r>
      <w:r w:rsidRPr="00D61F1E">
        <w:t xml:space="preserve"> will differ based on the language. For example:</w:t>
      </w:r>
    </w:p>
    <w:p w14:paraId="1981229A" w14:textId="77777777" w:rsidR="005D56AC" w:rsidRPr="00D61F1E" w:rsidRDefault="005D56AC" w:rsidP="005D56AC">
      <w:pPr>
        <w:numPr>
          <w:ilvl w:val="1"/>
          <w:numId w:val="7"/>
        </w:numPr>
      </w:pPr>
      <w:r w:rsidRPr="00D61F1E">
        <w:rPr>
          <w:b/>
          <w:bCs/>
        </w:rPr>
        <w:t>1001</w:t>
      </w:r>
      <w:r w:rsidRPr="00D61F1E">
        <w:t xml:space="preserve"> in English might be </w:t>
      </w:r>
      <w:proofErr w:type="spellStart"/>
      <w:r w:rsidRPr="00D61F1E">
        <w:t>labeled</w:t>
      </w:r>
      <w:proofErr w:type="spellEnd"/>
      <w:r w:rsidRPr="00D61F1E">
        <w:t xml:space="preserve"> as </w:t>
      </w:r>
      <w:r w:rsidRPr="00D61F1E">
        <w:rPr>
          <w:b/>
          <w:bCs/>
        </w:rPr>
        <w:t>"Cash"</w:t>
      </w:r>
      <w:r w:rsidRPr="00D61F1E">
        <w:t>.</w:t>
      </w:r>
    </w:p>
    <w:p w14:paraId="0A192851" w14:textId="77777777" w:rsidR="005D56AC" w:rsidRPr="00D61F1E" w:rsidRDefault="005D56AC" w:rsidP="005D56AC">
      <w:pPr>
        <w:numPr>
          <w:ilvl w:val="1"/>
          <w:numId w:val="7"/>
        </w:numPr>
      </w:pPr>
      <w:r w:rsidRPr="00D61F1E">
        <w:rPr>
          <w:b/>
          <w:bCs/>
        </w:rPr>
        <w:t>1001</w:t>
      </w:r>
      <w:r w:rsidRPr="00D61F1E">
        <w:t xml:space="preserve"> in Arabic might be </w:t>
      </w:r>
      <w:proofErr w:type="spellStart"/>
      <w:r w:rsidRPr="00D61F1E">
        <w:t>labeled</w:t>
      </w:r>
      <w:proofErr w:type="spellEnd"/>
      <w:r w:rsidRPr="00D61F1E">
        <w:t xml:space="preserve"> as </w:t>
      </w:r>
      <w:r w:rsidRPr="00D61F1E">
        <w:rPr>
          <w:b/>
          <w:bCs/>
        </w:rPr>
        <w:t>"</w:t>
      </w:r>
      <w:proofErr w:type="spellStart"/>
      <w:r w:rsidRPr="00D61F1E">
        <w:rPr>
          <w:b/>
          <w:bCs/>
        </w:rPr>
        <w:t>النقدية</w:t>
      </w:r>
      <w:proofErr w:type="spellEnd"/>
      <w:r w:rsidRPr="00D61F1E">
        <w:rPr>
          <w:b/>
          <w:bCs/>
        </w:rPr>
        <w:t>"</w:t>
      </w:r>
      <w:r w:rsidRPr="00D61F1E">
        <w:t>.</w:t>
      </w:r>
    </w:p>
    <w:p w14:paraId="022C7203" w14:textId="77777777" w:rsidR="005D56AC" w:rsidRPr="00D61F1E" w:rsidRDefault="005D56AC" w:rsidP="005D56AC">
      <w:pPr>
        <w:numPr>
          <w:ilvl w:val="0"/>
          <w:numId w:val="7"/>
        </w:numPr>
      </w:pPr>
      <w:r w:rsidRPr="00D61F1E">
        <w:rPr>
          <w:b/>
          <w:bCs/>
        </w:rPr>
        <w:t>Formatting</w:t>
      </w:r>
      <w:r w:rsidRPr="00D61F1E">
        <w:t>: In Arabic, numbers are written from left to right (like in English), even though Arabic text is written from right to left. For example:</w:t>
      </w:r>
    </w:p>
    <w:p w14:paraId="7E1E949C" w14:textId="77777777" w:rsidR="005D56AC" w:rsidRPr="00D61F1E" w:rsidRDefault="005D56AC" w:rsidP="005D56AC">
      <w:pPr>
        <w:numPr>
          <w:ilvl w:val="1"/>
          <w:numId w:val="7"/>
        </w:numPr>
      </w:pPr>
      <w:r w:rsidRPr="00D61F1E">
        <w:rPr>
          <w:b/>
          <w:bCs/>
        </w:rPr>
        <w:t xml:space="preserve">1001 - </w:t>
      </w:r>
      <w:proofErr w:type="spellStart"/>
      <w:r w:rsidRPr="00D61F1E">
        <w:rPr>
          <w:b/>
          <w:bCs/>
        </w:rPr>
        <w:t>النقدية</w:t>
      </w:r>
      <w:proofErr w:type="spellEnd"/>
      <w:r w:rsidRPr="00D61F1E">
        <w:t xml:space="preserve"> (Cash) is written with the number on the left and the Arabic text on the right.</w:t>
      </w:r>
    </w:p>
    <w:p w14:paraId="7638155D" w14:textId="77777777" w:rsidR="005D56AC" w:rsidRPr="00D61F1E" w:rsidRDefault="00000000" w:rsidP="005D56AC">
      <w:r>
        <w:pict w14:anchorId="71DBB10B">
          <v:rect id="_x0000_i1026" style="width:0;height:1.5pt" o:hralign="center" o:hrstd="t" o:hr="t" fillcolor="#a0a0a0" stroked="f"/>
        </w:pict>
      </w:r>
    </w:p>
    <w:p w14:paraId="609888E5" w14:textId="77777777" w:rsidR="005D56AC" w:rsidRPr="00D61F1E" w:rsidRDefault="005D56AC" w:rsidP="005D56AC">
      <w:pPr>
        <w:rPr>
          <w:b/>
          <w:bCs/>
        </w:rPr>
      </w:pPr>
      <w:r w:rsidRPr="00D61F1E">
        <w:rPr>
          <w:b/>
          <w:bCs/>
        </w:rPr>
        <w:t>Example Comparison: Arabic vs. English Account Numbers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75"/>
        <w:gridCol w:w="1730"/>
        <w:gridCol w:w="2461"/>
      </w:tblGrid>
      <w:tr w:rsidR="005D56AC" w:rsidRPr="00D61F1E" w14:paraId="6CC9EC99" w14:textId="77777777" w:rsidTr="007E29A7">
        <w:trPr>
          <w:tblHeader/>
          <w:tblCellSpacing w:w="15" w:type="dxa"/>
        </w:trPr>
        <w:tc>
          <w:tcPr>
            <w:tcW w:w="0" w:type="auto"/>
            <w:vAlign w:val="center"/>
            <w:hideMark/>
          </w:tcPr>
          <w:p w14:paraId="56C899A0" w14:textId="77777777" w:rsidR="005D56AC" w:rsidRPr="00D61F1E" w:rsidRDefault="005D56AC" w:rsidP="00EC0227">
            <w:pPr>
              <w:rPr>
                <w:b/>
                <w:bCs/>
              </w:rPr>
            </w:pPr>
            <w:proofErr w:type="spellStart"/>
            <w:r w:rsidRPr="00D61F1E">
              <w:rPr>
                <w:b/>
                <w:bCs/>
              </w:rPr>
              <w:t>رقم</w:t>
            </w:r>
            <w:proofErr w:type="spellEnd"/>
            <w:r w:rsidRPr="00D61F1E">
              <w:rPr>
                <w:b/>
                <w:bCs/>
              </w:rPr>
              <w:t xml:space="preserve"> </w:t>
            </w:r>
            <w:proofErr w:type="spellStart"/>
            <w:r w:rsidRPr="00D61F1E">
              <w:rPr>
                <w:b/>
                <w:bCs/>
              </w:rPr>
              <w:t>الحساب</w:t>
            </w:r>
            <w:proofErr w:type="spellEnd"/>
            <w:r w:rsidRPr="00D61F1E">
              <w:rPr>
                <w:b/>
                <w:bCs/>
              </w:rPr>
              <w:t xml:space="preserve"> (Account Number)</w:t>
            </w:r>
          </w:p>
        </w:tc>
        <w:tc>
          <w:tcPr>
            <w:tcW w:w="0" w:type="auto"/>
            <w:vAlign w:val="center"/>
            <w:hideMark/>
          </w:tcPr>
          <w:p w14:paraId="68BA6032" w14:textId="77777777" w:rsidR="005D56AC" w:rsidRPr="00D61F1E" w:rsidRDefault="005D56AC" w:rsidP="00EC0227">
            <w:pPr>
              <w:rPr>
                <w:b/>
                <w:bCs/>
              </w:rPr>
            </w:pPr>
            <w:proofErr w:type="spellStart"/>
            <w:r w:rsidRPr="00D61F1E">
              <w:rPr>
                <w:b/>
                <w:bCs/>
              </w:rPr>
              <w:t>اسم</w:t>
            </w:r>
            <w:proofErr w:type="spellEnd"/>
            <w:r w:rsidRPr="00D61F1E">
              <w:rPr>
                <w:b/>
                <w:bCs/>
              </w:rPr>
              <w:t xml:space="preserve"> </w:t>
            </w:r>
            <w:proofErr w:type="spellStart"/>
            <w:r w:rsidRPr="00D61F1E">
              <w:rPr>
                <w:b/>
                <w:bCs/>
              </w:rPr>
              <w:t>الحساب</w:t>
            </w:r>
            <w:proofErr w:type="spellEnd"/>
            <w:r w:rsidRPr="00D61F1E">
              <w:rPr>
                <w:b/>
                <w:bCs/>
              </w:rPr>
              <w:t xml:space="preserve"> (Arabic)</w:t>
            </w:r>
          </w:p>
        </w:tc>
        <w:tc>
          <w:tcPr>
            <w:tcW w:w="0" w:type="auto"/>
            <w:vAlign w:val="center"/>
            <w:hideMark/>
          </w:tcPr>
          <w:p w14:paraId="51094C88" w14:textId="77777777" w:rsidR="005D56AC" w:rsidRPr="00D61F1E" w:rsidRDefault="005D56AC" w:rsidP="00EC0227">
            <w:pPr>
              <w:rPr>
                <w:b/>
                <w:bCs/>
              </w:rPr>
            </w:pPr>
            <w:r w:rsidRPr="00D61F1E">
              <w:rPr>
                <w:b/>
                <w:bCs/>
              </w:rPr>
              <w:t>Account Name (English)</w:t>
            </w:r>
          </w:p>
        </w:tc>
      </w:tr>
      <w:tr w:rsidR="005D56AC" w:rsidRPr="00D61F1E" w14:paraId="656D902F" w14:textId="77777777" w:rsidTr="007E29A7">
        <w:trPr>
          <w:tblCellSpacing w:w="15" w:type="dxa"/>
        </w:trPr>
        <w:tc>
          <w:tcPr>
            <w:tcW w:w="0" w:type="auto"/>
            <w:vAlign w:val="center"/>
            <w:hideMark/>
          </w:tcPr>
          <w:p w14:paraId="198698B4" w14:textId="77777777" w:rsidR="005D56AC" w:rsidRPr="00D61F1E" w:rsidRDefault="005D56AC" w:rsidP="00EC0227">
            <w:r w:rsidRPr="00D61F1E">
              <w:t>1001</w:t>
            </w:r>
          </w:p>
        </w:tc>
        <w:tc>
          <w:tcPr>
            <w:tcW w:w="0" w:type="auto"/>
            <w:vAlign w:val="center"/>
            <w:hideMark/>
          </w:tcPr>
          <w:p w14:paraId="5B9CF340" w14:textId="77777777" w:rsidR="005D56AC" w:rsidRPr="00D61F1E" w:rsidRDefault="005D56AC" w:rsidP="00EC0227">
            <w:proofErr w:type="spellStart"/>
            <w:r w:rsidRPr="00D61F1E">
              <w:t>النقدية</w:t>
            </w:r>
            <w:proofErr w:type="spellEnd"/>
          </w:p>
        </w:tc>
        <w:tc>
          <w:tcPr>
            <w:tcW w:w="0" w:type="auto"/>
            <w:vAlign w:val="center"/>
            <w:hideMark/>
          </w:tcPr>
          <w:p w14:paraId="2F2CD17E" w14:textId="77777777" w:rsidR="005D56AC" w:rsidRPr="00D61F1E" w:rsidRDefault="005D56AC" w:rsidP="00EC0227">
            <w:r w:rsidRPr="00D61F1E">
              <w:t>Cash</w:t>
            </w:r>
          </w:p>
        </w:tc>
      </w:tr>
      <w:tr w:rsidR="005D56AC" w:rsidRPr="00D61F1E" w14:paraId="36FFDF95" w14:textId="77777777" w:rsidTr="007E29A7">
        <w:trPr>
          <w:tblCellSpacing w:w="15" w:type="dxa"/>
        </w:trPr>
        <w:tc>
          <w:tcPr>
            <w:tcW w:w="0" w:type="auto"/>
            <w:vAlign w:val="center"/>
            <w:hideMark/>
          </w:tcPr>
          <w:p w14:paraId="37414ADE" w14:textId="77777777" w:rsidR="005D56AC" w:rsidRPr="00D61F1E" w:rsidRDefault="005D56AC" w:rsidP="00EC0227">
            <w:r w:rsidRPr="00D61F1E">
              <w:t>1002</w:t>
            </w:r>
          </w:p>
        </w:tc>
        <w:tc>
          <w:tcPr>
            <w:tcW w:w="0" w:type="auto"/>
            <w:vAlign w:val="center"/>
            <w:hideMark/>
          </w:tcPr>
          <w:p w14:paraId="5EE200C9" w14:textId="77777777" w:rsidR="005D56AC" w:rsidRPr="00D61F1E" w:rsidRDefault="005D56AC" w:rsidP="00EC0227">
            <w:proofErr w:type="spellStart"/>
            <w:r w:rsidRPr="00D61F1E">
              <w:t>البنك</w:t>
            </w:r>
            <w:proofErr w:type="spellEnd"/>
          </w:p>
        </w:tc>
        <w:tc>
          <w:tcPr>
            <w:tcW w:w="0" w:type="auto"/>
            <w:vAlign w:val="center"/>
            <w:hideMark/>
          </w:tcPr>
          <w:p w14:paraId="1F450C91" w14:textId="77777777" w:rsidR="005D56AC" w:rsidRPr="00D61F1E" w:rsidRDefault="005D56AC" w:rsidP="00EC0227">
            <w:r w:rsidRPr="00D61F1E">
              <w:t>Bank</w:t>
            </w:r>
          </w:p>
        </w:tc>
      </w:tr>
      <w:tr w:rsidR="005D56AC" w:rsidRPr="00D61F1E" w14:paraId="598EA512" w14:textId="77777777" w:rsidTr="007E29A7">
        <w:trPr>
          <w:tblCellSpacing w:w="15" w:type="dxa"/>
        </w:trPr>
        <w:tc>
          <w:tcPr>
            <w:tcW w:w="0" w:type="auto"/>
            <w:vAlign w:val="center"/>
            <w:hideMark/>
          </w:tcPr>
          <w:p w14:paraId="113126DB" w14:textId="77777777" w:rsidR="005D56AC" w:rsidRPr="00D61F1E" w:rsidRDefault="005D56AC" w:rsidP="00EC0227">
            <w:r w:rsidRPr="00D61F1E">
              <w:t>2001</w:t>
            </w:r>
          </w:p>
        </w:tc>
        <w:tc>
          <w:tcPr>
            <w:tcW w:w="0" w:type="auto"/>
            <w:vAlign w:val="center"/>
            <w:hideMark/>
          </w:tcPr>
          <w:p w14:paraId="25AC5D3A" w14:textId="77777777" w:rsidR="005D56AC" w:rsidRPr="00D61F1E" w:rsidRDefault="005D56AC" w:rsidP="00EC0227">
            <w:proofErr w:type="spellStart"/>
            <w:r w:rsidRPr="00D61F1E">
              <w:t>الدائنون</w:t>
            </w:r>
            <w:proofErr w:type="spellEnd"/>
          </w:p>
        </w:tc>
        <w:tc>
          <w:tcPr>
            <w:tcW w:w="0" w:type="auto"/>
            <w:vAlign w:val="center"/>
            <w:hideMark/>
          </w:tcPr>
          <w:p w14:paraId="6081405A" w14:textId="77777777" w:rsidR="005D56AC" w:rsidRPr="00D61F1E" w:rsidRDefault="005D56AC" w:rsidP="00EC0227">
            <w:r w:rsidRPr="00D61F1E">
              <w:t>Accounts Payable</w:t>
            </w:r>
          </w:p>
        </w:tc>
      </w:tr>
      <w:tr w:rsidR="005D56AC" w:rsidRPr="00D61F1E" w14:paraId="0FD18949" w14:textId="77777777" w:rsidTr="007E29A7">
        <w:trPr>
          <w:tblCellSpacing w:w="15" w:type="dxa"/>
        </w:trPr>
        <w:tc>
          <w:tcPr>
            <w:tcW w:w="0" w:type="auto"/>
            <w:vAlign w:val="center"/>
            <w:hideMark/>
          </w:tcPr>
          <w:p w14:paraId="505F7E5A" w14:textId="77777777" w:rsidR="005D56AC" w:rsidRPr="00D61F1E" w:rsidRDefault="005D56AC" w:rsidP="00EC0227">
            <w:r w:rsidRPr="00D61F1E">
              <w:t>3001</w:t>
            </w:r>
          </w:p>
        </w:tc>
        <w:tc>
          <w:tcPr>
            <w:tcW w:w="0" w:type="auto"/>
            <w:vAlign w:val="center"/>
            <w:hideMark/>
          </w:tcPr>
          <w:p w14:paraId="7A7F223A" w14:textId="77777777" w:rsidR="005D56AC" w:rsidRPr="00D61F1E" w:rsidRDefault="005D56AC" w:rsidP="00EC0227">
            <w:proofErr w:type="spellStart"/>
            <w:r w:rsidRPr="00D61F1E">
              <w:t>رأس</w:t>
            </w:r>
            <w:proofErr w:type="spellEnd"/>
            <w:r w:rsidRPr="00D61F1E">
              <w:t xml:space="preserve"> </w:t>
            </w:r>
            <w:proofErr w:type="spellStart"/>
            <w:r w:rsidRPr="00D61F1E">
              <w:t>المال</w:t>
            </w:r>
            <w:proofErr w:type="spellEnd"/>
          </w:p>
        </w:tc>
        <w:tc>
          <w:tcPr>
            <w:tcW w:w="0" w:type="auto"/>
            <w:vAlign w:val="center"/>
            <w:hideMark/>
          </w:tcPr>
          <w:p w14:paraId="7A50FB9C" w14:textId="77777777" w:rsidR="005D56AC" w:rsidRPr="00D61F1E" w:rsidRDefault="005D56AC" w:rsidP="00EC0227">
            <w:r w:rsidRPr="00D61F1E">
              <w:t>Capital</w:t>
            </w:r>
          </w:p>
        </w:tc>
      </w:tr>
      <w:tr w:rsidR="005D56AC" w:rsidRPr="00D61F1E" w14:paraId="0355EC0D" w14:textId="77777777" w:rsidTr="007E29A7">
        <w:trPr>
          <w:tblCellSpacing w:w="15" w:type="dxa"/>
        </w:trPr>
        <w:tc>
          <w:tcPr>
            <w:tcW w:w="0" w:type="auto"/>
            <w:vAlign w:val="center"/>
            <w:hideMark/>
          </w:tcPr>
          <w:p w14:paraId="748C6180" w14:textId="77777777" w:rsidR="005D56AC" w:rsidRPr="00D61F1E" w:rsidRDefault="005D56AC" w:rsidP="00EC0227">
            <w:r w:rsidRPr="00D61F1E">
              <w:lastRenderedPageBreak/>
              <w:t>4001</w:t>
            </w:r>
          </w:p>
        </w:tc>
        <w:tc>
          <w:tcPr>
            <w:tcW w:w="0" w:type="auto"/>
            <w:vAlign w:val="center"/>
            <w:hideMark/>
          </w:tcPr>
          <w:p w14:paraId="48855D3E" w14:textId="77777777" w:rsidR="005D56AC" w:rsidRPr="00D61F1E" w:rsidRDefault="005D56AC" w:rsidP="00EC0227">
            <w:proofErr w:type="spellStart"/>
            <w:r w:rsidRPr="00D61F1E">
              <w:t>المبيعات</w:t>
            </w:r>
            <w:proofErr w:type="spellEnd"/>
          </w:p>
        </w:tc>
        <w:tc>
          <w:tcPr>
            <w:tcW w:w="0" w:type="auto"/>
            <w:vAlign w:val="center"/>
            <w:hideMark/>
          </w:tcPr>
          <w:p w14:paraId="3F56E32C" w14:textId="77777777" w:rsidR="005D56AC" w:rsidRPr="00D61F1E" w:rsidRDefault="005D56AC" w:rsidP="00EC0227">
            <w:r w:rsidRPr="00D61F1E">
              <w:t>Sales</w:t>
            </w:r>
          </w:p>
        </w:tc>
      </w:tr>
      <w:tr w:rsidR="005D56AC" w:rsidRPr="00D61F1E" w14:paraId="530874D3" w14:textId="77777777" w:rsidTr="007E29A7">
        <w:trPr>
          <w:tblCellSpacing w:w="15" w:type="dxa"/>
        </w:trPr>
        <w:tc>
          <w:tcPr>
            <w:tcW w:w="0" w:type="auto"/>
            <w:vAlign w:val="center"/>
            <w:hideMark/>
          </w:tcPr>
          <w:p w14:paraId="124D52C4" w14:textId="77777777" w:rsidR="005D56AC" w:rsidRPr="00D61F1E" w:rsidRDefault="005D56AC" w:rsidP="00EC0227">
            <w:r w:rsidRPr="00D61F1E">
              <w:t>5001</w:t>
            </w:r>
          </w:p>
        </w:tc>
        <w:tc>
          <w:tcPr>
            <w:tcW w:w="0" w:type="auto"/>
            <w:vAlign w:val="center"/>
            <w:hideMark/>
          </w:tcPr>
          <w:p w14:paraId="3B6CEAD7" w14:textId="77777777" w:rsidR="005D56AC" w:rsidRPr="00D61F1E" w:rsidRDefault="005D56AC" w:rsidP="00EC0227">
            <w:proofErr w:type="spellStart"/>
            <w:r w:rsidRPr="00D61F1E">
              <w:t>تكلفة</w:t>
            </w:r>
            <w:proofErr w:type="spellEnd"/>
            <w:r w:rsidRPr="00D61F1E">
              <w:t xml:space="preserve"> </w:t>
            </w:r>
            <w:proofErr w:type="spellStart"/>
            <w:r w:rsidRPr="00D61F1E">
              <w:t>المبيعات</w:t>
            </w:r>
            <w:proofErr w:type="spellEnd"/>
          </w:p>
        </w:tc>
        <w:tc>
          <w:tcPr>
            <w:tcW w:w="0" w:type="auto"/>
            <w:vAlign w:val="center"/>
            <w:hideMark/>
          </w:tcPr>
          <w:p w14:paraId="5C7A1870" w14:textId="77777777" w:rsidR="005D56AC" w:rsidRPr="00D61F1E" w:rsidRDefault="005D56AC" w:rsidP="00EC0227">
            <w:r w:rsidRPr="00D61F1E">
              <w:t>Cost of Goods Sold</w:t>
            </w:r>
          </w:p>
        </w:tc>
      </w:tr>
    </w:tbl>
    <w:p w14:paraId="0676B153" w14:textId="77777777" w:rsidR="005D56AC" w:rsidRPr="00D61F1E" w:rsidRDefault="00000000" w:rsidP="005D56AC">
      <w:r>
        <w:pict w14:anchorId="1423ECFB">
          <v:rect id="_x0000_i1027" style="width:0;height:1.5pt" o:hralign="center" o:hrstd="t" o:hr="t" fillcolor="#a0a0a0" stroked="f"/>
        </w:pict>
      </w:r>
    </w:p>
    <w:p w14:paraId="127D7B7F" w14:textId="77777777" w:rsidR="005D56AC" w:rsidRPr="00DE01F7" w:rsidRDefault="005D56AC" w:rsidP="005D56AC">
      <w:pPr>
        <w:keepNext/>
        <w:keepLines/>
        <w:spacing w:before="240" w:after="0"/>
        <w:outlineLvl w:val="0"/>
        <w:rPr>
          <w:rFonts w:asciiTheme="majorHAnsi" w:eastAsiaTheme="majorEastAsia" w:hAnsiTheme="majorHAnsi" w:cstheme="majorBidi"/>
          <w:color w:val="0F4761" w:themeColor="accent1" w:themeShade="BF"/>
          <w:sz w:val="32"/>
          <w:szCs w:val="32"/>
        </w:rPr>
      </w:pPr>
      <w:bookmarkStart w:id="3" w:name="_Toc192434354"/>
      <w:bookmarkStart w:id="4" w:name="_Toc192436212"/>
      <w:r w:rsidRPr="00DE01F7">
        <w:rPr>
          <w:rFonts w:asciiTheme="majorHAnsi" w:eastAsiaTheme="majorEastAsia" w:hAnsiTheme="majorHAnsi" w:cstheme="majorBidi"/>
          <w:color w:val="0F4761" w:themeColor="accent1" w:themeShade="BF"/>
          <w:sz w:val="32"/>
          <w:szCs w:val="32"/>
        </w:rPr>
        <w:t>Language rules</w:t>
      </w:r>
      <w:bookmarkEnd w:id="3"/>
      <w:bookmarkEnd w:id="4"/>
      <w:r w:rsidRPr="00DE01F7">
        <w:rPr>
          <w:rFonts w:asciiTheme="majorHAnsi" w:eastAsiaTheme="majorEastAsia" w:hAnsiTheme="majorHAnsi" w:cstheme="majorBidi"/>
          <w:color w:val="0F4761" w:themeColor="accent1" w:themeShade="BF"/>
          <w:sz w:val="32"/>
          <w:szCs w:val="32"/>
        </w:rPr>
        <w:t xml:space="preserve"> </w:t>
      </w:r>
    </w:p>
    <w:p w14:paraId="72F76F68" w14:textId="77777777" w:rsidR="005D56AC" w:rsidRPr="00D61F1E" w:rsidRDefault="005D56AC" w:rsidP="005D56AC">
      <w:pPr>
        <w:pStyle w:val="Heading2"/>
      </w:pPr>
      <w:bookmarkStart w:id="5" w:name="_Toc192434355"/>
      <w:bookmarkStart w:id="6" w:name="_Toc192436213"/>
      <w:r w:rsidRPr="00D61F1E">
        <w:t>How Numbers Are Written in Arabic Text</w:t>
      </w:r>
      <w:bookmarkEnd w:id="5"/>
      <w:bookmarkEnd w:id="6"/>
    </w:p>
    <w:p w14:paraId="1979D26F" w14:textId="77777777" w:rsidR="005D56AC" w:rsidRPr="00D61F1E" w:rsidRDefault="005D56AC" w:rsidP="005D56AC">
      <w:r w:rsidRPr="00D61F1E">
        <w:t xml:space="preserve">While the numerical digits (0-9) are the same, Arabic has its own set of numeral characters (called </w:t>
      </w:r>
      <w:r w:rsidRPr="00D61F1E">
        <w:rPr>
          <w:b/>
          <w:bCs/>
        </w:rPr>
        <w:t>Eastern Arabic numerals</w:t>
      </w:r>
      <w:r w:rsidRPr="00D61F1E">
        <w:t>). However, these are rarely used in accounting or financial systems. Here’s a comparison: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05"/>
        <w:gridCol w:w="2511"/>
      </w:tblGrid>
      <w:tr w:rsidR="005D56AC" w:rsidRPr="00D61F1E" w14:paraId="671A2F6B" w14:textId="77777777" w:rsidTr="007E29A7">
        <w:trPr>
          <w:tblHeader/>
          <w:tblCellSpacing w:w="15" w:type="dxa"/>
        </w:trPr>
        <w:tc>
          <w:tcPr>
            <w:tcW w:w="0" w:type="auto"/>
            <w:vAlign w:val="center"/>
            <w:hideMark/>
          </w:tcPr>
          <w:p w14:paraId="718AA44B" w14:textId="77777777" w:rsidR="005D56AC" w:rsidRPr="00D61F1E" w:rsidRDefault="005D56AC" w:rsidP="00EC0227">
            <w:pPr>
              <w:rPr>
                <w:b/>
                <w:bCs/>
              </w:rPr>
            </w:pPr>
            <w:r w:rsidRPr="00D61F1E">
              <w:rPr>
                <w:b/>
                <w:bCs/>
              </w:rPr>
              <w:t>Western (English) Numbers</w:t>
            </w:r>
          </w:p>
        </w:tc>
        <w:tc>
          <w:tcPr>
            <w:tcW w:w="0" w:type="auto"/>
            <w:vAlign w:val="center"/>
            <w:hideMark/>
          </w:tcPr>
          <w:p w14:paraId="6ECDC562" w14:textId="77777777" w:rsidR="005D56AC" w:rsidRPr="00D61F1E" w:rsidRDefault="005D56AC" w:rsidP="00EC0227">
            <w:pPr>
              <w:rPr>
                <w:b/>
                <w:bCs/>
              </w:rPr>
            </w:pPr>
            <w:r w:rsidRPr="00D61F1E">
              <w:rPr>
                <w:b/>
                <w:bCs/>
              </w:rPr>
              <w:t>Eastern Arabic Numbers</w:t>
            </w:r>
          </w:p>
        </w:tc>
      </w:tr>
      <w:tr w:rsidR="005D56AC" w:rsidRPr="00D61F1E" w14:paraId="5F392A9F" w14:textId="77777777" w:rsidTr="007E29A7">
        <w:trPr>
          <w:tblCellSpacing w:w="15" w:type="dxa"/>
        </w:trPr>
        <w:tc>
          <w:tcPr>
            <w:tcW w:w="0" w:type="auto"/>
            <w:vAlign w:val="center"/>
            <w:hideMark/>
          </w:tcPr>
          <w:p w14:paraId="729A0E95" w14:textId="77777777" w:rsidR="005D56AC" w:rsidRPr="00D61F1E" w:rsidRDefault="005D56AC" w:rsidP="00EC0227">
            <w:r w:rsidRPr="00D61F1E">
              <w:t>0</w:t>
            </w:r>
          </w:p>
        </w:tc>
        <w:tc>
          <w:tcPr>
            <w:tcW w:w="0" w:type="auto"/>
            <w:vAlign w:val="center"/>
            <w:hideMark/>
          </w:tcPr>
          <w:p w14:paraId="1B2E6DDB" w14:textId="77777777" w:rsidR="005D56AC" w:rsidRPr="00D61F1E" w:rsidRDefault="005D56AC" w:rsidP="00EC0227">
            <w:r w:rsidRPr="00D61F1E">
              <w:t>٠</w:t>
            </w:r>
          </w:p>
        </w:tc>
      </w:tr>
      <w:tr w:rsidR="005D56AC" w:rsidRPr="00D61F1E" w14:paraId="29417BD8" w14:textId="77777777" w:rsidTr="007E29A7">
        <w:trPr>
          <w:tblCellSpacing w:w="15" w:type="dxa"/>
        </w:trPr>
        <w:tc>
          <w:tcPr>
            <w:tcW w:w="0" w:type="auto"/>
            <w:vAlign w:val="center"/>
            <w:hideMark/>
          </w:tcPr>
          <w:p w14:paraId="2F24FB37" w14:textId="77777777" w:rsidR="005D56AC" w:rsidRPr="00D61F1E" w:rsidRDefault="005D56AC" w:rsidP="00EC0227">
            <w:r w:rsidRPr="00D61F1E">
              <w:t>1</w:t>
            </w:r>
          </w:p>
        </w:tc>
        <w:tc>
          <w:tcPr>
            <w:tcW w:w="0" w:type="auto"/>
            <w:vAlign w:val="center"/>
            <w:hideMark/>
          </w:tcPr>
          <w:p w14:paraId="38C64493" w14:textId="77777777" w:rsidR="005D56AC" w:rsidRPr="00D61F1E" w:rsidRDefault="005D56AC" w:rsidP="00EC0227">
            <w:r w:rsidRPr="00D61F1E">
              <w:t>١</w:t>
            </w:r>
          </w:p>
        </w:tc>
      </w:tr>
      <w:tr w:rsidR="005D56AC" w:rsidRPr="00D61F1E" w14:paraId="6D196112" w14:textId="77777777" w:rsidTr="007E29A7">
        <w:trPr>
          <w:tblCellSpacing w:w="15" w:type="dxa"/>
        </w:trPr>
        <w:tc>
          <w:tcPr>
            <w:tcW w:w="0" w:type="auto"/>
            <w:vAlign w:val="center"/>
            <w:hideMark/>
          </w:tcPr>
          <w:p w14:paraId="5038C909" w14:textId="77777777" w:rsidR="005D56AC" w:rsidRPr="00D61F1E" w:rsidRDefault="005D56AC" w:rsidP="00EC0227">
            <w:r w:rsidRPr="00D61F1E">
              <w:t>2</w:t>
            </w:r>
          </w:p>
        </w:tc>
        <w:tc>
          <w:tcPr>
            <w:tcW w:w="0" w:type="auto"/>
            <w:vAlign w:val="center"/>
            <w:hideMark/>
          </w:tcPr>
          <w:p w14:paraId="2D85479F" w14:textId="77777777" w:rsidR="005D56AC" w:rsidRPr="00D61F1E" w:rsidRDefault="005D56AC" w:rsidP="00EC0227">
            <w:r w:rsidRPr="00D61F1E">
              <w:t>٢</w:t>
            </w:r>
          </w:p>
        </w:tc>
      </w:tr>
      <w:tr w:rsidR="005D56AC" w:rsidRPr="00D61F1E" w14:paraId="713886F0" w14:textId="77777777" w:rsidTr="007E29A7">
        <w:trPr>
          <w:tblCellSpacing w:w="15" w:type="dxa"/>
        </w:trPr>
        <w:tc>
          <w:tcPr>
            <w:tcW w:w="0" w:type="auto"/>
            <w:vAlign w:val="center"/>
            <w:hideMark/>
          </w:tcPr>
          <w:p w14:paraId="01ADE63B" w14:textId="77777777" w:rsidR="005D56AC" w:rsidRPr="00D61F1E" w:rsidRDefault="005D56AC" w:rsidP="00EC0227">
            <w:r w:rsidRPr="00D61F1E">
              <w:t>3</w:t>
            </w:r>
          </w:p>
        </w:tc>
        <w:tc>
          <w:tcPr>
            <w:tcW w:w="0" w:type="auto"/>
            <w:vAlign w:val="center"/>
            <w:hideMark/>
          </w:tcPr>
          <w:p w14:paraId="07660E20" w14:textId="77777777" w:rsidR="005D56AC" w:rsidRPr="00D61F1E" w:rsidRDefault="005D56AC" w:rsidP="00EC0227">
            <w:r w:rsidRPr="00D61F1E">
              <w:t>٣</w:t>
            </w:r>
          </w:p>
        </w:tc>
      </w:tr>
      <w:tr w:rsidR="005D56AC" w:rsidRPr="00D61F1E" w14:paraId="1E8819C6" w14:textId="77777777" w:rsidTr="007E29A7">
        <w:trPr>
          <w:tblCellSpacing w:w="15" w:type="dxa"/>
        </w:trPr>
        <w:tc>
          <w:tcPr>
            <w:tcW w:w="0" w:type="auto"/>
            <w:vAlign w:val="center"/>
            <w:hideMark/>
          </w:tcPr>
          <w:p w14:paraId="209DA78E" w14:textId="77777777" w:rsidR="005D56AC" w:rsidRPr="00D61F1E" w:rsidRDefault="005D56AC" w:rsidP="00EC0227">
            <w:r w:rsidRPr="00D61F1E">
              <w:t>4</w:t>
            </w:r>
          </w:p>
        </w:tc>
        <w:tc>
          <w:tcPr>
            <w:tcW w:w="0" w:type="auto"/>
            <w:vAlign w:val="center"/>
            <w:hideMark/>
          </w:tcPr>
          <w:p w14:paraId="5B31BF63" w14:textId="77777777" w:rsidR="005D56AC" w:rsidRPr="00D61F1E" w:rsidRDefault="005D56AC" w:rsidP="00EC0227">
            <w:r w:rsidRPr="00D61F1E">
              <w:t>٤</w:t>
            </w:r>
          </w:p>
        </w:tc>
      </w:tr>
      <w:tr w:rsidR="005D56AC" w:rsidRPr="00D61F1E" w14:paraId="1809AC7C" w14:textId="77777777" w:rsidTr="007E29A7">
        <w:trPr>
          <w:tblCellSpacing w:w="15" w:type="dxa"/>
        </w:trPr>
        <w:tc>
          <w:tcPr>
            <w:tcW w:w="0" w:type="auto"/>
            <w:vAlign w:val="center"/>
            <w:hideMark/>
          </w:tcPr>
          <w:p w14:paraId="66518E7A" w14:textId="77777777" w:rsidR="005D56AC" w:rsidRPr="00D61F1E" w:rsidRDefault="005D56AC" w:rsidP="00EC0227">
            <w:r w:rsidRPr="00D61F1E">
              <w:t>5</w:t>
            </w:r>
          </w:p>
        </w:tc>
        <w:tc>
          <w:tcPr>
            <w:tcW w:w="0" w:type="auto"/>
            <w:vAlign w:val="center"/>
            <w:hideMark/>
          </w:tcPr>
          <w:p w14:paraId="61D3DE72" w14:textId="77777777" w:rsidR="005D56AC" w:rsidRPr="00D61F1E" w:rsidRDefault="005D56AC" w:rsidP="00EC0227">
            <w:r w:rsidRPr="00D61F1E">
              <w:t>٥</w:t>
            </w:r>
          </w:p>
        </w:tc>
      </w:tr>
      <w:tr w:rsidR="005D56AC" w:rsidRPr="00D61F1E" w14:paraId="59F40CBA" w14:textId="77777777" w:rsidTr="007E29A7">
        <w:trPr>
          <w:tblCellSpacing w:w="15" w:type="dxa"/>
        </w:trPr>
        <w:tc>
          <w:tcPr>
            <w:tcW w:w="0" w:type="auto"/>
            <w:vAlign w:val="center"/>
            <w:hideMark/>
          </w:tcPr>
          <w:p w14:paraId="462AC832" w14:textId="77777777" w:rsidR="005D56AC" w:rsidRPr="00D61F1E" w:rsidRDefault="005D56AC" w:rsidP="00EC0227">
            <w:r w:rsidRPr="00D61F1E">
              <w:t>6</w:t>
            </w:r>
          </w:p>
        </w:tc>
        <w:tc>
          <w:tcPr>
            <w:tcW w:w="0" w:type="auto"/>
            <w:vAlign w:val="center"/>
            <w:hideMark/>
          </w:tcPr>
          <w:p w14:paraId="724EF403" w14:textId="77777777" w:rsidR="005D56AC" w:rsidRPr="00D61F1E" w:rsidRDefault="005D56AC" w:rsidP="00EC0227">
            <w:r w:rsidRPr="00D61F1E">
              <w:t>٦</w:t>
            </w:r>
          </w:p>
        </w:tc>
      </w:tr>
      <w:tr w:rsidR="005D56AC" w:rsidRPr="00D61F1E" w14:paraId="0C79EF43" w14:textId="77777777" w:rsidTr="007E29A7">
        <w:trPr>
          <w:tblCellSpacing w:w="15" w:type="dxa"/>
        </w:trPr>
        <w:tc>
          <w:tcPr>
            <w:tcW w:w="0" w:type="auto"/>
            <w:vAlign w:val="center"/>
            <w:hideMark/>
          </w:tcPr>
          <w:p w14:paraId="02991C4F" w14:textId="77777777" w:rsidR="005D56AC" w:rsidRPr="00D61F1E" w:rsidRDefault="005D56AC" w:rsidP="00EC0227">
            <w:r w:rsidRPr="00D61F1E">
              <w:t>7</w:t>
            </w:r>
          </w:p>
        </w:tc>
        <w:tc>
          <w:tcPr>
            <w:tcW w:w="0" w:type="auto"/>
            <w:vAlign w:val="center"/>
            <w:hideMark/>
          </w:tcPr>
          <w:p w14:paraId="46DFA2EB" w14:textId="77777777" w:rsidR="005D56AC" w:rsidRPr="00D61F1E" w:rsidRDefault="005D56AC" w:rsidP="00EC0227">
            <w:r w:rsidRPr="00D61F1E">
              <w:t>٧</w:t>
            </w:r>
          </w:p>
        </w:tc>
      </w:tr>
      <w:tr w:rsidR="005D56AC" w:rsidRPr="00D61F1E" w14:paraId="2A5CEB0A" w14:textId="77777777" w:rsidTr="007E29A7">
        <w:trPr>
          <w:tblCellSpacing w:w="15" w:type="dxa"/>
        </w:trPr>
        <w:tc>
          <w:tcPr>
            <w:tcW w:w="0" w:type="auto"/>
            <w:vAlign w:val="center"/>
            <w:hideMark/>
          </w:tcPr>
          <w:p w14:paraId="3CDC984F" w14:textId="77777777" w:rsidR="005D56AC" w:rsidRPr="00D61F1E" w:rsidRDefault="005D56AC" w:rsidP="00EC0227">
            <w:r w:rsidRPr="00D61F1E">
              <w:t>8</w:t>
            </w:r>
          </w:p>
        </w:tc>
        <w:tc>
          <w:tcPr>
            <w:tcW w:w="0" w:type="auto"/>
            <w:vAlign w:val="center"/>
            <w:hideMark/>
          </w:tcPr>
          <w:p w14:paraId="75CBE6A9" w14:textId="77777777" w:rsidR="005D56AC" w:rsidRPr="00D61F1E" w:rsidRDefault="005D56AC" w:rsidP="00EC0227">
            <w:r w:rsidRPr="00D61F1E">
              <w:t>٨</w:t>
            </w:r>
          </w:p>
        </w:tc>
      </w:tr>
      <w:tr w:rsidR="005D56AC" w:rsidRPr="00D61F1E" w14:paraId="652E0F07" w14:textId="77777777" w:rsidTr="007E29A7">
        <w:trPr>
          <w:tblCellSpacing w:w="15" w:type="dxa"/>
        </w:trPr>
        <w:tc>
          <w:tcPr>
            <w:tcW w:w="0" w:type="auto"/>
            <w:vAlign w:val="center"/>
            <w:hideMark/>
          </w:tcPr>
          <w:p w14:paraId="49B1AC09" w14:textId="77777777" w:rsidR="005D56AC" w:rsidRPr="00D61F1E" w:rsidRDefault="005D56AC" w:rsidP="00EC0227">
            <w:r w:rsidRPr="00D61F1E">
              <w:t>9</w:t>
            </w:r>
          </w:p>
        </w:tc>
        <w:tc>
          <w:tcPr>
            <w:tcW w:w="0" w:type="auto"/>
            <w:vAlign w:val="center"/>
            <w:hideMark/>
          </w:tcPr>
          <w:p w14:paraId="4021A119" w14:textId="77777777" w:rsidR="005D56AC" w:rsidRPr="00D61F1E" w:rsidRDefault="005D56AC" w:rsidP="00EC0227">
            <w:r w:rsidRPr="00D61F1E">
              <w:t>٩</w:t>
            </w:r>
          </w:p>
        </w:tc>
      </w:tr>
    </w:tbl>
    <w:p w14:paraId="33035C4E" w14:textId="77777777" w:rsidR="005D56AC" w:rsidRPr="00D61F1E" w:rsidRDefault="005D56AC" w:rsidP="005D56AC">
      <w:r w:rsidRPr="00D61F1E">
        <w:t>For example:</w:t>
      </w:r>
    </w:p>
    <w:p w14:paraId="22F8F13B" w14:textId="77777777" w:rsidR="005D56AC" w:rsidRPr="00D61F1E" w:rsidRDefault="005D56AC" w:rsidP="005D56AC">
      <w:pPr>
        <w:numPr>
          <w:ilvl w:val="0"/>
          <w:numId w:val="8"/>
        </w:numPr>
      </w:pPr>
      <w:r w:rsidRPr="00D61F1E">
        <w:rPr>
          <w:b/>
          <w:bCs/>
        </w:rPr>
        <w:t>1001</w:t>
      </w:r>
      <w:r w:rsidRPr="00D61F1E">
        <w:t xml:space="preserve"> in Western numbers = </w:t>
      </w:r>
      <w:r w:rsidRPr="00D61F1E">
        <w:rPr>
          <w:b/>
          <w:bCs/>
        </w:rPr>
        <w:t>١٠٠١</w:t>
      </w:r>
      <w:r w:rsidRPr="00D61F1E">
        <w:t xml:space="preserve"> in Eastern Arabic numerals.</w:t>
      </w:r>
    </w:p>
    <w:p w14:paraId="434B368E" w14:textId="77777777" w:rsidR="005D56AC" w:rsidRPr="00D61F1E" w:rsidRDefault="005D56AC" w:rsidP="005D56AC">
      <w:pPr>
        <w:numPr>
          <w:ilvl w:val="0"/>
          <w:numId w:val="8"/>
        </w:numPr>
      </w:pPr>
      <w:r w:rsidRPr="00D61F1E">
        <w:t>However, most accounting systems and software use Western numbers (0-9) even in Arabic contexts.</w:t>
      </w:r>
    </w:p>
    <w:p w14:paraId="3778C26C" w14:textId="77777777" w:rsidR="005D56AC" w:rsidRPr="00D61F1E" w:rsidRDefault="00000000" w:rsidP="005D56AC">
      <w:r>
        <w:pict w14:anchorId="414727EF">
          <v:rect id="_x0000_i1028" style="width:0;height:1.5pt" o:hralign="center" o:hrstd="t" o:hr="t" fillcolor="#a0a0a0" stroked="f"/>
        </w:pict>
      </w:r>
    </w:p>
    <w:p w14:paraId="2EC78519" w14:textId="77777777" w:rsidR="005D56AC" w:rsidRPr="00D61F1E" w:rsidRDefault="005D56AC" w:rsidP="005D56AC">
      <w:pPr>
        <w:rPr>
          <w:b/>
          <w:bCs/>
        </w:rPr>
      </w:pPr>
      <w:r w:rsidRPr="00D61F1E">
        <w:rPr>
          <w:b/>
          <w:bCs/>
        </w:rPr>
        <w:t>Conclusion</w:t>
      </w:r>
    </w:p>
    <w:p w14:paraId="3749DE15" w14:textId="77777777" w:rsidR="005D56AC" w:rsidRPr="00D61F1E" w:rsidRDefault="005D56AC" w:rsidP="005D56AC">
      <w:pPr>
        <w:numPr>
          <w:ilvl w:val="0"/>
          <w:numId w:val="9"/>
        </w:numPr>
      </w:pPr>
      <w:r w:rsidRPr="00D61F1E">
        <w:rPr>
          <w:b/>
          <w:bCs/>
        </w:rPr>
        <w:t>Account numbers</w:t>
      </w:r>
      <w:r w:rsidRPr="00D61F1E">
        <w:t xml:space="preserve"> are numerical and remain the same in Arabic and English.</w:t>
      </w:r>
    </w:p>
    <w:p w14:paraId="27D9A8D7" w14:textId="77777777" w:rsidR="005D56AC" w:rsidRPr="00D61F1E" w:rsidRDefault="005D56AC" w:rsidP="005D56AC">
      <w:pPr>
        <w:numPr>
          <w:ilvl w:val="0"/>
          <w:numId w:val="9"/>
        </w:numPr>
      </w:pPr>
      <w:r w:rsidRPr="00D61F1E">
        <w:t xml:space="preserve">The </w:t>
      </w:r>
      <w:r w:rsidRPr="00D61F1E">
        <w:rPr>
          <w:b/>
          <w:bCs/>
        </w:rPr>
        <w:t>account names</w:t>
      </w:r>
      <w:r w:rsidRPr="00D61F1E">
        <w:t xml:space="preserve"> will differ based on the language (e.g., "Cash" vs. "</w:t>
      </w:r>
      <w:proofErr w:type="spellStart"/>
      <w:r w:rsidRPr="00D61F1E">
        <w:t>النقدية</w:t>
      </w:r>
      <w:proofErr w:type="spellEnd"/>
      <w:r w:rsidRPr="00D61F1E">
        <w:t>").</w:t>
      </w:r>
    </w:p>
    <w:p w14:paraId="642F1872" w14:textId="77777777" w:rsidR="005D56AC" w:rsidRPr="00D61F1E" w:rsidRDefault="005D56AC" w:rsidP="005D56AC">
      <w:pPr>
        <w:numPr>
          <w:ilvl w:val="0"/>
          <w:numId w:val="9"/>
        </w:numPr>
      </w:pPr>
      <w:r w:rsidRPr="00D61F1E">
        <w:t>Western numbers (0-9) are typically used in accounting systems, even in Arabic-speaking countries.</w:t>
      </w:r>
    </w:p>
    <w:p w14:paraId="7DC9AD2B" w14:textId="77777777" w:rsidR="005D56AC" w:rsidRDefault="005D56AC" w:rsidP="005D56AC"/>
    <w:p w14:paraId="3D055012" w14:textId="77777777" w:rsidR="005D56AC" w:rsidRPr="00DE01F7" w:rsidRDefault="005D56AC" w:rsidP="005D56AC">
      <w:pPr>
        <w:pStyle w:val="Heading2"/>
      </w:pPr>
      <w:bookmarkStart w:id="7" w:name="_Toc192434356"/>
      <w:bookmarkStart w:id="8" w:name="_Toc192436214"/>
      <w:r w:rsidRPr="00DE01F7">
        <w:t>Is the ampersand &amp; character aloo used in Arabic?</w:t>
      </w:r>
      <w:bookmarkEnd w:id="7"/>
      <w:bookmarkEnd w:id="8"/>
    </w:p>
    <w:p w14:paraId="0FDD8959" w14:textId="77777777" w:rsidR="005D56AC" w:rsidRPr="00DE01F7" w:rsidRDefault="005D56AC" w:rsidP="005D56AC">
      <w:r w:rsidRPr="00DE01F7">
        <w:t xml:space="preserve">No, the </w:t>
      </w:r>
      <w:r w:rsidRPr="00DE01F7">
        <w:rPr>
          <w:b/>
          <w:bCs/>
        </w:rPr>
        <w:t>ampersand (&amp;)</w:t>
      </w:r>
      <w:r w:rsidRPr="00DE01F7">
        <w:t xml:space="preserve"> character is </w:t>
      </w:r>
      <w:r w:rsidRPr="00DE01F7">
        <w:rPr>
          <w:b/>
          <w:bCs/>
        </w:rPr>
        <w:t>not typically used in Arabic</w:t>
      </w:r>
      <w:r w:rsidRPr="00DE01F7">
        <w:t xml:space="preserve">. The ampersand is a symbol primarily used in English and other Latin-based languages to represent the word </w:t>
      </w:r>
      <w:r w:rsidRPr="00DE01F7">
        <w:rPr>
          <w:b/>
          <w:bCs/>
        </w:rPr>
        <w:t>"and"</w:t>
      </w:r>
      <w:r w:rsidRPr="00DE01F7">
        <w:t xml:space="preserve"> (e.g., "Trademarks &amp; Brands"). In Arabic, the word </w:t>
      </w:r>
      <w:r w:rsidRPr="00DE01F7">
        <w:rPr>
          <w:b/>
          <w:bCs/>
        </w:rPr>
        <w:t>"and"</w:t>
      </w:r>
      <w:r w:rsidRPr="00DE01F7">
        <w:t xml:space="preserve"> is written as </w:t>
      </w:r>
      <w:r w:rsidRPr="00DE01F7">
        <w:rPr>
          <w:b/>
          <w:bCs/>
        </w:rPr>
        <w:t>"و"</w:t>
      </w:r>
      <w:r w:rsidRPr="00DE01F7">
        <w:t xml:space="preserve"> (pronounced "</w:t>
      </w:r>
      <w:proofErr w:type="spellStart"/>
      <w:r w:rsidRPr="00DE01F7">
        <w:t>wa</w:t>
      </w:r>
      <w:proofErr w:type="spellEnd"/>
      <w:r w:rsidRPr="00DE01F7">
        <w:t>"), and this is the standard way to connect words or phrases.</w:t>
      </w:r>
    </w:p>
    <w:p w14:paraId="40EAE7C2" w14:textId="77777777" w:rsidR="005D56AC" w:rsidRPr="00DE01F7" w:rsidRDefault="00000000" w:rsidP="005D56AC">
      <w:r>
        <w:pict w14:anchorId="61D3D1FD">
          <v:rect id="_x0000_i1029" style="width:0;height:1.5pt" o:hralign="center" o:hrstd="t" o:hr="t" fillcolor="#a0a0a0" stroked="f"/>
        </w:pict>
      </w:r>
    </w:p>
    <w:p w14:paraId="0EC9E1CF" w14:textId="77777777" w:rsidR="005D56AC" w:rsidRPr="00DE01F7" w:rsidRDefault="005D56AC" w:rsidP="005D56AC">
      <w:pPr>
        <w:rPr>
          <w:b/>
          <w:bCs/>
        </w:rPr>
      </w:pPr>
      <w:r w:rsidRPr="00DE01F7">
        <w:rPr>
          <w:b/>
          <w:bCs/>
        </w:rPr>
        <w:t>How to Write "And" in Arabic:</w:t>
      </w:r>
    </w:p>
    <w:p w14:paraId="71E87DFD" w14:textId="77777777" w:rsidR="005D56AC" w:rsidRPr="00DE01F7" w:rsidRDefault="005D56AC" w:rsidP="005D56AC">
      <w:pPr>
        <w:numPr>
          <w:ilvl w:val="0"/>
          <w:numId w:val="30"/>
        </w:numPr>
      </w:pPr>
      <w:r w:rsidRPr="00DE01F7">
        <w:t xml:space="preserve">Use </w:t>
      </w:r>
      <w:r w:rsidRPr="00DE01F7">
        <w:rPr>
          <w:b/>
          <w:bCs/>
        </w:rPr>
        <w:t>"و"</w:t>
      </w:r>
      <w:r w:rsidRPr="00DE01F7">
        <w:t xml:space="preserve"> instead of </w:t>
      </w:r>
      <w:r w:rsidRPr="00DE01F7">
        <w:rPr>
          <w:b/>
          <w:bCs/>
        </w:rPr>
        <w:t>&amp;</w:t>
      </w:r>
      <w:r w:rsidRPr="00DE01F7">
        <w:t>.</w:t>
      </w:r>
    </w:p>
    <w:p w14:paraId="7F365129" w14:textId="77777777" w:rsidR="005D56AC" w:rsidRPr="00DE01F7" w:rsidRDefault="005D56AC" w:rsidP="005D56AC">
      <w:pPr>
        <w:numPr>
          <w:ilvl w:val="0"/>
          <w:numId w:val="30"/>
        </w:numPr>
      </w:pPr>
      <w:r w:rsidRPr="00DE01F7">
        <w:t>Example:</w:t>
      </w:r>
    </w:p>
    <w:p w14:paraId="61D494A5" w14:textId="77777777" w:rsidR="005D56AC" w:rsidRPr="00DE01F7" w:rsidRDefault="005D56AC" w:rsidP="005D56AC">
      <w:pPr>
        <w:numPr>
          <w:ilvl w:val="1"/>
          <w:numId w:val="30"/>
        </w:numPr>
      </w:pPr>
      <w:r w:rsidRPr="00DE01F7">
        <w:rPr>
          <w:b/>
          <w:bCs/>
        </w:rPr>
        <w:t>English</w:t>
      </w:r>
      <w:r w:rsidRPr="00DE01F7">
        <w:t>: Trademarks &amp; Brands</w:t>
      </w:r>
    </w:p>
    <w:p w14:paraId="3357566F" w14:textId="77777777" w:rsidR="005D56AC" w:rsidRPr="00DE01F7" w:rsidRDefault="005D56AC" w:rsidP="005D56AC">
      <w:pPr>
        <w:numPr>
          <w:ilvl w:val="1"/>
          <w:numId w:val="30"/>
        </w:numPr>
      </w:pPr>
      <w:r w:rsidRPr="00DE01F7">
        <w:rPr>
          <w:b/>
          <w:bCs/>
        </w:rPr>
        <w:t>Arabic</w:t>
      </w:r>
      <w:r w:rsidRPr="00DE01F7">
        <w:t xml:space="preserve">: </w:t>
      </w:r>
      <w:proofErr w:type="spellStart"/>
      <w:r w:rsidRPr="00DE01F7">
        <w:t>العلامات</w:t>
      </w:r>
      <w:proofErr w:type="spellEnd"/>
      <w:r w:rsidRPr="00DE01F7">
        <w:t xml:space="preserve"> </w:t>
      </w:r>
      <w:proofErr w:type="spellStart"/>
      <w:r w:rsidRPr="00DE01F7">
        <w:t>التجارية</w:t>
      </w:r>
      <w:proofErr w:type="spellEnd"/>
      <w:r w:rsidRPr="00DE01F7">
        <w:t xml:space="preserve"> </w:t>
      </w:r>
      <w:r w:rsidRPr="00DE01F7">
        <w:rPr>
          <w:b/>
          <w:bCs/>
        </w:rPr>
        <w:t>و</w:t>
      </w:r>
      <w:r w:rsidRPr="00DE01F7">
        <w:t xml:space="preserve"> </w:t>
      </w:r>
      <w:proofErr w:type="spellStart"/>
      <w:r w:rsidRPr="00DE01F7">
        <w:t>الماركات</w:t>
      </w:r>
      <w:proofErr w:type="spellEnd"/>
    </w:p>
    <w:p w14:paraId="389BA7A8" w14:textId="77777777" w:rsidR="005D56AC" w:rsidRPr="00DE01F7" w:rsidRDefault="00000000" w:rsidP="005D56AC">
      <w:r>
        <w:pict w14:anchorId="162BD2C5">
          <v:rect id="_x0000_i1030" style="width:0;height:1.5pt" o:hralign="center" o:hrstd="t" o:hr="t" fillcolor="#a0a0a0" stroked="f"/>
        </w:pict>
      </w:r>
    </w:p>
    <w:p w14:paraId="467BAEE0" w14:textId="77777777" w:rsidR="005D56AC" w:rsidRPr="00DE01F7" w:rsidRDefault="005D56AC" w:rsidP="005D56AC">
      <w:pPr>
        <w:rPr>
          <w:b/>
          <w:bCs/>
        </w:rPr>
      </w:pPr>
      <w:r w:rsidRPr="00DE01F7">
        <w:rPr>
          <w:b/>
          <w:bCs/>
        </w:rPr>
        <w:t>When Might the Ampersand (&amp;) Be Used in Arabic?</w:t>
      </w:r>
    </w:p>
    <w:p w14:paraId="11F08EDC" w14:textId="77777777" w:rsidR="005D56AC" w:rsidRPr="00DE01F7" w:rsidRDefault="005D56AC" w:rsidP="005D56AC">
      <w:r w:rsidRPr="00DE01F7">
        <w:t>The ampersand might appear in Arabic in the following contexts:</w:t>
      </w:r>
    </w:p>
    <w:p w14:paraId="54A54C56" w14:textId="77777777" w:rsidR="005D56AC" w:rsidRPr="00DE01F7" w:rsidRDefault="005D56AC" w:rsidP="005D56AC">
      <w:pPr>
        <w:numPr>
          <w:ilvl w:val="0"/>
          <w:numId w:val="31"/>
        </w:numPr>
      </w:pPr>
      <w:r w:rsidRPr="00DE01F7">
        <w:rPr>
          <w:b/>
          <w:bCs/>
        </w:rPr>
        <w:t>Bilingual Texts</w:t>
      </w:r>
      <w:r w:rsidRPr="00DE01F7">
        <w:t>: In documents or designs that mix Arabic and English, the ampersand might be used for consistency with the English portion.</w:t>
      </w:r>
    </w:p>
    <w:p w14:paraId="646E64D8" w14:textId="77777777" w:rsidR="005D56AC" w:rsidRPr="00DE01F7" w:rsidRDefault="005D56AC" w:rsidP="005D56AC">
      <w:pPr>
        <w:numPr>
          <w:ilvl w:val="0"/>
          <w:numId w:val="31"/>
        </w:numPr>
      </w:pPr>
      <w:r w:rsidRPr="00DE01F7">
        <w:rPr>
          <w:b/>
          <w:bCs/>
        </w:rPr>
        <w:t>Technical or Programming Contexts</w:t>
      </w:r>
      <w:r w:rsidRPr="00DE01F7">
        <w:t>: In coding or technical fields, the ampersand might be used as a symbol (e.g., in HTML, URLs, or programming languages).</w:t>
      </w:r>
    </w:p>
    <w:p w14:paraId="7A1F97FE" w14:textId="77777777" w:rsidR="005D56AC" w:rsidRPr="00DE01F7" w:rsidRDefault="005D56AC" w:rsidP="005D56AC">
      <w:pPr>
        <w:numPr>
          <w:ilvl w:val="0"/>
          <w:numId w:val="31"/>
        </w:numPr>
      </w:pPr>
      <w:r w:rsidRPr="00DE01F7">
        <w:rPr>
          <w:b/>
          <w:bCs/>
        </w:rPr>
        <w:t>Branding or Logos</w:t>
      </w:r>
      <w:r w:rsidRPr="00DE01F7">
        <w:t>: Some companies might use the ampersand in their Arabic branding for stylistic reasons, but this is rare.</w:t>
      </w:r>
    </w:p>
    <w:p w14:paraId="2916F033" w14:textId="77777777" w:rsidR="005D56AC" w:rsidRPr="00DE01F7" w:rsidRDefault="00000000" w:rsidP="005D56AC">
      <w:r>
        <w:pict w14:anchorId="2A418CB6">
          <v:rect id="_x0000_i1031" style="width:0;height:1.5pt" o:hralign="center" o:hrstd="t" o:hr="t" fillcolor="#a0a0a0" stroked="f"/>
        </w:pict>
      </w:r>
    </w:p>
    <w:p w14:paraId="700990FE" w14:textId="77777777" w:rsidR="005D56AC" w:rsidRPr="00DE01F7" w:rsidRDefault="005D56AC" w:rsidP="005D56AC">
      <w:pPr>
        <w:rPr>
          <w:b/>
          <w:bCs/>
        </w:rPr>
      </w:pPr>
      <w:r w:rsidRPr="00DE01F7">
        <w:rPr>
          <w:b/>
          <w:bCs/>
        </w:rPr>
        <w:t>Correct Usage in Arabic:</w:t>
      </w:r>
    </w:p>
    <w:p w14:paraId="3A0C5084" w14:textId="77777777" w:rsidR="005D56AC" w:rsidRPr="00DE01F7" w:rsidRDefault="005D56AC" w:rsidP="005D56AC">
      <w:pPr>
        <w:numPr>
          <w:ilvl w:val="0"/>
          <w:numId w:val="32"/>
        </w:numPr>
      </w:pPr>
      <w:r w:rsidRPr="00DE01F7">
        <w:t>Avoid using the ampersand in formal Arabic writing.</w:t>
      </w:r>
    </w:p>
    <w:p w14:paraId="0579B5B1" w14:textId="77777777" w:rsidR="005D56AC" w:rsidRPr="00DE01F7" w:rsidRDefault="005D56AC" w:rsidP="005D56AC">
      <w:pPr>
        <w:numPr>
          <w:ilvl w:val="0"/>
          <w:numId w:val="32"/>
        </w:numPr>
      </w:pPr>
      <w:r w:rsidRPr="00DE01F7">
        <w:t xml:space="preserve">Always use </w:t>
      </w:r>
      <w:r w:rsidRPr="00DE01F7">
        <w:rPr>
          <w:b/>
          <w:bCs/>
        </w:rPr>
        <w:t>"و"</w:t>
      </w:r>
      <w:r w:rsidRPr="00DE01F7">
        <w:t xml:space="preserve"> to represent "and" in Arabic.</w:t>
      </w:r>
    </w:p>
    <w:p w14:paraId="293C03B2" w14:textId="77777777" w:rsidR="005D56AC" w:rsidRPr="00DE01F7" w:rsidRDefault="00000000" w:rsidP="005D56AC">
      <w:r>
        <w:pict w14:anchorId="2FBFDDFC">
          <v:rect id="_x0000_i1032" style="width:0;height:1.5pt" o:hralign="center" o:hrstd="t" o:hr="t" fillcolor="#a0a0a0" stroked="f"/>
        </w:pict>
      </w:r>
    </w:p>
    <w:p w14:paraId="7E668692" w14:textId="77777777" w:rsidR="005D56AC" w:rsidRPr="00DE01F7" w:rsidRDefault="005D56AC" w:rsidP="005D56AC">
      <w:pPr>
        <w:rPr>
          <w:b/>
          <w:bCs/>
        </w:rPr>
      </w:pPr>
      <w:r w:rsidRPr="00DE01F7">
        <w:rPr>
          <w:b/>
          <w:bCs/>
        </w:rPr>
        <w:t>Example:</w:t>
      </w:r>
    </w:p>
    <w:p w14:paraId="3E45971C" w14:textId="77777777" w:rsidR="005D56AC" w:rsidRPr="00DE01F7" w:rsidRDefault="005D56AC" w:rsidP="005D56AC">
      <w:pPr>
        <w:numPr>
          <w:ilvl w:val="0"/>
          <w:numId w:val="33"/>
        </w:numPr>
      </w:pPr>
      <w:r w:rsidRPr="00DE01F7">
        <w:rPr>
          <w:b/>
          <w:bCs/>
        </w:rPr>
        <w:t>English</w:t>
      </w:r>
      <w:r w:rsidRPr="00DE01F7">
        <w:t>: Research &amp; Development</w:t>
      </w:r>
    </w:p>
    <w:p w14:paraId="0EC2E19F" w14:textId="77777777" w:rsidR="005D56AC" w:rsidRPr="00DE01F7" w:rsidRDefault="005D56AC" w:rsidP="005D56AC">
      <w:pPr>
        <w:numPr>
          <w:ilvl w:val="0"/>
          <w:numId w:val="33"/>
        </w:numPr>
      </w:pPr>
      <w:r w:rsidRPr="00DE01F7">
        <w:rPr>
          <w:b/>
          <w:bCs/>
        </w:rPr>
        <w:t>Arabic</w:t>
      </w:r>
      <w:r w:rsidRPr="00DE01F7">
        <w:t xml:space="preserve">: </w:t>
      </w:r>
      <w:proofErr w:type="spellStart"/>
      <w:r w:rsidRPr="00DE01F7">
        <w:t>البحث</w:t>
      </w:r>
      <w:proofErr w:type="spellEnd"/>
      <w:r w:rsidRPr="00DE01F7">
        <w:t xml:space="preserve"> </w:t>
      </w:r>
      <w:r w:rsidRPr="00DE01F7">
        <w:rPr>
          <w:b/>
          <w:bCs/>
        </w:rPr>
        <w:t>و</w:t>
      </w:r>
      <w:r w:rsidRPr="00DE01F7">
        <w:t xml:space="preserve"> </w:t>
      </w:r>
      <w:proofErr w:type="spellStart"/>
      <w:r w:rsidRPr="00DE01F7">
        <w:t>التطوير</w:t>
      </w:r>
      <w:proofErr w:type="spellEnd"/>
    </w:p>
    <w:p w14:paraId="65563912" w14:textId="77777777" w:rsidR="005D56AC" w:rsidRDefault="005D56AC" w:rsidP="005D56AC"/>
    <w:p w14:paraId="37D85D1A" w14:textId="77777777" w:rsidR="005D56AC" w:rsidRPr="00633B16" w:rsidRDefault="005D56AC" w:rsidP="005D56AC">
      <w:pPr>
        <w:keepNext/>
        <w:autoSpaceDE w:val="0"/>
        <w:autoSpaceDN w:val="0"/>
        <w:adjustRightInd w:val="0"/>
        <w:spacing w:before="240" w:after="60" w:line="360" w:lineRule="auto"/>
        <w:outlineLvl w:val="0"/>
        <w:rPr>
          <w:rFonts w:ascii="Segoe UI Black" w:hAnsi="Segoe UI Black" w:cs="Segoe UI Black"/>
          <w:b/>
          <w:bCs/>
          <w:color w:val="000080"/>
          <w:sz w:val="28"/>
          <w:szCs w:val="28"/>
        </w:rPr>
      </w:pPr>
      <w:bookmarkStart w:id="9" w:name="_Toc192434357"/>
      <w:bookmarkStart w:id="10" w:name="_Toc192436215"/>
      <w:r w:rsidRPr="00633B16">
        <w:rPr>
          <w:rFonts w:ascii="Segoe UI Black" w:hAnsi="Segoe UI Black" w:cs="Segoe UI Black"/>
          <w:b/>
          <w:bCs/>
          <w:color w:val="000080"/>
          <w:sz w:val="28"/>
          <w:szCs w:val="28"/>
        </w:rPr>
        <w:t>Is there a Chart of accounts in the Arabic language?</w:t>
      </w:r>
      <w:bookmarkEnd w:id="9"/>
      <w:bookmarkEnd w:id="10"/>
    </w:p>
    <w:p w14:paraId="02788810" w14:textId="77777777" w:rsidR="005D56AC" w:rsidRPr="00633B16" w:rsidRDefault="005D56AC" w:rsidP="005D56AC">
      <w:r w:rsidRPr="00633B16">
        <w:t xml:space="preserve">Yes, a Chart of Accounts (COA) can be created in the Arabic language, depending on the accounting software or system being used. Many accounting systems, especially those used in </w:t>
      </w:r>
      <w:r w:rsidRPr="00633B16">
        <w:lastRenderedPageBreak/>
        <w:t>Arabic-speaking countries, support Arabic as a language option, allowing users to set up their Chart of Accounts in Arabic.</w:t>
      </w:r>
    </w:p>
    <w:p w14:paraId="65088A94" w14:textId="77777777" w:rsidR="005D56AC" w:rsidRPr="00633B16" w:rsidRDefault="005D56AC" w:rsidP="005D56AC">
      <w:r w:rsidRPr="00633B16">
        <w:rPr>
          <w:b/>
          <w:bCs/>
        </w:rPr>
        <w:t>Key Points</w:t>
      </w:r>
      <w:r w:rsidRPr="00633B16">
        <w:t>:</w:t>
      </w:r>
    </w:p>
    <w:p w14:paraId="13B93586" w14:textId="77777777" w:rsidR="005D56AC" w:rsidRPr="00633B16" w:rsidRDefault="005D56AC" w:rsidP="005D56AC">
      <w:r w:rsidRPr="00633B16">
        <w:rPr>
          <w:b/>
          <w:bCs/>
        </w:rPr>
        <w:t>Arabic Language Support</w:t>
      </w:r>
      <w:r w:rsidRPr="00633B16">
        <w:t>: Most modern accounting software (e.g., QuickBooks, Zoho Books, SAP, Oracle, etc.) allows users to customize the Chart of Accounts in Arabic.</w:t>
      </w:r>
    </w:p>
    <w:p w14:paraId="4347136C" w14:textId="77777777" w:rsidR="005D56AC" w:rsidRPr="00633B16" w:rsidRDefault="005D56AC" w:rsidP="005D56AC">
      <w:r w:rsidRPr="00633B16">
        <w:rPr>
          <w:b/>
          <w:bCs/>
        </w:rPr>
        <w:t>Standardization</w:t>
      </w:r>
      <w:r w:rsidRPr="00633B16">
        <w:t>: In Arabic-speaking countries, the Chart of Accounts may follow local accounting standards (e.g., Saudi GAAP, UAE GAAP, or IFRS translated into Arabic).</w:t>
      </w:r>
    </w:p>
    <w:p w14:paraId="18C0E37D" w14:textId="77777777" w:rsidR="005D56AC" w:rsidRPr="00633B16" w:rsidRDefault="005D56AC" w:rsidP="005D56AC">
      <w:r w:rsidRPr="00633B16">
        <w:rPr>
          <w:b/>
          <w:bCs/>
        </w:rPr>
        <w:t>Structure</w:t>
      </w:r>
      <w:r w:rsidRPr="00633B16">
        <w:t xml:space="preserve">: The structure of the Chart of Accounts in Arabic would be </w:t>
      </w:r>
      <w:proofErr w:type="gramStart"/>
      <w:r w:rsidRPr="00633B16">
        <w:t>similar to</w:t>
      </w:r>
      <w:proofErr w:type="gramEnd"/>
      <w:r w:rsidRPr="00633B16">
        <w:t xml:space="preserve"> that in other languages, with accounts categorized into:</w:t>
      </w:r>
    </w:p>
    <w:p w14:paraId="3AE3F04D" w14:textId="77777777" w:rsidR="005D56AC" w:rsidRPr="00633B16" w:rsidRDefault="005D56AC" w:rsidP="005D56AC">
      <w:pPr>
        <w:pStyle w:val="ListParagraph"/>
        <w:numPr>
          <w:ilvl w:val="0"/>
          <w:numId w:val="6"/>
        </w:numPr>
      </w:pPr>
      <w:proofErr w:type="spellStart"/>
      <w:r w:rsidRPr="00633B16">
        <w:rPr>
          <w:rFonts w:ascii="Arial" w:hAnsi="Arial" w:cs="Arial"/>
        </w:rPr>
        <w:t>الأصول</w:t>
      </w:r>
      <w:proofErr w:type="spellEnd"/>
      <w:r w:rsidRPr="00633B16">
        <w:t xml:space="preserve"> (Assets)</w:t>
      </w:r>
    </w:p>
    <w:p w14:paraId="55869529" w14:textId="77777777" w:rsidR="005D56AC" w:rsidRPr="00633B16" w:rsidRDefault="005D56AC" w:rsidP="005D56AC">
      <w:pPr>
        <w:pStyle w:val="ListParagraph"/>
        <w:numPr>
          <w:ilvl w:val="0"/>
          <w:numId w:val="6"/>
        </w:numPr>
      </w:pPr>
      <w:proofErr w:type="spellStart"/>
      <w:r w:rsidRPr="00633B16">
        <w:rPr>
          <w:rFonts w:ascii="Arial" w:hAnsi="Arial" w:cs="Arial"/>
        </w:rPr>
        <w:t>الخصوم</w:t>
      </w:r>
      <w:proofErr w:type="spellEnd"/>
      <w:r w:rsidRPr="00633B16">
        <w:t xml:space="preserve"> (Liabilities)</w:t>
      </w:r>
    </w:p>
    <w:p w14:paraId="271521E9" w14:textId="77777777" w:rsidR="005D56AC" w:rsidRPr="00633B16" w:rsidRDefault="005D56AC" w:rsidP="005D56AC">
      <w:pPr>
        <w:pStyle w:val="ListParagraph"/>
        <w:numPr>
          <w:ilvl w:val="0"/>
          <w:numId w:val="6"/>
        </w:numPr>
      </w:pPr>
      <w:proofErr w:type="spellStart"/>
      <w:r w:rsidRPr="00633B16">
        <w:rPr>
          <w:rFonts w:ascii="Arial" w:hAnsi="Arial" w:cs="Arial"/>
        </w:rPr>
        <w:t>حقوق</w:t>
      </w:r>
      <w:proofErr w:type="spellEnd"/>
      <w:r w:rsidRPr="00633B16">
        <w:t xml:space="preserve"> </w:t>
      </w:r>
      <w:proofErr w:type="spellStart"/>
      <w:r w:rsidRPr="00633B16">
        <w:rPr>
          <w:rFonts w:ascii="Arial" w:hAnsi="Arial" w:cs="Arial"/>
        </w:rPr>
        <w:t>الملكية</w:t>
      </w:r>
      <w:proofErr w:type="spellEnd"/>
      <w:r w:rsidRPr="00633B16">
        <w:t xml:space="preserve"> (Equity)</w:t>
      </w:r>
    </w:p>
    <w:p w14:paraId="70C29D37" w14:textId="77777777" w:rsidR="005D56AC" w:rsidRPr="00633B16" w:rsidRDefault="005D56AC" w:rsidP="005D56AC">
      <w:pPr>
        <w:pStyle w:val="ListParagraph"/>
        <w:numPr>
          <w:ilvl w:val="0"/>
          <w:numId w:val="6"/>
        </w:numPr>
      </w:pPr>
      <w:proofErr w:type="spellStart"/>
      <w:r w:rsidRPr="00633B16">
        <w:rPr>
          <w:rFonts w:ascii="Arial" w:hAnsi="Arial" w:cs="Arial"/>
        </w:rPr>
        <w:t>الإيرادات</w:t>
      </w:r>
      <w:proofErr w:type="spellEnd"/>
      <w:r w:rsidRPr="00633B16">
        <w:t xml:space="preserve"> (Revenue)</w:t>
      </w:r>
    </w:p>
    <w:p w14:paraId="7516424F" w14:textId="77777777" w:rsidR="005D56AC" w:rsidRPr="00633B16" w:rsidRDefault="005D56AC" w:rsidP="005D56AC">
      <w:pPr>
        <w:pStyle w:val="ListParagraph"/>
        <w:numPr>
          <w:ilvl w:val="0"/>
          <w:numId w:val="6"/>
        </w:numPr>
      </w:pPr>
      <w:proofErr w:type="spellStart"/>
      <w:r w:rsidRPr="00633B16">
        <w:rPr>
          <w:rFonts w:ascii="Arial" w:hAnsi="Arial" w:cs="Arial"/>
        </w:rPr>
        <w:t>المصروفات</w:t>
      </w:r>
      <w:proofErr w:type="spellEnd"/>
      <w:r w:rsidRPr="00633B16">
        <w:t xml:space="preserve"> (Expenses)</w:t>
      </w:r>
    </w:p>
    <w:p w14:paraId="0D11CB95" w14:textId="77777777" w:rsidR="005D56AC" w:rsidRPr="00633B16" w:rsidRDefault="005D56AC" w:rsidP="005D56AC">
      <w:r w:rsidRPr="00633B16">
        <w:t>Example of a Chart of Accounts in Arabic: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3"/>
        <w:gridCol w:w="874"/>
        <w:gridCol w:w="633"/>
      </w:tblGrid>
      <w:tr w:rsidR="005D56AC" w:rsidRPr="00633B16" w14:paraId="66DBDB01" w14:textId="77777777" w:rsidTr="00633B16">
        <w:trPr>
          <w:tblHeader/>
          <w:tblCellSpacing w:w="15" w:type="dxa"/>
        </w:trPr>
        <w:tc>
          <w:tcPr>
            <w:tcW w:w="0" w:type="auto"/>
            <w:vAlign w:val="center"/>
            <w:hideMark/>
          </w:tcPr>
          <w:p w14:paraId="7EBBCEEB" w14:textId="77777777" w:rsidR="005D56AC" w:rsidRPr="00633B16" w:rsidRDefault="005D56AC" w:rsidP="00EC0227">
            <w:proofErr w:type="spellStart"/>
            <w:r w:rsidRPr="00633B16">
              <w:rPr>
                <w:rFonts w:ascii="Arial" w:hAnsi="Arial" w:cs="Arial"/>
              </w:rPr>
              <w:t>رقم</w:t>
            </w:r>
            <w:proofErr w:type="spellEnd"/>
            <w:r w:rsidRPr="00633B16">
              <w:t xml:space="preserve"> </w:t>
            </w:r>
            <w:proofErr w:type="spellStart"/>
            <w:r w:rsidRPr="00633B16">
              <w:rPr>
                <w:rFonts w:ascii="Arial" w:hAnsi="Arial" w:cs="Arial"/>
              </w:rPr>
              <w:t>الحساب</w:t>
            </w:r>
            <w:proofErr w:type="spellEnd"/>
          </w:p>
        </w:tc>
        <w:tc>
          <w:tcPr>
            <w:tcW w:w="0" w:type="auto"/>
            <w:vAlign w:val="center"/>
            <w:hideMark/>
          </w:tcPr>
          <w:p w14:paraId="05FE0BA1" w14:textId="77777777" w:rsidR="005D56AC" w:rsidRPr="00633B16" w:rsidRDefault="005D56AC" w:rsidP="00EC0227">
            <w:proofErr w:type="spellStart"/>
            <w:r w:rsidRPr="00633B16">
              <w:rPr>
                <w:rFonts w:ascii="Arial" w:hAnsi="Arial" w:cs="Arial"/>
              </w:rPr>
              <w:t>اسم</w:t>
            </w:r>
            <w:proofErr w:type="spellEnd"/>
            <w:r w:rsidRPr="00633B16">
              <w:t xml:space="preserve"> </w:t>
            </w:r>
            <w:proofErr w:type="spellStart"/>
            <w:r w:rsidRPr="00633B16">
              <w:rPr>
                <w:rFonts w:ascii="Arial" w:hAnsi="Arial" w:cs="Arial"/>
              </w:rPr>
              <w:t>الحساب</w:t>
            </w:r>
            <w:proofErr w:type="spellEnd"/>
          </w:p>
        </w:tc>
        <w:tc>
          <w:tcPr>
            <w:tcW w:w="0" w:type="auto"/>
            <w:vAlign w:val="center"/>
            <w:hideMark/>
          </w:tcPr>
          <w:p w14:paraId="7E10D582" w14:textId="77777777" w:rsidR="005D56AC" w:rsidRPr="00633B16" w:rsidRDefault="005D56AC" w:rsidP="00EC0227">
            <w:proofErr w:type="spellStart"/>
            <w:r w:rsidRPr="00633B16">
              <w:rPr>
                <w:rFonts w:ascii="Arial" w:hAnsi="Arial" w:cs="Arial"/>
              </w:rPr>
              <w:t>الفئة</w:t>
            </w:r>
            <w:proofErr w:type="spellEnd"/>
          </w:p>
        </w:tc>
      </w:tr>
      <w:tr w:rsidR="005D56AC" w:rsidRPr="00633B16" w14:paraId="26538A7E" w14:textId="77777777" w:rsidTr="00633B16">
        <w:trPr>
          <w:tblCellSpacing w:w="15" w:type="dxa"/>
        </w:trPr>
        <w:tc>
          <w:tcPr>
            <w:tcW w:w="0" w:type="auto"/>
            <w:vAlign w:val="center"/>
            <w:hideMark/>
          </w:tcPr>
          <w:p w14:paraId="1B6D9C18" w14:textId="77777777" w:rsidR="005D56AC" w:rsidRPr="00633B16" w:rsidRDefault="005D56AC" w:rsidP="00EC0227">
            <w:r w:rsidRPr="00633B16">
              <w:t>101</w:t>
            </w:r>
          </w:p>
        </w:tc>
        <w:tc>
          <w:tcPr>
            <w:tcW w:w="0" w:type="auto"/>
            <w:vAlign w:val="center"/>
            <w:hideMark/>
          </w:tcPr>
          <w:p w14:paraId="5709F951" w14:textId="77777777" w:rsidR="005D56AC" w:rsidRPr="00633B16" w:rsidRDefault="005D56AC" w:rsidP="00EC0227">
            <w:proofErr w:type="spellStart"/>
            <w:r w:rsidRPr="00633B16">
              <w:rPr>
                <w:rFonts w:ascii="Arial" w:hAnsi="Arial" w:cs="Arial"/>
              </w:rPr>
              <w:t>النقدية</w:t>
            </w:r>
            <w:proofErr w:type="spellEnd"/>
          </w:p>
        </w:tc>
        <w:tc>
          <w:tcPr>
            <w:tcW w:w="0" w:type="auto"/>
            <w:vAlign w:val="center"/>
            <w:hideMark/>
          </w:tcPr>
          <w:p w14:paraId="34AE85E6" w14:textId="77777777" w:rsidR="005D56AC" w:rsidRPr="00633B16" w:rsidRDefault="005D56AC" w:rsidP="00EC0227">
            <w:proofErr w:type="spellStart"/>
            <w:r w:rsidRPr="00633B16">
              <w:rPr>
                <w:rFonts w:ascii="Arial" w:hAnsi="Arial" w:cs="Arial"/>
              </w:rPr>
              <w:t>الأصول</w:t>
            </w:r>
            <w:proofErr w:type="spellEnd"/>
          </w:p>
        </w:tc>
      </w:tr>
      <w:tr w:rsidR="005D56AC" w:rsidRPr="00633B16" w14:paraId="45ABE730" w14:textId="77777777" w:rsidTr="00633B16">
        <w:trPr>
          <w:tblCellSpacing w:w="15" w:type="dxa"/>
        </w:trPr>
        <w:tc>
          <w:tcPr>
            <w:tcW w:w="0" w:type="auto"/>
            <w:vAlign w:val="center"/>
            <w:hideMark/>
          </w:tcPr>
          <w:p w14:paraId="6DF4D79E" w14:textId="77777777" w:rsidR="005D56AC" w:rsidRPr="00633B16" w:rsidRDefault="005D56AC" w:rsidP="00EC0227">
            <w:r w:rsidRPr="00633B16">
              <w:t>102</w:t>
            </w:r>
          </w:p>
        </w:tc>
        <w:tc>
          <w:tcPr>
            <w:tcW w:w="0" w:type="auto"/>
            <w:vAlign w:val="center"/>
            <w:hideMark/>
          </w:tcPr>
          <w:p w14:paraId="6500AC0D" w14:textId="77777777" w:rsidR="005D56AC" w:rsidRPr="00633B16" w:rsidRDefault="005D56AC" w:rsidP="00EC0227">
            <w:proofErr w:type="spellStart"/>
            <w:r w:rsidRPr="00633B16">
              <w:rPr>
                <w:rFonts w:ascii="Arial" w:hAnsi="Arial" w:cs="Arial"/>
              </w:rPr>
              <w:t>البنك</w:t>
            </w:r>
            <w:proofErr w:type="spellEnd"/>
          </w:p>
        </w:tc>
        <w:tc>
          <w:tcPr>
            <w:tcW w:w="0" w:type="auto"/>
            <w:vAlign w:val="center"/>
            <w:hideMark/>
          </w:tcPr>
          <w:p w14:paraId="65D55F0A" w14:textId="77777777" w:rsidR="005D56AC" w:rsidRPr="00633B16" w:rsidRDefault="005D56AC" w:rsidP="00EC0227">
            <w:proofErr w:type="spellStart"/>
            <w:r w:rsidRPr="00633B16">
              <w:rPr>
                <w:rFonts w:ascii="Arial" w:hAnsi="Arial" w:cs="Arial"/>
              </w:rPr>
              <w:t>الأصول</w:t>
            </w:r>
            <w:proofErr w:type="spellEnd"/>
          </w:p>
        </w:tc>
      </w:tr>
      <w:tr w:rsidR="005D56AC" w:rsidRPr="00633B16" w14:paraId="7ED04A3F" w14:textId="77777777" w:rsidTr="00633B16">
        <w:trPr>
          <w:tblCellSpacing w:w="15" w:type="dxa"/>
        </w:trPr>
        <w:tc>
          <w:tcPr>
            <w:tcW w:w="0" w:type="auto"/>
            <w:vAlign w:val="center"/>
            <w:hideMark/>
          </w:tcPr>
          <w:p w14:paraId="6ED0ED22" w14:textId="77777777" w:rsidR="005D56AC" w:rsidRPr="00633B16" w:rsidRDefault="005D56AC" w:rsidP="00EC0227">
            <w:r w:rsidRPr="00633B16">
              <w:t>201</w:t>
            </w:r>
          </w:p>
        </w:tc>
        <w:tc>
          <w:tcPr>
            <w:tcW w:w="0" w:type="auto"/>
            <w:vAlign w:val="center"/>
            <w:hideMark/>
          </w:tcPr>
          <w:p w14:paraId="6026233E" w14:textId="77777777" w:rsidR="005D56AC" w:rsidRPr="00633B16" w:rsidRDefault="005D56AC" w:rsidP="00EC0227"/>
        </w:tc>
        <w:tc>
          <w:tcPr>
            <w:tcW w:w="0" w:type="auto"/>
            <w:vAlign w:val="center"/>
            <w:hideMark/>
          </w:tcPr>
          <w:p w14:paraId="3222DEF6" w14:textId="77777777" w:rsidR="005D56AC" w:rsidRPr="00633B16" w:rsidRDefault="005D56AC" w:rsidP="00EC0227"/>
        </w:tc>
      </w:tr>
    </w:tbl>
    <w:p w14:paraId="17BD4CA6" w14:textId="77777777" w:rsidR="005D56AC" w:rsidRPr="00633B16" w:rsidRDefault="005D56AC" w:rsidP="005D56AC">
      <w:pPr>
        <w:keepNext/>
        <w:autoSpaceDE w:val="0"/>
        <w:autoSpaceDN w:val="0"/>
        <w:adjustRightInd w:val="0"/>
        <w:spacing w:before="240" w:after="60" w:line="360" w:lineRule="auto"/>
        <w:outlineLvl w:val="0"/>
        <w:rPr>
          <w:rFonts w:ascii="Segoe UI Black" w:hAnsi="Segoe UI Black" w:cs="Segoe UI Black"/>
          <w:b/>
          <w:bCs/>
          <w:color w:val="000080"/>
          <w:sz w:val="28"/>
          <w:szCs w:val="28"/>
        </w:rPr>
      </w:pPr>
      <w:bookmarkStart w:id="11" w:name="_Toc192434358"/>
      <w:bookmarkStart w:id="12" w:name="_Toc192436216"/>
      <w:r w:rsidRPr="00633B16">
        <w:rPr>
          <w:rFonts w:ascii="Segoe UI Black" w:hAnsi="Segoe UI Black" w:cs="Segoe UI Black"/>
          <w:b/>
          <w:bCs/>
          <w:color w:val="000080"/>
          <w:sz w:val="28"/>
          <w:szCs w:val="28"/>
        </w:rPr>
        <w:t>Is there a Chart of accounts in the Arabic language?</w:t>
      </w:r>
      <w:bookmarkEnd w:id="11"/>
      <w:bookmarkEnd w:id="12"/>
    </w:p>
    <w:p w14:paraId="54323639" w14:textId="77777777" w:rsidR="005D56AC" w:rsidRDefault="005D56AC" w:rsidP="005D56AC"/>
    <w:p w14:paraId="25571235" w14:textId="77777777" w:rsidR="005D56AC" w:rsidRPr="00633B16" w:rsidRDefault="005D56AC" w:rsidP="005D56AC">
      <w:pPr>
        <w:keepNext/>
        <w:autoSpaceDE w:val="0"/>
        <w:autoSpaceDN w:val="0"/>
        <w:adjustRightInd w:val="0"/>
        <w:spacing w:before="240" w:after="60" w:line="360" w:lineRule="auto"/>
        <w:outlineLvl w:val="0"/>
        <w:rPr>
          <w:rFonts w:ascii="Segoe UI Black" w:hAnsi="Segoe UI Black" w:cs="Segoe UI Black"/>
          <w:b/>
          <w:bCs/>
          <w:color w:val="000080"/>
          <w:sz w:val="28"/>
          <w:szCs w:val="28"/>
        </w:rPr>
      </w:pPr>
      <w:bookmarkStart w:id="13" w:name="_Toc192434359"/>
      <w:bookmarkStart w:id="14" w:name="_Toc192436217"/>
      <w:r>
        <w:rPr>
          <w:rFonts w:ascii="Segoe UI Black" w:hAnsi="Segoe UI Black" w:cs="Segoe UI Black"/>
          <w:b/>
          <w:bCs/>
          <w:color w:val="000080"/>
          <w:sz w:val="28"/>
          <w:szCs w:val="28"/>
        </w:rPr>
        <w:t>Arabic – Country specific jurisdictions – Language/Chart of Accounts</w:t>
      </w:r>
      <w:bookmarkEnd w:id="13"/>
      <w:bookmarkEnd w:id="14"/>
    </w:p>
    <w:p w14:paraId="18624B81" w14:textId="77777777" w:rsidR="005D56AC" w:rsidRDefault="005D56AC" w:rsidP="005D56AC">
      <w:pPr>
        <w:pStyle w:val="Heading2"/>
      </w:pPr>
      <w:bookmarkStart w:id="15" w:name="_Toc192434360"/>
      <w:bookmarkStart w:id="16" w:name="_Toc192436218"/>
      <w:r>
        <w:t>Payroll related account structure</w:t>
      </w:r>
      <w:bookmarkEnd w:id="15"/>
      <w:bookmarkEnd w:id="16"/>
      <w:r>
        <w:t xml:space="preserve"> </w:t>
      </w:r>
    </w:p>
    <w:p w14:paraId="0DF75BF3" w14:textId="77777777" w:rsidR="005D56AC" w:rsidRPr="00946959" w:rsidRDefault="005D56AC" w:rsidP="005D56AC">
      <w:r w:rsidRPr="00946959">
        <w:t>Is Employer National Insurance contributions applicable in Arabic countries?</w:t>
      </w:r>
    </w:p>
    <w:p w14:paraId="658F22B6" w14:textId="77777777" w:rsidR="005D56AC" w:rsidRPr="00946959" w:rsidRDefault="005D56AC" w:rsidP="005D56AC">
      <w:r w:rsidRPr="00946959">
        <w:t xml:space="preserve">The concept of </w:t>
      </w:r>
      <w:r w:rsidRPr="00946959">
        <w:rPr>
          <w:b/>
          <w:bCs/>
        </w:rPr>
        <w:t>Employer National Insurance Contributions</w:t>
      </w:r>
      <w:r w:rsidRPr="00946959">
        <w:t xml:space="preserve"> is not universally applicable in all Arabic countries, as social security systems and </w:t>
      </w:r>
      <w:proofErr w:type="spellStart"/>
      <w:r w:rsidRPr="00946959">
        <w:t>labor</w:t>
      </w:r>
      <w:proofErr w:type="spellEnd"/>
      <w:r w:rsidRPr="00946959">
        <w:t xml:space="preserve"> laws vary significantly across the region. However, many Arabic countries have their own versions of </w:t>
      </w:r>
      <w:r w:rsidRPr="00946959">
        <w:rPr>
          <w:b/>
          <w:bCs/>
        </w:rPr>
        <w:t>social security systems</w:t>
      </w:r>
      <w:r w:rsidRPr="00946959">
        <w:t xml:space="preserve"> or </w:t>
      </w:r>
      <w:r w:rsidRPr="00946959">
        <w:rPr>
          <w:b/>
          <w:bCs/>
        </w:rPr>
        <w:t>employer contribution schemes</w:t>
      </w:r>
      <w:r w:rsidRPr="00946959">
        <w:t xml:space="preserve"> that serve similar purposes, such as funding pensions, healthcare, and other employee benefits.</w:t>
      </w:r>
    </w:p>
    <w:p w14:paraId="3F338B1D" w14:textId="77777777" w:rsidR="005D56AC" w:rsidRPr="00946959" w:rsidRDefault="00000000" w:rsidP="005D56AC">
      <w:r>
        <w:pict w14:anchorId="6EB3EB67">
          <v:rect id="_x0000_i1033" style="width:0;height:1.5pt" o:hralign="center" o:hrstd="t" o:hr="t" fillcolor="#a0a0a0" stroked="f"/>
        </w:pict>
      </w:r>
    </w:p>
    <w:p w14:paraId="376CC010" w14:textId="77777777" w:rsidR="005D56AC" w:rsidRPr="00946959" w:rsidRDefault="005D56AC" w:rsidP="005D56AC">
      <w:pPr>
        <w:rPr>
          <w:b/>
          <w:bCs/>
        </w:rPr>
      </w:pPr>
      <w:r w:rsidRPr="00946959">
        <w:rPr>
          <w:b/>
          <w:bCs/>
        </w:rPr>
        <w:t>Key Points:</w:t>
      </w:r>
    </w:p>
    <w:p w14:paraId="6210E832" w14:textId="77777777" w:rsidR="005D56AC" w:rsidRPr="00946959" w:rsidRDefault="005D56AC" w:rsidP="005D56AC">
      <w:pPr>
        <w:numPr>
          <w:ilvl w:val="0"/>
          <w:numId w:val="11"/>
        </w:numPr>
      </w:pPr>
      <w:r w:rsidRPr="00946959">
        <w:rPr>
          <w:b/>
          <w:bCs/>
        </w:rPr>
        <w:lastRenderedPageBreak/>
        <w:t>Social Security Systems</w:t>
      </w:r>
      <w:r w:rsidRPr="00946959">
        <w:t>: Many Arabic countries have mandatory social security systems where employers and employees make contributions. These systems are often managed by government entities.</w:t>
      </w:r>
    </w:p>
    <w:p w14:paraId="3DA8C3D2" w14:textId="77777777" w:rsidR="005D56AC" w:rsidRPr="00946959" w:rsidRDefault="005D56AC" w:rsidP="005D56AC">
      <w:pPr>
        <w:numPr>
          <w:ilvl w:val="0"/>
          <w:numId w:val="11"/>
        </w:numPr>
      </w:pPr>
      <w:r w:rsidRPr="00946959">
        <w:rPr>
          <w:b/>
          <w:bCs/>
        </w:rPr>
        <w:t>Employer Contributions</w:t>
      </w:r>
      <w:r w:rsidRPr="00946959">
        <w:t xml:space="preserve">: Employers are typically required to contribute a percentage of an employee's salary to these systems, </w:t>
      </w:r>
      <w:proofErr w:type="gramStart"/>
      <w:r w:rsidRPr="00946959">
        <w:t>similar to</w:t>
      </w:r>
      <w:proofErr w:type="gramEnd"/>
      <w:r w:rsidRPr="00946959">
        <w:t xml:space="preserve"> National Insurance in the UK.</w:t>
      </w:r>
    </w:p>
    <w:p w14:paraId="0E6D1A39" w14:textId="77777777" w:rsidR="005D56AC" w:rsidRPr="00946959" w:rsidRDefault="005D56AC" w:rsidP="005D56AC">
      <w:pPr>
        <w:numPr>
          <w:ilvl w:val="0"/>
          <w:numId w:val="11"/>
        </w:numPr>
      </w:pPr>
      <w:r w:rsidRPr="00946959">
        <w:rPr>
          <w:b/>
          <w:bCs/>
        </w:rPr>
        <w:t>Variations by Country</w:t>
      </w:r>
      <w:r w:rsidRPr="00946959">
        <w:t>: The specific rules, rates, and structures of these contributions differ from one country to another.</w:t>
      </w:r>
    </w:p>
    <w:p w14:paraId="0A93A266" w14:textId="77777777" w:rsidR="005D56AC" w:rsidRPr="00946959" w:rsidRDefault="00000000" w:rsidP="005D56AC">
      <w:r>
        <w:pict w14:anchorId="075ACCFA">
          <v:rect id="_x0000_i1034" style="width:0;height:1.5pt" o:hralign="center" o:hrstd="t" o:hr="t" fillcolor="#a0a0a0" stroked="f"/>
        </w:pict>
      </w:r>
    </w:p>
    <w:p w14:paraId="5CC9E48A" w14:textId="77777777" w:rsidR="005D56AC" w:rsidRPr="00946959" w:rsidRDefault="005D56AC" w:rsidP="005D56AC">
      <w:pPr>
        <w:rPr>
          <w:b/>
          <w:bCs/>
        </w:rPr>
      </w:pPr>
      <w:r w:rsidRPr="00946959">
        <w:rPr>
          <w:b/>
          <w:bCs/>
        </w:rPr>
        <w:t>Examples in Arabic Countries:</w:t>
      </w:r>
    </w:p>
    <w:p w14:paraId="485178E5" w14:textId="77777777" w:rsidR="005D56AC" w:rsidRPr="00946959" w:rsidRDefault="005D56AC" w:rsidP="005D56AC">
      <w:pPr>
        <w:rPr>
          <w:b/>
          <w:bCs/>
        </w:rPr>
      </w:pPr>
      <w:r w:rsidRPr="00946959">
        <w:rPr>
          <w:b/>
          <w:bCs/>
        </w:rPr>
        <w:t>1. Saudi Arabia:</w:t>
      </w:r>
    </w:p>
    <w:p w14:paraId="7897BF35" w14:textId="77777777" w:rsidR="005D56AC" w:rsidRPr="00946959" w:rsidRDefault="005D56AC" w:rsidP="005D56AC">
      <w:pPr>
        <w:numPr>
          <w:ilvl w:val="0"/>
          <w:numId w:val="12"/>
        </w:numPr>
      </w:pPr>
      <w:r w:rsidRPr="00946959">
        <w:rPr>
          <w:b/>
          <w:bCs/>
        </w:rPr>
        <w:t>System</w:t>
      </w:r>
      <w:r w:rsidRPr="00946959">
        <w:t xml:space="preserve">: </w:t>
      </w:r>
      <w:proofErr w:type="spellStart"/>
      <w:r w:rsidRPr="00946959">
        <w:rPr>
          <w:b/>
          <w:bCs/>
        </w:rPr>
        <w:t>المؤسسة</w:t>
      </w:r>
      <w:proofErr w:type="spellEnd"/>
      <w:r w:rsidRPr="00946959">
        <w:rPr>
          <w:b/>
          <w:bCs/>
        </w:rPr>
        <w:t xml:space="preserve"> </w:t>
      </w:r>
      <w:proofErr w:type="spellStart"/>
      <w:r w:rsidRPr="00946959">
        <w:rPr>
          <w:b/>
          <w:bCs/>
        </w:rPr>
        <w:t>العامة</w:t>
      </w:r>
      <w:proofErr w:type="spellEnd"/>
      <w:r w:rsidRPr="00946959">
        <w:rPr>
          <w:b/>
          <w:bCs/>
        </w:rPr>
        <w:t xml:space="preserve"> </w:t>
      </w:r>
      <w:proofErr w:type="spellStart"/>
      <w:r w:rsidRPr="00946959">
        <w:rPr>
          <w:b/>
          <w:bCs/>
        </w:rPr>
        <w:t>للتأمينات</w:t>
      </w:r>
      <w:proofErr w:type="spellEnd"/>
      <w:r w:rsidRPr="00946959">
        <w:rPr>
          <w:b/>
          <w:bCs/>
        </w:rPr>
        <w:t xml:space="preserve"> </w:t>
      </w:r>
      <w:proofErr w:type="spellStart"/>
      <w:r w:rsidRPr="00946959">
        <w:rPr>
          <w:b/>
          <w:bCs/>
        </w:rPr>
        <w:t>الاجتماعية</w:t>
      </w:r>
      <w:proofErr w:type="spellEnd"/>
      <w:r w:rsidRPr="00946959">
        <w:t xml:space="preserve"> (General Organization for Social Insurance - GOSI).</w:t>
      </w:r>
    </w:p>
    <w:p w14:paraId="708F422C" w14:textId="77777777" w:rsidR="005D56AC" w:rsidRPr="00946959" w:rsidRDefault="005D56AC" w:rsidP="005D56AC">
      <w:pPr>
        <w:numPr>
          <w:ilvl w:val="0"/>
          <w:numId w:val="12"/>
        </w:numPr>
      </w:pPr>
      <w:r w:rsidRPr="00946959">
        <w:rPr>
          <w:b/>
          <w:bCs/>
        </w:rPr>
        <w:t>Employer Contributions</w:t>
      </w:r>
      <w:r w:rsidRPr="00946959">
        <w:t xml:space="preserve">: Employers contribute </w:t>
      </w:r>
      <w:r w:rsidRPr="00946959">
        <w:rPr>
          <w:b/>
          <w:bCs/>
        </w:rPr>
        <w:t>9%</w:t>
      </w:r>
      <w:r w:rsidRPr="00946959">
        <w:t xml:space="preserve"> of an employee's salary to GOSI.</w:t>
      </w:r>
    </w:p>
    <w:p w14:paraId="42EA7DCE" w14:textId="77777777" w:rsidR="005D56AC" w:rsidRPr="00946959" w:rsidRDefault="005D56AC" w:rsidP="005D56AC">
      <w:pPr>
        <w:numPr>
          <w:ilvl w:val="0"/>
          <w:numId w:val="12"/>
        </w:numPr>
      </w:pPr>
      <w:r w:rsidRPr="00946959">
        <w:rPr>
          <w:b/>
          <w:bCs/>
        </w:rPr>
        <w:t>Translation</w:t>
      </w:r>
      <w:r w:rsidRPr="00946959">
        <w:t xml:space="preserve">: </w:t>
      </w:r>
      <w:proofErr w:type="spellStart"/>
      <w:r w:rsidRPr="00946959">
        <w:rPr>
          <w:b/>
          <w:bCs/>
        </w:rPr>
        <w:t>مساهمات</w:t>
      </w:r>
      <w:proofErr w:type="spellEnd"/>
      <w:r w:rsidRPr="00946959">
        <w:rPr>
          <w:b/>
          <w:bCs/>
        </w:rPr>
        <w:t xml:space="preserve"> </w:t>
      </w:r>
      <w:proofErr w:type="spellStart"/>
      <w:r w:rsidRPr="00946959">
        <w:rPr>
          <w:b/>
          <w:bCs/>
        </w:rPr>
        <w:t>صاحب</w:t>
      </w:r>
      <w:proofErr w:type="spellEnd"/>
      <w:r w:rsidRPr="00946959">
        <w:rPr>
          <w:b/>
          <w:bCs/>
        </w:rPr>
        <w:t xml:space="preserve"> </w:t>
      </w:r>
      <w:proofErr w:type="spellStart"/>
      <w:r w:rsidRPr="00946959">
        <w:rPr>
          <w:b/>
          <w:bCs/>
        </w:rPr>
        <w:t>العمل</w:t>
      </w:r>
      <w:proofErr w:type="spellEnd"/>
      <w:r w:rsidRPr="00946959">
        <w:rPr>
          <w:b/>
          <w:bCs/>
        </w:rPr>
        <w:t xml:space="preserve"> </w:t>
      </w:r>
      <w:proofErr w:type="spellStart"/>
      <w:r w:rsidRPr="00946959">
        <w:rPr>
          <w:b/>
          <w:bCs/>
        </w:rPr>
        <w:t>في</w:t>
      </w:r>
      <w:proofErr w:type="spellEnd"/>
      <w:r w:rsidRPr="00946959">
        <w:rPr>
          <w:b/>
          <w:bCs/>
        </w:rPr>
        <w:t xml:space="preserve"> </w:t>
      </w:r>
      <w:proofErr w:type="spellStart"/>
      <w:r w:rsidRPr="00946959">
        <w:rPr>
          <w:b/>
          <w:bCs/>
        </w:rPr>
        <w:t>التأمينات</w:t>
      </w:r>
      <w:proofErr w:type="spellEnd"/>
      <w:r w:rsidRPr="00946959">
        <w:rPr>
          <w:b/>
          <w:bCs/>
        </w:rPr>
        <w:t xml:space="preserve"> </w:t>
      </w:r>
      <w:proofErr w:type="spellStart"/>
      <w:r w:rsidRPr="00946959">
        <w:rPr>
          <w:b/>
          <w:bCs/>
        </w:rPr>
        <w:t>الاجتماعية</w:t>
      </w:r>
      <w:proofErr w:type="spellEnd"/>
      <w:r w:rsidRPr="00946959">
        <w:t>.</w:t>
      </w:r>
    </w:p>
    <w:p w14:paraId="38E9305D" w14:textId="77777777" w:rsidR="005D56AC" w:rsidRPr="00946959" w:rsidRDefault="005D56AC" w:rsidP="005D56AC">
      <w:pPr>
        <w:rPr>
          <w:b/>
          <w:bCs/>
        </w:rPr>
      </w:pPr>
      <w:r w:rsidRPr="00946959">
        <w:rPr>
          <w:b/>
          <w:bCs/>
        </w:rPr>
        <w:t>2. United Arab Emirates (UAE):</w:t>
      </w:r>
    </w:p>
    <w:p w14:paraId="64F1222B" w14:textId="77777777" w:rsidR="005D56AC" w:rsidRPr="00946959" w:rsidRDefault="005D56AC" w:rsidP="005D56AC">
      <w:pPr>
        <w:numPr>
          <w:ilvl w:val="0"/>
          <w:numId w:val="13"/>
        </w:numPr>
      </w:pPr>
      <w:r w:rsidRPr="00946959">
        <w:rPr>
          <w:b/>
          <w:bCs/>
        </w:rPr>
        <w:t>System</w:t>
      </w:r>
      <w:r w:rsidRPr="00946959">
        <w:t xml:space="preserve">: </w:t>
      </w:r>
      <w:proofErr w:type="spellStart"/>
      <w:r w:rsidRPr="00946959">
        <w:rPr>
          <w:b/>
          <w:bCs/>
        </w:rPr>
        <w:t>الهيئة</w:t>
      </w:r>
      <w:proofErr w:type="spellEnd"/>
      <w:r w:rsidRPr="00946959">
        <w:rPr>
          <w:b/>
          <w:bCs/>
        </w:rPr>
        <w:t xml:space="preserve"> </w:t>
      </w:r>
      <w:proofErr w:type="spellStart"/>
      <w:r w:rsidRPr="00946959">
        <w:rPr>
          <w:b/>
          <w:bCs/>
        </w:rPr>
        <w:t>العامة</w:t>
      </w:r>
      <w:proofErr w:type="spellEnd"/>
      <w:r w:rsidRPr="00946959">
        <w:rPr>
          <w:b/>
          <w:bCs/>
        </w:rPr>
        <w:t xml:space="preserve"> </w:t>
      </w:r>
      <w:proofErr w:type="spellStart"/>
      <w:r w:rsidRPr="00946959">
        <w:rPr>
          <w:b/>
          <w:bCs/>
        </w:rPr>
        <w:t>للتقاعد</w:t>
      </w:r>
      <w:proofErr w:type="spellEnd"/>
      <w:r w:rsidRPr="00946959">
        <w:rPr>
          <w:b/>
          <w:bCs/>
        </w:rPr>
        <w:t xml:space="preserve"> </w:t>
      </w:r>
      <w:proofErr w:type="spellStart"/>
      <w:r w:rsidRPr="00946959">
        <w:rPr>
          <w:b/>
          <w:bCs/>
        </w:rPr>
        <w:t>والضمان</w:t>
      </w:r>
      <w:proofErr w:type="spellEnd"/>
      <w:r w:rsidRPr="00946959">
        <w:rPr>
          <w:b/>
          <w:bCs/>
        </w:rPr>
        <w:t xml:space="preserve"> </w:t>
      </w:r>
      <w:proofErr w:type="spellStart"/>
      <w:r w:rsidRPr="00946959">
        <w:rPr>
          <w:b/>
          <w:bCs/>
        </w:rPr>
        <w:t>الاجتماعي</w:t>
      </w:r>
      <w:proofErr w:type="spellEnd"/>
      <w:r w:rsidRPr="00946959">
        <w:t xml:space="preserve"> (General Pension and Social Security Authority - GPSSA).</w:t>
      </w:r>
    </w:p>
    <w:p w14:paraId="11B8C947" w14:textId="77777777" w:rsidR="005D56AC" w:rsidRPr="00946959" w:rsidRDefault="005D56AC" w:rsidP="005D56AC">
      <w:pPr>
        <w:numPr>
          <w:ilvl w:val="0"/>
          <w:numId w:val="13"/>
        </w:numPr>
      </w:pPr>
      <w:r w:rsidRPr="00946959">
        <w:rPr>
          <w:b/>
          <w:bCs/>
        </w:rPr>
        <w:t>Employer Contributions</w:t>
      </w:r>
      <w:r w:rsidRPr="00946959">
        <w:t xml:space="preserve">: Employers contribute </w:t>
      </w:r>
      <w:r w:rsidRPr="00946959">
        <w:rPr>
          <w:b/>
          <w:bCs/>
        </w:rPr>
        <w:t>12.5%</w:t>
      </w:r>
      <w:r w:rsidRPr="00946959">
        <w:t xml:space="preserve"> of an employee's salary to the pension system.</w:t>
      </w:r>
    </w:p>
    <w:p w14:paraId="790E73B8" w14:textId="77777777" w:rsidR="005D56AC" w:rsidRPr="00946959" w:rsidRDefault="005D56AC" w:rsidP="005D56AC">
      <w:pPr>
        <w:numPr>
          <w:ilvl w:val="0"/>
          <w:numId w:val="13"/>
        </w:numPr>
      </w:pPr>
      <w:r w:rsidRPr="00946959">
        <w:rPr>
          <w:b/>
          <w:bCs/>
        </w:rPr>
        <w:t>Translation</w:t>
      </w:r>
      <w:r w:rsidRPr="00946959">
        <w:t xml:space="preserve">: </w:t>
      </w:r>
      <w:proofErr w:type="spellStart"/>
      <w:r w:rsidRPr="00946959">
        <w:rPr>
          <w:b/>
          <w:bCs/>
        </w:rPr>
        <w:t>مساهمات</w:t>
      </w:r>
      <w:proofErr w:type="spellEnd"/>
      <w:r w:rsidRPr="00946959">
        <w:rPr>
          <w:b/>
          <w:bCs/>
        </w:rPr>
        <w:t xml:space="preserve"> </w:t>
      </w:r>
      <w:proofErr w:type="spellStart"/>
      <w:r w:rsidRPr="00946959">
        <w:rPr>
          <w:b/>
          <w:bCs/>
        </w:rPr>
        <w:t>صاحب</w:t>
      </w:r>
      <w:proofErr w:type="spellEnd"/>
      <w:r w:rsidRPr="00946959">
        <w:rPr>
          <w:b/>
          <w:bCs/>
        </w:rPr>
        <w:t xml:space="preserve"> </w:t>
      </w:r>
      <w:proofErr w:type="spellStart"/>
      <w:r w:rsidRPr="00946959">
        <w:rPr>
          <w:b/>
          <w:bCs/>
        </w:rPr>
        <w:t>العمل</w:t>
      </w:r>
      <w:proofErr w:type="spellEnd"/>
      <w:r w:rsidRPr="00946959">
        <w:rPr>
          <w:b/>
          <w:bCs/>
        </w:rPr>
        <w:t xml:space="preserve"> </w:t>
      </w:r>
      <w:proofErr w:type="spellStart"/>
      <w:r w:rsidRPr="00946959">
        <w:rPr>
          <w:b/>
          <w:bCs/>
        </w:rPr>
        <w:t>في</w:t>
      </w:r>
      <w:proofErr w:type="spellEnd"/>
      <w:r w:rsidRPr="00946959">
        <w:rPr>
          <w:b/>
          <w:bCs/>
        </w:rPr>
        <w:t xml:space="preserve"> </w:t>
      </w:r>
      <w:proofErr w:type="spellStart"/>
      <w:r w:rsidRPr="00946959">
        <w:rPr>
          <w:b/>
          <w:bCs/>
        </w:rPr>
        <w:t>نظام</w:t>
      </w:r>
      <w:proofErr w:type="spellEnd"/>
      <w:r w:rsidRPr="00946959">
        <w:rPr>
          <w:b/>
          <w:bCs/>
        </w:rPr>
        <w:t xml:space="preserve"> </w:t>
      </w:r>
      <w:proofErr w:type="spellStart"/>
      <w:r w:rsidRPr="00946959">
        <w:rPr>
          <w:b/>
          <w:bCs/>
        </w:rPr>
        <w:t>التقاعد</w:t>
      </w:r>
      <w:proofErr w:type="spellEnd"/>
      <w:r w:rsidRPr="00946959">
        <w:t>.</w:t>
      </w:r>
    </w:p>
    <w:p w14:paraId="3A7A4C43" w14:textId="77777777" w:rsidR="005D56AC" w:rsidRPr="00946959" w:rsidRDefault="005D56AC" w:rsidP="005D56AC">
      <w:pPr>
        <w:rPr>
          <w:b/>
          <w:bCs/>
        </w:rPr>
      </w:pPr>
      <w:r w:rsidRPr="00946959">
        <w:rPr>
          <w:b/>
          <w:bCs/>
        </w:rPr>
        <w:t>3. Egypt:</w:t>
      </w:r>
    </w:p>
    <w:p w14:paraId="00CC67E8" w14:textId="77777777" w:rsidR="005D56AC" w:rsidRPr="00946959" w:rsidRDefault="005D56AC" w:rsidP="005D56AC">
      <w:pPr>
        <w:numPr>
          <w:ilvl w:val="0"/>
          <w:numId w:val="14"/>
        </w:numPr>
      </w:pPr>
      <w:r w:rsidRPr="00946959">
        <w:rPr>
          <w:b/>
          <w:bCs/>
        </w:rPr>
        <w:t>System</w:t>
      </w:r>
      <w:r w:rsidRPr="00946959">
        <w:t xml:space="preserve">: </w:t>
      </w:r>
      <w:proofErr w:type="spellStart"/>
      <w:r w:rsidRPr="00946959">
        <w:rPr>
          <w:b/>
          <w:bCs/>
        </w:rPr>
        <w:t>الهيئة</w:t>
      </w:r>
      <w:proofErr w:type="spellEnd"/>
      <w:r w:rsidRPr="00946959">
        <w:rPr>
          <w:b/>
          <w:bCs/>
        </w:rPr>
        <w:t xml:space="preserve"> </w:t>
      </w:r>
      <w:proofErr w:type="spellStart"/>
      <w:r w:rsidRPr="00946959">
        <w:rPr>
          <w:b/>
          <w:bCs/>
        </w:rPr>
        <w:t>القومية</w:t>
      </w:r>
      <w:proofErr w:type="spellEnd"/>
      <w:r w:rsidRPr="00946959">
        <w:rPr>
          <w:b/>
          <w:bCs/>
        </w:rPr>
        <w:t xml:space="preserve"> </w:t>
      </w:r>
      <w:proofErr w:type="spellStart"/>
      <w:r w:rsidRPr="00946959">
        <w:rPr>
          <w:b/>
          <w:bCs/>
        </w:rPr>
        <w:t>للتأمين</w:t>
      </w:r>
      <w:proofErr w:type="spellEnd"/>
      <w:r w:rsidRPr="00946959">
        <w:rPr>
          <w:b/>
          <w:bCs/>
        </w:rPr>
        <w:t xml:space="preserve"> </w:t>
      </w:r>
      <w:proofErr w:type="spellStart"/>
      <w:r w:rsidRPr="00946959">
        <w:rPr>
          <w:b/>
          <w:bCs/>
        </w:rPr>
        <w:t>الاجتماعي</w:t>
      </w:r>
      <w:proofErr w:type="spellEnd"/>
      <w:r w:rsidRPr="00946959">
        <w:t xml:space="preserve"> (National Social Insurance Authority).</w:t>
      </w:r>
    </w:p>
    <w:p w14:paraId="3CBAE049" w14:textId="77777777" w:rsidR="005D56AC" w:rsidRPr="00946959" w:rsidRDefault="005D56AC" w:rsidP="005D56AC">
      <w:pPr>
        <w:numPr>
          <w:ilvl w:val="0"/>
          <w:numId w:val="14"/>
        </w:numPr>
      </w:pPr>
      <w:r w:rsidRPr="00946959">
        <w:rPr>
          <w:b/>
          <w:bCs/>
        </w:rPr>
        <w:t>Employer Contributions</w:t>
      </w:r>
      <w:r w:rsidRPr="00946959">
        <w:t xml:space="preserve">: Employers contribute </w:t>
      </w:r>
      <w:r w:rsidRPr="00946959">
        <w:rPr>
          <w:b/>
          <w:bCs/>
        </w:rPr>
        <w:t>18%</w:t>
      </w:r>
      <w:r w:rsidRPr="00946959">
        <w:t xml:space="preserve"> of an employee's salary to the social insurance system.</w:t>
      </w:r>
    </w:p>
    <w:p w14:paraId="683B226A" w14:textId="77777777" w:rsidR="005D56AC" w:rsidRPr="00946959" w:rsidRDefault="005D56AC" w:rsidP="005D56AC">
      <w:pPr>
        <w:numPr>
          <w:ilvl w:val="0"/>
          <w:numId w:val="14"/>
        </w:numPr>
      </w:pPr>
      <w:r w:rsidRPr="00946959">
        <w:rPr>
          <w:b/>
          <w:bCs/>
        </w:rPr>
        <w:t>Translation</w:t>
      </w:r>
      <w:r w:rsidRPr="00946959">
        <w:t>: **</w:t>
      </w:r>
      <w:proofErr w:type="spellStart"/>
      <w:r w:rsidRPr="00946959">
        <w:t>مساهمات</w:t>
      </w:r>
      <w:proofErr w:type="spellEnd"/>
      <w:r w:rsidRPr="00946959">
        <w:t xml:space="preserve"> </w:t>
      </w:r>
      <w:proofErr w:type="spellStart"/>
      <w:r w:rsidRPr="00946959">
        <w:t>صاحب</w:t>
      </w:r>
      <w:proofErr w:type="spellEnd"/>
      <w:r w:rsidRPr="00946959">
        <w:t xml:space="preserve"> </w:t>
      </w:r>
      <w:proofErr w:type="spellStart"/>
      <w:r w:rsidRPr="00946959">
        <w:t>العمل</w:t>
      </w:r>
      <w:proofErr w:type="spellEnd"/>
      <w:r w:rsidRPr="00946959">
        <w:t xml:space="preserve"> </w:t>
      </w:r>
      <w:proofErr w:type="spellStart"/>
      <w:r w:rsidRPr="00946959">
        <w:t>في</w:t>
      </w:r>
      <w:proofErr w:type="spellEnd"/>
      <w:r w:rsidRPr="00946959">
        <w:t xml:space="preserve"> </w:t>
      </w:r>
      <w:proofErr w:type="spellStart"/>
      <w:r w:rsidRPr="00946959">
        <w:t>التأ</w:t>
      </w:r>
      <w:proofErr w:type="spellEnd"/>
    </w:p>
    <w:p w14:paraId="3FA43644" w14:textId="77777777" w:rsidR="005D56AC" w:rsidRDefault="005D56AC" w:rsidP="005D56AC">
      <w:pPr>
        <w:pStyle w:val="Heading2"/>
      </w:pPr>
      <w:bookmarkStart w:id="17" w:name="_Toc192434361"/>
      <w:bookmarkStart w:id="18" w:name="_Toc192436219"/>
      <w:r w:rsidRPr="00946959">
        <w:t>VAT/GST/Sales tax</w:t>
      </w:r>
      <w:r>
        <w:t xml:space="preserve"> - related account structure</w:t>
      </w:r>
      <w:bookmarkEnd w:id="17"/>
      <w:bookmarkEnd w:id="18"/>
    </w:p>
    <w:p w14:paraId="19C2AEEA" w14:textId="77777777" w:rsidR="005D56AC" w:rsidRPr="00946959" w:rsidRDefault="005D56AC" w:rsidP="005D56AC">
      <w:r w:rsidRPr="00946959">
        <w:t>Which Arabic countries have VAT/GST/Sales tax?</w:t>
      </w:r>
    </w:p>
    <w:p w14:paraId="5CBD032C" w14:textId="77777777" w:rsidR="005D56AC" w:rsidRPr="00946959" w:rsidRDefault="005D56AC" w:rsidP="005D56AC">
      <w:r w:rsidRPr="00946959">
        <w:t xml:space="preserve">Many Arabic countries have implemented </w:t>
      </w:r>
      <w:r w:rsidRPr="00946959">
        <w:rPr>
          <w:b/>
          <w:bCs/>
        </w:rPr>
        <w:t>Value-Added Tax (VAT)</w:t>
      </w:r>
      <w:r w:rsidRPr="00946959">
        <w:t xml:space="preserve">, </w:t>
      </w:r>
      <w:r w:rsidRPr="00946959">
        <w:rPr>
          <w:b/>
          <w:bCs/>
        </w:rPr>
        <w:t>Goods and Services Tax (GST)</w:t>
      </w:r>
      <w:r w:rsidRPr="00946959">
        <w:t xml:space="preserve">, or </w:t>
      </w:r>
      <w:r w:rsidRPr="00946959">
        <w:rPr>
          <w:b/>
          <w:bCs/>
        </w:rPr>
        <w:t>Sales Tax</w:t>
      </w:r>
      <w:r w:rsidRPr="00946959">
        <w:t xml:space="preserve"> as part of their tax systems. Below is a list of Arabic countries that have introduced VAT/GST or similar consumption taxes, along with their respective rates and implementation details:</w:t>
      </w:r>
    </w:p>
    <w:p w14:paraId="5A2FA9B7" w14:textId="77777777" w:rsidR="005D56AC" w:rsidRPr="00946959" w:rsidRDefault="00000000" w:rsidP="005D56AC">
      <w:r>
        <w:pict w14:anchorId="41763E5B">
          <v:rect id="_x0000_i1035" style="width:0;height:1.5pt" o:hralign="center" o:hrstd="t" o:hr="t" fillcolor="#a0a0a0" stroked="f"/>
        </w:pict>
      </w:r>
    </w:p>
    <w:p w14:paraId="718EBF8C" w14:textId="77777777" w:rsidR="005D56AC" w:rsidRPr="00946959" w:rsidRDefault="005D56AC" w:rsidP="005D56AC">
      <w:pPr>
        <w:rPr>
          <w:b/>
          <w:bCs/>
        </w:rPr>
      </w:pPr>
      <w:r w:rsidRPr="00946959">
        <w:rPr>
          <w:b/>
          <w:bCs/>
        </w:rPr>
        <w:t>1. Gulf Cooperation Council (GCC) Countries:</w:t>
      </w:r>
    </w:p>
    <w:p w14:paraId="0C57578C" w14:textId="77777777" w:rsidR="005D56AC" w:rsidRPr="00946959" w:rsidRDefault="005D56AC" w:rsidP="005D56AC">
      <w:r w:rsidRPr="00946959">
        <w:t>The GCC countries introduced VAT as part of a unified agreement, though each country implemented it at different times.</w:t>
      </w:r>
    </w:p>
    <w:p w14:paraId="0DC648BD" w14:textId="77777777" w:rsidR="005D56AC" w:rsidRPr="00946959" w:rsidRDefault="005D56AC" w:rsidP="005D56AC">
      <w:pPr>
        <w:rPr>
          <w:b/>
          <w:bCs/>
        </w:rPr>
      </w:pPr>
      <w:r w:rsidRPr="00946959">
        <w:rPr>
          <w:b/>
          <w:bCs/>
        </w:rPr>
        <w:t>Saudi Arabia:</w:t>
      </w:r>
    </w:p>
    <w:p w14:paraId="0AE13AF4" w14:textId="77777777" w:rsidR="005D56AC" w:rsidRPr="00946959" w:rsidRDefault="005D56AC" w:rsidP="005D56AC">
      <w:pPr>
        <w:numPr>
          <w:ilvl w:val="0"/>
          <w:numId w:val="15"/>
        </w:numPr>
      </w:pPr>
      <w:r w:rsidRPr="00946959">
        <w:rPr>
          <w:b/>
          <w:bCs/>
        </w:rPr>
        <w:lastRenderedPageBreak/>
        <w:t>VAT Rate</w:t>
      </w:r>
      <w:r w:rsidRPr="00946959">
        <w:t xml:space="preserve">: </w:t>
      </w:r>
      <w:r w:rsidRPr="00946959">
        <w:rPr>
          <w:b/>
          <w:bCs/>
        </w:rPr>
        <w:t>15%</w:t>
      </w:r>
      <w:r w:rsidRPr="00946959">
        <w:t xml:space="preserve"> (increased from 5% in 2020 due to economic reforms).</w:t>
      </w:r>
    </w:p>
    <w:p w14:paraId="7D9F5045" w14:textId="77777777" w:rsidR="005D56AC" w:rsidRPr="00946959" w:rsidRDefault="005D56AC" w:rsidP="005D56AC">
      <w:pPr>
        <w:numPr>
          <w:ilvl w:val="0"/>
          <w:numId w:val="15"/>
        </w:numPr>
      </w:pPr>
      <w:r w:rsidRPr="00946959">
        <w:rPr>
          <w:b/>
          <w:bCs/>
        </w:rPr>
        <w:t>Implementation Date</w:t>
      </w:r>
      <w:r w:rsidRPr="00946959">
        <w:t>: January 1, 2018.</w:t>
      </w:r>
    </w:p>
    <w:p w14:paraId="63D758A8" w14:textId="77777777" w:rsidR="005D56AC" w:rsidRPr="00946959" w:rsidRDefault="005D56AC" w:rsidP="005D56AC">
      <w:pPr>
        <w:numPr>
          <w:ilvl w:val="0"/>
          <w:numId w:val="15"/>
        </w:numPr>
      </w:pPr>
      <w:r w:rsidRPr="00946959">
        <w:rPr>
          <w:b/>
          <w:bCs/>
        </w:rPr>
        <w:t>Arabic Term</w:t>
      </w:r>
      <w:r w:rsidRPr="00946959">
        <w:t xml:space="preserve">: </w:t>
      </w:r>
      <w:proofErr w:type="spellStart"/>
      <w:r w:rsidRPr="00946959">
        <w:rPr>
          <w:b/>
          <w:bCs/>
        </w:rPr>
        <w:t>ضريبة</w:t>
      </w:r>
      <w:proofErr w:type="spellEnd"/>
      <w:r w:rsidRPr="00946959">
        <w:rPr>
          <w:b/>
          <w:bCs/>
        </w:rPr>
        <w:t xml:space="preserve"> </w:t>
      </w:r>
      <w:proofErr w:type="spellStart"/>
      <w:r w:rsidRPr="00946959">
        <w:rPr>
          <w:b/>
          <w:bCs/>
        </w:rPr>
        <w:t>القيمة</w:t>
      </w:r>
      <w:proofErr w:type="spellEnd"/>
      <w:r w:rsidRPr="00946959">
        <w:rPr>
          <w:b/>
          <w:bCs/>
        </w:rPr>
        <w:t xml:space="preserve"> </w:t>
      </w:r>
      <w:proofErr w:type="spellStart"/>
      <w:r w:rsidRPr="00946959">
        <w:rPr>
          <w:b/>
          <w:bCs/>
        </w:rPr>
        <w:t>المضافة</w:t>
      </w:r>
      <w:proofErr w:type="spellEnd"/>
      <w:r w:rsidRPr="00946959">
        <w:t>.</w:t>
      </w:r>
    </w:p>
    <w:p w14:paraId="57710CF5" w14:textId="77777777" w:rsidR="005D56AC" w:rsidRPr="00946959" w:rsidRDefault="005D56AC" w:rsidP="005D56AC">
      <w:pPr>
        <w:rPr>
          <w:b/>
          <w:bCs/>
        </w:rPr>
      </w:pPr>
      <w:r w:rsidRPr="00946959">
        <w:rPr>
          <w:b/>
          <w:bCs/>
        </w:rPr>
        <w:t>United Arab Emirates (UAE):</w:t>
      </w:r>
    </w:p>
    <w:p w14:paraId="270AEA5F" w14:textId="77777777" w:rsidR="005D56AC" w:rsidRPr="00946959" w:rsidRDefault="005D56AC" w:rsidP="005D56AC">
      <w:pPr>
        <w:numPr>
          <w:ilvl w:val="0"/>
          <w:numId w:val="16"/>
        </w:numPr>
      </w:pPr>
      <w:r w:rsidRPr="00946959">
        <w:rPr>
          <w:b/>
          <w:bCs/>
        </w:rPr>
        <w:t>VAT Rate</w:t>
      </w:r>
      <w:r w:rsidRPr="00946959">
        <w:t xml:space="preserve">: </w:t>
      </w:r>
      <w:r w:rsidRPr="00946959">
        <w:rPr>
          <w:b/>
          <w:bCs/>
        </w:rPr>
        <w:t>5%</w:t>
      </w:r>
      <w:r w:rsidRPr="00946959">
        <w:t>.</w:t>
      </w:r>
    </w:p>
    <w:p w14:paraId="68CE1068" w14:textId="77777777" w:rsidR="005D56AC" w:rsidRPr="00946959" w:rsidRDefault="005D56AC" w:rsidP="005D56AC">
      <w:pPr>
        <w:numPr>
          <w:ilvl w:val="0"/>
          <w:numId w:val="16"/>
        </w:numPr>
      </w:pPr>
      <w:r w:rsidRPr="00946959">
        <w:rPr>
          <w:b/>
          <w:bCs/>
        </w:rPr>
        <w:t>Implementation Date</w:t>
      </w:r>
      <w:r w:rsidRPr="00946959">
        <w:t>: January 1, 2018.</w:t>
      </w:r>
    </w:p>
    <w:p w14:paraId="44585413" w14:textId="77777777" w:rsidR="005D56AC" w:rsidRPr="00946959" w:rsidRDefault="005D56AC" w:rsidP="005D56AC">
      <w:pPr>
        <w:numPr>
          <w:ilvl w:val="0"/>
          <w:numId w:val="16"/>
        </w:numPr>
      </w:pPr>
      <w:r w:rsidRPr="00946959">
        <w:rPr>
          <w:b/>
          <w:bCs/>
        </w:rPr>
        <w:t>Arabic Term</w:t>
      </w:r>
      <w:r w:rsidRPr="00946959">
        <w:t xml:space="preserve">: </w:t>
      </w:r>
      <w:proofErr w:type="spellStart"/>
      <w:r w:rsidRPr="00946959">
        <w:rPr>
          <w:b/>
          <w:bCs/>
        </w:rPr>
        <w:t>ضريبة</w:t>
      </w:r>
      <w:proofErr w:type="spellEnd"/>
      <w:r w:rsidRPr="00946959">
        <w:rPr>
          <w:b/>
          <w:bCs/>
        </w:rPr>
        <w:t xml:space="preserve"> </w:t>
      </w:r>
      <w:proofErr w:type="spellStart"/>
      <w:r w:rsidRPr="00946959">
        <w:rPr>
          <w:b/>
          <w:bCs/>
        </w:rPr>
        <w:t>القيمة</w:t>
      </w:r>
      <w:proofErr w:type="spellEnd"/>
      <w:r w:rsidRPr="00946959">
        <w:rPr>
          <w:b/>
          <w:bCs/>
        </w:rPr>
        <w:t xml:space="preserve"> </w:t>
      </w:r>
      <w:proofErr w:type="spellStart"/>
      <w:r w:rsidRPr="00946959">
        <w:rPr>
          <w:b/>
          <w:bCs/>
        </w:rPr>
        <w:t>المضافة</w:t>
      </w:r>
      <w:proofErr w:type="spellEnd"/>
      <w:r w:rsidRPr="00946959">
        <w:t>.</w:t>
      </w:r>
    </w:p>
    <w:p w14:paraId="0B9E4522" w14:textId="77777777" w:rsidR="005D56AC" w:rsidRPr="00946959" w:rsidRDefault="005D56AC" w:rsidP="005D56AC">
      <w:pPr>
        <w:rPr>
          <w:b/>
          <w:bCs/>
        </w:rPr>
      </w:pPr>
      <w:r w:rsidRPr="00946959">
        <w:rPr>
          <w:b/>
          <w:bCs/>
        </w:rPr>
        <w:t>Bahrain:</w:t>
      </w:r>
    </w:p>
    <w:p w14:paraId="51CECFDD" w14:textId="77777777" w:rsidR="005D56AC" w:rsidRPr="00946959" w:rsidRDefault="005D56AC" w:rsidP="005D56AC">
      <w:pPr>
        <w:numPr>
          <w:ilvl w:val="0"/>
          <w:numId w:val="17"/>
        </w:numPr>
      </w:pPr>
      <w:r w:rsidRPr="00946959">
        <w:rPr>
          <w:b/>
          <w:bCs/>
        </w:rPr>
        <w:t>VAT Rate</w:t>
      </w:r>
      <w:r w:rsidRPr="00946959">
        <w:t xml:space="preserve">: </w:t>
      </w:r>
      <w:r w:rsidRPr="00946959">
        <w:rPr>
          <w:b/>
          <w:bCs/>
        </w:rPr>
        <w:t>10%</w:t>
      </w:r>
      <w:r w:rsidRPr="00946959">
        <w:t xml:space="preserve"> (introduced in 2019).</w:t>
      </w:r>
    </w:p>
    <w:p w14:paraId="06093911" w14:textId="77777777" w:rsidR="005D56AC" w:rsidRPr="00946959" w:rsidRDefault="005D56AC" w:rsidP="005D56AC">
      <w:pPr>
        <w:numPr>
          <w:ilvl w:val="0"/>
          <w:numId w:val="17"/>
        </w:numPr>
      </w:pPr>
      <w:r w:rsidRPr="00946959">
        <w:rPr>
          <w:b/>
          <w:bCs/>
        </w:rPr>
        <w:t>Implementation Date</w:t>
      </w:r>
      <w:r w:rsidRPr="00946959">
        <w:t>: January 1, 2019.</w:t>
      </w:r>
    </w:p>
    <w:p w14:paraId="2ADEE43E" w14:textId="77777777" w:rsidR="005D56AC" w:rsidRPr="00946959" w:rsidRDefault="005D56AC" w:rsidP="005D56AC">
      <w:pPr>
        <w:numPr>
          <w:ilvl w:val="0"/>
          <w:numId w:val="17"/>
        </w:numPr>
      </w:pPr>
      <w:r w:rsidRPr="00946959">
        <w:rPr>
          <w:b/>
          <w:bCs/>
        </w:rPr>
        <w:t>Arabic Term</w:t>
      </w:r>
      <w:r w:rsidRPr="00946959">
        <w:t xml:space="preserve">: </w:t>
      </w:r>
      <w:proofErr w:type="spellStart"/>
      <w:r w:rsidRPr="00946959">
        <w:rPr>
          <w:b/>
          <w:bCs/>
        </w:rPr>
        <w:t>ضريبة</w:t>
      </w:r>
      <w:proofErr w:type="spellEnd"/>
      <w:r w:rsidRPr="00946959">
        <w:rPr>
          <w:b/>
          <w:bCs/>
        </w:rPr>
        <w:t xml:space="preserve"> </w:t>
      </w:r>
      <w:proofErr w:type="spellStart"/>
      <w:r w:rsidRPr="00946959">
        <w:rPr>
          <w:b/>
          <w:bCs/>
        </w:rPr>
        <w:t>القيمة</w:t>
      </w:r>
      <w:proofErr w:type="spellEnd"/>
      <w:r w:rsidRPr="00946959">
        <w:rPr>
          <w:b/>
          <w:bCs/>
        </w:rPr>
        <w:t xml:space="preserve"> </w:t>
      </w:r>
      <w:proofErr w:type="spellStart"/>
      <w:r w:rsidRPr="00946959">
        <w:rPr>
          <w:b/>
          <w:bCs/>
        </w:rPr>
        <w:t>المضافة</w:t>
      </w:r>
      <w:proofErr w:type="spellEnd"/>
      <w:r w:rsidRPr="00946959">
        <w:t>.</w:t>
      </w:r>
    </w:p>
    <w:p w14:paraId="43E6F8AA" w14:textId="77777777" w:rsidR="005D56AC" w:rsidRPr="00946959" w:rsidRDefault="005D56AC" w:rsidP="005D56AC">
      <w:pPr>
        <w:rPr>
          <w:b/>
          <w:bCs/>
        </w:rPr>
      </w:pPr>
      <w:r w:rsidRPr="00946959">
        <w:rPr>
          <w:b/>
          <w:bCs/>
        </w:rPr>
        <w:t>Oman:</w:t>
      </w:r>
    </w:p>
    <w:p w14:paraId="0EDE58F1" w14:textId="77777777" w:rsidR="005D56AC" w:rsidRPr="00946959" w:rsidRDefault="005D56AC" w:rsidP="005D56AC">
      <w:pPr>
        <w:numPr>
          <w:ilvl w:val="0"/>
          <w:numId w:val="18"/>
        </w:numPr>
      </w:pPr>
      <w:r w:rsidRPr="00946959">
        <w:rPr>
          <w:b/>
          <w:bCs/>
        </w:rPr>
        <w:t>VAT Rate</w:t>
      </w:r>
      <w:r w:rsidRPr="00946959">
        <w:t xml:space="preserve">: </w:t>
      </w:r>
      <w:r w:rsidRPr="00946959">
        <w:rPr>
          <w:b/>
          <w:bCs/>
        </w:rPr>
        <w:t>5%</w:t>
      </w:r>
      <w:r w:rsidRPr="00946959">
        <w:t>.</w:t>
      </w:r>
    </w:p>
    <w:p w14:paraId="0306DE76" w14:textId="77777777" w:rsidR="005D56AC" w:rsidRPr="00946959" w:rsidRDefault="005D56AC" w:rsidP="005D56AC">
      <w:pPr>
        <w:numPr>
          <w:ilvl w:val="0"/>
          <w:numId w:val="18"/>
        </w:numPr>
      </w:pPr>
      <w:r w:rsidRPr="00946959">
        <w:rPr>
          <w:b/>
          <w:bCs/>
        </w:rPr>
        <w:t>Implementation Date</w:t>
      </w:r>
      <w:r w:rsidRPr="00946959">
        <w:t>: April 16, 2021.</w:t>
      </w:r>
    </w:p>
    <w:p w14:paraId="3990FE3A" w14:textId="77777777" w:rsidR="005D56AC" w:rsidRPr="00946959" w:rsidRDefault="005D56AC" w:rsidP="005D56AC">
      <w:pPr>
        <w:numPr>
          <w:ilvl w:val="0"/>
          <w:numId w:val="18"/>
        </w:numPr>
      </w:pPr>
      <w:r w:rsidRPr="00946959">
        <w:rPr>
          <w:b/>
          <w:bCs/>
        </w:rPr>
        <w:t>Arabic Term</w:t>
      </w:r>
      <w:r w:rsidRPr="00946959">
        <w:t xml:space="preserve">: </w:t>
      </w:r>
      <w:proofErr w:type="spellStart"/>
      <w:r w:rsidRPr="00946959">
        <w:rPr>
          <w:b/>
          <w:bCs/>
        </w:rPr>
        <w:t>ضريبة</w:t>
      </w:r>
      <w:proofErr w:type="spellEnd"/>
      <w:r w:rsidRPr="00946959">
        <w:rPr>
          <w:b/>
          <w:bCs/>
        </w:rPr>
        <w:t xml:space="preserve"> </w:t>
      </w:r>
      <w:proofErr w:type="spellStart"/>
      <w:r w:rsidRPr="00946959">
        <w:rPr>
          <w:b/>
          <w:bCs/>
        </w:rPr>
        <w:t>القيمة</w:t>
      </w:r>
      <w:proofErr w:type="spellEnd"/>
      <w:r w:rsidRPr="00946959">
        <w:rPr>
          <w:b/>
          <w:bCs/>
        </w:rPr>
        <w:t xml:space="preserve"> </w:t>
      </w:r>
      <w:proofErr w:type="spellStart"/>
      <w:r w:rsidRPr="00946959">
        <w:rPr>
          <w:b/>
          <w:bCs/>
        </w:rPr>
        <w:t>المضافة</w:t>
      </w:r>
      <w:proofErr w:type="spellEnd"/>
      <w:r w:rsidRPr="00946959">
        <w:t>.</w:t>
      </w:r>
    </w:p>
    <w:p w14:paraId="0A75DB1B" w14:textId="77777777" w:rsidR="005D56AC" w:rsidRPr="00946959" w:rsidRDefault="005D56AC" w:rsidP="005D56AC">
      <w:pPr>
        <w:rPr>
          <w:b/>
          <w:bCs/>
        </w:rPr>
      </w:pPr>
      <w:r w:rsidRPr="00946959">
        <w:rPr>
          <w:b/>
          <w:bCs/>
        </w:rPr>
        <w:t>Qatar:</w:t>
      </w:r>
    </w:p>
    <w:p w14:paraId="666351BB" w14:textId="77777777" w:rsidR="005D56AC" w:rsidRPr="00946959" w:rsidRDefault="005D56AC" w:rsidP="005D56AC">
      <w:pPr>
        <w:numPr>
          <w:ilvl w:val="0"/>
          <w:numId w:val="19"/>
        </w:numPr>
      </w:pPr>
      <w:r w:rsidRPr="00946959">
        <w:rPr>
          <w:b/>
          <w:bCs/>
        </w:rPr>
        <w:t>VAT Status</w:t>
      </w:r>
      <w:r w:rsidRPr="00946959">
        <w:t>: Not yet implemented, but plans are in place.</w:t>
      </w:r>
    </w:p>
    <w:p w14:paraId="0B43523F" w14:textId="77777777" w:rsidR="005D56AC" w:rsidRPr="00946959" w:rsidRDefault="005D56AC" w:rsidP="005D56AC">
      <w:pPr>
        <w:numPr>
          <w:ilvl w:val="0"/>
          <w:numId w:val="19"/>
        </w:numPr>
      </w:pPr>
      <w:r w:rsidRPr="00946959">
        <w:rPr>
          <w:b/>
          <w:bCs/>
        </w:rPr>
        <w:t>Arabic Term</w:t>
      </w:r>
      <w:r w:rsidRPr="00946959">
        <w:t xml:space="preserve">: </w:t>
      </w:r>
      <w:proofErr w:type="spellStart"/>
      <w:r w:rsidRPr="00946959">
        <w:rPr>
          <w:b/>
          <w:bCs/>
        </w:rPr>
        <w:t>ضريبة</w:t>
      </w:r>
      <w:proofErr w:type="spellEnd"/>
      <w:r w:rsidRPr="00946959">
        <w:rPr>
          <w:b/>
          <w:bCs/>
        </w:rPr>
        <w:t xml:space="preserve"> </w:t>
      </w:r>
      <w:proofErr w:type="spellStart"/>
      <w:r w:rsidRPr="00946959">
        <w:rPr>
          <w:b/>
          <w:bCs/>
        </w:rPr>
        <w:t>القيمة</w:t>
      </w:r>
      <w:proofErr w:type="spellEnd"/>
      <w:r w:rsidRPr="00946959">
        <w:rPr>
          <w:b/>
          <w:bCs/>
        </w:rPr>
        <w:t xml:space="preserve"> </w:t>
      </w:r>
      <w:proofErr w:type="spellStart"/>
      <w:r w:rsidRPr="00946959">
        <w:rPr>
          <w:b/>
          <w:bCs/>
        </w:rPr>
        <w:t>المضافة</w:t>
      </w:r>
      <w:proofErr w:type="spellEnd"/>
      <w:r w:rsidRPr="00946959">
        <w:t>.</w:t>
      </w:r>
    </w:p>
    <w:p w14:paraId="30B6F029" w14:textId="77777777" w:rsidR="005D56AC" w:rsidRPr="00946959" w:rsidRDefault="005D56AC" w:rsidP="005D56AC">
      <w:pPr>
        <w:rPr>
          <w:b/>
          <w:bCs/>
        </w:rPr>
      </w:pPr>
      <w:r w:rsidRPr="00946959">
        <w:rPr>
          <w:b/>
          <w:bCs/>
        </w:rPr>
        <w:t>Kuwait:</w:t>
      </w:r>
    </w:p>
    <w:p w14:paraId="7528345A" w14:textId="77777777" w:rsidR="005D56AC" w:rsidRPr="00946959" w:rsidRDefault="005D56AC" w:rsidP="005D56AC">
      <w:pPr>
        <w:numPr>
          <w:ilvl w:val="0"/>
          <w:numId w:val="20"/>
        </w:numPr>
      </w:pPr>
      <w:r w:rsidRPr="00946959">
        <w:rPr>
          <w:b/>
          <w:bCs/>
        </w:rPr>
        <w:t>VAT Status</w:t>
      </w:r>
      <w:r w:rsidRPr="00946959">
        <w:t>: Not yet implemented, but discussions are ongoing.</w:t>
      </w:r>
    </w:p>
    <w:p w14:paraId="226D4A45" w14:textId="77777777" w:rsidR="005D56AC" w:rsidRPr="00946959" w:rsidRDefault="005D56AC" w:rsidP="005D56AC">
      <w:pPr>
        <w:numPr>
          <w:ilvl w:val="0"/>
          <w:numId w:val="20"/>
        </w:numPr>
      </w:pPr>
      <w:r w:rsidRPr="00946959">
        <w:rPr>
          <w:b/>
          <w:bCs/>
        </w:rPr>
        <w:t>Arabic Term</w:t>
      </w:r>
      <w:r w:rsidRPr="00946959">
        <w:t xml:space="preserve">: </w:t>
      </w:r>
      <w:proofErr w:type="spellStart"/>
      <w:r w:rsidRPr="00946959">
        <w:rPr>
          <w:b/>
          <w:bCs/>
        </w:rPr>
        <w:t>ضريبة</w:t>
      </w:r>
      <w:proofErr w:type="spellEnd"/>
      <w:r w:rsidRPr="00946959">
        <w:rPr>
          <w:b/>
          <w:bCs/>
        </w:rPr>
        <w:t xml:space="preserve"> </w:t>
      </w:r>
      <w:proofErr w:type="spellStart"/>
      <w:r w:rsidRPr="00946959">
        <w:rPr>
          <w:b/>
          <w:bCs/>
        </w:rPr>
        <w:t>القيمة</w:t>
      </w:r>
      <w:proofErr w:type="spellEnd"/>
      <w:r w:rsidRPr="00946959">
        <w:rPr>
          <w:b/>
          <w:bCs/>
        </w:rPr>
        <w:t xml:space="preserve"> </w:t>
      </w:r>
      <w:proofErr w:type="spellStart"/>
      <w:r w:rsidRPr="00946959">
        <w:rPr>
          <w:b/>
          <w:bCs/>
        </w:rPr>
        <w:t>المضافة</w:t>
      </w:r>
      <w:proofErr w:type="spellEnd"/>
      <w:r w:rsidRPr="00946959">
        <w:t>.</w:t>
      </w:r>
    </w:p>
    <w:p w14:paraId="55C7105B" w14:textId="77777777" w:rsidR="005D56AC" w:rsidRPr="00946959" w:rsidRDefault="00000000" w:rsidP="005D56AC">
      <w:r>
        <w:pict w14:anchorId="7042F0FD">
          <v:rect id="_x0000_i1036" style="width:0;height:1.5pt" o:hralign="center" o:hrstd="t" o:hr="t" fillcolor="#a0a0a0" stroked="f"/>
        </w:pict>
      </w:r>
    </w:p>
    <w:p w14:paraId="50CB6459" w14:textId="77777777" w:rsidR="005D56AC" w:rsidRPr="00946959" w:rsidRDefault="005D56AC" w:rsidP="005D56AC">
      <w:pPr>
        <w:rPr>
          <w:b/>
          <w:bCs/>
        </w:rPr>
      </w:pPr>
      <w:r w:rsidRPr="00946959">
        <w:rPr>
          <w:b/>
          <w:bCs/>
        </w:rPr>
        <w:t>2. North Africa and Levant Countries:</w:t>
      </w:r>
    </w:p>
    <w:p w14:paraId="25D59CC0" w14:textId="77777777" w:rsidR="005D56AC" w:rsidRPr="00946959" w:rsidRDefault="005D56AC" w:rsidP="005D56AC">
      <w:pPr>
        <w:rPr>
          <w:b/>
          <w:bCs/>
        </w:rPr>
      </w:pPr>
      <w:r w:rsidRPr="00946959">
        <w:rPr>
          <w:b/>
          <w:bCs/>
        </w:rPr>
        <w:t>Egypt:</w:t>
      </w:r>
    </w:p>
    <w:p w14:paraId="0EEB333E" w14:textId="77777777" w:rsidR="005D56AC" w:rsidRPr="00946959" w:rsidRDefault="005D56AC" w:rsidP="005D56AC">
      <w:pPr>
        <w:numPr>
          <w:ilvl w:val="0"/>
          <w:numId w:val="21"/>
        </w:numPr>
      </w:pPr>
      <w:r w:rsidRPr="00946959">
        <w:rPr>
          <w:b/>
          <w:bCs/>
        </w:rPr>
        <w:t>VAT Rate</w:t>
      </w:r>
      <w:r w:rsidRPr="00946959">
        <w:t xml:space="preserve">: </w:t>
      </w:r>
      <w:r w:rsidRPr="00946959">
        <w:rPr>
          <w:b/>
          <w:bCs/>
        </w:rPr>
        <w:t>14%</w:t>
      </w:r>
      <w:r w:rsidRPr="00946959">
        <w:t xml:space="preserve"> (reduced from 15% in 2020).</w:t>
      </w:r>
    </w:p>
    <w:p w14:paraId="70197B8E" w14:textId="77777777" w:rsidR="005D56AC" w:rsidRPr="00946959" w:rsidRDefault="005D56AC" w:rsidP="005D56AC">
      <w:pPr>
        <w:numPr>
          <w:ilvl w:val="0"/>
          <w:numId w:val="21"/>
        </w:numPr>
      </w:pPr>
      <w:r w:rsidRPr="00946959">
        <w:rPr>
          <w:b/>
          <w:bCs/>
        </w:rPr>
        <w:t>Implementation Date</w:t>
      </w:r>
      <w:r w:rsidRPr="00946959">
        <w:t>: September 2016.</w:t>
      </w:r>
    </w:p>
    <w:p w14:paraId="1CA5F2F8" w14:textId="77777777" w:rsidR="005D56AC" w:rsidRPr="00946959" w:rsidRDefault="005D56AC" w:rsidP="005D56AC">
      <w:pPr>
        <w:numPr>
          <w:ilvl w:val="0"/>
          <w:numId w:val="21"/>
        </w:numPr>
      </w:pPr>
      <w:r w:rsidRPr="00946959">
        <w:rPr>
          <w:b/>
          <w:bCs/>
        </w:rPr>
        <w:t>Arabic Term</w:t>
      </w:r>
      <w:r w:rsidRPr="00946959">
        <w:t xml:space="preserve">: </w:t>
      </w:r>
      <w:proofErr w:type="spellStart"/>
      <w:r w:rsidRPr="00946959">
        <w:rPr>
          <w:b/>
          <w:bCs/>
        </w:rPr>
        <w:t>ضريبة</w:t>
      </w:r>
      <w:proofErr w:type="spellEnd"/>
      <w:r w:rsidRPr="00946959">
        <w:rPr>
          <w:b/>
          <w:bCs/>
        </w:rPr>
        <w:t xml:space="preserve"> </w:t>
      </w:r>
      <w:proofErr w:type="spellStart"/>
      <w:r w:rsidRPr="00946959">
        <w:rPr>
          <w:b/>
          <w:bCs/>
        </w:rPr>
        <w:t>القيمة</w:t>
      </w:r>
      <w:proofErr w:type="spellEnd"/>
      <w:r w:rsidRPr="00946959">
        <w:rPr>
          <w:b/>
          <w:bCs/>
        </w:rPr>
        <w:t xml:space="preserve"> </w:t>
      </w:r>
      <w:proofErr w:type="spellStart"/>
      <w:r w:rsidRPr="00946959">
        <w:rPr>
          <w:b/>
          <w:bCs/>
        </w:rPr>
        <w:t>المضافة</w:t>
      </w:r>
      <w:proofErr w:type="spellEnd"/>
      <w:r w:rsidRPr="00946959">
        <w:t>.</w:t>
      </w:r>
    </w:p>
    <w:p w14:paraId="2566DBA7" w14:textId="77777777" w:rsidR="005D56AC" w:rsidRPr="00946959" w:rsidRDefault="005D56AC" w:rsidP="005D56AC">
      <w:pPr>
        <w:rPr>
          <w:b/>
          <w:bCs/>
        </w:rPr>
      </w:pPr>
      <w:r w:rsidRPr="00946959">
        <w:rPr>
          <w:b/>
          <w:bCs/>
        </w:rPr>
        <w:t>Morocco:</w:t>
      </w:r>
    </w:p>
    <w:p w14:paraId="76055B0C" w14:textId="77777777" w:rsidR="005D56AC" w:rsidRPr="00946959" w:rsidRDefault="005D56AC" w:rsidP="005D56AC">
      <w:pPr>
        <w:numPr>
          <w:ilvl w:val="0"/>
          <w:numId w:val="22"/>
        </w:numPr>
      </w:pPr>
      <w:r w:rsidRPr="00946959">
        <w:rPr>
          <w:b/>
          <w:bCs/>
        </w:rPr>
        <w:t>VAT Rate</w:t>
      </w:r>
      <w:r w:rsidRPr="00946959">
        <w:t xml:space="preserve">: </w:t>
      </w:r>
      <w:r w:rsidRPr="00946959">
        <w:rPr>
          <w:b/>
          <w:bCs/>
        </w:rPr>
        <w:t>20%</w:t>
      </w:r>
      <w:r w:rsidRPr="00946959">
        <w:t xml:space="preserve"> (standard rate), with reduced rates of 10% and 14% for specific goods and services.</w:t>
      </w:r>
    </w:p>
    <w:p w14:paraId="4682E334" w14:textId="77777777" w:rsidR="005D56AC" w:rsidRPr="00946959" w:rsidRDefault="005D56AC" w:rsidP="005D56AC">
      <w:pPr>
        <w:numPr>
          <w:ilvl w:val="0"/>
          <w:numId w:val="22"/>
        </w:numPr>
      </w:pPr>
      <w:r w:rsidRPr="00946959">
        <w:rPr>
          <w:b/>
          <w:bCs/>
        </w:rPr>
        <w:t>Implementation Date</w:t>
      </w:r>
      <w:r w:rsidRPr="00946959">
        <w:t>: VAT has been in place since 1986.</w:t>
      </w:r>
    </w:p>
    <w:p w14:paraId="265327DF" w14:textId="77777777" w:rsidR="005D56AC" w:rsidRPr="00946959" w:rsidRDefault="005D56AC" w:rsidP="005D56AC">
      <w:pPr>
        <w:numPr>
          <w:ilvl w:val="0"/>
          <w:numId w:val="22"/>
        </w:numPr>
      </w:pPr>
      <w:r w:rsidRPr="00946959">
        <w:rPr>
          <w:b/>
          <w:bCs/>
        </w:rPr>
        <w:lastRenderedPageBreak/>
        <w:t>Arabic Term</w:t>
      </w:r>
      <w:r w:rsidRPr="00946959">
        <w:t xml:space="preserve">: </w:t>
      </w:r>
      <w:proofErr w:type="spellStart"/>
      <w:r w:rsidRPr="00946959">
        <w:rPr>
          <w:b/>
          <w:bCs/>
        </w:rPr>
        <w:t>ضريبة</w:t>
      </w:r>
      <w:proofErr w:type="spellEnd"/>
      <w:r w:rsidRPr="00946959">
        <w:rPr>
          <w:b/>
          <w:bCs/>
        </w:rPr>
        <w:t xml:space="preserve"> </w:t>
      </w:r>
      <w:proofErr w:type="spellStart"/>
      <w:r w:rsidRPr="00946959">
        <w:rPr>
          <w:b/>
          <w:bCs/>
        </w:rPr>
        <w:t>القيمة</w:t>
      </w:r>
      <w:proofErr w:type="spellEnd"/>
      <w:r w:rsidRPr="00946959">
        <w:rPr>
          <w:b/>
          <w:bCs/>
        </w:rPr>
        <w:t xml:space="preserve"> </w:t>
      </w:r>
      <w:proofErr w:type="spellStart"/>
      <w:r w:rsidRPr="00946959">
        <w:rPr>
          <w:b/>
          <w:bCs/>
        </w:rPr>
        <w:t>المضافة</w:t>
      </w:r>
      <w:proofErr w:type="spellEnd"/>
      <w:r w:rsidRPr="00946959">
        <w:t>.</w:t>
      </w:r>
    </w:p>
    <w:p w14:paraId="5F2D51A7" w14:textId="77777777" w:rsidR="005D56AC" w:rsidRPr="00946959" w:rsidRDefault="005D56AC" w:rsidP="005D56AC">
      <w:pPr>
        <w:rPr>
          <w:b/>
          <w:bCs/>
        </w:rPr>
      </w:pPr>
      <w:r w:rsidRPr="00946959">
        <w:rPr>
          <w:b/>
          <w:bCs/>
        </w:rPr>
        <w:t>Tunisia:</w:t>
      </w:r>
    </w:p>
    <w:p w14:paraId="68A263FC" w14:textId="77777777" w:rsidR="005D56AC" w:rsidRPr="00946959" w:rsidRDefault="005D56AC" w:rsidP="005D56AC">
      <w:pPr>
        <w:numPr>
          <w:ilvl w:val="0"/>
          <w:numId w:val="23"/>
        </w:numPr>
      </w:pPr>
      <w:r w:rsidRPr="00946959">
        <w:rPr>
          <w:b/>
          <w:bCs/>
        </w:rPr>
        <w:t>VAT Rate</w:t>
      </w:r>
      <w:r w:rsidRPr="00946959">
        <w:t xml:space="preserve">: </w:t>
      </w:r>
      <w:r w:rsidRPr="00946959">
        <w:rPr>
          <w:b/>
          <w:bCs/>
        </w:rPr>
        <w:t>19%</w:t>
      </w:r>
      <w:r w:rsidRPr="00946959">
        <w:t xml:space="preserve"> (standard rate), with reduced rates of 7% and 13%.</w:t>
      </w:r>
    </w:p>
    <w:p w14:paraId="38E29F1A" w14:textId="77777777" w:rsidR="005D56AC" w:rsidRPr="00946959" w:rsidRDefault="005D56AC" w:rsidP="005D56AC">
      <w:pPr>
        <w:numPr>
          <w:ilvl w:val="0"/>
          <w:numId w:val="23"/>
        </w:numPr>
      </w:pPr>
      <w:r w:rsidRPr="00946959">
        <w:rPr>
          <w:b/>
          <w:bCs/>
        </w:rPr>
        <w:t>Implementation Date</w:t>
      </w:r>
      <w:r w:rsidRPr="00946959">
        <w:t>: VAT has been in place since 1988.</w:t>
      </w:r>
    </w:p>
    <w:p w14:paraId="68FE7924" w14:textId="77777777" w:rsidR="005D56AC" w:rsidRPr="00946959" w:rsidRDefault="005D56AC" w:rsidP="005D56AC">
      <w:pPr>
        <w:numPr>
          <w:ilvl w:val="0"/>
          <w:numId w:val="23"/>
        </w:numPr>
      </w:pPr>
      <w:r w:rsidRPr="00946959">
        <w:rPr>
          <w:b/>
          <w:bCs/>
        </w:rPr>
        <w:t>Arabic Term</w:t>
      </w:r>
      <w:r w:rsidRPr="00946959">
        <w:t xml:space="preserve">: </w:t>
      </w:r>
      <w:proofErr w:type="spellStart"/>
      <w:r w:rsidRPr="00946959">
        <w:rPr>
          <w:b/>
          <w:bCs/>
        </w:rPr>
        <w:t>ضريبة</w:t>
      </w:r>
      <w:proofErr w:type="spellEnd"/>
      <w:r w:rsidRPr="00946959">
        <w:rPr>
          <w:b/>
          <w:bCs/>
        </w:rPr>
        <w:t xml:space="preserve"> </w:t>
      </w:r>
      <w:proofErr w:type="spellStart"/>
      <w:r w:rsidRPr="00946959">
        <w:rPr>
          <w:b/>
          <w:bCs/>
        </w:rPr>
        <w:t>القيمة</w:t>
      </w:r>
      <w:proofErr w:type="spellEnd"/>
      <w:r w:rsidRPr="00946959">
        <w:rPr>
          <w:b/>
          <w:bCs/>
        </w:rPr>
        <w:t xml:space="preserve"> </w:t>
      </w:r>
      <w:proofErr w:type="spellStart"/>
      <w:r w:rsidRPr="00946959">
        <w:rPr>
          <w:b/>
          <w:bCs/>
        </w:rPr>
        <w:t>المضافة</w:t>
      </w:r>
      <w:proofErr w:type="spellEnd"/>
      <w:r w:rsidRPr="00946959">
        <w:t>.</w:t>
      </w:r>
    </w:p>
    <w:p w14:paraId="057A4BF9" w14:textId="77777777" w:rsidR="005D56AC" w:rsidRPr="00946959" w:rsidRDefault="005D56AC" w:rsidP="005D56AC">
      <w:pPr>
        <w:rPr>
          <w:b/>
          <w:bCs/>
        </w:rPr>
      </w:pPr>
      <w:r w:rsidRPr="00946959">
        <w:rPr>
          <w:b/>
          <w:bCs/>
        </w:rPr>
        <w:t>Jordan:</w:t>
      </w:r>
    </w:p>
    <w:p w14:paraId="3FC14688" w14:textId="77777777" w:rsidR="005D56AC" w:rsidRPr="00946959" w:rsidRDefault="005D56AC" w:rsidP="005D56AC">
      <w:pPr>
        <w:numPr>
          <w:ilvl w:val="0"/>
          <w:numId w:val="24"/>
        </w:numPr>
      </w:pPr>
      <w:r w:rsidRPr="00946959">
        <w:rPr>
          <w:b/>
          <w:bCs/>
        </w:rPr>
        <w:t>VAT Rate</w:t>
      </w:r>
      <w:r w:rsidRPr="00946959">
        <w:t xml:space="preserve">: </w:t>
      </w:r>
      <w:r w:rsidRPr="00946959">
        <w:rPr>
          <w:b/>
          <w:bCs/>
        </w:rPr>
        <w:t>16%</w:t>
      </w:r>
      <w:r w:rsidRPr="00946959">
        <w:t>.</w:t>
      </w:r>
    </w:p>
    <w:p w14:paraId="74BB9649" w14:textId="77777777" w:rsidR="005D56AC" w:rsidRPr="00946959" w:rsidRDefault="005D56AC" w:rsidP="005D56AC">
      <w:pPr>
        <w:numPr>
          <w:ilvl w:val="0"/>
          <w:numId w:val="24"/>
        </w:numPr>
      </w:pPr>
      <w:r w:rsidRPr="00946959">
        <w:rPr>
          <w:b/>
          <w:bCs/>
        </w:rPr>
        <w:t>Implementation Date</w:t>
      </w:r>
      <w:r w:rsidRPr="00946959">
        <w:t>: VAT has been in place since 1994.</w:t>
      </w:r>
    </w:p>
    <w:p w14:paraId="5B816847" w14:textId="77777777" w:rsidR="005D56AC" w:rsidRPr="00946959" w:rsidRDefault="005D56AC" w:rsidP="005D56AC">
      <w:pPr>
        <w:numPr>
          <w:ilvl w:val="0"/>
          <w:numId w:val="24"/>
        </w:numPr>
      </w:pPr>
      <w:r w:rsidRPr="00946959">
        <w:rPr>
          <w:b/>
          <w:bCs/>
        </w:rPr>
        <w:t>Arabic Term</w:t>
      </w:r>
      <w:r w:rsidRPr="00946959">
        <w:t xml:space="preserve">: </w:t>
      </w:r>
      <w:proofErr w:type="spellStart"/>
      <w:r w:rsidRPr="00946959">
        <w:rPr>
          <w:b/>
          <w:bCs/>
        </w:rPr>
        <w:t>ضريبة</w:t>
      </w:r>
      <w:proofErr w:type="spellEnd"/>
      <w:r w:rsidRPr="00946959">
        <w:rPr>
          <w:b/>
          <w:bCs/>
        </w:rPr>
        <w:t xml:space="preserve"> </w:t>
      </w:r>
      <w:proofErr w:type="spellStart"/>
      <w:r w:rsidRPr="00946959">
        <w:rPr>
          <w:b/>
          <w:bCs/>
        </w:rPr>
        <w:t>القيمة</w:t>
      </w:r>
      <w:proofErr w:type="spellEnd"/>
      <w:r w:rsidRPr="00946959">
        <w:rPr>
          <w:b/>
          <w:bCs/>
        </w:rPr>
        <w:t xml:space="preserve"> </w:t>
      </w:r>
      <w:proofErr w:type="spellStart"/>
      <w:r w:rsidRPr="00946959">
        <w:rPr>
          <w:b/>
          <w:bCs/>
        </w:rPr>
        <w:t>المضافة</w:t>
      </w:r>
      <w:proofErr w:type="spellEnd"/>
      <w:r w:rsidRPr="00946959">
        <w:t>.</w:t>
      </w:r>
    </w:p>
    <w:p w14:paraId="0E8A4C14" w14:textId="77777777" w:rsidR="005D56AC" w:rsidRPr="00946959" w:rsidRDefault="005D56AC" w:rsidP="005D56AC">
      <w:pPr>
        <w:rPr>
          <w:b/>
          <w:bCs/>
        </w:rPr>
      </w:pPr>
      <w:r w:rsidRPr="00946959">
        <w:rPr>
          <w:b/>
          <w:bCs/>
        </w:rPr>
        <w:t>Lebanon:</w:t>
      </w:r>
    </w:p>
    <w:p w14:paraId="6A955E66" w14:textId="77777777" w:rsidR="005D56AC" w:rsidRPr="00946959" w:rsidRDefault="005D56AC" w:rsidP="005D56AC">
      <w:pPr>
        <w:numPr>
          <w:ilvl w:val="0"/>
          <w:numId w:val="25"/>
        </w:numPr>
      </w:pPr>
      <w:r w:rsidRPr="00946959">
        <w:rPr>
          <w:b/>
          <w:bCs/>
        </w:rPr>
        <w:t>VAT Rate</w:t>
      </w:r>
      <w:r w:rsidRPr="00946959">
        <w:t xml:space="preserve">: </w:t>
      </w:r>
      <w:r w:rsidRPr="00946959">
        <w:rPr>
          <w:b/>
          <w:bCs/>
        </w:rPr>
        <w:t>11%</w:t>
      </w:r>
      <w:r w:rsidRPr="00946959">
        <w:t>.</w:t>
      </w:r>
    </w:p>
    <w:p w14:paraId="7F5365AA" w14:textId="77777777" w:rsidR="005D56AC" w:rsidRPr="00946959" w:rsidRDefault="005D56AC" w:rsidP="005D56AC">
      <w:pPr>
        <w:numPr>
          <w:ilvl w:val="0"/>
          <w:numId w:val="25"/>
        </w:numPr>
      </w:pPr>
      <w:r w:rsidRPr="00946959">
        <w:rPr>
          <w:b/>
          <w:bCs/>
        </w:rPr>
        <w:t>Implementation Date</w:t>
      </w:r>
      <w:r w:rsidRPr="00946959">
        <w:t>: VAT has been in place since 2002.</w:t>
      </w:r>
    </w:p>
    <w:p w14:paraId="3D701934" w14:textId="77777777" w:rsidR="005D56AC" w:rsidRPr="00946959" w:rsidRDefault="005D56AC" w:rsidP="005D56AC">
      <w:pPr>
        <w:numPr>
          <w:ilvl w:val="0"/>
          <w:numId w:val="25"/>
        </w:numPr>
      </w:pPr>
      <w:r w:rsidRPr="00946959">
        <w:rPr>
          <w:b/>
          <w:bCs/>
        </w:rPr>
        <w:t>Arabic Term</w:t>
      </w:r>
      <w:r w:rsidRPr="00946959">
        <w:t xml:space="preserve">: </w:t>
      </w:r>
      <w:proofErr w:type="spellStart"/>
      <w:r w:rsidRPr="00946959">
        <w:rPr>
          <w:b/>
          <w:bCs/>
        </w:rPr>
        <w:t>ضريبة</w:t>
      </w:r>
      <w:proofErr w:type="spellEnd"/>
      <w:r w:rsidRPr="00946959">
        <w:rPr>
          <w:b/>
          <w:bCs/>
        </w:rPr>
        <w:t xml:space="preserve"> </w:t>
      </w:r>
      <w:proofErr w:type="spellStart"/>
      <w:r w:rsidRPr="00946959">
        <w:rPr>
          <w:b/>
          <w:bCs/>
        </w:rPr>
        <w:t>القيمة</w:t>
      </w:r>
      <w:proofErr w:type="spellEnd"/>
      <w:r w:rsidRPr="00946959">
        <w:rPr>
          <w:b/>
          <w:bCs/>
        </w:rPr>
        <w:t xml:space="preserve"> </w:t>
      </w:r>
      <w:proofErr w:type="spellStart"/>
      <w:r w:rsidRPr="00946959">
        <w:rPr>
          <w:b/>
          <w:bCs/>
        </w:rPr>
        <w:t>المضافة</w:t>
      </w:r>
      <w:proofErr w:type="spellEnd"/>
      <w:r w:rsidRPr="00946959">
        <w:t>.</w:t>
      </w:r>
    </w:p>
    <w:p w14:paraId="1083AFD8" w14:textId="77777777" w:rsidR="005D56AC" w:rsidRPr="00946959" w:rsidRDefault="005D56AC" w:rsidP="005D56AC">
      <w:pPr>
        <w:rPr>
          <w:b/>
          <w:bCs/>
        </w:rPr>
      </w:pPr>
      <w:r w:rsidRPr="00946959">
        <w:rPr>
          <w:b/>
          <w:bCs/>
        </w:rPr>
        <w:t>Algeria:</w:t>
      </w:r>
    </w:p>
    <w:p w14:paraId="26FD9DAE" w14:textId="77777777" w:rsidR="005D56AC" w:rsidRPr="00946959" w:rsidRDefault="005D56AC" w:rsidP="005D56AC">
      <w:pPr>
        <w:numPr>
          <w:ilvl w:val="0"/>
          <w:numId w:val="26"/>
        </w:numPr>
      </w:pPr>
      <w:r w:rsidRPr="00946959">
        <w:rPr>
          <w:b/>
          <w:bCs/>
        </w:rPr>
        <w:t>VAT Rate</w:t>
      </w:r>
      <w:r w:rsidRPr="00946959">
        <w:t xml:space="preserve">: </w:t>
      </w:r>
      <w:r w:rsidRPr="00946959">
        <w:rPr>
          <w:b/>
          <w:bCs/>
        </w:rPr>
        <w:t>19%</w:t>
      </w:r>
      <w:r w:rsidRPr="00946959">
        <w:t>.</w:t>
      </w:r>
    </w:p>
    <w:p w14:paraId="6A96D621" w14:textId="77777777" w:rsidR="005D56AC" w:rsidRPr="00946959" w:rsidRDefault="005D56AC" w:rsidP="005D56AC">
      <w:pPr>
        <w:numPr>
          <w:ilvl w:val="0"/>
          <w:numId w:val="26"/>
        </w:numPr>
      </w:pPr>
      <w:r w:rsidRPr="00946959">
        <w:rPr>
          <w:b/>
          <w:bCs/>
        </w:rPr>
        <w:t>Implementation Date</w:t>
      </w:r>
      <w:r w:rsidRPr="00946959">
        <w:t>: VAT has been in place since 1992.</w:t>
      </w:r>
    </w:p>
    <w:p w14:paraId="37A1997D" w14:textId="77777777" w:rsidR="005D56AC" w:rsidRPr="00946959" w:rsidRDefault="005D56AC" w:rsidP="005D56AC">
      <w:pPr>
        <w:numPr>
          <w:ilvl w:val="0"/>
          <w:numId w:val="26"/>
        </w:numPr>
      </w:pPr>
      <w:r w:rsidRPr="00946959">
        <w:rPr>
          <w:b/>
          <w:bCs/>
        </w:rPr>
        <w:t>Arabic Term</w:t>
      </w:r>
      <w:r w:rsidRPr="00946959">
        <w:t xml:space="preserve">: </w:t>
      </w:r>
      <w:proofErr w:type="spellStart"/>
      <w:r w:rsidRPr="00946959">
        <w:rPr>
          <w:b/>
          <w:bCs/>
        </w:rPr>
        <w:t>ضريبة</w:t>
      </w:r>
      <w:proofErr w:type="spellEnd"/>
      <w:r w:rsidRPr="00946959">
        <w:rPr>
          <w:b/>
          <w:bCs/>
        </w:rPr>
        <w:t xml:space="preserve"> </w:t>
      </w:r>
      <w:proofErr w:type="spellStart"/>
      <w:r w:rsidRPr="00946959">
        <w:rPr>
          <w:b/>
          <w:bCs/>
        </w:rPr>
        <w:t>القيمة</w:t>
      </w:r>
      <w:proofErr w:type="spellEnd"/>
      <w:r w:rsidRPr="00946959">
        <w:rPr>
          <w:b/>
          <w:bCs/>
        </w:rPr>
        <w:t xml:space="preserve"> </w:t>
      </w:r>
      <w:proofErr w:type="spellStart"/>
      <w:r w:rsidRPr="00946959">
        <w:rPr>
          <w:b/>
          <w:bCs/>
        </w:rPr>
        <w:t>المضافة</w:t>
      </w:r>
      <w:proofErr w:type="spellEnd"/>
      <w:r w:rsidRPr="00946959">
        <w:t>.</w:t>
      </w:r>
    </w:p>
    <w:p w14:paraId="4D8A20A8" w14:textId="77777777" w:rsidR="005D56AC" w:rsidRPr="00946959" w:rsidRDefault="00000000" w:rsidP="005D56AC">
      <w:r>
        <w:pict w14:anchorId="53240222">
          <v:rect id="_x0000_i1037" style="width:0;height:1.5pt" o:hralign="center" o:hrstd="t" o:hr="t" fillcolor="#a0a0a0" stroked="f"/>
        </w:pict>
      </w:r>
    </w:p>
    <w:p w14:paraId="4713BB7A" w14:textId="77777777" w:rsidR="005D56AC" w:rsidRPr="00946959" w:rsidRDefault="005D56AC" w:rsidP="005D56AC">
      <w:pPr>
        <w:rPr>
          <w:b/>
          <w:bCs/>
        </w:rPr>
      </w:pPr>
      <w:r w:rsidRPr="00946959">
        <w:rPr>
          <w:b/>
          <w:bCs/>
        </w:rPr>
        <w:t>3. Other Arabic Countries:</w:t>
      </w:r>
    </w:p>
    <w:p w14:paraId="5B0C071E" w14:textId="77777777" w:rsidR="005D56AC" w:rsidRPr="00946959" w:rsidRDefault="005D56AC" w:rsidP="005D56AC">
      <w:pPr>
        <w:rPr>
          <w:b/>
          <w:bCs/>
        </w:rPr>
      </w:pPr>
      <w:r w:rsidRPr="00946959">
        <w:rPr>
          <w:b/>
          <w:bCs/>
        </w:rPr>
        <w:t>Iraq:</w:t>
      </w:r>
    </w:p>
    <w:p w14:paraId="7779F4E5" w14:textId="77777777" w:rsidR="005D56AC" w:rsidRPr="00946959" w:rsidRDefault="005D56AC" w:rsidP="005D56AC">
      <w:pPr>
        <w:numPr>
          <w:ilvl w:val="0"/>
          <w:numId w:val="27"/>
        </w:numPr>
      </w:pPr>
      <w:r w:rsidRPr="00946959">
        <w:rPr>
          <w:b/>
          <w:bCs/>
        </w:rPr>
        <w:t>Sales Tax</w:t>
      </w:r>
      <w:r w:rsidRPr="00946959">
        <w:t xml:space="preserve">: </w:t>
      </w:r>
      <w:r w:rsidRPr="00946959">
        <w:rPr>
          <w:b/>
          <w:bCs/>
        </w:rPr>
        <w:t>5%</w:t>
      </w:r>
      <w:r w:rsidRPr="00946959">
        <w:t xml:space="preserve"> (not a full VAT system).</w:t>
      </w:r>
    </w:p>
    <w:p w14:paraId="1CB4DDB8" w14:textId="77777777" w:rsidR="005D56AC" w:rsidRPr="00946959" w:rsidRDefault="005D56AC" w:rsidP="005D56AC">
      <w:pPr>
        <w:numPr>
          <w:ilvl w:val="0"/>
          <w:numId w:val="27"/>
        </w:numPr>
      </w:pPr>
      <w:r w:rsidRPr="00946959">
        <w:rPr>
          <w:b/>
          <w:bCs/>
        </w:rPr>
        <w:t>Arabic Term</w:t>
      </w:r>
      <w:r w:rsidRPr="00946959">
        <w:t xml:space="preserve">: </w:t>
      </w:r>
      <w:proofErr w:type="spellStart"/>
      <w:r w:rsidRPr="00946959">
        <w:rPr>
          <w:b/>
          <w:bCs/>
        </w:rPr>
        <w:t>ضريبة</w:t>
      </w:r>
      <w:proofErr w:type="spellEnd"/>
      <w:r w:rsidRPr="00946959">
        <w:rPr>
          <w:b/>
          <w:bCs/>
        </w:rPr>
        <w:t xml:space="preserve"> </w:t>
      </w:r>
      <w:proofErr w:type="spellStart"/>
      <w:r w:rsidRPr="00946959">
        <w:rPr>
          <w:b/>
          <w:bCs/>
        </w:rPr>
        <w:t>المبيعات</w:t>
      </w:r>
      <w:proofErr w:type="spellEnd"/>
      <w:r w:rsidRPr="00946959">
        <w:t>.</w:t>
      </w:r>
    </w:p>
    <w:p w14:paraId="61AA9E4E" w14:textId="77777777" w:rsidR="005D56AC" w:rsidRPr="00946959" w:rsidRDefault="005D56AC" w:rsidP="005D56AC">
      <w:pPr>
        <w:rPr>
          <w:b/>
          <w:bCs/>
        </w:rPr>
      </w:pPr>
      <w:r w:rsidRPr="00946959">
        <w:rPr>
          <w:b/>
          <w:bCs/>
        </w:rPr>
        <w:t>Sudan:</w:t>
      </w:r>
    </w:p>
    <w:p w14:paraId="6987F498" w14:textId="77777777" w:rsidR="005D56AC" w:rsidRPr="00946959" w:rsidRDefault="005D56AC" w:rsidP="005D56AC">
      <w:pPr>
        <w:numPr>
          <w:ilvl w:val="0"/>
          <w:numId w:val="28"/>
        </w:numPr>
      </w:pPr>
      <w:r w:rsidRPr="00946959">
        <w:rPr>
          <w:b/>
          <w:bCs/>
        </w:rPr>
        <w:t>VAT Rate</w:t>
      </w:r>
      <w:r w:rsidRPr="00946959">
        <w:t xml:space="preserve">: </w:t>
      </w:r>
      <w:r w:rsidRPr="00946959">
        <w:rPr>
          <w:b/>
          <w:bCs/>
        </w:rPr>
        <w:t>17%</w:t>
      </w:r>
      <w:r w:rsidRPr="00946959">
        <w:t>.</w:t>
      </w:r>
    </w:p>
    <w:p w14:paraId="1FBF5864" w14:textId="77777777" w:rsidR="005D56AC" w:rsidRPr="00946959" w:rsidRDefault="005D56AC" w:rsidP="005D56AC">
      <w:pPr>
        <w:numPr>
          <w:ilvl w:val="0"/>
          <w:numId w:val="28"/>
        </w:numPr>
      </w:pPr>
      <w:r w:rsidRPr="00946959">
        <w:rPr>
          <w:b/>
          <w:bCs/>
        </w:rPr>
        <w:t>Implementation Date</w:t>
      </w:r>
      <w:r w:rsidRPr="00946959">
        <w:t>: VAT was introduced in 2018.</w:t>
      </w:r>
    </w:p>
    <w:p w14:paraId="0AAEC0C2" w14:textId="77777777" w:rsidR="005D56AC" w:rsidRPr="00946959" w:rsidRDefault="005D56AC" w:rsidP="005D56AC">
      <w:pPr>
        <w:numPr>
          <w:ilvl w:val="0"/>
          <w:numId w:val="28"/>
        </w:numPr>
      </w:pPr>
      <w:r w:rsidRPr="00946959">
        <w:rPr>
          <w:b/>
          <w:bCs/>
        </w:rPr>
        <w:t>Arabic Term</w:t>
      </w:r>
      <w:r w:rsidRPr="00946959">
        <w:t xml:space="preserve">: </w:t>
      </w:r>
      <w:proofErr w:type="spellStart"/>
      <w:r w:rsidRPr="00946959">
        <w:rPr>
          <w:b/>
          <w:bCs/>
        </w:rPr>
        <w:t>ضريبة</w:t>
      </w:r>
      <w:proofErr w:type="spellEnd"/>
      <w:r w:rsidRPr="00946959">
        <w:rPr>
          <w:b/>
          <w:bCs/>
        </w:rPr>
        <w:t xml:space="preserve"> </w:t>
      </w:r>
      <w:proofErr w:type="spellStart"/>
      <w:r w:rsidRPr="00946959">
        <w:rPr>
          <w:b/>
          <w:bCs/>
        </w:rPr>
        <w:t>القيمة</w:t>
      </w:r>
      <w:proofErr w:type="spellEnd"/>
      <w:r w:rsidRPr="00946959">
        <w:rPr>
          <w:b/>
          <w:bCs/>
        </w:rPr>
        <w:t xml:space="preserve"> </w:t>
      </w:r>
      <w:proofErr w:type="spellStart"/>
      <w:r w:rsidRPr="00946959">
        <w:rPr>
          <w:b/>
          <w:bCs/>
        </w:rPr>
        <w:t>المضافة</w:t>
      </w:r>
      <w:proofErr w:type="spellEnd"/>
      <w:r w:rsidRPr="00946959">
        <w:t>.</w:t>
      </w:r>
    </w:p>
    <w:p w14:paraId="6D259071" w14:textId="77777777" w:rsidR="005D56AC" w:rsidRPr="00946959" w:rsidRDefault="005D56AC" w:rsidP="005D56AC">
      <w:pPr>
        <w:rPr>
          <w:b/>
          <w:bCs/>
        </w:rPr>
      </w:pPr>
      <w:r w:rsidRPr="00946959">
        <w:rPr>
          <w:b/>
          <w:bCs/>
        </w:rPr>
        <w:t>Yemen:</w:t>
      </w:r>
    </w:p>
    <w:p w14:paraId="55232135" w14:textId="77777777" w:rsidR="005D56AC" w:rsidRPr="00946959" w:rsidRDefault="005D56AC" w:rsidP="005D56AC">
      <w:pPr>
        <w:numPr>
          <w:ilvl w:val="0"/>
          <w:numId w:val="29"/>
        </w:numPr>
      </w:pPr>
      <w:r w:rsidRPr="00946959">
        <w:rPr>
          <w:b/>
          <w:bCs/>
        </w:rPr>
        <w:t>VAT Status</w:t>
      </w:r>
      <w:r w:rsidRPr="00946959">
        <w:t>: Not implemented.</w:t>
      </w:r>
    </w:p>
    <w:p w14:paraId="3FBDC64C" w14:textId="77777777" w:rsidR="005D56AC" w:rsidRPr="00946959" w:rsidRDefault="005D56AC" w:rsidP="005D56AC">
      <w:pPr>
        <w:numPr>
          <w:ilvl w:val="0"/>
          <w:numId w:val="29"/>
        </w:numPr>
      </w:pPr>
      <w:r w:rsidRPr="00946959">
        <w:rPr>
          <w:b/>
          <w:bCs/>
        </w:rPr>
        <w:t>Arabic Term</w:t>
      </w:r>
      <w:r w:rsidRPr="00946959">
        <w:t xml:space="preserve">: </w:t>
      </w:r>
      <w:proofErr w:type="spellStart"/>
      <w:r w:rsidRPr="00946959">
        <w:rPr>
          <w:b/>
          <w:bCs/>
        </w:rPr>
        <w:t>ضريبة</w:t>
      </w:r>
      <w:proofErr w:type="spellEnd"/>
      <w:r w:rsidRPr="00946959">
        <w:rPr>
          <w:b/>
          <w:bCs/>
        </w:rPr>
        <w:t xml:space="preserve"> </w:t>
      </w:r>
      <w:proofErr w:type="spellStart"/>
      <w:r w:rsidRPr="00946959">
        <w:rPr>
          <w:b/>
          <w:bCs/>
        </w:rPr>
        <w:t>القيمة</w:t>
      </w:r>
      <w:proofErr w:type="spellEnd"/>
      <w:r w:rsidRPr="00946959">
        <w:rPr>
          <w:b/>
          <w:bCs/>
        </w:rPr>
        <w:t xml:space="preserve"> </w:t>
      </w:r>
      <w:proofErr w:type="spellStart"/>
      <w:r w:rsidRPr="00946959">
        <w:rPr>
          <w:b/>
          <w:bCs/>
        </w:rPr>
        <w:t>المضافة</w:t>
      </w:r>
      <w:proofErr w:type="spellEnd"/>
      <w:r w:rsidRPr="00946959">
        <w:t>.</w:t>
      </w:r>
    </w:p>
    <w:p w14:paraId="6E6D157E" w14:textId="77777777" w:rsidR="005D56AC" w:rsidRPr="00946959" w:rsidRDefault="00000000" w:rsidP="005D56AC">
      <w:r>
        <w:pict w14:anchorId="2772C5AB">
          <v:rect id="_x0000_i1038" style="width:0;height:1.5pt" o:hralign="center" o:hrstd="t" o:hr="t" fillcolor="#a0a0a0" stroked="f"/>
        </w:pict>
      </w:r>
    </w:p>
    <w:p w14:paraId="69DE7257" w14:textId="77777777" w:rsidR="005D56AC" w:rsidRPr="00946959" w:rsidRDefault="005D56AC" w:rsidP="005D56AC">
      <w:pPr>
        <w:rPr>
          <w:b/>
          <w:bCs/>
        </w:rPr>
      </w:pPr>
      <w:r w:rsidRPr="00946959">
        <w:rPr>
          <w:b/>
          <w:bCs/>
        </w:rPr>
        <w:t>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3"/>
        <w:gridCol w:w="2461"/>
        <w:gridCol w:w="2195"/>
        <w:gridCol w:w="1576"/>
      </w:tblGrid>
      <w:tr w:rsidR="005D56AC" w:rsidRPr="00946959" w14:paraId="0669A0BE" w14:textId="77777777" w:rsidTr="00946959">
        <w:trPr>
          <w:tblHeader/>
          <w:tblCellSpacing w:w="15" w:type="dxa"/>
        </w:trPr>
        <w:tc>
          <w:tcPr>
            <w:tcW w:w="0" w:type="auto"/>
            <w:vAlign w:val="center"/>
            <w:hideMark/>
          </w:tcPr>
          <w:p w14:paraId="15D55F48" w14:textId="77777777" w:rsidR="005D56AC" w:rsidRPr="00946959" w:rsidRDefault="005D56AC" w:rsidP="00EC0227">
            <w:pPr>
              <w:rPr>
                <w:b/>
                <w:bCs/>
              </w:rPr>
            </w:pPr>
            <w:r w:rsidRPr="00946959">
              <w:rPr>
                <w:b/>
                <w:bCs/>
              </w:rPr>
              <w:lastRenderedPageBreak/>
              <w:t>Country</w:t>
            </w:r>
          </w:p>
        </w:tc>
        <w:tc>
          <w:tcPr>
            <w:tcW w:w="0" w:type="auto"/>
            <w:vAlign w:val="center"/>
            <w:hideMark/>
          </w:tcPr>
          <w:p w14:paraId="35B5014F" w14:textId="77777777" w:rsidR="005D56AC" w:rsidRPr="00946959" w:rsidRDefault="005D56AC" w:rsidP="00EC0227">
            <w:pPr>
              <w:rPr>
                <w:b/>
                <w:bCs/>
              </w:rPr>
            </w:pPr>
            <w:r w:rsidRPr="00946959">
              <w:rPr>
                <w:b/>
                <w:bCs/>
              </w:rPr>
              <w:t>VAT/GST/Sales Tax Rate</w:t>
            </w:r>
          </w:p>
        </w:tc>
        <w:tc>
          <w:tcPr>
            <w:tcW w:w="0" w:type="auto"/>
            <w:vAlign w:val="center"/>
            <w:hideMark/>
          </w:tcPr>
          <w:p w14:paraId="7BFFF75B" w14:textId="77777777" w:rsidR="005D56AC" w:rsidRPr="00946959" w:rsidRDefault="005D56AC" w:rsidP="00EC0227">
            <w:pPr>
              <w:rPr>
                <w:b/>
                <w:bCs/>
              </w:rPr>
            </w:pPr>
            <w:r w:rsidRPr="00946959">
              <w:rPr>
                <w:b/>
                <w:bCs/>
              </w:rPr>
              <w:t>Implementation Date</w:t>
            </w:r>
          </w:p>
        </w:tc>
        <w:tc>
          <w:tcPr>
            <w:tcW w:w="0" w:type="auto"/>
            <w:vAlign w:val="center"/>
            <w:hideMark/>
          </w:tcPr>
          <w:p w14:paraId="25C15F16" w14:textId="77777777" w:rsidR="005D56AC" w:rsidRPr="00946959" w:rsidRDefault="005D56AC" w:rsidP="00EC0227">
            <w:pPr>
              <w:rPr>
                <w:b/>
                <w:bCs/>
              </w:rPr>
            </w:pPr>
            <w:r w:rsidRPr="00946959">
              <w:rPr>
                <w:b/>
                <w:bCs/>
              </w:rPr>
              <w:t>Arabic Term</w:t>
            </w:r>
          </w:p>
        </w:tc>
      </w:tr>
      <w:tr w:rsidR="005D56AC" w:rsidRPr="00946959" w14:paraId="2FCB744D" w14:textId="77777777" w:rsidTr="00946959">
        <w:trPr>
          <w:tblCellSpacing w:w="15" w:type="dxa"/>
        </w:trPr>
        <w:tc>
          <w:tcPr>
            <w:tcW w:w="0" w:type="auto"/>
            <w:vAlign w:val="center"/>
            <w:hideMark/>
          </w:tcPr>
          <w:p w14:paraId="1D485305" w14:textId="77777777" w:rsidR="005D56AC" w:rsidRPr="00946959" w:rsidRDefault="005D56AC" w:rsidP="00EC0227">
            <w:r w:rsidRPr="00946959">
              <w:t>Saudi Arabia</w:t>
            </w:r>
          </w:p>
        </w:tc>
        <w:tc>
          <w:tcPr>
            <w:tcW w:w="0" w:type="auto"/>
            <w:vAlign w:val="center"/>
            <w:hideMark/>
          </w:tcPr>
          <w:p w14:paraId="7AA5B0EB" w14:textId="77777777" w:rsidR="005D56AC" w:rsidRPr="00946959" w:rsidRDefault="005D56AC" w:rsidP="00EC0227">
            <w:r w:rsidRPr="00946959">
              <w:t>15%</w:t>
            </w:r>
          </w:p>
        </w:tc>
        <w:tc>
          <w:tcPr>
            <w:tcW w:w="0" w:type="auto"/>
            <w:vAlign w:val="center"/>
            <w:hideMark/>
          </w:tcPr>
          <w:p w14:paraId="418119DD" w14:textId="77777777" w:rsidR="005D56AC" w:rsidRPr="00946959" w:rsidRDefault="005D56AC" w:rsidP="00EC0227">
            <w:r w:rsidRPr="00946959">
              <w:t>January 1, 2018</w:t>
            </w:r>
          </w:p>
        </w:tc>
        <w:tc>
          <w:tcPr>
            <w:tcW w:w="0" w:type="auto"/>
            <w:vAlign w:val="center"/>
            <w:hideMark/>
          </w:tcPr>
          <w:p w14:paraId="10C9FBBE" w14:textId="77777777" w:rsidR="005D56AC" w:rsidRPr="00946959" w:rsidRDefault="005D56AC" w:rsidP="00EC0227">
            <w:proofErr w:type="spellStart"/>
            <w:r w:rsidRPr="00946959">
              <w:t>ضريبة</w:t>
            </w:r>
            <w:proofErr w:type="spellEnd"/>
            <w:r w:rsidRPr="00946959">
              <w:t xml:space="preserve"> </w:t>
            </w:r>
            <w:proofErr w:type="spellStart"/>
            <w:r w:rsidRPr="00946959">
              <w:t>القيمة</w:t>
            </w:r>
            <w:proofErr w:type="spellEnd"/>
            <w:r w:rsidRPr="00946959">
              <w:t xml:space="preserve"> </w:t>
            </w:r>
            <w:proofErr w:type="spellStart"/>
            <w:r w:rsidRPr="00946959">
              <w:t>المضافة</w:t>
            </w:r>
            <w:proofErr w:type="spellEnd"/>
          </w:p>
        </w:tc>
      </w:tr>
      <w:tr w:rsidR="005D56AC" w:rsidRPr="00946959" w14:paraId="410A2C89" w14:textId="77777777" w:rsidTr="00946959">
        <w:trPr>
          <w:tblCellSpacing w:w="15" w:type="dxa"/>
        </w:trPr>
        <w:tc>
          <w:tcPr>
            <w:tcW w:w="0" w:type="auto"/>
            <w:vAlign w:val="center"/>
            <w:hideMark/>
          </w:tcPr>
          <w:p w14:paraId="2B39845E" w14:textId="77777777" w:rsidR="005D56AC" w:rsidRPr="00946959" w:rsidRDefault="005D56AC" w:rsidP="00EC0227">
            <w:r w:rsidRPr="00946959">
              <w:t>UAE</w:t>
            </w:r>
          </w:p>
        </w:tc>
        <w:tc>
          <w:tcPr>
            <w:tcW w:w="0" w:type="auto"/>
            <w:vAlign w:val="center"/>
            <w:hideMark/>
          </w:tcPr>
          <w:p w14:paraId="5897CE2F" w14:textId="77777777" w:rsidR="005D56AC" w:rsidRPr="00946959" w:rsidRDefault="005D56AC" w:rsidP="00EC0227">
            <w:r w:rsidRPr="00946959">
              <w:t>5%</w:t>
            </w:r>
          </w:p>
        </w:tc>
        <w:tc>
          <w:tcPr>
            <w:tcW w:w="0" w:type="auto"/>
            <w:vAlign w:val="center"/>
            <w:hideMark/>
          </w:tcPr>
          <w:p w14:paraId="52CDB837" w14:textId="77777777" w:rsidR="005D56AC" w:rsidRPr="00946959" w:rsidRDefault="005D56AC" w:rsidP="00EC0227">
            <w:r w:rsidRPr="00946959">
              <w:t>January 1, 2018</w:t>
            </w:r>
          </w:p>
        </w:tc>
        <w:tc>
          <w:tcPr>
            <w:tcW w:w="0" w:type="auto"/>
            <w:vAlign w:val="center"/>
            <w:hideMark/>
          </w:tcPr>
          <w:p w14:paraId="3920F956" w14:textId="77777777" w:rsidR="005D56AC" w:rsidRPr="00946959" w:rsidRDefault="005D56AC" w:rsidP="00EC0227">
            <w:proofErr w:type="spellStart"/>
            <w:r w:rsidRPr="00946959">
              <w:t>ضريبة</w:t>
            </w:r>
            <w:proofErr w:type="spellEnd"/>
            <w:r w:rsidRPr="00946959">
              <w:t xml:space="preserve"> </w:t>
            </w:r>
            <w:proofErr w:type="spellStart"/>
            <w:r w:rsidRPr="00946959">
              <w:t>القيمة</w:t>
            </w:r>
            <w:proofErr w:type="spellEnd"/>
            <w:r w:rsidRPr="00946959">
              <w:t xml:space="preserve"> </w:t>
            </w:r>
            <w:proofErr w:type="spellStart"/>
            <w:r w:rsidRPr="00946959">
              <w:t>المضافة</w:t>
            </w:r>
            <w:proofErr w:type="spellEnd"/>
          </w:p>
        </w:tc>
      </w:tr>
      <w:tr w:rsidR="005D56AC" w:rsidRPr="00946959" w14:paraId="024A6760" w14:textId="77777777" w:rsidTr="00946959">
        <w:trPr>
          <w:tblCellSpacing w:w="15" w:type="dxa"/>
        </w:trPr>
        <w:tc>
          <w:tcPr>
            <w:tcW w:w="0" w:type="auto"/>
            <w:vAlign w:val="center"/>
            <w:hideMark/>
          </w:tcPr>
          <w:p w14:paraId="3E5B6ADF" w14:textId="77777777" w:rsidR="005D56AC" w:rsidRPr="00946959" w:rsidRDefault="005D56AC" w:rsidP="00EC0227">
            <w:r w:rsidRPr="00946959">
              <w:t>Bahrain</w:t>
            </w:r>
          </w:p>
        </w:tc>
        <w:tc>
          <w:tcPr>
            <w:tcW w:w="0" w:type="auto"/>
            <w:vAlign w:val="center"/>
            <w:hideMark/>
          </w:tcPr>
          <w:p w14:paraId="541FC474" w14:textId="77777777" w:rsidR="005D56AC" w:rsidRPr="00946959" w:rsidRDefault="005D56AC" w:rsidP="00EC0227">
            <w:r w:rsidRPr="00946959">
              <w:t>10%</w:t>
            </w:r>
          </w:p>
        </w:tc>
        <w:tc>
          <w:tcPr>
            <w:tcW w:w="0" w:type="auto"/>
            <w:vAlign w:val="center"/>
            <w:hideMark/>
          </w:tcPr>
          <w:p w14:paraId="61C06F01" w14:textId="77777777" w:rsidR="005D56AC" w:rsidRPr="00946959" w:rsidRDefault="005D56AC" w:rsidP="00EC0227">
            <w:r w:rsidRPr="00946959">
              <w:t>January 1, 2019</w:t>
            </w:r>
          </w:p>
        </w:tc>
        <w:tc>
          <w:tcPr>
            <w:tcW w:w="0" w:type="auto"/>
            <w:vAlign w:val="center"/>
            <w:hideMark/>
          </w:tcPr>
          <w:p w14:paraId="2E6F638A" w14:textId="77777777" w:rsidR="005D56AC" w:rsidRPr="00946959" w:rsidRDefault="005D56AC" w:rsidP="00EC0227">
            <w:proofErr w:type="spellStart"/>
            <w:r w:rsidRPr="00946959">
              <w:t>ضريبة</w:t>
            </w:r>
            <w:proofErr w:type="spellEnd"/>
            <w:r w:rsidRPr="00946959">
              <w:t xml:space="preserve"> </w:t>
            </w:r>
            <w:proofErr w:type="spellStart"/>
            <w:r w:rsidRPr="00946959">
              <w:t>القيمة</w:t>
            </w:r>
            <w:proofErr w:type="spellEnd"/>
            <w:r w:rsidRPr="00946959">
              <w:t xml:space="preserve"> </w:t>
            </w:r>
            <w:proofErr w:type="spellStart"/>
            <w:r w:rsidRPr="00946959">
              <w:t>المضافة</w:t>
            </w:r>
            <w:proofErr w:type="spellEnd"/>
          </w:p>
        </w:tc>
      </w:tr>
      <w:tr w:rsidR="005D56AC" w:rsidRPr="00946959" w14:paraId="4EB37052" w14:textId="77777777" w:rsidTr="00946959">
        <w:trPr>
          <w:tblCellSpacing w:w="15" w:type="dxa"/>
        </w:trPr>
        <w:tc>
          <w:tcPr>
            <w:tcW w:w="0" w:type="auto"/>
            <w:vAlign w:val="center"/>
            <w:hideMark/>
          </w:tcPr>
          <w:p w14:paraId="7B6C70DD" w14:textId="77777777" w:rsidR="005D56AC" w:rsidRPr="00946959" w:rsidRDefault="005D56AC" w:rsidP="00EC0227">
            <w:r w:rsidRPr="00946959">
              <w:t>Oman</w:t>
            </w:r>
          </w:p>
        </w:tc>
        <w:tc>
          <w:tcPr>
            <w:tcW w:w="0" w:type="auto"/>
            <w:vAlign w:val="center"/>
            <w:hideMark/>
          </w:tcPr>
          <w:p w14:paraId="0A32C7D3" w14:textId="77777777" w:rsidR="005D56AC" w:rsidRPr="00946959" w:rsidRDefault="005D56AC" w:rsidP="00EC0227">
            <w:r w:rsidRPr="00946959">
              <w:t>5%</w:t>
            </w:r>
          </w:p>
        </w:tc>
        <w:tc>
          <w:tcPr>
            <w:tcW w:w="0" w:type="auto"/>
            <w:vAlign w:val="center"/>
            <w:hideMark/>
          </w:tcPr>
          <w:p w14:paraId="5928A5AB" w14:textId="77777777" w:rsidR="005D56AC" w:rsidRPr="00946959" w:rsidRDefault="005D56AC" w:rsidP="00EC0227">
            <w:r w:rsidRPr="00946959">
              <w:t>April 16, 2021</w:t>
            </w:r>
          </w:p>
        </w:tc>
        <w:tc>
          <w:tcPr>
            <w:tcW w:w="0" w:type="auto"/>
            <w:vAlign w:val="center"/>
            <w:hideMark/>
          </w:tcPr>
          <w:p w14:paraId="07687DEC" w14:textId="77777777" w:rsidR="005D56AC" w:rsidRPr="00946959" w:rsidRDefault="005D56AC" w:rsidP="00EC0227">
            <w:proofErr w:type="spellStart"/>
            <w:r w:rsidRPr="00946959">
              <w:t>ضريبة</w:t>
            </w:r>
            <w:proofErr w:type="spellEnd"/>
            <w:r w:rsidRPr="00946959">
              <w:t xml:space="preserve"> </w:t>
            </w:r>
            <w:proofErr w:type="spellStart"/>
            <w:r w:rsidRPr="00946959">
              <w:t>القيمة</w:t>
            </w:r>
            <w:proofErr w:type="spellEnd"/>
            <w:r w:rsidRPr="00946959">
              <w:t xml:space="preserve"> </w:t>
            </w:r>
            <w:proofErr w:type="spellStart"/>
            <w:r w:rsidRPr="00946959">
              <w:t>المضافة</w:t>
            </w:r>
            <w:proofErr w:type="spellEnd"/>
          </w:p>
        </w:tc>
      </w:tr>
      <w:tr w:rsidR="005D56AC" w:rsidRPr="00946959" w14:paraId="793D5859" w14:textId="77777777" w:rsidTr="00946959">
        <w:trPr>
          <w:tblCellSpacing w:w="15" w:type="dxa"/>
        </w:trPr>
        <w:tc>
          <w:tcPr>
            <w:tcW w:w="0" w:type="auto"/>
            <w:vAlign w:val="center"/>
            <w:hideMark/>
          </w:tcPr>
          <w:p w14:paraId="54E8CC5C" w14:textId="77777777" w:rsidR="005D56AC" w:rsidRPr="00946959" w:rsidRDefault="005D56AC" w:rsidP="00EC0227">
            <w:r w:rsidRPr="00946959">
              <w:t>Qatar</w:t>
            </w:r>
          </w:p>
        </w:tc>
        <w:tc>
          <w:tcPr>
            <w:tcW w:w="0" w:type="auto"/>
            <w:vAlign w:val="center"/>
            <w:hideMark/>
          </w:tcPr>
          <w:p w14:paraId="01F4C5B5" w14:textId="77777777" w:rsidR="005D56AC" w:rsidRPr="00946959" w:rsidRDefault="005D56AC" w:rsidP="00EC0227">
            <w:r w:rsidRPr="00946959">
              <w:t>Not implemented</w:t>
            </w:r>
          </w:p>
        </w:tc>
        <w:tc>
          <w:tcPr>
            <w:tcW w:w="0" w:type="auto"/>
            <w:vAlign w:val="center"/>
            <w:hideMark/>
          </w:tcPr>
          <w:p w14:paraId="265173E4" w14:textId="77777777" w:rsidR="005D56AC" w:rsidRPr="00946959" w:rsidRDefault="005D56AC" w:rsidP="00EC0227">
            <w:r w:rsidRPr="00946959">
              <w:t>-</w:t>
            </w:r>
          </w:p>
        </w:tc>
        <w:tc>
          <w:tcPr>
            <w:tcW w:w="0" w:type="auto"/>
            <w:vAlign w:val="center"/>
            <w:hideMark/>
          </w:tcPr>
          <w:p w14:paraId="1DD7C215" w14:textId="77777777" w:rsidR="005D56AC" w:rsidRPr="00946959" w:rsidRDefault="005D56AC" w:rsidP="00EC0227">
            <w:proofErr w:type="spellStart"/>
            <w:r w:rsidRPr="00946959">
              <w:t>ضريبة</w:t>
            </w:r>
            <w:proofErr w:type="spellEnd"/>
            <w:r w:rsidRPr="00946959">
              <w:t xml:space="preserve"> </w:t>
            </w:r>
            <w:proofErr w:type="spellStart"/>
            <w:r w:rsidRPr="00946959">
              <w:t>القيمة</w:t>
            </w:r>
            <w:proofErr w:type="spellEnd"/>
            <w:r w:rsidRPr="00946959">
              <w:t xml:space="preserve"> </w:t>
            </w:r>
            <w:proofErr w:type="spellStart"/>
            <w:r w:rsidRPr="00946959">
              <w:t>المضافة</w:t>
            </w:r>
            <w:proofErr w:type="spellEnd"/>
          </w:p>
        </w:tc>
      </w:tr>
      <w:tr w:rsidR="005D56AC" w:rsidRPr="00946959" w14:paraId="477FC431" w14:textId="77777777" w:rsidTr="00946959">
        <w:trPr>
          <w:tblCellSpacing w:w="15" w:type="dxa"/>
        </w:trPr>
        <w:tc>
          <w:tcPr>
            <w:tcW w:w="0" w:type="auto"/>
            <w:vAlign w:val="center"/>
            <w:hideMark/>
          </w:tcPr>
          <w:p w14:paraId="41733B6E" w14:textId="77777777" w:rsidR="005D56AC" w:rsidRPr="00946959" w:rsidRDefault="005D56AC" w:rsidP="00EC0227">
            <w:r w:rsidRPr="00946959">
              <w:t>Kuwait</w:t>
            </w:r>
          </w:p>
        </w:tc>
        <w:tc>
          <w:tcPr>
            <w:tcW w:w="0" w:type="auto"/>
            <w:vAlign w:val="center"/>
            <w:hideMark/>
          </w:tcPr>
          <w:p w14:paraId="7CBBB06B" w14:textId="77777777" w:rsidR="005D56AC" w:rsidRPr="00946959" w:rsidRDefault="005D56AC" w:rsidP="00EC0227">
            <w:r w:rsidRPr="00946959">
              <w:t>Not implemented</w:t>
            </w:r>
          </w:p>
        </w:tc>
        <w:tc>
          <w:tcPr>
            <w:tcW w:w="0" w:type="auto"/>
            <w:vAlign w:val="center"/>
            <w:hideMark/>
          </w:tcPr>
          <w:p w14:paraId="476BE152" w14:textId="77777777" w:rsidR="005D56AC" w:rsidRPr="00946959" w:rsidRDefault="005D56AC" w:rsidP="00EC0227">
            <w:r w:rsidRPr="00946959">
              <w:t>-</w:t>
            </w:r>
          </w:p>
        </w:tc>
        <w:tc>
          <w:tcPr>
            <w:tcW w:w="0" w:type="auto"/>
            <w:vAlign w:val="center"/>
            <w:hideMark/>
          </w:tcPr>
          <w:p w14:paraId="10AFE8B9" w14:textId="77777777" w:rsidR="005D56AC" w:rsidRPr="00946959" w:rsidRDefault="005D56AC" w:rsidP="00EC0227">
            <w:proofErr w:type="spellStart"/>
            <w:r w:rsidRPr="00946959">
              <w:t>ضريبة</w:t>
            </w:r>
            <w:proofErr w:type="spellEnd"/>
            <w:r w:rsidRPr="00946959">
              <w:t xml:space="preserve"> </w:t>
            </w:r>
            <w:proofErr w:type="spellStart"/>
            <w:r w:rsidRPr="00946959">
              <w:t>القيمة</w:t>
            </w:r>
            <w:proofErr w:type="spellEnd"/>
            <w:r w:rsidRPr="00946959">
              <w:t xml:space="preserve"> </w:t>
            </w:r>
            <w:proofErr w:type="spellStart"/>
            <w:r w:rsidRPr="00946959">
              <w:t>المضافة</w:t>
            </w:r>
            <w:proofErr w:type="spellEnd"/>
          </w:p>
        </w:tc>
      </w:tr>
      <w:tr w:rsidR="005D56AC" w:rsidRPr="00946959" w14:paraId="1FE8D8A7" w14:textId="77777777" w:rsidTr="00946959">
        <w:trPr>
          <w:tblCellSpacing w:w="15" w:type="dxa"/>
        </w:trPr>
        <w:tc>
          <w:tcPr>
            <w:tcW w:w="0" w:type="auto"/>
            <w:vAlign w:val="center"/>
            <w:hideMark/>
          </w:tcPr>
          <w:p w14:paraId="0B96747B" w14:textId="77777777" w:rsidR="005D56AC" w:rsidRPr="00946959" w:rsidRDefault="005D56AC" w:rsidP="00EC0227">
            <w:r w:rsidRPr="00946959">
              <w:t>Egypt</w:t>
            </w:r>
          </w:p>
        </w:tc>
        <w:tc>
          <w:tcPr>
            <w:tcW w:w="0" w:type="auto"/>
            <w:vAlign w:val="center"/>
            <w:hideMark/>
          </w:tcPr>
          <w:p w14:paraId="25FF3CA5" w14:textId="77777777" w:rsidR="005D56AC" w:rsidRPr="00946959" w:rsidRDefault="005D56AC" w:rsidP="00EC0227">
            <w:r w:rsidRPr="00946959">
              <w:t>14%</w:t>
            </w:r>
          </w:p>
        </w:tc>
        <w:tc>
          <w:tcPr>
            <w:tcW w:w="0" w:type="auto"/>
            <w:vAlign w:val="center"/>
            <w:hideMark/>
          </w:tcPr>
          <w:p w14:paraId="4BC654FE" w14:textId="77777777" w:rsidR="005D56AC" w:rsidRPr="00946959" w:rsidRDefault="005D56AC" w:rsidP="00EC0227">
            <w:r w:rsidRPr="00946959">
              <w:t>September 2016</w:t>
            </w:r>
          </w:p>
        </w:tc>
        <w:tc>
          <w:tcPr>
            <w:tcW w:w="0" w:type="auto"/>
            <w:vAlign w:val="center"/>
            <w:hideMark/>
          </w:tcPr>
          <w:p w14:paraId="12B75FF4" w14:textId="77777777" w:rsidR="005D56AC" w:rsidRPr="00946959" w:rsidRDefault="005D56AC" w:rsidP="00EC0227">
            <w:proofErr w:type="spellStart"/>
            <w:r w:rsidRPr="00946959">
              <w:t>ضريبة</w:t>
            </w:r>
            <w:proofErr w:type="spellEnd"/>
            <w:r w:rsidRPr="00946959">
              <w:t xml:space="preserve"> </w:t>
            </w:r>
            <w:proofErr w:type="spellStart"/>
            <w:r w:rsidRPr="00946959">
              <w:t>القيمة</w:t>
            </w:r>
            <w:proofErr w:type="spellEnd"/>
            <w:r w:rsidRPr="00946959">
              <w:t xml:space="preserve"> </w:t>
            </w:r>
            <w:proofErr w:type="spellStart"/>
            <w:r w:rsidRPr="00946959">
              <w:t>المضافة</w:t>
            </w:r>
            <w:proofErr w:type="spellEnd"/>
          </w:p>
        </w:tc>
      </w:tr>
      <w:tr w:rsidR="005D56AC" w:rsidRPr="00946959" w14:paraId="7BF37BE2" w14:textId="77777777" w:rsidTr="00946959">
        <w:trPr>
          <w:tblCellSpacing w:w="15" w:type="dxa"/>
        </w:trPr>
        <w:tc>
          <w:tcPr>
            <w:tcW w:w="0" w:type="auto"/>
            <w:vAlign w:val="center"/>
            <w:hideMark/>
          </w:tcPr>
          <w:p w14:paraId="42CC3D4F" w14:textId="77777777" w:rsidR="005D56AC" w:rsidRPr="00946959" w:rsidRDefault="005D56AC" w:rsidP="00EC0227">
            <w:r w:rsidRPr="00946959">
              <w:t>Morocco</w:t>
            </w:r>
          </w:p>
        </w:tc>
        <w:tc>
          <w:tcPr>
            <w:tcW w:w="0" w:type="auto"/>
            <w:vAlign w:val="center"/>
            <w:hideMark/>
          </w:tcPr>
          <w:p w14:paraId="3058D3D8" w14:textId="77777777" w:rsidR="005D56AC" w:rsidRPr="00946959" w:rsidRDefault="005D56AC" w:rsidP="00EC0227">
            <w:r w:rsidRPr="00946959">
              <w:t>20%</w:t>
            </w:r>
          </w:p>
        </w:tc>
        <w:tc>
          <w:tcPr>
            <w:tcW w:w="0" w:type="auto"/>
            <w:vAlign w:val="center"/>
            <w:hideMark/>
          </w:tcPr>
          <w:p w14:paraId="5AC3DEA2" w14:textId="77777777" w:rsidR="005D56AC" w:rsidRPr="00946959" w:rsidRDefault="005D56AC" w:rsidP="00EC0227">
            <w:r w:rsidRPr="00946959">
              <w:t>1986</w:t>
            </w:r>
          </w:p>
        </w:tc>
        <w:tc>
          <w:tcPr>
            <w:tcW w:w="0" w:type="auto"/>
            <w:vAlign w:val="center"/>
            <w:hideMark/>
          </w:tcPr>
          <w:p w14:paraId="2740CC89" w14:textId="77777777" w:rsidR="005D56AC" w:rsidRPr="00946959" w:rsidRDefault="005D56AC" w:rsidP="00EC0227">
            <w:proofErr w:type="spellStart"/>
            <w:r w:rsidRPr="00946959">
              <w:t>ضريبة</w:t>
            </w:r>
            <w:proofErr w:type="spellEnd"/>
            <w:r w:rsidRPr="00946959">
              <w:t xml:space="preserve"> </w:t>
            </w:r>
            <w:proofErr w:type="spellStart"/>
            <w:r w:rsidRPr="00946959">
              <w:t>القيمة</w:t>
            </w:r>
            <w:proofErr w:type="spellEnd"/>
            <w:r w:rsidRPr="00946959">
              <w:t xml:space="preserve"> </w:t>
            </w:r>
            <w:proofErr w:type="spellStart"/>
            <w:r w:rsidRPr="00946959">
              <w:t>المضافة</w:t>
            </w:r>
            <w:proofErr w:type="spellEnd"/>
          </w:p>
        </w:tc>
      </w:tr>
      <w:tr w:rsidR="005D56AC" w:rsidRPr="00946959" w14:paraId="6C2A1BC7" w14:textId="77777777" w:rsidTr="00946959">
        <w:trPr>
          <w:tblCellSpacing w:w="15" w:type="dxa"/>
        </w:trPr>
        <w:tc>
          <w:tcPr>
            <w:tcW w:w="0" w:type="auto"/>
            <w:vAlign w:val="center"/>
            <w:hideMark/>
          </w:tcPr>
          <w:p w14:paraId="46E47E51" w14:textId="77777777" w:rsidR="005D56AC" w:rsidRPr="00946959" w:rsidRDefault="005D56AC" w:rsidP="00EC0227">
            <w:r w:rsidRPr="00946959">
              <w:t>Tunisia</w:t>
            </w:r>
          </w:p>
        </w:tc>
        <w:tc>
          <w:tcPr>
            <w:tcW w:w="0" w:type="auto"/>
            <w:vAlign w:val="center"/>
            <w:hideMark/>
          </w:tcPr>
          <w:p w14:paraId="46CED4F3" w14:textId="77777777" w:rsidR="005D56AC" w:rsidRPr="00946959" w:rsidRDefault="005D56AC" w:rsidP="00EC0227">
            <w:r w:rsidRPr="00946959">
              <w:t>19%</w:t>
            </w:r>
          </w:p>
        </w:tc>
        <w:tc>
          <w:tcPr>
            <w:tcW w:w="0" w:type="auto"/>
            <w:vAlign w:val="center"/>
            <w:hideMark/>
          </w:tcPr>
          <w:p w14:paraId="07CC3ADC" w14:textId="77777777" w:rsidR="005D56AC" w:rsidRPr="00946959" w:rsidRDefault="005D56AC" w:rsidP="00EC0227">
            <w:r w:rsidRPr="00946959">
              <w:t>1988</w:t>
            </w:r>
          </w:p>
        </w:tc>
        <w:tc>
          <w:tcPr>
            <w:tcW w:w="0" w:type="auto"/>
            <w:vAlign w:val="center"/>
            <w:hideMark/>
          </w:tcPr>
          <w:p w14:paraId="40FAAF76" w14:textId="77777777" w:rsidR="005D56AC" w:rsidRPr="00946959" w:rsidRDefault="005D56AC" w:rsidP="00EC0227">
            <w:proofErr w:type="spellStart"/>
            <w:r w:rsidRPr="00946959">
              <w:t>ضريبة</w:t>
            </w:r>
            <w:proofErr w:type="spellEnd"/>
            <w:r w:rsidRPr="00946959">
              <w:t xml:space="preserve"> </w:t>
            </w:r>
            <w:proofErr w:type="spellStart"/>
            <w:r w:rsidRPr="00946959">
              <w:t>القيمة</w:t>
            </w:r>
            <w:proofErr w:type="spellEnd"/>
            <w:r w:rsidRPr="00946959">
              <w:t xml:space="preserve"> </w:t>
            </w:r>
            <w:proofErr w:type="spellStart"/>
            <w:r w:rsidRPr="00946959">
              <w:t>المضافة</w:t>
            </w:r>
            <w:proofErr w:type="spellEnd"/>
          </w:p>
        </w:tc>
      </w:tr>
      <w:tr w:rsidR="005D56AC" w:rsidRPr="00946959" w14:paraId="026EDA6D" w14:textId="77777777" w:rsidTr="00946959">
        <w:trPr>
          <w:tblCellSpacing w:w="15" w:type="dxa"/>
        </w:trPr>
        <w:tc>
          <w:tcPr>
            <w:tcW w:w="0" w:type="auto"/>
            <w:vAlign w:val="center"/>
            <w:hideMark/>
          </w:tcPr>
          <w:p w14:paraId="2678A04C" w14:textId="77777777" w:rsidR="005D56AC" w:rsidRPr="00946959" w:rsidRDefault="005D56AC" w:rsidP="00EC0227">
            <w:r w:rsidRPr="00946959">
              <w:t>Jordan</w:t>
            </w:r>
          </w:p>
        </w:tc>
        <w:tc>
          <w:tcPr>
            <w:tcW w:w="0" w:type="auto"/>
            <w:vAlign w:val="center"/>
            <w:hideMark/>
          </w:tcPr>
          <w:p w14:paraId="7CAA58F3" w14:textId="77777777" w:rsidR="005D56AC" w:rsidRPr="00946959" w:rsidRDefault="005D56AC" w:rsidP="00EC0227">
            <w:r w:rsidRPr="00946959">
              <w:t>16%</w:t>
            </w:r>
          </w:p>
        </w:tc>
        <w:tc>
          <w:tcPr>
            <w:tcW w:w="0" w:type="auto"/>
            <w:vAlign w:val="center"/>
            <w:hideMark/>
          </w:tcPr>
          <w:p w14:paraId="2E235E36" w14:textId="77777777" w:rsidR="005D56AC" w:rsidRPr="00946959" w:rsidRDefault="005D56AC" w:rsidP="00EC0227">
            <w:r w:rsidRPr="00946959">
              <w:t>1994</w:t>
            </w:r>
          </w:p>
        </w:tc>
        <w:tc>
          <w:tcPr>
            <w:tcW w:w="0" w:type="auto"/>
            <w:vAlign w:val="center"/>
            <w:hideMark/>
          </w:tcPr>
          <w:p w14:paraId="1DE201E1" w14:textId="77777777" w:rsidR="005D56AC" w:rsidRPr="00946959" w:rsidRDefault="005D56AC" w:rsidP="00EC0227">
            <w:proofErr w:type="spellStart"/>
            <w:r w:rsidRPr="00946959">
              <w:t>ضريبة</w:t>
            </w:r>
            <w:proofErr w:type="spellEnd"/>
            <w:r w:rsidRPr="00946959">
              <w:t xml:space="preserve"> </w:t>
            </w:r>
            <w:proofErr w:type="spellStart"/>
            <w:r w:rsidRPr="00946959">
              <w:t>القيمة</w:t>
            </w:r>
            <w:proofErr w:type="spellEnd"/>
            <w:r w:rsidRPr="00946959">
              <w:t xml:space="preserve"> </w:t>
            </w:r>
            <w:proofErr w:type="spellStart"/>
            <w:r w:rsidRPr="00946959">
              <w:t>المضافة</w:t>
            </w:r>
            <w:proofErr w:type="spellEnd"/>
          </w:p>
        </w:tc>
      </w:tr>
      <w:tr w:rsidR="005D56AC" w:rsidRPr="00946959" w14:paraId="6B1E9C82" w14:textId="77777777" w:rsidTr="00946959">
        <w:trPr>
          <w:tblCellSpacing w:w="15" w:type="dxa"/>
        </w:trPr>
        <w:tc>
          <w:tcPr>
            <w:tcW w:w="0" w:type="auto"/>
            <w:vAlign w:val="center"/>
            <w:hideMark/>
          </w:tcPr>
          <w:p w14:paraId="71BE3839" w14:textId="77777777" w:rsidR="005D56AC" w:rsidRPr="00946959" w:rsidRDefault="005D56AC" w:rsidP="00EC0227">
            <w:r w:rsidRPr="00946959">
              <w:t>Lebanon</w:t>
            </w:r>
          </w:p>
        </w:tc>
        <w:tc>
          <w:tcPr>
            <w:tcW w:w="0" w:type="auto"/>
            <w:vAlign w:val="center"/>
            <w:hideMark/>
          </w:tcPr>
          <w:p w14:paraId="297FDE7E" w14:textId="77777777" w:rsidR="005D56AC" w:rsidRPr="00946959" w:rsidRDefault="005D56AC" w:rsidP="00EC0227">
            <w:r w:rsidRPr="00946959">
              <w:t>11%</w:t>
            </w:r>
          </w:p>
        </w:tc>
        <w:tc>
          <w:tcPr>
            <w:tcW w:w="0" w:type="auto"/>
            <w:vAlign w:val="center"/>
            <w:hideMark/>
          </w:tcPr>
          <w:p w14:paraId="29875507" w14:textId="77777777" w:rsidR="005D56AC" w:rsidRPr="00946959" w:rsidRDefault="005D56AC" w:rsidP="00EC0227">
            <w:r w:rsidRPr="00946959">
              <w:t>2002</w:t>
            </w:r>
          </w:p>
        </w:tc>
        <w:tc>
          <w:tcPr>
            <w:tcW w:w="0" w:type="auto"/>
            <w:vAlign w:val="center"/>
            <w:hideMark/>
          </w:tcPr>
          <w:p w14:paraId="47D5AB6F" w14:textId="77777777" w:rsidR="005D56AC" w:rsidRPr="00946959" w:rsidRDefault="005D56AC" w:rsidP="00EC0227">
            <w:proofErr w:type="spellStart"/>
            <w:r w:rsidRPr="00946959">
              <w:t>ضريبة</w:t>
            </w:r>
            <w:proofErr w:type="spellEnd"/>
            <w:r w:rsidRPr="00946959">
              <w:t xml:space="preserve"> </w:t>
            </w:r>
            <w:proofErr w:type="spellStart"/>
            <w:r w:rsidRPr="00946959">
              <w:t>القيمة</w:t>
            </w:r>
            <w:proofErr w:type="spellEnd"/>
            <w:r w:rsidRPr="00946959">
              <w:t xml:space="preserve"> </w:t>
            </w:r>
            <w:proofErr w:type="spellStart"/>
            <w:r w:rsidRPr="00946959">
              <w:t>المضافة</w:t>
            </w:r>
            <w:proofErr w:type="spellEnd"/>
          </w:p>
        </w:tc>
      </w:tr>
      <w:tr w:rsidR="005D56AC" w:rsidRPr="00946959" w14:paraId="3A612747" w14:textId="77777777" w:rsidTr="00946959">
        <w:trPr>
          <w:tblCellSpacing w:w="15" w:type="dxa"/>
        </w:trPr>
        <w:tc>
          <w:tcPr>
            <w:tcW w:w="0" w:type="auto"/>
            <w:vAlign w:val="center"/>
            <w:hideMark/>
          </w:tcPr>
          <w:p w14:paraId="1067299B" w14:textId="77777777" w:rsidR="005D56AC" w:rsidRPr="00946959" w:rsidRDefault="005D56AC" w:rsidP="00EC0227">
            <w:r w:rsidRPr="00946959">
              <w:t>Algeria</w:t>
            </w:r>
          </w:p>
        </w:tc>
        <w:tc>
          <w:tcPr>
            <w:tcW w:w="0" w:type="auto"/>
            <w:vAlign w:val="center"/>
            <w:hideMark/>
          </w:tcPr>
          <w:p w14:paraId="60B3D4E1" w14:textId="77777777" w:rsidR="005D56AC" w:rsidRPr="00946959" w:rsidRDefault="005D56AC" w:rsidP="00EC0227">
            <w:r w:rsidRPr="00946959">
              <w:t>19%</w:t>
            </w:r>
          </w:p>
        </w:tc>
        <w:tc>
          <w:tcPr>
            <w:tcW w:w="0" w:type="auto"/>
            <w:vAlign w:val="center"/>
            <w:hideMark/>
          </w:tcPr>
          <w:p w14:paraId="6DFAB711" w14:textId="77777777" w:rsidR="005D56AC" w:rsidRPr="00946959" w:rsidRDefault="005D56AC" w:rsidP="00EC0227">
            <w:r w:rsidRPr="00946959">
              <w:t>1992</w:t>
            </w:r>
          </w:p>
        </w:tc>
        <w:tc>
          <w:tcPr>
            <w:tcW w:w="0" w:type="auto"/>
            <w:vAlign w:val="center"/>
            <w:hideMark/>
          </w:tcPr>
          <w:p w14:paraId="464E06A1" w14:textId="77777777" w:rsidR="005D56AC" w:rsidRPr="00946959" w:rsidRDefault="005D56AC" w:rsidP="00EC0227">
            <w:proofErr w:type="spellStart"/>
            <w:r w:rsidRPr="00946959">
              <w:t>ضريبة</w:t>
            </w:r>
            <w:proofErr w:type="spellEnd"/>
            <w:r w:rsidRPr="00946959">
              <w:t xml:space="preserve"> </w:t>
            </w:r>
            <w:proofErr w:type="spellStart"/>
            <w:r w:rsidRPr="00946959">
              <w:t>القيمة</w:t>
            </w:r>
            <w:proofErr w:type="spellEnd"/>
            <w:r w:rsidRPr="00946959">
              <w:t xml:space="preserve"> </w:t>
            </w:r>
            <w:proofErr w:type="spellStart"/>
            <w:r w:rsidRPr="00946959">
              <w:t>المضافة</w:t>
            </w:r>
            <w:proofErr w:type="spellEnd"/>
          </w:p>
        </w:tc>
      </w:tr>
      <w:tr w:rsidR="005D56AC" w:rsidRPr="00946959" w14:paraId="0A6C5215" w14:textId="77777777" w:rsidTr="00946959">
        <w:trPr>
          <w:tblCellSpacing w:w="15" w:type="dxa"/>
        </w:trPr>
        <w:tc>
          <w:tcPr>
            <w:tcW w:w="0" w:type="auto"/>
            <w:vAlign w:val="center"/>
            <w:hideMark/>
          </w:tcPr>
          <w:p w14:paraId="3C2CB200" w14:textId="77777777" w:rsidR="005D56AC" w:rsidRPr="00946959" w:rsidRDefault="005D56AC" w:rsidP="00EC0227">
            <w:r w:rsidRPr="00946959">
              <w:t>Iraq</w:t>
            </w:r>
          </w:p>
        </w:tc>
        <w:tc>
          <w:tcPr>
            <w:tcW w:w="0" w:type="auto"/>
            <w:vAlign w:val="center"/>
            <w:hideMark/>
          </w:tcPr>
          <w:p w14:paraId="19B5705C" w14:textId="77777777" w:rsidR="005D56AC" w:rsidRPr="00946959" w:rsidRDefault="005D56AC" w:rsidP="00EC0227">
            <w:r w:rsidRPr="00946959">
              <w:t>5% (Sales Tax)</w:t>
            </w:r>
          </w:p>
        </w:tc>
        <w:tc>
          <w:tcPr>
            <w:tcW w:w="0" w:type="auto"/>
            <w:vAlign w:val="center"/>
            <w:hideMark/>
          </w:tcPr>
          <w:p w14:paraId="60A44266" w14:textId="77777777" w:rsidR="005D56AC" w:rsidRPr="00946959" w:rsidRDefault="005D56AC" w:rsidP="00EC0227">
            <w:r w:rsidRPr="00946959">
              <w:t>-</w:t>
            </w:r>
          </w:p>
        </w:tc>
        <w:tc>
          <w:tcPr>
            <w:tcW w:w="0" w:type="auto"/>
            <w:vAlign w:val="center"/>
            <w:hideMark/>
          </w:tcPr>
          <w:p w14:paraId="1894401D" w14:textId="77777777" w:rsidR="005D56AC" w:rsidRPr="00946959" w:rsidRDefault="005D56AC" w:rsidP="00EC0227">
            <w:proofErr w:type="spellStart"/>
            <w:r w:rsidRPr="00946959">
              <w:t>ضريبة</w:t>
            </w:r>
            <w:proofErr w:type="spellEnd"/>
            <w:r w:rsidRPr="00946959">
              <w:t xml:space="preserve"> </w:t>
            </w:r>
            <w:proofErr w:type="spellStart"/>
            <w:r w:rsidRPr="00946959">
              <w:t>المبيعات</w:t>
            </w:r>
            <w:proofErr w:type="spellEnd"/>
          </w:p>
        </w:tc>
      </w:tr>
      <w:tr w:rsidR="005D56AC" w:rsidRPr="00946959" w14:paraId="3D628723" w14:textId="77777777" w:rsidTr="00946959">
        <w:trPr>
          <w:tblCellSpacing w:w="15" w:type="dxa"/>
        </w:trPr>
        <w:tc>
          <w:tcPr>
            <w:tcW w:w="0" w:type="auto"/>
            <w:vAlign w:val="center"/>
            <w:hideMark/>
          </w:tcPr>
          <w:p w14:paraId="7895B648" w14:textId="77777777" w:rsidR="005D56AC" w:rsidRPr="00946959" w:rsidRDefault="005D56AC" w:rsidP="00EC0227">
            <w:r w:rsidRPr="00946959">
              <w:t>Sudan</w:t>
            </w:r>
          </w:p>
        </w:tc>
        <w:tc>
          <w:tcPr>
            <w:tcW w:w="0" w:type="auto"/>
            <w:vAlign w:val="center"/>
            <w:hideMark/>
          </w:tcPr>
          <w:p w14:paraId="227EF360" w14:textId="77777777" w:rsidR="005D56AC" w:rsidRPr="00946959" w:rsidRDefault="005D56AC" w:rsidP="00EC0227">
            <w:r w:rsidRPr="00946959">
              <w:t>17%</w:t>
            </w:r>
          </w:p>
        </w:tc>
        <w:tc>
          <w:tcPr>
            <w:tcW w:w="0" w:type="auto"/>
            <w:vAlign w:val="center"/>
            <w:hideMark/>
          </w:tcPr>
          <w:p w14:paraId="7B4B703B" w14:textId="77777777" w:rsidR="005D56AC" w:rsidRPr="00946959" w:rsidRDefault="005D56AC" w:rsidP="00EC0227">
            <w:r w:rsidRPr="00946959">
              <w:t>2018</w:t>
            </w:r>
          </w:p>
        </w:tc>
        <w:tc>
          <w:tcPr>
            <w:tcW w:w="0" w:type="auto"/>
            <w:vAlign w:val="center"/>
            <w:hideMark/>
          </w:tcPr>
          <w:p w14:paraId="181D76C8" w14:textId="77777777" w:rsidR="005D56AC" w:rsidRPr="00946959" w:rsidRDefault="005D56AC" w:rsidP="00EC0227">
            <w:proofErr w:type="spellStart"/>
            <w:r w:rsidRPr="00946959">
              <w:t>ضريبة</w:t>
            </w:r>
            <w:proofErr w:type="spellEnd"/>
            <w:r w:rsidRPr="00946959">
              <w:t xml:space="preserve"> </w:t>
            </w:r>
            <w:proofErr w:type="spellStart"/>
            <w:r w:rsidRPr="00946959">
              <w:t>القيمة</w:t>
            </w:r>
            <w:proofErr w:type="spellEnd"/>
            <w:r w:rsidRPr="00946959">
              <w:t xml:space="preserve"> </w:t>
            </w:r>
            <w:proofErr w:type="spellStart"/>
            <w:r w:rsidRPr="00946959">
              <w:t>المضافة</w:t>
            </w:r>
            <w:proofErr w:type="spellEnd"/>
          </w:p>
        </w:tc>
      </w:tr>
      <w:tr w:rsidR="005D56AC" w:rsidRPr="00946959" w14:paraId="44285A4C" w14:textId="77777777" w:rsidTr="00946959">
        <w:trPr>
          <w:tblCellSpacing w:w="15" w:type="dxa"/>
        </w:trPr>
        <w:tc>
          <w:tcPr>
            <w:tcW w:w="0" w:type="auto"/>
            <w:vAlign w:val="center"/>
            <w:hideMark/>
          </w:tcPr>
          <w:p w14:paraId="07E71133" w14:textId="77777777" w:rsidR="005D56AC" w:rsidRPr="00946959" w:rsidRDefault="005D56AC" w:rsidP="00EC0227">
            <w:r w:rsidRPr="00946959">
              <w:t>Yemen</w:t>
            </w:r>
          </w:p>
        </w:tc>
        <w:tc>
          <w:tcPr>
            <w:tcW w:w="0" w:type="auto"/>
            <w:vAlign w:val="center"/>
            <w:hideMark/>
          </w:tcPr>
          <w:p w14:paraId="468B8FF1" w14:textId="77777777" w:rsidR="005D56AC" w:rsidRPr="00946959" w:rsidRDefault="005D56AC" w:rsidP="00EC0227">
            <w:r w:rsidRPr="00946959">
              <w:t>Not implemented</w:t>
            </w:r>
          </w:p>
        </w:tc>
        <w:tc>
          <w:tcPr>
            <w:tcW w:w="0" w:type="auto"/>
            <w:vAlign w:val="center"/>
            <w:hideMark/>
          </w:tcPr>
          <w:p w14:paraId="731DF627" w14:textId="77777777" w:rsidR="005D56AC" w:rsidRPr="00946959" w:rsidRDefault="005D56AC" w:rsidP="00EC0227">
            <w:r w:rsidRPr="00946959">
              <w:t>-</w:t>
            </w:r>
          </w:p>
        </w:tc>
        <w:tc>
          <w:tcPr>
            <w:tcW w:w="0" w:type="auto"/>
            <w:vAlign w:val="center"/>
            <w:hideMark/>
          </w:tcPr>
          <w:p w14:paraId="5F791BB2" w14:textId="77777777" w:rsidR="005D56AC" w:rsidRPr="00946959" w:rsidRDefault="005D56AC" w:rsidP="00EC0227">
            <w:proofErr w:type="spellStart"/>
            <w:r w:rsidRPr="00946959">
              <w:t>ضريبة</w:t>
            </w:r>
            <w:proofErr w:type="spellEnd"/>
            <w:r w:rsidRPr="00946959">
              <w:t xml:space="preserve"> </w:t>
            </w:r>
            <w:proofErr w:type="spellStart"/>
            <w:r w:rsidRPr="00946959">
              <w:t>القيمة</w:t>
            </w:r>
            <w:proofErr w:type="spellEnd"/>
            <w:r w:rsidRPr="00946959">
              <w:t xml:space="preserve"> </w:t>
            </w:r>
            <w:proofErr w:type="spellStart"/>
            <w:r w:rsidRPr="00946959">
              <w:t>المضافة</w:t>
            </w:r>
            <w:proofErr w:type="spellEnd"/>
          </w:p>
        </w:tc>
      </w:tr>
    </w:tbl>
    <w:p w14:paraId="4178334A" w14:textId="2E868C20" w:rsidR="005D56AC" w:rsidRDefault="00DB31C1" w:rsidP="00DB31C1">
      <w:pPr>
        <w:pStyle w:val="Heading2"/>
      </w:pPr>
      <w:r>
        <w:t>VAT in UAE</w:t>
      </w:r>
    </w:p>
    <w:p w14:paraId="52154FFF" w14:textId="77777777" w:rsidR="00DB31C1" w:rsidRPr="00DB31C1" w:rsidRDefault="00DB31C1" w:rsidP="00DB31C1">
      <w:r w:rsidRPr="00DB31C1">
        <w:t xml:space="preserve">In the </w:t>
      </w:r>
      <w:r w:rsidRPr="00DB31C1">
        <w:rPr>
          <w:b/>
          <w:bCs/>
        </w:rPr>
        <w:t>UAE</w:t>
      </w:r>
      <w:r w:rsidRPr="00DB31C1">
        <w:t xml:space="preserve">, the </w:t>
      </w:r>
      <w:r w:rsidRPr="00DB31C1">
        <w:rPr>
          <w:b/>
          <w:bCs/>
        </w:rPr>
        <w:t>Value Added Tax (VAT)</w:t>
      </w:r>
      <w:r w:rsidRPr="00DB31C1">
        <w:t xml:space="preserve"> structure is integrated into the </w:t>
      </w:r>
      <w:r w:rsidRPr="00DB31C1">
        <w:rPr>
          <w:b/>
          <w:bCs/>
        </w:rPr>
        <w:t>Chart of Accounts</w:t>
      </w:r>
      <w:r w:rsidRPr="00DB31C1">
        <w:t xml:space="preserve"> to ensure proper tracking and reporting of VAT-related transactions. The standard VAT rate in the UAE is </w:t>
      </w:r>
      <w:r w:rsidRPr="00DB31C1">
        <w:rPr>
          <w:b/>
          <w:bCs/>
        </w:rPr>
        <w:t>5%</w:t>
      </w:r>
      <w:r w:rsidRPr="00DB31C1">
        <w:t xml:space="preserve">, and businesses must account for both </w:t>
      </w:r>
      <w:r w:rsidRPr="00DB31C1">
        <w:rPr>
          <w:b/>
          <w:bCs/>
        </w:rPr>
        <w:t>Input VAT</w:t>
      </w:r>
      <w:r w:rsidRPr="00DB31C1">
        <w:t xml:space="preserve"> (VAT paid on purchases) and </w:t>
      </w:r>
      <w:r w:rsidRPr="00DB31C1">
        <w:rPr>
          <w:b/>
          <w:bCs/>
        </w:rPr>
        <w:t>Output VAT</w:t>
      </w:r>
      <w:r w:rsidRPr="00DB31C1">
        <w:t xml:space="preserve"> (VAT collected on sales). Below is how the </w:t>
      </w:r>
      <w:r w:rsidRPr="00DB31C1">
        <w:rPr>
          <w:b/>
          <w:bCs/>
        </w:rPr>
        <w:t>VAT structure</w:t>
      </w:r>
      <w:r w:rsidRPr="00DB31C1">
        <w:t xml:space="preserve"> can be organized in a </w:t>
      </w:r>
      <w:r w:rsidRPr="00DB31C1">
        <w:rPr>
          <w:b/>
          <w:bCs/>
        </w:rPr>
        <w:t>Chart of Accounts</w:t>
      </w:r>
      <w:r w:rsidRPr="00DB31C1">
        <w:t>:</w:t>
      </w:r>
    </w:p>
    <w:p w14:paraId="16AAC9EC" w14:textId="77777777" w:rsidR="00DB31C1" w:rsidRPr="00DB31C1" w:rsidRDefault="00DB31C1" w:rsidP="00DB31C1">
      <w:r w:rsidRPr="00DB31C1">
        <w:pict w14:anchorId="202BE313">
          <v:rect id="_x0000_i1347" style="width:0;height:1.5pt" o:hralign="center" o:hrstd="t" o:hr="t" fillcolor="#a0a0a0" stroked="f"/>
        </w:pict>
      </w:r>
    </w:p>
    <w:p w14:paraId="311125DF" w14:textId="77777777" w:rsidR="00DB31C1" w:rsidRPr="00DB31C1" w:rsidRDefault="00DB31C1" w:rsidP="00DB31C1">
      <w:pPr>
        <w:rPr>
          <w:b/>
          <w:bCs/>
        </w:rPr>
      </w:pPr>
      <w:r w:rsidRPr="00DB31C1">
        <w:rPr>
          <w:b/>
          <w:bCs/>
        </w:rPr>
        <w:t>1. VAT Control Account</w:t>
      </w:r>
    </w:p>
    <w:p w14:paraId="79E6AC42" w14:textId="77777777" w:rsidR="00DB31C1" w:rsidRPr="00DB31C1" w:rsidRDefault="00DB31C1" w:rsidP="00DB31C1">
      <w:proofErr w:type="spellStart"/>
      <w:r w:rsidRPr="00DB31C1">
        <w:rPr>
          <w:rFonts w:ascii="Arial" w:hAnsi="Arial" w:cs="Arial"/>
          <w:b/>
          <w:bCs/>
        </w:rPr>
        <w:t>حساب</w:t>
      </w:r>
      <w:proofErr w:type="spellEnd"/>
      <w:r w:rsidRPr="00DB31C1">
        <w:rPr>
          <w:b/>
          <w:bCs/>
        </w:rPr>
        <w:t xml:space="preserve"> </w:t>
      </w:r>
      <w:proofErr w:type="spellStart"/>
      <w:r w:rsidRPr="00DB31C1">
        <w:rPr>
          <w:rFonts w:ascii="Arial" w:hAnsi="Arial" w:cs="Arial"/>
          <w:b/>
          <w:bCs/>
        </w:rPr>
        <w:t>ضبط</w:t>
      </w:r>
      <w:proofErr w:type="spellEnd"/>
      <w:r w:rsidRPr="00DB31C1">
        <w:rPr>
          <w:b/>
          <w:bCs/>
        </w:rPr>
        <w:t xml:space="preserve"> </w:t>
      </w:r>
      <w:proofErr w:type="spellStart"/>
      <w:r w:rsidRPr="00DB31C1">
        <w:rPr>
          <w:rFonts w:ascii="Arial" w:hAnsi="Arial" w:cs="Arial"/>
          <w:b/>
          <w:bCs/>
        </w:rPr>
        <w:t>ضريبة</w:t>
      </w:r>
      <w:proofErr w:type="spellEnd"/>
      <w:r w:rsidRPr="00DB31C1">
        <w:rPr>
          <w:b/>
          <w:bCs/>
        </w:rPr>
        <w:t xml:space="preserve"> </w:t>
      </w:r>
      <w:proofErr w:type="spellStart"/>
      <w:r w:rsidRPr="00DB31C1">
        <w:rPr>
          <w:rFonts w:ascii="Arial" w:hAnsi="Arial" w:cs="Arial"/>
          <w:b/>
          <w:bCs/>
        </w:rPr>
        <w:t>القيمة</w:t>
      </w:r>
      <w:proofErr w:type="spellEnd"/>
      <w:r w:rsidRPr="00DB31C1">
        <w:rPr>
          <w:b/>
          <w:bCs/>
        </w:rPr>
        <w:t xml:space="preserve"> </w:t>
      </w:r>
      <w:proofErr w:type="spellStart"/>
      <w:r w:rsidRPr="00DB31C1">
        <w:rPr>
          <w:rFonts w:ascii="Arial" w:hAnsi="Arial" w:cs="Arial"/>
          <w:b/>
          <w:bCs/>
        </w:rPr>
        <w:t>المضافة</w:t>
      </w:r>
      <w:proofErr w:type="spellEnd"/>
      <w:r w:rsidRPr="00DB31C1">
        <w:br/>
        <w:t xml:space="preserve">This account is used to track the net VAT liability or refund due to the Federal Tax Authority (FTA). It consolidates the </w:t>
      </w:r>
      <w:r w:rsidRPr="00DB31C1">
        <w:rPr>
          <w:b/>
          <w:bCs/>
        </w:rPr>
        <w:t>Input VAT</w:t>
      </w:r>
      <w:r w:rsidRPr="00DB31C1">
        <w:t xml:space="preserve"> and </w:t>
      </w:r>
      <w:r w:rsidRPr="00DB31C1">
        <w:rPr>
          <w:b/>
          <w:bCs/>
        </w:rPr>
        <w:t>Output VAT</w:t>
      </w:r>
      <w:r w:rsidRPr="00DB31C1">
        <w:t xml:space="preserve"> amounts.</w:t>
      </w:r>
    </w:p>
    <w:p w14:paraId="216B4E6C" w14:textId="77777777" w:rsidR="00DB31C1" w:rsidRPr="00DB31C1" w:rsidRDefault="00DB31C1" w:rsidP="00DB31C1">
      <w:pPr>
        <w:numPr>
          <w:ilvl w:val="0"/>
          <w:numId w:val="378"/>
        </w:numPr>
      </w:pPr>
      <w:r w:rsidRPr="00DB31C1">
        <w:rPr>
          <w:b/>
          <w:bCs/>
        </w:rPr>
        <w:t>Formula for Net VAT Liability:</w:t>
      </w:r>
      <w:r w:rsidRPr="00DB31C1">
        <w:br/>
      </w:r>
      <w:r w:rsidRPr="00DB31C1">
        <w:rPr>
          <w:b/>
          <w:bCs/>
        </w:rPr>
        <w:t>Output VAT - Input VAT = Net VAT Payable/Refundable</w:t>
      </w:r>
    </w:p>
    <w:p w14:paraId="2CAC552F" w14:textId="77777777" w:rsidR="00DB31C1" w:rsidRPr="00DB31C1" w:rsidRDefault="00DB31C1" w:rsidP="00DB31C1">
      <w:r w:rsidRPr="00DB31C1">
        <w:pict w14:anchorId="4EB30075">
          <v:rect id="_x0000_i1348" style="width:0;height:1.5pt" o:hralign="center" o:hrstd="t" o:hr="t" fillcolor="#a0a0a0" stroked="f"/>
        </w:pict>
      </w:r>
    </w:p>
    <w:p w14:paraId="6A4CBEA5" w14:textId="77777777" w:rsidR="00DB31C1" w:rsidRPr="00DB31C1" w:rsidRDefault="00DB31C1" w:rsidP="00DB31C1">
      <w:pPr>
        <w:rPr>
          <w:b/>
          <w:bCs/>
        </w:rPr>
      </w:pPr>
      <w:r w:rsidRPr="00DB31C1">
        <w:rPr>
          <w:b/>
          <w:bCs/>
        </w:rPr>
        <w:t>2. VAT Payments Account</w:t>
      </w:r>
    </w:p>
    <w:p w14:paraId="1D3AA03A" w14:textId="77777777" w:rsidR="00DB31C1" w:rsidRPr="00DB31C1" w:rsidRDefault="00DB31C1" w:rsidP="00DB31C1">
      <w:proofErr w:type="spellStart"/>
      <w:r w:rsidRPr="00DB31C1">
        <w:rPr>
          <w:rFonts w:ascii="Arial" w:hAnsi="Arial" w:cs="Arial"/>
          <w:b/>
          <w:bCs/>
        </w:rPr>
        <w:lastRenderedPageBreak/>
        <w:t>حساب</w:t>
      </w:r>
      <w:proofErr w:type="spellEnd"/>
      <w:r w:rsidRPr="00DB31C1">
        <w:rPr>
          <w:b/>
          <w:bCs/>
        </w:rPr>
        <w:t xml:space="preserve"> </w:t>
      </w:r>
      <w:proofErr w:type="spellStart"/>
      <w:r w:rsidRPr="00DB31C1">
        <w:rPr>
          <w:rFonts w:ascii="Arial" w:hAnsi="Arial" w:cs="Arial"/>
          <w:b/>
          <w:bCs/>
        </w:rPr>
        <w:t>مدفوعات</w:t>
      </w:r>
      <w:proofErr w:type="spellEnd"/>
      <w:r w:rsidRPr="00DB31C1">
        <w:rPr>
          <w:b/>
          <w:bCs/>
        </w:rPr>
        <w:t xml:space="preserve"> </w:t>
      </w:r>
      <w:proofErr w:type="spellStart"/>
      <w:r w:rsidRPr="00DB31C1">
        <w:rPr>
          <w:rFonts w:ascii="Arial" w:hAnsi="Arial" w:cs="Arial"/>
          <w:b/>
          <w:bCs/>
        </w:rPr>
        <w:t>ضريبة</w:t>
      </w:r>
      <w:proofErr w:type="spellEnd"/>
      <w:r w:rsidRPr="00DB31C1">
        <w:rPr>
          <w:b/>
          <w:bCs/>
        </w:rPr>
        <w:t xml:space="preserve"> </w:t>
      </w:r>
      <w:proofErr w:type="spellStart"/>
      <w:r w:rsidRPr="00DB31C1">
        <w:rPr>
          <w:rFonts w:ascii="Arial" w:hAnsi="Arial" w:cs="Arial"/>
          <w:b/>
          <w:bCs/>
        </w:rPr>
        <w:t>القيمة</w:t>
      </w:r>
      <w:proofErr w:type="spellEnd"/>
      <w:r w:rsidRPr="00DB31C1">
        <w:rPr>
          <w:b/>
          <w:bCs/>
        </w:rPr>
        <w:t xml:space="preserve"> </w:t>
      </w:r>
      <w:proofErr w:type="spellStart"/>
      <w:r w:rsidRPr="00DB31C1">
        <w:rPr>
          <w:rFonts w:ascii="Arial" w:hAnsi="Arial" w:cs="Arial"/>
          <w:b/>
          <w:bCs/>
        </w:rPr>
        <w:t>المضافة</w:t>
      </w:r>
      <w:proofErr w:type="spellEnd"/>
      <w:r w:rsidRPr="00DB31C1">
        <w:br/>
        <w:t>This account records the actual payments made to the FTA for VAT liabilities.</w:t>
      </w:r>
    </w:p>
    <w:p w14:paraId="6D219434" w14:textId="77777777" w:rsidR="00DB31C1" w:rsidRPr="00DB31C1" w:rsidRDefault="00DB31C1" w:rsidP="00DB31C1">
      <w:r w:rsidRPr="00DB31C1">
        <w:pict w14:anchorId="442556F4">
          <v:rect id="_x0000_i1349" style="width:0;height:1.5pt" o:hralign="center" o:hrstd="t" o:hr="t" fillcolor="#a0a0a0" stroked="f"/>
        </w:pict>
      </w:r>
    </w:p>
    <w:p w14:paraId="3C3F8581" w14:textId="77777777" w:rsidR="00DB31C1" w:rsidRPr="00DB31C1" w:rsidRDefault="00DB31C1" w:rsidP="00DB31C1">
      <w:pPr>
        <w:rPr>
          <w:b/>
          <w:bCs/>
        </w:rPr>
      </w:pPr>
      <w:r w:rsidRPr="00DB31C1">
        <w:rPr>
          <w:b/>
          <w:bCs/>
        </w:rPr>
        <w:t>3. Output VAT (5%)</w:t>
      </w:r>
    </w:p>
    <w:p w14:paraId="6BF16E04" w14:textId="77777777" w:rsidR="00DB31C1" w:rsidRPr="00DB31C1" w:rsidRDefault="00DB31C1" w:rsidP="00DB31C1">
      <w:proofErr w:type="spellStart"/>
      <w:r w:rsidRPr="00DB31C1">
        <w:rPr>
          <w:rFonts w:ascii="Arial" w:hAnsi="Arial" w:cs="Arial"/>
          <w:b/>
          <w:bCs/>
        </w:rPr>
        <w:t>ضريبة</w:t>
      </w:r>
      <w:proofErr w:type="spellEnd"/>
      <w:r w:rsidRPr="00DB31C1">
        <w:rPr>
          <w:b/>
          <w:bCs/>
        </w:rPr>
        <w:t xml:space="preserve"> </w:t>
      </w:r>
      <w:proofErr w:type="spellStart"/>
      <w:r w:rsidRPr="00DB31C1">
        <w:rPr>
          <w:rFonts w:ascii="Arial" w:hAnsi="Arial" w:cs="Arial"/>
          <w:b/>
          <w:bCs/>
        </w:rPr>
        <w:t>القيمة</w:t>
      </w:r>
      <w:proofErr w:type="spellEnd"/>
      <w:r w:rsidRPr="00DB31C1">
        <w:rPr>
          <w:b/>
          <w:bCs/>
        </w:rPr>
        <w:t xml:space="preserve"> </w:t>
      </w:r>
      <w:proofErr w:type="spellStart"/>
      <w:r w:rsidRPr="00DB31C1">
        <w:rPr>
          <w:rFonts w:ascii="Arial" w:hAnsi="Arial" w:cs="Arial"/>
          <w:b/>
          <w:bCs/>
        </w:rPr>
        <w:t>المضافة</w:t>
      </w:r>
      <w:proofErr w:type="spellEnd"/>
      <w:r w:rsidRPr="00DB31C1">
        <w:rPr>
          <w:b/>
          <w:bCs/>
        </w:rPr>
        <w:t xml:space="preserve"> </w:t>
      </w:r>
      <w:proofErr w:type="spellStart"/>
      <w:r w:rsidRPr="00DB31C1">
        <w:rPr>
          <w:rFonts w:ascii="Arial" w:hAnsi="Arial" w:cs="Arial"/>
          <w:b/>
          <w:bCs/>
        </w:rPr>
        <w:t>المخرجة</w:t>
      </w:r>
      <w:proofErr w:type="spellEnd"/>
      <w:r w:rsidRPr="00DB31C1">
        <w:rPr>
          <w:b/>
          <w:bCs/>
        </w:rPr>
        <w:t xml:space="preserve"> (5%)</w:t>
      </w:r>
      <w:r w:rsidRPr="00DB31C1">
        <w:br/>
        <w:t xml:space="preserve">This account tracks the VAT collected on sales and services at the standard rate of </w:t>
      </w:r>
      <w:r w:rsidRPr="00DB31C1">
        <w:rPr>
          <w:b/>
          <w:bCs/>
        </w:rPr>
        <w:t>5%</w:t>
      </w:r>
      <w:r w:rsidRPr="00DB31C1">
        <w:t>.</w:t>
      </w:r>
    </w:p>
    <w:p w14:paraId="28168C96" w14:textId="77777777" w:rsidR="00DB31C1" w:rsidRPr="00DB31C1" w:rsidRDefault="00DB31C1" w:rsidP="00DB31C1">
      <w:pPr>
        <w:numPr>
          <w:ilvl w:val="0"/>
          <w:numId w:val="379"/>
        </w:numPr>
      </w:pPr>
      <w:r w:rsidRPr="00DB31C1">
        <w:rPr>
          <w:b/>
          <w:bCs/>
        </w:rPr>
        <w:t>Example:</w:t>
      </w:r>
      <w:r w:rsidRPr="00DB31C1">
        <w:t xml:space="preserve"> If you sell goods worth AED 1,000, the Output VAT is AED 50 (5% of 1,000).</w:t>
      </w:r>
    </w:p>
    <w:p w14:paraId="041C1729" w14:textId="77777777" w:rsidR="00DB31C1" w:rsidRPr="00DB31C1" w:rsidRDefault="00DB31C1" w:rsidP="00DB31C1">
      <w:r w:rsidRPr="00DB31C1">
        <w:pict w14:anchorId="6785AF4C">
          <v:rect id="_x0000_i1350" style="width:0;height:1.5pt" o:hralign="center" o:hrstd="t" o:hr="t" fillcolor="#a0a0a0" stroked="f"/>
        </w:pict>
      </w:r>
    </w:p>
    <w:p w14:paraId="44B12A01" w14:textId="77777777" w:rsidR="00DB31C1" w:rsidRPr="00DB31C1" w:rsidRDefault="00DB31C1" w:rsidP="00DB31C1">
      <w:pPr>
        <w:rPr>
          <w:b/>
          <w:bCs/>
        </w:rPr>
      </w:pPr>
      <w:r w:rsidRPr="00DB31C1">
        <w:rPr>
          <w:b/>
          <w:bCs/>
        </w:rPr>
        <w:t>4. Input VAT (5%)</w:t>
      </w:r>
    </w:p>
    <w:p w14:paraId="5BA54559" w14:textId="77777777" w:rsidR="00DB31C1" w:rsidRPr="00DB31C1" w:rsidRDefault="00DB31C1" w:rsidP="00DB31C1">
      <w:proofErr w:type="spellStart"/>
      <w:r w:rsidRPr="00DB31C1">
        <w:rPr>
          <w:rFonts w:ascii="Arial" w:hAnsi="Arial" w:cs="Arial"/>
          <w:b/>
          <w:bCs/>
        </w:rPr>
        <w:t>ضريبة</w:t>
      </w:r>
      <w:proofErr w:type="spellEnd"/>
      <w:r w:rsidRPr="00DB31C1">
        <w:rPr>
          <w:b/>
          <w:bCs/>
        </w:rPr>
        <w:t xml:space="preserve"> </w:t>
      </w:r>
      <w:proofErr w:type="spellStart"/>
      <w:r w:rsidRPr="00DB31C1">
        <w:rPr>
          <w:rFonts w:ascii="Arial" w:hAnsi="Arial" w:cs="Arial"/>
          <w:b/>
          <w:bCs/>
        </w:rPr>
        <w:t>القيمة</w:t>
      </w:r>
      <w:proofErr w:type="spellEnd"/>
      <w:r w:rsidRPr="00DB31C1">
        <w:rPr>
          <w:b/>
          <w:bCs/>
        </w:rPr>
        <w:t xml:space="preserve"> </w:t>
      </w:r>
      <w:proofErr w:type="spellStart"/>
      <w:r w:rsidRPr="00DB31C1">
        <w:rPr>
          <w:rFonts w:ascii="Arial" w:hAnsi="Arial" w:cs="Arial"/>
          <w:b/>
          <w:bCs/>
        </w:rPr>
        <w:t>المضافة</w:t>
      </w:r>
      <w:proofErr w:type="spellEnd"/>
      <w:r w:rsidRPr="00DB31C1">
        <w:rPr>
          <w:b/>
          <w:bCs/>
        </w:rPr>
        <w:t xml:space="preserve"> </w:t>
      </w:r>
      <w:proofErr w:type="spellStart"/>
      <w:r w:rsidRPr="00DB31C1">
        <w:rPr>
          <w:rFonts w:ascii="Arial" w:hAnsi="Arial" w:cs="Arial"/>
          <w:b/>
          <w:bCs/>
        </w:rPr>
        <w:t>المدخلة</w:t>
      </w:r>
      <w:proofErr w:type="spellEnd"/>
      <w:r w:rsidRPr="00DB31C1">
        <w:rPr>
          <w:b/>
          <w:bCs/>
        </w:rPr>
        <w:t xml:space="preserve"> (5%)</w:t>
      </w:r>
      <w:r w:rsidRPr="00DB31C1">
        <w:br/>
        <w:t xml:space="preserve">This account tracks the VAT paid on purchases and expenses at the standard rate of </w:t>
      </w:r>
      <w:r w:rsidRPr="00DB31C1">
        <w:rPr>
          <w:b/>
          <w:bCs/>
        </w:rPr>
        <w:t>5%</w:t>
      </w:r>
      <w:r w:rsidRPr="00DB31C1">
        <w:t>.</w:t>
      </w:r>
    </w:p>
    <w:p w14:paraId="6E625121" w14:textId="77777777" w:rsidR="00DB31C1" w:rsidRPr="00DB31C1" w:rsidRDefault="00DB31C1" w:rsidP="00DB31C1">
      <w:pPr>
        <w:numPr>
          <w:ilvl w:val="0"/>
          <w:numId w:val="380"/>
        </w:numPr>
      </w:pPr>
      <w:r w:rsidRPr="00DB31C1">
        <w:rPr>
          <w:b/>
          <w:bCs/>
        </w:rPr>
        <w:t>Example:</w:t>
      </w:r>
      <w:r w:rsidRPr="00DB31C1">
        <w:t xml:space="preserve"> If you purchase goods worth AED 500, the Input VAT is AED 25 (5% of 500).</w:t>
      </w:r>
    </w:p>
    <w:p w14:paraId="4CCF4B1C" w14:textId="77777777" w:rsidR="00DB31C1" w:rsidRPr="00DB31C1" w:rsidRDefault="00DB31C1" w:rsidP="00DB31C1">
      <w:r w:rsidRPr="00DB31C1">
        <w:pict w14:anchorId="0EA2DC97">
          <v:rect id="_x0000_i1351" style="width:0;height:1.5pt" o:hralign="center" o:hrstd="t" o:hr="t" fillcolor="#a0a0a0" stroked="f"/>
        </w:pict>
      </w:r>
    </w:p>
    <w:p w14:paraId="47814F35" w14:textId="77777777" w:rsidR="00DB31C1" w:rsidRPr="00DB31C1" w:rsidRDefault="00DB31C1" w:rsidP="00DB31C1">
      <w:pPr>
        <w:rPr>
          <w:b/>
          <w:bCs/>
        </w:rPr>
      </w:pPr>
      <w:r w:rsidRPr="00DB31C1">
        <w:rPr>
          <w:b/>
          <w:bCs/>
        </w:rPr>
        <w:t>5. Zero-Rated VAT (0%)</w:t>
      </w:r>
    </w:p>
    <w:p w14:paraId="46C87C85" w14:textId="77777777" w:rsidR="00DB31C1" w:rsidRPr="00DB31C1" w:rsidRDefault="00DB31C1" w:rsidP="00DB31C1">
      <w:proofErr w:type="spellStart"/>
      <w:r w:rsidRPr="00DB31C1">
        <w:rPr>
          <w:rFonts w:ascii="Arial" w:hAnsi="Arial" w:cs="Arial"/>
          <w:b/>
          <w:bCs/>
        </w:rPr>
        <w:t>ضريبة</w:t>
      </w:r>
      <w:proofErr w:type="spellEnd"/>
      <w:r w:rsidRPr="00DB31C1">
        <w:rPr>
          <w:b/>
          <w:bCs/>
        </w:rPr>
        <w:t xml:space="preserve"> </w:t>
      </w:r>
      <w:proofErr w:type="spellStart"/>
      <w:r w:rsidRPr="00DB31C1">
        <w:rPr>
          <w:rFonts w:ascii="Arial" w:hAnsi="Arial" w:cs="Arial"/>
          <w:b/>
          <w:bCs/>
        </w:rPr>
        <w:t>القيمة</w:t>
      </w:r>
      <w:proofErr w:type="spellEnd"/>
      <w:r w:rsidRPr="00DB31C1">
        <w:rPr>
          <w:b/>
          <w:bCs/>
        </w:rPr>
        <w:t xml:space="preserve"> </w:t>
      </w:r>
      <w:proofErr w:type="spellStart"/>
      <w:r w:rsidRPr="00DB31C1">
        <w:rPr>
          <w:rFonts w:ascii="Arial" w:hAnsi="Arial" w:cs="Arial"/>
          <w:b/>
          <w:bCs/>
        </w:rPr>
        <w:t>المضافة</w:t>
      </w:r>
      <w:proofErr w:type="spellEnd"/>
      <w:r w:rsidRPr="00DB31C1">
        <w:rPr>
          <w:b/>
          <w:bCs/>
        </w:rPr>
        <w:t xml:space="preserve"> </w:t>
      </w:r>
      <w:proofErr w:type="spellStart"/>
      <w:r w:rsidRPr="00DB31C1">
        <w:rPr>
          <w:rFonts w:ascii="Arial" w:hAnsi="Arial" w:cs="Arial"/>
          <w:b/>
          <w:bCs/>
        </w:rPr>
        <w:t>صفرية</w:t>
      </w:r>
      <w:proofErr w:type="spellEnd"/>
      <w:r w:rsidRPr="00DB31C1">
        <w:rPr>
          <w:b/>
          <w:bCs/>
        </w:rPr>
        <w:t xml:space="preserve"> (0%)</w:t>
      </w:r>
      <w:r w:rsidRPr="00DB31C1">
        <w:br/>
        <w:t xml:space="preserve">This account is used for transactions that are subject to VAT at </w:t>
      </w:r>
      <w:r w:rsidRPr="00DB31C1">
        <w:rPr>
          <w:b/>
          <w:bCs/>
        </w:rPr>
        <w:t>0%</w:t>
      </w:r>
      <w:r w:rsidRPr="00DB31C1">
        <w:t>, such as exports or certain essential goods.</w:t>
      </w:r>
    </w:p>
    <w:p w14:paraId="145DD31C" w14:textId="77777777" w:rsidR="00DB31C1" w:rsidRPr="00DB31C1" w:rsidRDefault="00DB31C1" w:rsidP="00DB31C1">
      <w:r w:rsidRPr="00DB31C1">
        <w:pict w14:anchorId="18F54880">
          <v:rect id="_x0000_i1352" style="width:0;height:1.5pt" o:hralign="center" o:hrstd="t" o:hr="t" fillcolor="#a0a0a0" stroked="f"/>
        </w:pict>
      </w:r>
    </w:p>
    <w:p w14:paraId="6E789603" w14:textId="77777777" w:rsidR="00DB31C1" w:rsidRPr="00DB31C1" w:rsidRDefault="00DB31C1" w:rsidP="00DB31C1">
      <w:pPr>
        <w:rPr>
          <w:b/>
          <w:bCs/>
        </w:rPr>
      </w:pPr>
      <w:r w:rsidRPr="00DB31C1">
        <w:rPr>
          <w:b/>
          <w:bCs/>
        </w:rPr>
        <w:t>6. Exempt Supplies</w:t>
      </w:r>
    </w:p>
    <w:p w14:paraId="231FDDD0" w14:textId="77777777" w:rsidR="00DB31C1" w:rsidRPr="00DB31C1" w:rsidRDefault="00DB31C1" w:rsidP="00DB31C1">
      <w:proofErr w:type="spellStart"/>
      <w:r w:rsidRPr="00DB31C1">
        <w:rPr>
          <w:rFonts w:ascii="Arial" w:hAnsi="Arial" w:cs="Arial"/>
          <w:b/>
          <w:bCs/>
        </w:rPr>
        <w:t>الإمدادات</w:t>
      </w:r>
      <w:proofErr w:type="spellEnd"/>
      <w:r w:rsidRPr="00DB31C1">
        <w:rPr>
          <w:b/>
          <w:bCs/>
        </w:rPr>
        <w:t xml:space="preserve"> </w:t>
      </w:r>
      <w:proofErr w:type="spellStart"/>
      <w:r w:rsidRPr="00DB31C1">
        <w:rPr>
          <w:rFonts w:ascii="Arial" w:hAnsi="Arial" w:cs="Arial"/>
          <w:b/>
          <w:bCs/>
        </w:rPr>
        <w:t>المعفاة</w:t>
      </w:r>
      <w:proofErr w:type="spellEnd"/>
      <w:r w:rsidRPr="00DB31C1">
        <w:br/>
        <w:t xml:space="preserve">This account is used for transactions that are </w:t>
      </w:r>
      <w:r w:rsidRPr="00DB31C1">
        <w:rPr>
          <w:b/>
          <w:bCs/>
        </w:rPr>
        <w:t>exempt from VAT</w:t>
      </w:r>
      <w:r w:rsidRPr="00DB31C1">
        <w:t>, such as residential rent or certain financial services.</w:t>
      </w:r>
    </w:p>
    <w:p w14:paraId="188D3D9F" w14:textId="77777777" w:rsidR="00DB31C1" w:rsidRPr="00DB31C1" w:rsidRDefault="00DB31C1" w:rsidP="00DB31C1">
      <w:r w:rsidRPr="00DB31C1">
        <w:pict w14:anchorId="14EB2075">
          <v:rect id="_x0000_i1353" style="width:0;height:1.5pt" o:hralign="center" o:hrstd="t" o:hr="t" fillcolor="#a0a0a0" stroked="f"/>
        </w:pict>
      </w:r>
    </w:p>
    <w:p w14:paraId="7D81B40E" w14:textId="77777777" w:rsidR="00DB31C1" w:rsidRPr="00DB31C1" w:rsidRDefault="00DB31C1" w:rsidP="00DB31C1">
      <w:pPr>
        <w:rPr>
          <w:b/>
          <w:bCs/>
        </w:rPr>
      </w:pPr>
      <w:r w:rsidRPr="00DB31C1">
        <w:rPr>
          <w:b/>
          <w:bCs/>
        </w:rPr>
        <w:t>7. VAT Recoverable</w:t>
      </w:r>
    </w:p>
    <w:p w14:paraId="73E57F3C" w14:textId="77777777" w:rsidR="00DB31C1" w:rsidRPr="00DB31C1" w:rsidRDefault="00DB31C1" w:rsidP="00DB31C1">
      <w:proofErr w:type="spellStart"/>
      <w:r w:rsidRPr="00DB31C1">
        <w:rPr>
          <w:rFonts w:ascii="Arial" w:hAnsi="Arial" w:cs="Arial"/>
          <w:b/>
          <w:bCs/>
        </w:rPr>
        <w:t>ضريبة</w:t>
      </w:r>
      <w:proofErr w:type="spellEnd"/>
      <w:r w:rsidRPr="00DB31C1">
        <w:rPr>
          <w:b/>
          <w:bCs/>
        </w:rPr>
        <w:t xml:space="preserve"> </w:t>
      </w:r>
      <w:proofErr w:type="spellStart"/>
      <w:r w:rsidRPr="00DB31C1">
        <w:rPr>
          <w:rFonts w:ascii="Arial" w:hAnsi="Arial" w:cs="Arial"/>
          <w:b/>
          <w:bCs/>
        </w:rPr>
        <w:t>القيمة</w:t>
      </w:r>
      <w:proofErr w:type="spellEnd"/>
      <w:r w:rsidRPr="00DB31C1">
        <w:rPr>
          <w:b/>
          <w:bCs/>
        </w:rPr>
        <w:t xml:space="preserve"> </w:t>
      </w:r>
      <w:proofErr w:type="spellStart"/>
      <w:r w:rsidRPr="00DB31C1">
        <w:rPr>
          <w:rFonts w:ascii="Arial" w:hAnsi="Arial" w:cs="Arial"/>
          <w:b/>
          <w:bCs/>
        </w:rPr>
        <w:t>المضافة</w:t>
      </w:r>
      <w:proofErr w:type="spellEnd"/>
      <w:r w:rsidRPr="00DB31C1">
        <w:rPr>
          <w:b/>
          <w:bCs/>
        </w:rPr>
        <w:t xml:space="preserve"> </w:t>
      </w:r>
      <w:proofErr w:type="spellStart"/>
      <w:r w:rsidRPr="00DB31C1">
        <w:rPr>
          <w:rFonts w:ascii="Arial" w:hAnsi="Arial" w:cs="Arial"/>
          <w:b/>
          <w:bCs/>
        </w:rPr>
        <w:t>القابلة</w:t>
      </w:r>
      <w:proofErr w:type="spellEnd"/>
      <w:r w:rsidRPr="00DB31C1">
        <w:rPr>
          <w:b/>
          <w:bCs/>
        </w:rPr>
        <w:t xml:space="preserve"> </w:t>
      </w:r>
      <w:proofErr w:type="spellStart"/>
      <w:r w:rsidRPr="00DB31C1">
        <w:rPr>
          <w:rFonts w:ascii="Arial" w:hAnsi="Arial" w:cs="Arial"/>
          <w:b/>
          <w:bCs/>
        </w:rPr>
        <w:t>للاسترداد</w:t>
      </w:r>
      <w:proofErr w:type="spellEnd"/>
      <w:r w:rsidRPr="00DB31C1">
        <w:br/>
        <w:t>This account tracks the Input VAT that can be recovered from the FTA.</w:t>
      </w:r>
    </w:p>
    <w:p w14:paraId="464F0E44" w14:textId="77777777" w:rsidR="00DB31C1" w:rsidRPr="00DB31C1" w:rsidRDefault="00DB31C1" w:rsidP="00DB31C1">
      <w:r w:rsidRPr="00DB31C1">
        <w:pict w14:anchorId="1B48E6B2">
          <v:rect id="_x0000_i1354" style="width:0;height:1.5pt" o:hralign="center" o:hrstd="t" o:hr="t" fillcolor="#a0a0a0" stroked="f"/>
        </w:pict>
      </w:r>
    </w:p>
    <w:p w14:paraId="61E32F14" w14:textId="77777777" w:rsidR="00DB31C1" w:rsidRPr="00DB31C1" w:rsidRDefault="00DB31C1" w:rsidP="00DB31C1">
      <w:pPr>
        <w:rPr>
          <w:b/>
          <w:bCs/>
        </w:rPr>
      </w:pPr>
      <w:r w:rsidRPr="00DB31C1">
        <w:rPr>
          <w:b/>
          <w:bCs/>
        </w:rPr>
        <w:t>8. VAT Payable</w:t>
      </w:r>
    </w:p>
    <w:p w14:paraId="6391ED14" w14:textId="77777777" w:rsidR="00DB31C1" w:rsidRPr="00DB31C1" w:rsidRDefault="00DB31C1" w:rsidP="00DB31C1">
      <w:proofErr w:type="spellStart"/>
      <w:r w:rsidRPr="00DB31C1">
        <w:rPr>
          <w:rFonts w:ascii="Arial" w:hAnsi="Arial" w:cs="Arial"/>
          <w:b/>
          <w:bCs/>
        </w:rPr>
        <w:t>ضريبة</w:t>
      </w:r>
      <w:proofErr w:type="spellEnd"/>
      <w:r w:rsidRPr="00DB31C1">
        <w:rPr>
          <w:b/>
          <w:bCs/>
        </w:rPr>
        <w:t xml:space="preserve"> </w:t>
      </w:r>
      <w:proofErr w:type="spellStart"/>
      <w:r w:rsidRPr="00DB31C1">
        <w:rPr>
          <w:rFonts w:ascii="Arial" w:hAnsi="Arial" w:cs="Arial"/>
          <w:b/>
          <w:bCs/>
        </w:rPr>
        <w:t>القيمة</w:t>
      </w:r>
      <w:proofErr w:type="spellEnd"/>
      <w:r w:rsidRPr="00DB31C1">
        <w:rPr>
          <w:b/>
          <w:bCs/>
        </w:rPr>
        <w:t xml:space="preserve"> </w:t>
      </w:r>
      <w:proofErr w:type="spellStart"/>
      <w:r w:rsidRPr="00DB31C1">
        <w:rPr>
          <w:rFonts w:ascii="Arial" w:hAnsi="Arial" w:cs="Arial"/>
          <w:b/>
          <w:bCs/>
        </w:rPr>
        <w:t>المضافة</w:t>
      </w:r>
      <w:proofErr w:type="spellEnd"/>
      <w:r w:rsidRPr="00DB31C1">
        <w:rPr>
          <w:b/>
          <w:bCs/>
        </w:rPr>
        <w:t xml:space="preserve"> </w:t>
      </w:r>
      <w:proofErr w:type="spellStart"/>
      <w:r w:rsidRPr="00DB31C1">
        <w:rPr>
          <w:rFonts w:ascii="Arial" w:hAnsi="Arial" w:cs="Arial"/>
          <w:b/>
          <w:bCs/>
        </w:rPr>
        <w:t>المستحقة</w:t>
      </w:r>
      <w:proofErr w:type="spellEnd"/>
      <w:r w:rsidRPr="00DB31C1">
        <w:br/>
        <w:t>This account tracks the Output VAT that must be paid to the FTA.</w:t>
      </w:r>
    </w:p>
    <w:p w14:paraId="7040F7CC" w14:textId="77777777" w:rsidR="00DB31C1" w:rsidRPr="00DB31C1" w:rsidRDefault="00DB31C1" w:rsidP="00DB31C1">
      <w:r w:rsidRPr="00DB31C1">
        <w:pict w14:anchorId="56C70B5C">
          <v:rect id="_x0000_i1355" style="width:0;height:1.5pt" o:hralign="center" o:hrstd="t" o:hr="t" fillcolor="#a0a0a0" stroked="f"/>
        </w:pict>
      </w:r>
    </w:p>
    <w:p w14:paraId="076F3DA8" w14:textId="77777777" w:rsidR="00DB31C1" w:rsidRPr="00DB31C1" w:rsidRDefault="00DB31C1" w:rsidP="00DB31C1">
      <w:pPr>
        <w:rPr>
          <w:b/>
          <w:bCs/>
        </w:rPr>
      </w:pPr>
      <w:r w:rsidRPr="00DB31C1">
        <w:rPr>
          <w:b/>
          <w:bCs/>
        </w:rPr>
        <w:t>Example of VAT Integration in the Chart of Accounts: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05"/>
        <w:gridCol w:w="2062"/>
        <w:gridCol w:w="2142"/>
        <w:gridCol w:w="3517"/>
      </w:tblGrid>
      <w:tr w:rsidR="00DB31C1" w:rsidRPr="00DB31C1" w14:paraId="4A52575C" w14:textId="77777777" w:rsidTr="00DB31C1">
        <w:trPr>
          <w:tblHeader/>
          <w:tblCellSpacing w:w="15" w:type="dxa"/>
        </w:trPr>
        <w:tc>
          <w:tcPr>
            <w:tcW w:w="0" w:type="auto"/>
            <w:vAlign w:val="center"/>
            <w:hideMark/>
          </w:tcPr>
          <w:p w14:paraId="519D02EA" w14:textId="77777777" w:rsidR="00DB31C1" w:rsidRPr="00DB31C1" w:rsidRDefault="00DB31C1" w:rsidP="00DB31C1">
            <w:pPr>
              <w:rPr>
                <w:b/>
                <w:bCs/>
              </w:rPr>
            </w:pPr>
            <w:r w:rsidRPr="00DB31C1">
              <w:rPr>
                <w:b/>
                <w:bCs/>
              </w:rPr>
              <w:lastRenderedPageBreak/>
              <w:t>Account Code</w:t>
            </w:r>
          </w:p>
        </w:tc>
        <w:tc>
          <w:tcPr>
            <w:tcW w:w="0" w:type="auto"/>
            <w:vAlign w:val="center"/>
            <w:hideMark/>
          </w:tcPr>
          <w:p w14:paraId="0F859D48" w14:textId="77777777" w:rsidR="00DB31C1" w:rsidRPr="00DB31C1" w:rsidRDefault="00DB31C1" w:rsidP="00DB31C1">
            <w:pPr>
              <w:rPr>
                <w:b/>
                <w:bCs/>
              </w:rPr>
            </w:pPr>
            <w:r w:rsidRPr="00DB31C1">
              <w:rPr>
                <w:b/>
                <w:bCs/>
              </w:rPr>
              <w:t>Account Name (English)</w:t>
            </w:r>
          </w:p>
        </w:tc>
        <w:tc>
          <w:tcPr>
            <w:tcW w:w="0" w:type="auto"/>
            <w:vAlign w:val="center"/>
            <w:hideMark/>
          </w:tcPr>
          <w:p w14:paraId="13EF9792" w14:textId="77777777" w:rsidR="00DB31C1" w:rsidRPr="00DB31C1" w:rsidRDefault="00DB31C1" w:rsidP="00DB31C1">
            <w:pPr>
              <w:rPr>
                <w:b/>
                <w:bCs/>
              </w:rPr>
            </w:pPr>
            <w:r w:rsidRPr="00DB31C1">
              <w:rPr>
                <w:b/>
                <w:bCs/>
              </w:rPr>
              <w:t>Account Name (Arabic)</w:t>
            </w:r>
          </w:p>
        </w:tc>
        <w:tc>
          <w:tcPr>
            <w:tcW w:w="0" w:type="auto"/>
            <w:vAlign w:val="center"/>
            <w:hideMark/>
          </w:tcPr>
          <w:p w14:paraId="6996694B" w14:textId="77777777" w:rsidR="00DB31C1" w:rsidRPr="00DB31C1" w:rsidRDefault="00DB31C1" w:rsidP="00DB31C1">
            <w:pPr>
              <w:rPr>
                <w:b/>
                <w:bCs/>
              </w:rPr>
            </w:pPr>
            <w:r w:rsidRPr="00DB31C1">
              <w:rPr>
                <w:b/>
                <w:bCs/>
              </w:rPr>
              <w:t>Description</w:t>
            </w:r>
          </w:p>
        </w:tc>
      </w:tr>
      <w:tr w:rsidR="00DB31C1" w:rsidRPr="00DB31C1" w14:paraId="6DF8DF50" w14:textId="77777777" w:rsidTr="00DB31C1">
        <w:trPr>
          <w:tblCellSpacing w:w="15" w:type="dxa"/>
        </w:trPr>
        <w:tc>
          <w:tcPr>
            <w:tcW w:w="0" w:type="auto"/>
            <w:vAlign w:val="center"/>
            <w:hideMark/>
          </w:tcPr>
          <w:p w14:paraId="53EE3A97" w14:textId="77777777" w:rsidR="00DB31C1" w:rsidRPr="00DB31C1" w:rsidRDefault="00DB31C1" w:rsidP="00DB31C1">
            <w:r w:rsidRPr="00DB31C1">
              <w:t>2101</w:t>
            </w:r>
          </w:p>
        </w:tc>
        <w:tc>
          <w:tcPr>
            <w:tcW w:w="0" w:type="auto"/>
            <w:vAlign w:val="center"/>
            <w:hideMark/>
          </w:tcPr>
          <w:p w14:paraId="754A8859" w14:textId="77777777" w:rsidR="00DB31C1" w:rsidRPr="00DB31C1" w:rsidRDefault="00DB31C1" w:rsidP="00DB31C1">
            <w:r w:rsidRPr="00DB31C1">
              <w:t>Output VAT - 5%</w:t>
            </w:r>
          </w:p>
        </w:tc>
        <w:tc>
          <w:tcPr>
            <w:tcW w:w="0" w:type="auto"/>
            <w:vAlign w:val="center"/>
            <w:hideMark/>
          </w:tcPr>
          <w:p w14:paraId="475DA1D6" w14:textId="77777777" w:rsidR="00DB31C1" w:rsidRPr="00DB31C1" w:rsidRDefault="00DB31C1" w:rsidP="00DB31C1">
            <w:proofErr w:type="spellStart"/>
            <w:r w:rsidRPr="00DB31C1">
              <w:rPr>
                <w:rFonts w:ascii="Arial" w:hAnsi="Arial" w:cs="Arial"/>
              </w:rPr>
              <w:t>ضريبة</w:t>
            </w:r>
            <w:proofErr w:type="spellEnd"/>
            <w:r w:rsidRPr="00DB31C1">
              <w:t xml:space="preserve"> </w:t>
            </w:r>
            <w:proofErr w:type="spellStart"/>
            <w:r w:rsidRPr="00DB31C1">
              <w:rPr>
                <w:rFonts w:ascii="Arial" w:hAnsi="Arial" w:cs="Arial"/>
              </w:rPr>
              <w:t>القيمة</w:t>
            </w:r>
            <w:proofErr w:type="spellEnd"/>
            <w:r w:rsidRPr="00DB31C1">
              <w:t xml:space="preserve"> </w:t>
            </w:r>
            <w:proofErr w:type="spellStart"/>
            <w:r w:rsidRPr="00DB31C1">
              <w:rPr>
                <w:rFonts w:ascii="Arial" w:hAnsi="Arial" w:cs="Arial"/>
              </w:rPr>
              <w:t>المضافة</w:t>
            </w:r>
            <w:proofErr w:type="spellEnd"/>
            <w:r w:rsidRPr="00DB31C1">
              <w:t xml:space="preserve"> </w:t>
            </w:r>
            <w:proofErr w:type="spellStart"/>
            <w:r w:rsidRPr="00DB31C1">
              <w:rPr>
                <w:rFonts w:ascii="Arial" w:hAnsi="Arial" w:cs="Arial"/>
              </w:rPr>
              <w:t>المخرجة</w:t>
            </w:r>
            <w:proofErr w:type="spellEnd"/>
            <w:r w:rsidRPr="00DB31C1">
              <w:t xml:space="preserve"> - 5%</w:t>
            </w:r>
          </w:p>
        </w:tc>
        <w:tc>
          <w:tcPr>
            <w:tcW w:w="0" w:type="auto"/>
            <w:vAlign w:val="center"/>
            <w:hideMark/>
          </w:tcPr>
          <w:p w14:paraId="6E1670F8" w14:textId="77777777" w:rsidR="00DB31C1" w:rsidRPr="00DB31C1" w:rsidRDefault="00DB31C1" w:rsidP="00DB31C1">
            <w:r w:rsidRPr="00DB31C1">
              <w:t>VAT collected on sales and services at 5%.</w:t>
            </w:r>
          </w:p>
        </w:tc>
      </w:tr>
      <w:tr w:rsidR="00DB31C1" w:rsidRPr="00DB31C1" w14:paraId="0A4DC8EE" w14:textId="77777777" w:rsidTr="00DB31C1">
        <w:trPr>
          <w:tblCellSpacing w:w="15" w:type="dxa"/>
        </w:trPr>
        <w:tc>
          <w:tcPr>
            <w:tcW w:w="0" w:type="auto"/>
            <w:vAlign w:val="center"/>
            <w:hideMark/>
          </w:tcPr>
          <w:p w14:paraId="7F9BFEC3" w14:textId="77777777" w:rsidR="00DB31C1" w:rsidRPr="00DB31C1" w:rsidRDefault="00DB31C1" w:rsidP="00DB31C1">
            <w:r w:rsidRPr="00DB31C1">
              <w:t>2102</w:t>
            </w:r>
          </w:p>
        </w:tc>
        <w:tc>
          <w:tcPr>
            <w:tcW w:w="0" w:type="auto"/>
            <w:vAlign w:val="center"/>
            <w:hideMark/>
          </w:tcPr>
          <w:p w14:paraId="1E89850A" w14:textId="77777777" w:rsidR="00DB31C1" w:rsidRPr="00DB31C1" w:rsidRDefault="00DB31C1" w:rsidP="00DB31C1">
            <w:r w:rsidRPr="00DB31C1">
              <w:t>Input VAT - 5%</w:t>
            </w:r>
          </w:p>
        </w:tc>
        <w:tc>
          <w:tcPr>
            <w:tcW w:w="0" w:type="auto"/>
            <w:vAlign w:val="center"/>
            <w:hideMark/>
          </w:tcPr>
          <w:p w14:paraId="1CC19066" w14:textId="77777777" w:rsidR="00DB31C1" w:rsidRPr="00DB31C1" w:rsidRDefault="00DB31C1" w:rsidP="00DB31C1">
            <w:proofErr w:type="spellStart"/>
            <w:r w:rsidRPr="00DB31C1">
              <w:rPr>
                <w:rFonts w:ascii="Arial" w:hAnsi="Arial" w:cs="Arial"/>
              </w:rPr>
              <w:t>ضريبة</w:t>
            </w:r>
            <w:proofErr w:type="spellEnd"/>
            <w:r w:rsidRPr="00DB31C1">
              <w:t xml:space="preserve"> </w:t>
            </w:r>
            <w:proofErr w:type="spellStart"/>
            <w:r w:rsidRPr="00DB31C1">
              <w:rPr>
                <w:rFonts w:ascii="Arial" w:hAnsi="Arial" w:cs="Arial"/>
              </w:rPr>
              <w:t>القيمة</w:t>
            </w:r>
            <w:proofErr w:type="spellEnd"/>
            <w:r w:rsidRPr="00DB31C1">
              <w:t xml:space="preserve"> </w:t>
            </w:r>
            <w:proofErr w:type="spellStart"/>
            <w:r w:rsidRPr="00DB31C1">
              <w:rPr>
                <w:rFonts w:ascii="Arial" w:hAnsi="Arial" w:cs="Arial"/>
              </w:rPr>
              <w:t>المضافة</w:t>
            </w:r>
            <w:proofErr w:type="spellEnd"/>
            <w:r w:rsidRPr="00DB31C1">
              <w:t xml:space="preserve"> </w:t>
            </w:r>
            <w:proofErr w:type="spellStart"/>
            <w:r w:rsidRPr="00DB31C1">
              <w:rPr>
                <w:rFonts w:ascii="Arial" w:hAnsi="Arial" w:cs="Arial"/>
              </w:rPr>
              <w:t>المدخلة</w:t>
            </w:r>
            <w:proofErr w:type="spellEnd"/>
            <w:r w:rsidRPr="00DB31C1">
              <w:t xml:space="preserve"> - 5%</w:t>
            </w:r>
          </w:p>
        </w:tc>
        <w:tc>
          <w:tcPr>
            <w:tcW w:w="0" w:type="auto"/>
            <w:vAlign w:val="center"/>
            <w:hideMark/>
          </w:tcPr>
          <w:p w14:paraId="48CD62A2" w14:textId="77777777" w:rsidR="00DB31C1" w:rsidRPr="00DB31C1" w:rsidRDefault="00DB31C1" w:rsidP="00DB31C1">
            <w:r w:rsidRPr="00DB31C1">
              <w:t>VAT paid on purchases and expenses at 5%.</w:t>
            </w:r>
          </w:p>
        </w:tc>
      </w:tr>
      <w:tr w:rsidR="00DB31C1" w:rsidRPr="00DB31C1" w14:paraId="0D9F6F18" w14:textId="77777777" w:rsidTr="00DB31C1">
        <w:trPr>
          <w:tblCellSpacing w:w="15" w:type="dxa"/>
        </w:trPr>
        <w:tc>
          <w:tcPr>
            <w:tcW w:w="0" w:type="auto"/>
            <w:vAlign w:val="center"/>
            <w:hideMark/>
          </w:tcPr>
          <w:p w14:paraId="65221166" w14:textId="77777777" w:rsidR="00DB31C1" w:rsidRPr="00DB31C1" w:rsidRDefault="00DB31C1" w:rsidP="00DB31C1">
            <w:r w:rsidRPr="00DB31C1">
              <w:t>2103</w:t>
            </w:r>
          </w:p>
        </w:tc>
        <w:tc>
          <w:tcPr>
            <w:tcW w:w="0" w:type="auto"/>
            <w:vAlign w:val="center"/>
            <w:hideMark/>
          </w:tcPr>
          <w:p w14:paraId="67026612" w14:textId="77777777" w:rsidR="00DB31C1" w:rsidRPr="00DB31C1" w:rsidRDefault="00DB31C1" w:rsidP="00DB31C1">
            <w:r w:rsidRPr="00DB31C1">
              <w:t>VAT Control Account</w:t>
            </w:r>
          </w:p>
        </w:tc>
        <w:tc>
          <w:tcPr>
            <w:tcW w:w="0" w:type="auto"/>
            <w:vAlign w:val="center"/>
            <w:hideMark/>
          </w:tcPr>
          <w:p w14:paraId="6212AF95" w14:textId="77777777" w:rsidR="00DB31C1" w:rsidRPr="00DB31C1" w:rsidRDefault="00DB31C1" w:rsidP="00DB31C1">
            <w:proofErr w:type="spellStart"/>
            <w:r w:rsidRPr="00DB31C1">
              <w:rPr>
                <w:rFonts w:ascii="Arial" w:hAnsi="Arial" w:cs="Arial"/>
              </w:rPr>
              <w:t>حساب</w:t>
            </w:r>
            <w:proofErr w:type="spellEnd"/>
            <w:r w:rsidRPr="00DB31C1">
              <w:t xml:space="preserve"> </w:t>
            </w:r>
            <w:proofErr w:type="spellStart"/>
            <w:r w:rsidRPr="00DB31C1">
              <w:rPr>
                <w:rFonts w:ascii="Arial" w:hAnsi="Arial" w:cs="Arial"/>
              </w:rPr>
              <w:t>ضبط</w:t>
            </w:r>
            <w:proofErr w:type="spellEnd"/>
            <w:r w:rsidRPr="00DB31C1">
              <w:t xml:space="preserve"> </w:t>
            </w:r>
            <w:proofErr w:type="spellStart"/>
            <w:r w:rsidRPr="00DB31C1">
              <w:rPr>
                <w:rFonts w:ascii="Arial" w:hAnsi="Arial" w:cs="Arial"/>
              </w:rPr>
              <w:t>ضريبة</w:t>
            </w:r>
            <w:proofErr w:type="spellEnd"/>
            <w:r w:rsidRPr="00DB31C1">
              <w:t xml:space="preserve"> </w:t>
            </w:r>
            <w:proofErr w:type="spellStart"/>
            <w:r w:rsidRPr="00DB31C1">
              <w:rPr>
                <w:rFonts w:ascii="Arial" w:hAnsi="Arial" w:cs="Arial"/>
              </w:rPr>
              <w:t>القيمة</w:t>
            </w:r>
            <w:proofErr w:type="spellEnd"/>
            <w:r w:rsidRPr="00DB31C1">
              <w:t xml:space="preserve"> </w:t>
            </w:r>
            <w:proofErr w:type="spellStart"/>
            <w:r w:rsidRPr="00DB31C1">
              <w:rPr>
                <w:rFonts w:ascii="Arial" w:hAnsi="Arial" w:cs="Arial"/>
              </w:rPr>
              <w:t>المضافة</w:t>
            </w:r>
            <w:proofErr w:type="spellEnd"/>
          </w:p>
        </w:tc>
        <w:tc>
          <w:tcPr>
            <w:tcW w:w="0" w:type="auto"/>
            <w:vAlign w:val="center"/>
            <w:hideMark/>
          </w:tcPr>
          <w:p w14:paraId="01E6C851" w14:textId="77777777" w:rsidR="00DB31C1" w:rsidRPr="00DB31C1" w:rsidRDefault="00DB31C1" w:rsidP="00DB31C1">
            <w:r w:rsidRPr="00DB31C1">
              <w:t>Tracks the net VAT liability or refund.</w:t>
            </w:r>
          </w:p>
        </w:tc>
      </w:tr>
      <w:tr w:rsidR="00DB31C1" w:rsidRPr="00DB31C1" w14:paraId="4B731DED" w14:textId="77777777" w:rsidTr="00DB31C1">
        <w:trPr>
          <w:tblCellSpacing w:w="15" w:type="dxa"/>
        </w:trPr>
        <w:tc>
          <w:tcPr>
            <w:tcW w:w="0" w:type="auto"/>
            <w:vAlign w:val="center"/>
            <w:hideMark/>
          </w:tcPr>
          <w:p w14:paraId="3875B0E1" w14:textId="77777777" w:rsidR="00DB31C1" w:rsidRPr="00DB31C1" w:rsidRDefault="00DB31C1" w:rsidP="00DB31C1">
            <w:r w:rsidRPr="00DB31C1">
              <w:t>2104</w:t>
            </w:r>
          </w:p>
        </w:tc>
        <w:tc>
          <w:tcPr>
            <w:tcW w:w="0" w:type="auto"/>
            <w:vAlign w:val="center"/>
            <w:hideMark/>
          </w:tcPr>
          <w:p w14:paraId="160F8B52" w14:textId="77777777" w:rsidR="00DB31C1" w:rsidRPr="00DB31C1" w:rsidRDefault="00DB31C1" w:rsidP="00DB31C1">
            <w:r w:rsidRPr="00DB31C1">
              <w:t>VAT Payments Account</w:t>
            </w:r>
          </w:p>
        </w:tc>
        <w:tc>
          <w:tcPr>
            <w:tcW w:w="0" w:type="auto"/>
            <w:vAlign w:val="center"/>
            <w:hideMark/>
          </w:tcPr>
          <w:p w14:paraId="6D608B9F" w14:textId="77777777" w:rsidR="00DB31C1" w:rsidRPr="00DB31C1" w:rsidRDefault="00DB31C1" w:rsidP="00DB31C1">
            <w:proofErr w:type="spellStart"/>
            <w:r w:rsidRPr="00DB31C1">
              <w:rPr>
                <w:rFonts w:ascii="Arial" w:hAnsi="Arial" w:cs="Arial"/>
              </w:rPr>
              <w:t>حساب</w:t>
            </w:r>
            <w:proofErr w:type="spellEnd"/>
            <w:r w:rsidRPr="00DB31C1">
              <w:t xml:space="preserve"> </w:t>
            </w:r>
            <w:proofErr w:type="spellStart"/>
            <w:r w:rsidRPr="00DB31C1">
              <w:rPr>
                <w:rFonts w:ascii="Arial" w:hAnsi="Arial" w:cs="Arial"/>
              </w:rPr>
              <w:t>مدفوعات</w:t>
            </w:r>
            <w:proofErr w:type="spellEnd"/>
            <w:r w:rsidRPr="00DB31C1">
              <w:t xml:space="preserve"> </w:t>
            </w:r>
            <w:proofErr w:type="spellStart"/>
            <w:r w:rsidRPr="00DB31C1">
              <w:rPr>
                <w:rFonts w:ascii="Arial" w:hAnsi="Arial" w:cs="Arial"/>
              </w:rPr>
              <w:t>ضريبة</w:t>
            </w:r>
            <w:proofErr w:type="spellEnd"/>
            <w:r w:rsidRPr="00DB31C1">
              <w:t xml:space="preserve"> </w:t>
            </w:r>
            <w:proofErr w:type="spellStart"/>
            <w:r w:rsidRPr="00DB31C1">
              <w:rPr>
                <w:rFonts w:ascii="Arial" w:hAnsi="Arial" w:cs="Arial"/>
              </w:rPr>
              <w:t>القيمة</w:t>
            </w:r>
            <w:proofErr w:type="spellEnd"/>
            <w:r w:rsidRPr="00DB31C1">
              <w:t xml:space="preserve"> </w:t>
            </w:r>
            <w:proofErr w:type="spellStart"/>
            <w:r w:rsidRPr="00DB31C1">
              <w:rPr>
                <w:rFonts w:ascii="Arial" w:hAnsi="Arial" w:cs="Arial"/>
              </w:rPr>
              <w:t>المضافة</w:t>
            </w:r>
            <w:proofErr w:type="spellEnd"/>
          </w:p>
        </w:tc>
        <w:tc>
          <w:tcPr>
            <w:tcW w:w="0" w:type="auto"/>
            <w:vAlign w:val="center"/>
            <w:hideMark/>
          </w:tcPr>
          <w:p w14:paraId="2BD953DD" w14:textId="77777777" w:rsidR="00DB31C1" w:rsidRPr="00DB31C1" w:rsidRDefault="00DB31C1" w:rsidP="00DB31C1">
            <w:r w:rsidRPr="00DB31C1">
              <w:t>Records payments made to the FTA for VAT.</w:t>
            </w:r>
          </w:p>
        </w:tc>
      </w:tr>
      <w:tr w:rsidR="00DB31C1" w:rsidRPr="00DB31C1" w14:paraId="03271721" w14:textId="77777777" w:rsidTr="00DB31C1">
        <w:trPr>
          <w:tblCellSpacing w:w="15" w:type="dxa"/>
        </w:trPr>
        <w:tc>
          <w:tcPr>
            <w:tcW w:w="0" w:type="auto"/>
            <w:vAlign w:val="center"/>
            <w:hideMark/>
          </w:tcPr>
          <w:p w14:paraId="1A4FE25E" w14:textId="77777777" w:rsidR="00DB31C1" w:rsidRPr="00DB31C1" w:rsidRDefault="00DB31C1" w:rsidP="00DB31C1">
            <w:r w:rsidRPr="00DB31C1">
              <w:t>2105</w:t>
            </w:r>
          </w:p>
        </w:tc>
        <w:tc>
          <w:tcPr>
            <w:tcW w:w="0" w:type="auto"/>
            <w:vAlign w:val="center"/>
            <w:hideMark/>
          </w:tcPr>
          <w:p w14:paraId="05ABFEC1" w14:textId="77777777" w:rsidR="00DB31C1" w:rsidRPr="00DB31C1" w:rsidRDefault="00DB31C1" w:rsidP="00DB31C1">
            <w:r w:rsidRPr="00DB31C1">
              <w:t>Zero-Rated VAT - 0%</w:t>
            </w:r>
          </w:p>
        </w:tc>
        <w:tc>
          <w:tcPr>
            <w:tcW w:w="0" w:type="auto"/>
            <w:vAlign w:val="center"/>
            <w:hideMark/>
          </w:tcPr>
          <w:p w14:paraId="3258D3FB" w14:textId="77777777" w:rsidR="00DB31C1" w:rsidRPr="00DB31C1" w:rsidRDefault="00DB31C1" w:rsidP="00DB31C1">
            <w:proofErr w:type="spellStart"/>
            <w:r w:rsidRPr="00DB31C1">
              <w:rPr>
                <w:rFonts w:ascii="Arial" w:hAnsi="Arial" w:cs="Arial"/>
              </w:rPr>
              <w:t>ضريبة</w:t>
            </w:r>
            <w:proofErr w:type="spellEnd"/>
            <w:r w:rsidRPr="00DB31C1">
              <w:t xml:space="preserve"> </w:t>
            </w:r>
            <w:proofErr w:type="spellStart"/>
            <w:r w:rsidRPr="00DB31C1">
              <w:rPr>
                <w:rFonts w:ascii="Arial" w:hAnsi="Arial" w:cs="Arial"/>
              </w:rPr>
              <w:t>القيمة</w:t>
            </w:r>
            <w:proofErr w:type="spellEnd"/>
            <w:r w:rsidRPr="00DB31C1">
              <w:t xml:space="preserve"> </w:t>
            </w:r>
            <w:proofErr w:type="spellStart"/>
            <w:r w:rsidRPr="00DB31C1">
              <w:rPr>
                <w:rFonts w:ascii="Arial" w:hAnsi="Arial" w:cs="Arial"/>
              </w:rPr>
              <w:t>المضافة</w:t>
            </w:r>
            <w:proofErr w:type="spellEnd"/>
            <w:r w:rsidRPr="00DB31C1">
              <w:t xml:space="preserve"> </w:t>
            </w:r>
            <w:proofErr w:type="spellStart"/>
            <w:r w:rsidRPr="00DB31C1">
              <w:rPr>
                <w:rFonts w:ascii="Arial" w:hAnsi="Arial" w:cs="Arial"/>
              </w:rPr>
              <w:t>صفرية</w:t>
            </w:r>
            <w:proofErr w:type="spellEnd"/>
            <w:r w:rsidRPr="00DB31C1">
              <w:t xml:space="preserve"> - 0%</w:t>
            </w:r>
          </w:p>
        </w:tc>
        <w:tc>
          <w:tcPr>
            <w:tcW w:w="0" w:type="auto"/>
            <w:vAlign w:val="center"/>
            <w:hideMark/>
          </w:tcPr>
          <w:p w14:paraId="14C921EC" w14:textId="77777777" w:rsidR="00DB31C1" w:rsidRPr="00DB31C1" w:rsidRDefault="00DB31C1" w:rsidP="00DB31C1">
            <w:r w:rsidRPr="00DB31C1">
              <w:t>Tracks VAT at 0% for zero-rated supplies.</w:t>
            </w:r>
          </w:p>
        </w:tc>
      </w:tr>
      <w:tr w:rsidR="00DB31C1" w:rsidRPr="00DB31C1" w14:paraId="3BA1DB4C" w14:textId="77777777" w:rsidTr="00DB31C1">
        <w:trPr>
          <w:tblCellSpacing w:w="15" w:type="dxa"/>
        </w:trPr>
        <w:tc>
          <w:tcPr>
            <w:tcW w:w="0" w:type="auto"/>
            <w:vAlign w:val="center"/>
            <w:hideMark/>
          </w:tcPr>
          <w:p w14:paraId="0DAF0FE7" w14:textId="77777777" w:rsidR="00DB31C1" w:rsidRPr="00DB31C1" w:rsidRDefault="00DB31C1" w:rsidP="00DB31C1">
            <w:r w:rsidRPr="00DB31C1">
              <w:t>2106</w:t>
            </w:r>
          </w:p>
        </w:tc>
        <w:tc>
          <w:tcPr>
            <w:tcW w:w="0" w:type="auto"/>
            <w:vAlign w:val="center"/>
            <w:hideMark/>
          </w:tcPr>
          <w:p w14:paraId="1001CC44" w14:textId="77777777" w:rsidR="00DB31C1" w:rsidRPr="00DB31C1" w:rsidRDefault="00DB31C1" w:rsidP="00DB31C1">
            <w:r w:rsidRPr="00DB31C1">
              <w:t>Exempt Supplies</w:t>
            </w:r>
          </w:p>
        </w:tc>
        <w:tc>
          <w:tcPr>
            <w:tcW w:w="0" w:type="auto"/>
            <w:vAlign w:val="center"/>
            <w:hideMark/>
          </w:tcPr>
          <w:p w14:paraId="300611CA" w14:textId="77777777" w:rsidR="00DB31C1" w:rsidRPr="00DB31C1" w:rsidRDefault="00DB31C1" w:rsidP="00DB31C1">
            <w:proofErr w:type="spellStart"/>
            <w:r w:rsidRPr="00DB31C1">
              <w:rPr>
                <w:rFonts w:ascii="Arial" w:hAnsi="Arial" w:cs="Arial"/>
              </w:rPr>
              <w:t>الإمدادات</w:t>
            </w:r>
            <w:proofErr w:type="spellEnd"/>
            <w:r w:rsidRPr="00DB31C1">
              <w:t xml:space="preserve"> </w:t>
            </w:r>
            <w:proofErr w:type="spellStart"/>
            <w:r w:rsidRPr="00DB31C1">
              <w:rPr>
                <w:rFonts w:ascii="Arial" w:hAnsi="Arial" w:cs="Arial"/>
              </w:rPr>
              <w:t>المعفاة</w:t>
            </w:r>
            <w:proofErr w:type="spellEnd"/>
          </w:p>
        </w:tc>
        <w:tc>
          <w:tcPr>
            <w:tcW w:w="0" w:type="auto"/>
            <w:vAlign w:val="center"/>
            <w:hideMark/>
          </w:tcPr>
          <w:p w14:paraId="73E537FD" w14:textId="77777777" w:rsidR="00DB31C1" w:rsidRPr="00DB31C1" w:rsidRDefault="00DB31C1" w:rsidP="00DB31C1">
            <w:r w:rsidRPr="00DB31C1">
              <w:t>Tracks transactions exempt from VAT.</w:t>
            </w:r>
          </w:p>
        </w:tc>
      </w:tr>
      <w:tr w:rsidR="00DB31C1" w:rsidRPr="00DB31C1" w14:paraId="00E0201D" w14:textId="77777777" w:rsidTr="00DB31C1">
        <w:trPr>
          <w:tblCellSpacing w:w="15" w:type="dxa"/>
        </w:trPr>
        <w:tc>
          <w:tcPr>
            <w:tcW w:w="0" w:type="auto"/>
            <w:vAlign w:val="center"/>
            <w:hideMark/>
          </w:tcPr>
          <w:p w14:paraId="4B66CC26" w14:textId="77777777" w:rsidR="00DB31C1" w:rsidRPr="00DB31C1" w:rsidRDefault="00DB31C1" w:rsidP="00DB31C1">
            <w:r w:rsidRPr="00DB31C1">
              <w:t>2107</w:t>
            </w:r>
          </w:p>
        </w:tc>
        <w:tc>
          <w:tcPr>
            <w:tcW w:w="0" w:type="auto"/>
            <w:vAlign w:val="center"/>
            <w:hideMark/>
          </w:tcPr>
          <w:p w14:paraId="41B2A9F7" w14:textId="77777777" w:rsidR="00DB31C1" w:rsidRPr="00DB31C1" w:rsidRDefault="00DB31C1" w:rsidP="00DB31C1">
            <w:r w:rsidRPr="00DB31C1">
              <w:t>VAT Recoverable</w:t>
            </w:r>
          </w:p>
        </w:tc>
        <w:tc>
          <w:tcPr>
            <w:tcW w:w="0" w:type="auto"/>
            <w:vAlign w:val="center"/>
            <w:hideMark/>
          </w:tcPr>
          <w:p w14:paraId="7E2F529A" w14:textId="77777777" w:rsidR="00DB31C1" w:rsidRPr="00DB31C1" w:rsidRDefault="00DB31C1" w:rsidP="00DB31C1">
            <w:proofErr w:type="spellStart"/>
            <w:r w:rsidRPr="00DB31C1">
              <w:rPr>
                <w:rFonts w:ascii="Arial" w:hAnsi="Arial" w:cs="Arial"/>
              </w:rPr>
              <w:t>ضريبة</w:t>
            </w:r>
            <w:proofErr w:type="spellEnd"/>
            <w:r w:rsidRPr="00DB31C1">
              <w:t xml:space="preserve"> </w:t>
            </w:r>
            <w:proofErr w:type="spellStart"/>
            <w:r w:rsidRPr="00DB31C1">
              <w:rPr>
                <w:rFonts w:ascii="Arial" w:hAnsi="Arial" w:cs="Arial"/>
              </w:rPr>
              <w:t>القيمة</w:t>
            </w:r>
            <w:proofErr w:type="spellEnd"/>
            <w:r w:rsidRPr="00DB31C1">
              <w:t xml:space="preserve"> </w:t>
            </w:r>
            <w:proofErr w:type="spellStart"/>
            <w:r w:rsidRPr="00DB31C1">
              <w:rPr>
                <w:rFonts w:ascii="Arial" w:hAnsi="Arial" w:cs="Arial"/>
              </w:rPr>
              <w:t>المضافة</w:t>
            </w:r>
            <w:proofErr w:type="spellEnd"/>
            <w:r w:rsidRPr="00DB31C1">
              <w:t xml:space="preserve"> </w:t>
            </w:r>
            <w:proofErr w:type="spellStart"/>
            <w:r w:rsidRPr="00DB31C1">
              <w:rPr>
                <w:rFonts w:ascii="Arial" w:hAnsi="Arial" w:cs="Arial"/>
              </w:rPr>
              <w:t>القابلة</w:t>
            </w:r>
            <w:proofErr w:type="spellEnd"/>
            <w:r w:rsidRPr="00DB31C1">
              <w:t xml:space="preserve"> </w:t>
            </w:r>
            <w:proofErr w:type="spellStart"/>
            <w:r w:rsidRPr="00DB31C1">
              <w:rPr>
                <w:rFonts w:ascii="Arial" w:hAnsi="Arial" w:cs="Arial"/>
              </w:rPr>
              <w:t>للاسترداد</w:t>
            </w:r>
            <w:proofErr w:type="spellEnd"/>
          </w:p>
        </w:tc>
        <w:tc>
          <w:tcPr>
            <w:tcW w:w="0" w:type="auto"/>
            <w:vAlign w:val="center"/>
            <w:hideMark/>
          </w:tcPr>
          <w:p w14:paraId="7880D108" w14:textId="77777777" w:rsidR="00DB31C1" w:rsidRPr="00DB31C1" w:rsidRDefault="00DB31C1" w:rsidP="00DB31C1">
            <w:r w:rsidRPr="00DB31C1">
              <w:t>Tracks Input VAT that can be recovered.</w:t>
            </w:r>
          </w:p>
        </w:tc>
      </w:tr>
      <w:tr w:rsidR="00DB31C1" w:rsidRPr="00DB31C1" w14:paraId="5953E451" w14:textId="77777777" w:rsidTr="00DB31C1">
        <w:trPr>
          <w:tblCellSpacing w:w="15" w:type="dxa"/>
        </w:trPr>
        <w:tc>
          <w:tcPr>
            <w:tcW w:w="0" w:type="auto"/>
            <w:vAlign w:val="center"/>
            <w:hideMark/>
          </w:tcPr>
          <w:p w14:paraId="313CA3EB" w14:textId="77777777" w:rsidR="00DB31C1" w:rsidRPr="00DB31C1" w:rsidRDefault="00DB31C1" w:rsidP="00DB31C1">
            <w:r w:rsidRPr="00DB31C1">
              <w:t>2108</w:t>
            </w:r>
          </w:p>
        </w:tc>
        <w:tc>
          <w:tcPr>
            <w:tcW w:w="0" w:type="auto"/>
            <w:vAlign w:val="center"/>
            <w:hideMark/>
          </w:tcPr>
          <w:p w14:paraId="7E694EBA" w14:textId="77777777" w:rsidR="00DB31C1" w:rsidRPr="00DB31C1" w:rsidRDefault="00DB31C1" w:rsidP="00DB31C1">
            <w:r w:rsidRPr="00DB31C1">
              <w:t>VAT Payable</w:t>
            </w:r>
          </w:p>
        </w:tc>
        <w:tc>
          <w:tcPr>
            <w:tcW w:w="0" w:type="auto"/>
            <w:vAlign w:val="center"/>
            <w:hideMark/>
          </w:tcPr>
          <w:p w14:paraId="28FE318A" w14:textId="77777777" w:rsidR="00DB31C1" w:rsidRPr="00DB31C1" w:rsidRDefault="00DB31C1" w:rsidP="00DB31C1">
            <w:proofErr w:type="spellStart"/>
            <w:r w:rsidRPr="00DB31C1">
              <w:rPr>
                <w:rFonts w:ascii="Arial" w:hAnsi="Arial" w:cs="Arial"/>
              </w:rPr>
              <w:t>ضريبة</w:t>
            </w:r>
            <w:proofErr w:type="spellEnd"/>
            <w:r w:rsidRPr="00DB31C1">
              <w:t xml:space="preserve"> </w:t>
            </w:r>
            <w:proofErr w:type="spellStart"/>
            <w:r w:rsidRPr="00DB31C1">
              <w:rPr>
                <w:rFonts w:ascii="Arial" w:hAnsi="Arial" w:cs="Arial"/>
              </w:rPr>
              <w:t>القيمة</w:t>
            </w:r>
            <w:proofErr w:type="spellEnd"/>
            <w:r w:rsidRPr="00DB31C1">
              <w:t xml:space="preserve"> </w:t>
            </w:r>
            <w:proofErr w:type="spellStart"/>
            <w:r w:rsidRPr="00DB31C1">
              <w:rPr>
                <w:rFonts w:ascii="Arial" w:hAnsi="Arial" w:cs="Arial"/>
              </w:rPr>
              <w:t>المضافة</w:t>
            </w:r>
            <w:proofErr w:type="spellEnd"/>
            <w:r w:rsidRPr="00DB31C1">
              <w:t xml:space="preserve"> </w:t>
            </w:r>
            <w:proofErr w:type="spellStart"/>
            <w:r w:rsidRPr="00DB31C1">
              <w:rPr>
                <w:rFonts w:ascii="Arial" w:hAnsi="Arial" w:cs="Arial"/>
              </w:rPr>
              <w:t>المستحقة</w:t>
            </w:r>
            <w:proofErr w:type="spellEnd"/>
          </w:p>
        </w:tc>
        <w:tc>
          <w:tcPr>
            <w:tcW w:w="0" w:type="auto"/>
            <w:vAlign w:val="center"/>
            <w:hideMark/>
          </w:tcPr>
          <w:p w14:paraId="3ABF5605" w14:textId="77777777" w:rsidR="00DB31C1" w:rsidRPr="00DB31C1" w:rsidRDefault="00DB31C1" w:rsidP="00DB31C1">
            <w:r w:rsidRPr="00DB31C1">
              <w:t>Tracks Output VAT that must be paid to the FTA.</w:t>
            </w:r>
          </w:p>
        </w:tc>
      </w:tr>
    </w:tbl>
    <w:p w14:paraId="026AE3DA" w14:textId="77777777" w:rsidR="00DB31C1" w:rsidRPr="00DB31C1" w:rsidRDefault="00DB31C1" w:rsidP="00DB31C1">
      <w:r w:rsidRPr="00DB31C1">
        <w:pict w14:anchorId="2D0BBA50">
          <v:rect id="_x0000_i1356" style="width:0;height:1.5pt" o:hralign="center" o:hrstd="t" o:hr="t" fillcolor="#a0a0a0" stroked="f"/>
        </w:pict>
      </w:r>
    </w:p>
    <w:p w14:paraId="59B3CF4D" w14:textId="77777777" w:rsidR="00DB31C1" w:rsidRPr="00DB31C1" w:rsidRDefault="00DB31C1" w:rsidP="00DB31C1">
      <w:pPr>
        <w:rPr>
          <w:b/>
          <w:bCs/>
        </w:rPr>
      </w:pPr>
      <w:r w:rsidRPr="00DB31C1">
        <w:rPr>
          <w:b/>
          <w:bCs/>
        </w:rPr>
        <w:t>How It Works:</w:t>
      </w:r>
    </w:p>
    <w:p w14:paraId="6224A426" w14:textId="77777777" w:rsidR="00DB31C1" w:rsidRPr="00DB31C1" w:rsidRDefault="00DB31C1" w:rsidP="00DB31C1">
      <w:pPr>
        <w:numPr>
          <w:ilvl w:val="0"/>
          <w:numId w:val="381"/>
        </w:numPr>
      </w:pPr>
      <w:r w:rsidRPr="00DB31C1">
        <w:rPr>
          <w:b/>
          <w:bCs/>
        </w:rPr>
        <w:t>Output VAT (5%)</w:t>
      </w:r>
      <w:r w:rsidRPr="00DB31C1">
        <w:t xml:space="preserve"> is recorded when sales are made.</w:t>
      </w:r>
    </w:p>
    <w:p w14:paraId="32BA3B38" w14:textId="77777777" w:rsidR="00DB31C1" w:rsidRPr="00DB31C1" w:rsidRDefault="00DB31C1" w:rsidP="00DB31C1">
      <w:pPr>
        <w:numPr>
          <w:ilvl w:val="0"/>
          <w:numId w:val="381"/>
        </w:numPr>
      </w:pPr>
      <w:r w:rsidRPr="00DB31C1">
        <w:rPr>
          <w:b/>
          <w:bCs/>
        </w:rPr>
        <w:t>Input VAT (5%)</w:t>
      </w:r>
      <w:r w:rsidRPr="00DB31C1">
        <w:t xml:space="preserve"> is recorded when purchases are made.</w:t>
      </w:r>
    </w:p>
    <w:p w14:paraId="2D7E9F06" w14:textId="77777777" w:rsidR="00DB31C1" w:rsidRPr="00DB31C1" w:rsidRDefault="00DB31C1" w:rsidP="00DB31C1">
      <w:pPr>
        <w:numPr>
          <w:ilvl w:val="0"/>
          <w:numId w:val="381"/>
        </w:numPr>
      </w:pPr>
      <w:r w:rsidRPr="00DB31C1">
        <w:t xml:space="preserve">The </w:t>
      </w:r>
      <w:r w:rsidRPr="00DB31C1">
        <w:rPr>
          <w:b/>
          <w:bCs/>
        </w:rPr>
        <w:t>VAT Control Account</w:t>
      </w:r>
      <w:r w:rsidRPr="00DB31C1">
        <w:t xml:space="preserve"> calculates the net VAT liability or refund (Output VAT - Input VAT).</w:t>
      </w:r>
    </w:p>
    <w:p w14:paraId="6DA76E30" w14:textId="77777777" w:rsidR="00DB31C1" w:rsidRPr="00DB31C1" w:rsidRDefault="00DB31C1" w:rsidP="00DB31C1">
      <w:pPr>
        <w:numPr>
          <w:ilvl w:val="0"/>
          <w:numId w:val="381"/>
        </w:numPr>
      </w:pPr>
      <w:r w:rsidRPr="00DB31C1">
        <w:t xml:space="preserve">Payments to the FTA are recorded in the </w:t>
      </w:r>
      <w:r w:rsidRPr="00DB31C1">
        <w:rPr>
          <w:b/>
          <w:bCs/>
        </w:rPr>
        <w:t>VAT Payments Account</w:t>
      </w:r>
      <w:r w:rsidRPr="00DB31C1">
        <w:t>.</w:t>
      </w:r>
    </w:p>
    <w:p w14:paraId="4B3B0C71" w14:textId="77777777" w:rsidR="00DB31C1" w:rsidRPr="00DB31C1" w:rsidRDefault="00DB31C1" w:rsidP="00DB31C1">
      <w:pPr>
        <w:numPr>
          <w:ilvl w:val="0"/>
          <w:numId w:val="381"/>
        </w:numPr>
      </w:pPr>
      <w:r w:rsidRPr="00DB31C1">
        <w:rPr>
          <w:b/>
          <w:bCs/>
        </w:rPr>
        <w:t>Zero-Rated VAT (0%)</w:t>
      </w:r>
      <w:r w:rsidRPr="00DB31C1">
        <w:t xml:space="preserve"> and </w:t>
      </w:r>
      <w:r w:rsidRPr="00DB31C1">
        <w:rPr>
          <w:b/>
          <w:bCs/>
        </w:rPr>
        <w:t>Exempt Supplies</w:t>
      </w:r>
      <w:r w:rsidRPr="00DB31C1">
        <w:t xml:space="preserve"> are tracked separately as they do not contribute to VAT liability.</w:t>
      </w:r>
    </w:p>
    <w:p w14:paraId="33591F32" w14:textId="77777777" w:rsidR="00DB31C1" w:rsidRPr="00DB31C1" w:rsidRDefault="00DB31C1" w:rsidP="00DB31C1">
      <w:r w:rsidRPr="00DB31C1">
        <w:pict w14:anchorId="35F76C80">
          <v:rect id="_x0000_i1357" style="width:0;height:1.5pt" o:hralign="center" o:hrstd="t" o:hr="t" fillcolor="#a0a0a0" stroked="f"/>
        </w:pict>
      </w:r>
    </w:p>
    <w:p w14:paraId="7D0E9A53" w14:textId="77777777" w:rsidR="00DB31C1" w:rsidRPr="00DB31C1" w:rsidRDefault="00DB31C1" w:rsidP="00DB31C1">
      <w:pPr>
        <w:rPr>
          <w:b/>
          <w:bCs/>
        </w:rPr>
      </w:pPr>
      <w:r w:rsidRPr="00DB31C1">
        <w:rPr>
          <w:b/>
          <w:bCs/>
        </w:rPr>
        <w:t>Example Transaction:</w:t>
      </w:r>
    </w:p>
    <w:p w14:paraId="34436833" w14:textId="77777777" w:rsidR="00DB31C1" w:rsidRPr="00DB31C1" w:rsidRDefault="00DB31C1" w:rsidP="00DB31C1">
      <w:pPr>
        <w:numPr>
          <w:ilvl w:val="0"/>
          <w:numId w:val="382"/>
        </w:numPr>
      </w:pPr>
      <w:r w:rsidRPr="00DB31C1">
        <w:rPr>
          <w:b/>
          <w:bCs/>
        </w:rPr>
        <w:t>Sale:</w:t>
      </w:r>
      <w:r w:rsidRPr="00DB31C1">
        <w:t xml:space="preserve"> AED 1,000 (Output VAT = AED 50)</w:t>
      </w:r>
    </w:p>
    <w:p w14:paraId="190144B8" w14:textId="77777777" w:rsidR="00DB31C1" w:rsidRPr="00DB31C1" w:rsidRDefault="00DB31C1" w:rsidP="00DB31C1">
      <w:pPr>
        <w:numPr>
          <w:ilvl w:val="0"/>
          <w:numId w:val="382"/>
        </w:numPr>
      </w:pPr>
      <w:r w:rsidRPr="00DB31C1">
        <w:rPr>
          <w:b/>
          <w:bCs/>
        </w:rPr>
        <w:t>Purchase:</w:t>
      </w:r>
      <w:r w:rsidRPr="00DB31C1">
        <w:t xml:space="preserve"> AED 500 (Input VAT = AED 25)</w:t>
      </w:r>
    </w:p>
    <w:p w14:paraId="60B618AA" w14:textId="77777777" w:rsidR="00DB31C1" w:rsidRPr="00DB31C1" w:rsidRDefault="00DB31C1" w:rsidP="00DB31C1">
      <w:pPr>
        <w:numPr>
          <w:ilvl w:val="0"/>
          <w:numId w:val="382"/>
        </w:numPr>
      </w:pPr>
      <w:r w:rsidRPr="00DB31C1">
        <w:rPr>
          <w:b/>
          <w:bCs/>
        </w:rPr>
        <w:t>Net VAT Payable:</w:t>
      </w:r>
      <w:r w:rsidRPr="00DB31C1">
        <w:t xml:space="preserve"> AED 50 - AED 25 = </w:t>
      </w:r>
      <w:r w:rsidRPr="00DB31C1">
        <w:rPr>
          <w:b/>
          <w:bCs/>
        </w:rPr>
        <w:t>AED 25</w:t>
      </w:r>
    </w:p>
    <w:p w14:paraId="44DD1915" w14:textId="77777777" w:rsidR="00DB31C1" w:rsidRPr="00DB31C1" w:rsidRDefault="00DB31C1" w:rsidP="00DB31C1">
      <w:r w:rsidRPr="00DB31C1">
        <w:pict w14:anchorId="700A3161">
          <v:rect id="_x0000_i1358" style="width:0;height:1.5pt" o:hralign="center" o:hrstd="t" o:hr="t" fillcolor="#a0a0a0" stroked="f"/>
        </w:pict>
      </w:r>
    </w:p>
    <w:p w14:paraId="711826F9" w14:textId="77777777" w:rsidR="00DB31C1" w:rsidRPr="00DB31C1" w:rsidRDefault="00DB31C1" w:rsidP="00DB31C1">
      <w:r w:rsidRPr="00DB31C1">
        <w:t xml:space="preserve">This structure ensures compliance with UAE VAT regulations and simplifies VAT reporting. </w:t>
      </w:r>
    </w:p>
    <w:p w14:paraId="60C61B3C" w14:textId="77777777" w:rsidR="00DB31C1" w:rsidRDefault="00DB31C1" w:rsidP="005D56AC"/>
    <w:p w14:paraId="768B77B8" w14:textId="34F54C2D" w:rsidR="00060E4C" w:rsidRDefault="00060E4C" w:rsidP="00060E4C">
      <w:pPr>
        <w:keepNext/>
        <w:autoSpaceDE w:val="0"/>
        <w:autoSpaceDN w:val="0"/>
        <w:adjustRightInd w:val="0"/>
        <w:spacing w:before="240" w:after="60" w:line="360" w:lineRule="auto"/>
        <w:outlineLvl w:val="0"/>
        <w:rPr>
          <w:rFonts w:ascii="Segoe UI Black" w:hAnsi="Segoe UI Black" w:cs="Segoe UI Black"/>
          <w:b/>
          <w:bCs/>
          <w:color w:val="000080"/>
          <w:sz w:val="28"/>
          <w:szCs w:val="28"/>
          <w:lang w:val="x-none"/>
        </w:rPr>
      </w:pPr>
      <w:bookmarkStart w:id="19" w:name="_Toc192436220"/>
      <w:r>
        <w:rPr>
          <w:rFonts w:ascii="Segoe UI Black" w:hAnsi="Segoe UI Black" w:cs="Segoe UI Black"/>
          <w:b/>
          <w:bCs/>
          <w:color w:val="000080"/>
          <w:sz w:val="28"/>
          <w:szCs w:val="28"/>
          <w:lang w:val="x-none"/>
        </w:rPr>
        <w:t xml:space="preserve">Arabic languages </w:t>
      </w:r>
      <w:r w:rsidRPr="00225F27">
        <w:rPr>
          <w:rFonts w:ascii="Segoe UI Black" w:hAnsi="Segoe UI Black" w:cs="Segoe UI Black"/>
          <w:b/>
          <w:bCs/>
          <w:color w:val="000080"/>
          <w:sz w:val="28"/>
          <w:szCs w:val="28"/>
          <w:lang w:val="x-none"/>
        </w:rPr>
        <w:t xml:space="preserve"> </w:t>
      </w:r>
      <w:r>
        <w:rPr>
          <w:rFonts w:ascii="Segoe UI Black" w:hAnsi="Segoe UI Black" w:cs="Segoe UI Black"/>
          <w:b/>
          <w:bCs/>
          <w:color w:val="000080"/>
          <w:sz w:val="28"/>
          <w:szCs w:val="28"/>
          <w:lang w:val="x-none"/>
        </w:rPr>
        <w:t>- Translations – Chart of Accounts</w:t>
      </w:r>
      <w:bookmarkEnd w:id="19"/>
    </w:p>
    <w:p w14:paraId="5F7CCFC5" w14:textId="77777777" w:rsidR="00060E4C" w:rsidRDefault="00060E4C" w:rsidP="00060E4C">
      <w:pPr>
        <w:pStyle w:val="Heading2"/>
      </w:pPr>
      <w:bookmarkStart w:id="20" w:name="_Toc192436221"/>
      <w:r>
        <w:t xml:space="preserve">FINANCIAL CATEGORIES </w:t>
      </w:r>
      <w:proofErr w:type="gramStart"/>
      <w:r>
        <w:t>=  3603</w:t>
      </w:r>
      <w:bookmarkEnd w:id="20"/>
      <w:proofErr w:type="gramEnd"/>
    </w:p>
    <w:p w14:paraId="523B9135" w14:textId="77777777" w:rsidR="00060E4C" w:rsidRPr="00823886" w:rsidRDefault="00060E4C" w:rsidP="00060E4C">
      <w:r w:rsidRPr="00823886">
        <w:rPr>
          <w:b/>
          <w:bCs/>
        </w:rPr>
        <w:t>Financial Categories</w:t>
      </w:r>
      <w:r w:rsidRPr="00823886">
        <w:t xml:space="preserve"> </w:t>
      </w:r>
      <w:proofErr w:type="gramStart"/>
      <w:r>
        <w:t xml:space="preserve">( </w:t>
      </w:r>
      <w:proofErr w:type="spellStart"/>
      <w:r w:rsidRPr="00F56728">
        <w:rPr>
          <w:b/>
          <w:bCs/>
        </w:rPr>
        <w:t>الفئات</w:t>
      </w:r>
      <w:proofErr w:type="spellEnd"/>
      <w:proofErr w:type="gramEnd"/>
      <w:r w:rsidRPr="00F56728">
        <w:rPr>
          <w:b/>
          <w:bCs/>
        </w:rPr>
        <w:t xml:space="preserve"> </w:t>
      </w:r>
      <w:proofErr w:type="spellStart"/>
      <w:r w:rsidRPr="00F56728">
        <w:rPr>
          <w:b/>
          <w:bCs/>
        </w:rPr>
        <w:t>المالية</w:t>
      </w:r>
      <w:proofErr w:type="spellEnd"/>
      <w:r>
        <w:t xml:space="preserve">  ) </w:t>
      </w:r>
      <w:r w:rsidRPr="00823886">
        <w:t>refer to the classification of financial transactions, accounts, or items into groups for better organization, analysis, and reporting. These categories help businesses and individuals manage their finances effectively. Below is a breakdown of common financial categories and their translations in Arabic:</w:t>
      </w:r>
    </w:p>
    <w:p w14:paraId="523E7386" w14:textId="77777777" w:rsidR="00060E4C" w:rsidRPr="00823886" w:rsidRDefault="00000000" w:rsidP="00060E4C">
      <w:r>
        <w:pict w14:anchorId="3D1D06FF">
          <v:rect id="_x0000_i1039" style="width:0;height:1.5pt" o:hralign="center" o:hrstd="t" o:hr="t" fillcolor="#a0a0a0" stroked="f"/>
        </w:pict>
      </w:r>
    </w:p>
    <w:p w14:paraId="40E2AA48" w14:textId="77777777" w:rsidR="00060E4C" w:rsidRPr="00823886" w:rsidRDefault="00060E4C" w:rsidP="00060E4C">
      <w:pPr>
        <w:rPr>
          <w:b/>
          <w:bCs/>
        </w:rPr>
      </w:pPr>
      <w:r w:rsidRPr="00823886">
        <w:rPr>
          <w:b/>
          <w:bCs/>
        </w:rPr>
        <w:t>1. Assets (</w:t>
      </w:r>
      <w:proofErr w:type="spellStart"/>
      <w:r w:rsidRPr="00823886">
        <w:rPr>
          <w:b/>
          <w:bCs/>
        </w:rPr>
        <w:t>الأصول</w:t>
      </w:r>
      <w:proofErr w:type="spellEnd"/>
      <w:r w:rsidRPr="00823886">
        <w:rPr>
          <w:b/>
          <w:bCs/>
        </w:rPr>
        <w:t>):</w:t>
      </w:r>
    </w:p>
    <w:p w14:paraId="52AB5463" w14:textId="77777777" w:rsidR="00060E4C" w:rsidRPr="00823886" w:rsidRDefault="00060E4C" w:rsidP="00060E4C">
      <w:r w:rsidRPr="00823886">
        <w:t>Resources owned by a business or individual that have economic value.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76"/>
        <w:gridCol w:w="1574"/>
      </w:tblGrid>
      <w:tr w:rsidR="00060E4C" w:rsidRPr="00823886" w14:paraId="5954D1EE" w14:textId="77777777" w:rsidTr="00EC0227">
        <w:trPr>
          <w:tblHeader/>
          <w:tblCellSpacing w:w="15" w:type="dxa"/>
        </w:trPr>
        <w:tc>
          <w:tcPr>
            <w:tcW w:w="0" w:type="auto"/>
            <w:vAlign w:val="center"/>
            <w:hideMark/>
          </w:tcPr>
          <w:p w14:paraId="11D137B4" w14:textId="77777777" w:rsidR="00060E4C" w:rsidRPr="00823886" w:rsidRDefault="00060E4C" w:rsidP="00EC0227">
            <w:pPr>
              <w:rPr>
                <w:b/>
                <w:bCs/>
              </w:rPr>
            </w:pPr>
            <w:r w:rsidRPr="00823886">
              <w:rPr>
                <w:b/>
                <w:bCs/>
              </w:rPr>
              <w:t>Category</w:t>
            </w:r>
          </w:p>
        </w:tc>
        <w:tc>
          <w:tcPr>
            <w:tcW w:w="0" w:type="auto"/>
            <w:vAlign w:val="center"/>
            <w:hideMark/>
          </w:tcPr>
          <w:p w14:paraId="2252B0C9" w14:textId="77777777" w:rsidR="00060E4C" w:rsidRPr="00823886" w:rsidRDefault="00060E4C" w:rsidP="00EC0227">
            <w:pPr>
              <w:rPr>
                <w:b/>
                <w:bCs/>
              </w:rPr>
            </w:pPr>
            <w:r w:rsidRPr="00823886">
              <w:rPr>
                <w:b/>
                <w:bCs/>
              </w:rPr>
              <w:t>Arabic Term</w:t>
            </w:r>
          </w:p>
        </w:tc>
      </w:tr>
      <w:tr w:rsidR="00060E4C" w:rsidRPr="00823886" w14:paraId="36DDC9DA" w14:textId="77777777" w:rsidTr="00EC0227">
        <w:trPr>
          <w:tblCellSpacing w:w="15" w:type="dxa"/>
        </w:trPr>
        <w:tc>
          <w:tcPr>
            <w:tcW w:w="0" w:type="auto"/>
            <w:vAlign w:val="center"/>
            <w:hideMark/>
          </w:tcPr>
          <w:p w14:paraId="2606792B" w14:textId="77777777" w:rsidR="00060E4C" w:rsidRPr="00823886" w:rsidRDefault="00060E4C" w:rsidP="00EC0227">
            <w:r w:rsidRPr="00823886">
              <w:t>Current Assets</w:t>
            </w:r>
          </w:p>
        </w:tc>
        <w:tc>
          <w:tcPr>
            <w:tcW w:w="0" w:type="auto"/>
            <w:vAlign w:val="center"/>
            <w:hideMark/>
          </w:tcPr>
          <w:p w14:paraId="61633B10" w14:textId="77777777" w:rsidR="00060E4C" w:rsidRPr="00823886" w:rsidRDefault="00060E4C" w:rsidP="00EC0227">
            <w:proofErr w:type="spellStart"/>
            <w:r w:rsidRPr="00823886">
              <w:t>الأصول</w:t>
            </w:r>
            <w:proofErr w:type="spellEnd"/>
            <w:r w:rsidRPr="00823886">
              <w:t xml:space="preserve"> </w:t>
            </w:r>
            <w:proofErr w:type="spellStart"/>
            <w:r w:rsidRPr="00823886">
              <w:t>المتداولة</w:t>
            </w:r>
            <w:proofErr w:type="spellEnd"/>
          </w:p>
        </w:tc>
      </w:tr>
      <w:tr w:rsidR="00060E4C" w:rsidRPr="00823886" w14:paraId="0DCED678" w14:textId="77777777" w:rsidTr="00EC0227">
        <w:trPr>
          <w:tblCellSpacing w:w="15" w:type="dxa"/>
        </w:trPr>
        <w:tc>
          <w:tcPr>
            <w:tcW w:w="0" w:type="auto"/>
            <w:vAlign w:val="center"/>
            <w:hideMark/>
          </w:tcPr>
          <w:p w14:paraId="75957F64" w14:textId="77777777" w:rsidR="00060E4C" w:rsidRPr="00823886" w:rsidRDefault="00060E4C" w:rsidP="00EC0227">
            <w:r w:rsidRPr="00823886">
              <w:t>Non-Current Assets</w:t>
            </w:r>
          </w:p>
        </w:tc>
        <w:tc>
          <w:tcPr>
            <w:tcW w:w="0" w:type="auto"/>
            <w:vAlign w:val="center"/>
            <w:hideMark/>
          </w:tcPr>
          <w:p w14:paraId="03451F4F" w14:textId="77777777" w:rsidR="00060E4C" w:rsidRPr="00823886" w:rsidRDefault="00060E4C" w:rsidP="00EC0227">
            <w:proofErr w:type="spellStart"/>
            <w:r w:rsidRPr="00823886">
              <w:t>الأصول</w:t>
            </w:r>
            <w:proofErr w:type="spellEnd"/>
            <w:r w:rsidRPr="00823886">
              <w:t xml:space="preserve"> </w:t>
            </w:r>
            <w:proofErr w:type="spellStart"/>
            <w:r w:rsidRPr="00823886">
              <w:t>غير</w:t>
            </w:r>
            <w:proofErr w:type="spellEnd"/>
            <w:r w:rsidRPr="00823886">
              <w:t xml:space="preserve"> </w:t>
            </w:r>
            <w:proofErr w:type="spellStart"/>
            <w:r w:rsidRPr="00823886">
              <w:t>المتداولة</w:t>
            </w:r>
            <w:proofErr w:type="spellEnd"/>
          </w:p>
        </w:tc>
      </w:tr>
      <w:tr w:rsidR="00060E4C" w:rsidRPr="00823886" w14:paraId="0002B6EC" w14:textId="77777777" w:rsidTr="00EC0227">
        <w:trPr>
          <w:tblCellSpacing w:w="15" w:type="dxa"/>
        </w:trPr>
        <w:tc>
          <w:tcPr>
            <w:tcW w:w="0" w:type="auto"/>
            <w:vAlign w:val="center"/>
            <w:hideMark/>
          </w:tcPr>
          <w:p w14:paraId="530678FC" w14:textId="77777777" w:rsidR="00060E4C" w:rsidRPr="00823886" w:rsidRDefault="00060E4C" w:rsidP="00EC0227">
            <w:r w:rsidRPr="00823886">
              <w:t>Cash and Cash Equivalents</w:t>
            </w:r>
          </w:p>
        </w:tc>
        <w:tc>
          <w:tcPr>
            <w:tcW w:w="0" w:type="auto"/>
            <w:vAlign w:val="center"/>
            <w:hideMark/>
          </w:tcPr>
          <w:p w14:paraId="3A5C3FA7" w14:textId="77777777" w:rsidR="00060E4C" w:rsidRPr="00823886" w:rsidRDefault="00060E4C" w:rsidP="00EC0227">
            <w:proofErr w:type="spellStart"/>
            <w:r w:rsidRPr="00823886">
              <w:t>النقد</w:t>
            </w:r>
            <w:proofErr w:type="spellEnd"/>
            <w:r w:rsidRPr="00823886">
              <w:t xml:space="preserve"> </w:t>
            </w:r>
            <w:proofErr w:type="spellStart"/>
            <w:r w:rsidRPr="00823886">
              <w:t>وما</w:t>
            </w:r>
            <w:proofErr w:type="spellEnd"/>
            <w:r w:rsidRPr="00823886">
              <w:t xml:space="preserve"> </w:t>
            </w:r>
            <w:proofErr w:type="spellStart"/>
            <w:r w:rsidRPr="00823886">
              <w:t>يعادله</w:t>
            </w:r>
            <w:proofErr w:type="spellEnd"/>
          </w:p>
        </w:tc>
      </w:tr>
      <w:tr w:rsidR="00060E4C" w:rsidRPr="00823886" w14:paraId="110A08EA" w14:textId="77777777" w:rsidTr="00EC0227">
        <w:trPr>
          <w:tblCellSpacing w:w="15" w:type="dxa"/>
        </w:trPr>
        <w:tc>
          <w:tcPr>
            <w:tcW w:w="0" w:type="auto"/>
            <w:vAlign w:val="center"/>
            <w:hideMark/>
          </w:tcPr>
          <w:p w14:paraId="033039A1" w14:textId="77777777" w:rsidR="00060E4C" w:rsidRPr="00823886" w:rsidRDefault="00060E4C" w:rsidP="00EC0227">
            <w:r w:rsidRPr="00823886">
              <w:t>Accounts Receivable</w:t>
            </w:r>
          </w:p>
        </w:tc>
        <w:tc>
          <w:tcPr>
            <w:tcW w:w="0" w:type="auto"/>
            <w:vAlign w:val="center"/>
            <w:hideMark/>
          </w:tcPr>
          <w:p w14:paraId="6C1F8A50" w14:textId="77777777" w:rsidR="00060E4C" w:rsidRPr="00823886" w:rsidRDefault="00060E4C" w:rsidP="00EC0227">
            <w:proofErr w:type="spellStart"/>
            <w:r w:rsidRPr="00823886">
              <w:t>الحسابات</w:t>
            </w:r>
            <w:proofErr w:type="spellEnd"/>
            <w:r w:rsidRPr="00823886">
              <w:t xml:space="preserve"> </w:t>
            </w:r>
            <w:proofErr w:type="spellStart"/>
            <w:r w:rsidRPr="00823886">
              <w:t>المدينة</w:t>
            </w:r>
            <w:proofErr w:type="spellEnd"/>
          </w:p>
        </w:tc>
      </w:tr>
      <w:tr w:rsidR="00060E4C" w:rsidRPr="00823886" w14:paraId="5FB59684" w14:textId="77777777" w:rsidTr="00EC0227">
        <w:trPr>
          <w:tblCellSpacing w:w="15" w:type="dxa"/>
        </w:trPr>
        <w:tc>
          <w:tcPr>
            <w:tcW w:w="0" w:type="auto"/>
            <w:vAlign w:val="center"/>
            <w:hideMark/>
          </w:tcPr>
          <w:p w14:paraId="4904AF08" w14:textId="77777777" w:rsidR="00060E4C" w:rsidRPr="00823886" w:rsidRDefault="00060E4C" w:rsidP="00EC0227">
            <w:r w:rsidRPr="00823886">
              <w:t>Inventory</w:t>
            </w:r>
          </w:p>
        </w:tc>
        <w:tc>
          <w:tcPr>
            <w:tcW w:w="0" w:type="auto"/>
            <w:vAlign w:val="center"/>
            <w:hideMark/>
          </w:tcPr>
          <w:p w14:paraId="53BB9E52" w14:textId="77777777" w:rsidR="00060E4C" w:rsidRPr="00823886" w:rsidRDefault="00060E4C" w:rsidP="00EC0227">
            <w:proofErr w:type="spellStart"/>
            <w:r w:rsidRPr="00823886">
              <w:t>المخزون</w:t>
            </w:r>
            <w:proofErr w:type="spellEnd"/>
          </w:p>
        </w:tc>
      </w:tr>
    </w:tbl>
    <w:p w14:paraId="545C20EA" w14:textId="77777777" w:rsidR="00060E4C" w:rsidRPr="00823886" w:rsidRDefault="00000000" w:rsidP="00060E4C">
      <w:r>
        <w:pict w14:anchorId="1DA247C5">
          <v:rect id="_x0000_i1040" style="width:0;height:1.5pt" o:hralign="center" o:hrstd="t" o:hr="t" fillcolor="#a0a0a0" stroked="f"/>
        </w:pict>
      </w:r>
    </w:p>
    <w:p w14:paraId="6D679E7A" w14:textId="77777777" w:rsidR="00060E4C" w:rsidRPr="00823886" w:rsidRDefault="00060E4C" w:rsidP="00060E4C">
      <w:pPr>
        <w:rPr>
          <w:b/>
          <w:bCs/>
        </w:rPr>
      </w:pPr>
      <w:r w:rsidRPr="00823886">
        <w:rPr>
          <w:b/>
          <w:bCs/>
        </w:rPr>
        <w:t>2. Liabilities (</w:t>
      </w:r>
      <w:proofErr w:type="spellStart"/>
      <w:r w:rsidRPr="00823886">
        <w:rPr>
          <w:b/>
          <w:bCs/>
        </w:rPr>
        <w:t>الخصوم</w:t>
      </w:r>
      <w:proofErr w:type="spellEnd"/>
      <w:r w:rsidRPr="00823886">
        <w:rPr>
          <w:b/>
          <w:bCs/>
        </w:rPr>
        <w:t>):</w:t>
      </w:r>
    </w:p>
    <w:p w14:paraId="3B37969F" w14:textId="77777777" w:rsidR="00060E4C" w:rsidRPr="00823886" w:rsidRDefault="00060E4C" w:rsidP="00060E4C">
      <w:r w:rsidRPr="00823886">
        <w:t>Obligations or debts owed by a business or individual.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35"/>
        <w:gridCol w:w="1686"/>
      </w:tblGrid>
      <w:tr w:rsidR="00060E4C" w:rsidRPr="00823886" w14:paraId="02F6638A" w14:textId="77777777" w:rsidTr="00EC0227">
        <w:trPr>
          <w:tblHeader/>
          <w:tblCellSpacing w:w="15" w:type="dxa"/>
        </w:trPr>
        <w:tc>
          <w:tcPr>
            <w:tcW w:w="0" w:type="auto"/>
            <w:vAlign w:val="center"/>
            <w:hideMark/>
          </w:tcPr>
          <w:p w14:paraId="5E9A259B" w14:textId="77777777" w:rsidR="00060E4C" w:rsidRPr="00823886" w:rsidRDefault="00060E4C" w:rsidP="00EC0227">
            <w:pPr>
              <w:rPr>
                <w:b/>
                <w:bCs/>
              </w:rPr>
            </w:pPr>
            <w:r w:rsidRPr="00823886">
              <w:rPr>
                <w:b/>
                <w:bCs/>
              </w:rPr>
              <w:t>Category</w:t>
            </w:r>
          </w:p>
        </w:tc>
        <w:tc>
          <w:tcPr>
            <w:tcW w:w="0" w:type="auto"/>
            <w:vAlign w:val="center"/>
            <w:hideMark/>
          </w:tcPr>
          <w:p w14:paraId="5AA18EF6" w14:textId="77777777" w:rsidR="00060E4C" w:rsidRPr="00823886" w:rsidRDefault="00060E4C" w:rsidP="00EC0227">
            <w:pPr>
              <w:rPr>
                <w:b/>
                <w:bCs/>
              </w:rPr>
            </w:pPr>
            <w:r w:rsidRPr="00823886">
              <w:rPr>
                <w:b/>
                <w:bCs/>
              </w:rPr>
              <w:t>Arabic Term</w:t>
            </w:r>
          </w:p>
        </w:tc>
      </w:tr>
      <w:tr w:rsidR="00060E4C" w:rsidRPr="00823886" w14:paraId="46D29910" w14:textId="77777777" w:rsidTr="00EC0227">
        <w:trPr>
          <w:tblCellSpacing w:w="15" w:type="dxa"/>
        </w:trPr>
        <w:tc>
          <w:tcPr>
            <w:tcW w:w="0" w:type="auto"/>
            <w:vAlign w:val="center"/>
            <w:hideMark/>
          </w:tcPr>
          <w:p w14:paraId="41555563" w14:textId="77777777" w:rsidR="00060E4C" w:rsidRPr="00823886" w:rsidRDefault="00060E4C" w:rsidP="00EC0227">
            <w:r w:rsidRPr="00823886">
              <w:t>Current Liabilities</w:t>
            </w:r>
          </w:p>
        </w:tc>
        <w:tc>
          <w:tcPr>
            <w:tcW w:w="0" w:type="auto"/>
            <w:vAlign w:val="center"/>
            <w:hideMark/>
          </w:tcPr>
          <w:p w14:paraId="01B98FE9" w14:textId="77777777" w:rsidR="00060E4C" w:rsidRPr="00823886" w:rsidRDefault="00060E4C" w:rsidP="00EC0227">
            <w:proofErr w:type="spellStart"/>
            <w:r w:rsidRPr="00823886">
              <w:t>الخصوم</w:t>
            </w:r>
            <w:proofErr w:type="spellEnd"/>
            <w:r w:rsidRPr="00823886">
              <w:t xml:space="preserve"> </w:t>
            </w:r>
            <w:proofErr w:type="spellStart"/>
            <w:r w:rsidRPr="00823886">
              <w:t>المتداولة</w:t>
            </w:r>
            <w:proofErr w:type="spellEnd"/>
          </w:p>
        </w:tc>
      </w:tr>
      <w:tr w:rsidR="00060E4C" w:rsidRPr="00823886" w14:paraId="2B42F6FF" w14:textId="77777777" w:rsidTr="00EC0227">
        <w:trPr>
          <w:tblCellSpacing w:w="15" w:type="dxa"/>
        </w:trPr>
        <w:tc>
          <w:tcPr>
            <w:tcW w:w="0" w:type="auto"/>
            <w:vAlign w:val="center"/>
            <w:hideMark/>
          </w:tcPr>
          <w:p w14:paraId="1846D63B" w14:textId="77777777" w:rsidR="00060E4C" w:rsidRPr="00823886" w:rsidRDefault="00060E4C" w:rsidP="00EC0227">
            <w:r w:rsidRPr="00823886">
              <w:t>Non-Current Liabilities</w:t>
            </w:r>
          </w:p>
        </w:tc>
        <w:tc>
          <w:tcPr>
            <w:tcW w:w="0" w:type="auto"/>
            <w:vAlign w:val="center"/>
            <w:hideMark/>
          </w:tcPr>
          <w:p w14:paraId="709550A0" w14:textId="77777777" w:rsidR="00060E4C" w:rsidRPr="00823886" w:rsidRDefault="00060E4C" w:rsidP="00EC0227">
            <w:proofErr w:type="spellStart"/>
            <w:r w:rsidRPr="00823886">
              <w:t>الخصوم</w:t>
            </w:r>
            <w:proofErr w:type="spellEnd"/>
            <w:r w:rsidRPr="00823886">
              <w:t xml:space="preserve"> </w:t>
            </w:r>
            <w:proofErr w:type="spellStart"/>
            <w:r w:rsidRPr="00823886">
              <w:t>غير</w:t>
            </w:r>
            <w:proofErr w:type="spellEnd"/>
            <w:r w:rsidRPr="00823886">
              <w:t xml:space="preserve"> </w:t>
            </w:r>
            <w:proofErr w:type="spellStart"/>
            <w:r w:rsidRPr="00823886">
              <w:t>المتداولة</w:t>
            </w:r>
            <w:proofErr w:type="spellEnd"/>
          </w:p>
        </w:tc>
      </w:tr>
      <w:tr w:rsidR="00060E4C" w:rsidRPr="00823886" w14:paraId="1D27A4D2" w14:textId="77777777" w:rsidTr="00EC0227">
        <w:trPr>
          <w:tblCellSpacing w:w="15" w:type="dxa"/>
        </w:trPr>
        <w:tc>
          <w:tcPr>
            <w:tcW w:w="0" w:type="auto"/>
            <w:vAlign w:val="center"/>
            <w:hideMark/>
          </w:tcPr>
          <w:p w14:paraId="430A6BA1" w14:textId="77777777" w:rsidR="00060E4C" w:rsidRPr="00823886" w:rsidRDefault="00060E4C" w:rsidP="00EC0227">
            <w:r w:rsidRPr="00823886">
              <w:t>Accounts Payable</w:t>
            </w:r>
          </w:p>
        </w:tc>
        <w:tc>
          <w:tcPr>
            <w:tcW w:w="0" w:type="auto"/>
            <w:vAlign w:val="center"/>
            <w:hideMark/>
          </w:tcPr>
          <w:p w14:paraId="01CFD4E9" w14:textId="77777777" w:rsidR="00060E4C" w:rsidRPr="00823886" w:rsidRDefault="00060E4C" w:rsidP="00EC0227">
            <w:proofErr w:type="spellStart"/>
            <w:r w:rsidRPr="00823886">
              <w:t>الحسابات</w:t>
            </w:r>
            <w:proofErr w:type="spellEnd"/>
            <w:r w:rsidRPr="00823886">
              <w:t xml:space="preserve"> </w:t>
            </w:r>
            <w:proofErr w:type="spellStart"/>
            <w:r w:rsidRPr="00823886">
              <w:t>الدائنة</w:t>
            </w:r>
            <w:proofErr w:type="spellEnd"/>
          </w:p>
        </w:tc>
      </w:tr>
      <w:tr w:rsidR="00060E4C" w:rsidRPr="00823886" w14:paraId="6C565DCD" w14:textId="77777777" w:rsidTr="00EC0227">
        <w:trPr>
          <w:tblCellSpacing w:w="15" w:type="dxa"/>
        </w:trPr>
        <w:tc>
          <w:tcPr>
            <w:tcW w:w="0" w:type="auto"/>
            <w:vAlign w:val="center"/>
            <w:hideMark/>
          </w:tcPr>
          <w:p w14:paraId="14EACC48" w14:textId="77777777" w:rsidR="00060E4C" w:rsidRPr="00823886" w:rsidRDefault="00060E4C" w:rsidP="00EC0227">
            <w:r w:rsidRPr="00823886">
              <w:t>Loans Payable</w:t>
            </w:r>
          </w:p>
        </w:tc>
        <w:tc>
          <w:tcPr>
            <w:tcW w:w="0" w:type="auto"/>
            <w:vAlign w:val="center"/>
            <w:hideMark/>
          </w:tcPr>
          <w:p w14:paraId="0EABB549" w14:textId="77777777" w:rsidR="00060E4C" w:rsidRPr="00823886" w:rsidRDefault="00060E4C" w:rsidP="00EC0227">
            <w:proofErr w:type="spellStart"/>
            <w:r w:rsidRPr="00823886">
              <w:t>القروض</w:t>
            </w:r>
            <w:proofErr w:type="spellEnd"/>
            <w:r w:rsidRPr="00823886">
              <w:t xml:space="preserve"> </w:t>
            </w:r>
            <w:proofErr w:type="spellStart"/>
            <w:r w:rsidRPr="00823886">
              <w:t>المستحقة</w:t>
            </w:r>
            <w:proofErr w:type="spellEnd"/>
            <w:r w:rsidRPr="00823886">
              <w:t xml:space="preserve"> </w:t>
            </w:r>
            <w:proofErr w:type="spellStart"/>
            <w:r w:rsidRPr="00823886">
              <w:t>الدفع</w:t>
            </w:r>
            <w:proofErr w:type="spellEnd"/>
          </w:p>
        </w:tc>
      </w:tr>
      <w:tr w:rsidR="00060E4C" w:rsidRPr="00823886" w14:paraId="685918DB" w14:textId="77777777" w:rsidTr="00EC0227">
        <w:trPr>
          <w:tblCellSpacing w:w="15" w:type="dxa"/>
        </w:trPr>
        <w:tc>
          <w:tcPr>
            <w:tcW w:w="0" w:type="auto"/>
            <w:vAlign w:val="center"/>
            <w:hideMark/>
          </w:tcPr>
          <w:p w14:paraId="485968B9" w14:textId="77777777" w:rsidR="00060E4C" w:rsidRPr="00823886" w:rsidRDefault="00060E4C" w:rsidP="00EC0227">
            <w:r w:rsidRPr="00823886">
              <w:t>Accrued Liabilities</w:t>
            </w:r>
          </w:p>
        </w:tc>
        <w:tc>
          <w:tcPr>
            <w:tcW w:w="0" w:type="auto"/>
            <w:vAlign w:val="center"/>
            <w:hideMark/>
          </w:tcPr>
          <w:p w14:paraId="291366BD" w14:textId="77777777" w:rsidR="00060E4C" w:rsidRPr="00823886" w:rsidRDefault="00060E4C" w:rsidP="00EC0227">
            <w:proofErr w:type="spellStart"/>
            <w:r w:rsidRPr="00823886">
              <w:t>الخصوم</w:t>
            </w:r>
            <w:proofErr w:type="spellEnd"/>
            <w:r w:rsidRPr="00823886">
              <w:t xml:space="preserve"> </w:t>
            </w:r>
            <w:proofErr w:type="spellStart"/>
            <w:r w:rsidRPr="00823886">
              <w:t>المستحقة</w:t>
            </w:r>
            <w:proofErr w:type="spellEnd"/>
          </w:p>
        </w:tc>
      </w:tr>
    </w:tbl>
    <w:p w14:paraId="3D1B6C3D" w14:textId="77777777" w:rsidR="00060E4C" w:rsidRPr="00823886" w:rsidRDefault="00000000" w:rsidP="00060E4C">
      <w:r>
        <w:pict w14:anchorId="75A80FF4">
          <v:rect id="_x0000_i1041" style="width:0;height:1.5pt" o:hralign="center" o:hrstd="t" o:hr="t" fillcolor="#a0a0a0" stroked="f"/>
        </w:pict>
      </w:r>
    </w:p>
    <w:p w14:paraId="60144277" w14:textId="77777777" w:rsidR="00060E4C" w:rsidRPr="00823886" w:rsidRDefault="00060E4C" w:rsidP="00060E4C">
      <w:pPr>
        <w:rPr>
          <w:b/>
          <w:bCs/>
        </w:rPr>
      </w:pPr>
      <w:r w:rsidRPr="00823886">
        <w:rPr>
          <w:b/>
          <w:bCs/>
        </w:rPr>
        <w:t>3. Equity (</w:t>
      </w:r>
      <w:proofErr w:type="spellStart"/>
      <w:r w:rsidRPr="00823886">
        <w:rPr>
          <w:b/>
          <w:bCs/>
        </w:rPr>
        <w:t>حقوق</w:t>
      </w:r>
      <w:proofErr w:type="spellEnd"/>
      <w:r w:rsidRPr="00823886">
        <w:rPr>
          <w:b/>
          <w:bCs/>
        </w:rPr>
        <w:t xml:space="preserve"> </w:t>
      </w:r>
      <w:proofErr w:type="spellStart"/>
      <w:r w:rsidRPr="00823886">
        <w:rPr>
          <w:b/>
          <w:bCs/>
        </w:rPr>
        <w:t>الملكية</w:t>
      </w:r>
      <w:proofErr w:type="spellEnd"/>
      <w:r w:rsidRPr="00823886">
        <w:rPr>
          <w:b/>
          <w:bCs/>
        </w:rPr>
        <w:t>):</w:t>
      </w:r>
    </w:p>
    <w:p w14:paraId="0446B510" w14:textId="77777777" w:rsidR="00060E4C" w:rsidRPr="00823886" w:rsidRDefault="00060E4C" w:rsidP="00060E4C">
      <w:r w:rsidRPr="00823886">
        <w:t>The residual interest in the assets of an entity after deducting liabilities.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92"/>
        <w:gridCol w:w="1278"/>
      </w:tblGrid>
      <w:tr w:rsidR="00060E4C" w:rsidRPr="00823886" w14:paraId="612CB965" w14:textId="77777777" w:rsidTr="00EC0227">
        <w:trPr>
          <w:tblHeader/>
          <w:tblCellSpacing w:w="15" w:type="dxa"/>
        </w:trPr>
        <w:tc>
          <w:tcPr>
            <w:tcW w:w="0" w:type="auto"/>
            <w:vAlign w:val="center"/>
            <w:hideMark/>
          </w:tcPr>
          <w:p w14:paraId="279CD485" w14:textId="77777777" w:rsidR="00060E4C" w:rsidRPr="00823886" w:rsidRDefault="00060E4C" w:rsidP="00EC0227">
            <w:pPr>
              <w:rPr>
                <w:b/>
                <w:bCs/>
              </w:rPr>
            </w:pPr>
            <w:r w:rsidRPr="00823886">
              <w:rPr>
                <w:b/>
                <w:bCs/>
              </w:rPr>
              <w:lastRenderedPageBreak/>
              <w:t>Category</w:t>
            </w:r>
          </w:p>
        </w:tc>
        <w:tc>
          <w:tcPr>
            <w:tcW w:w="0" w:type="auto"/>
            <w:vAlign w:val="center"/>
            <w:hideMark/>
          </w:tcPr>
          <w:p w14:paraId="4691C483" w14:textId="77777777" w:rsidR="00060E4C" w:rsidRPr="00823886" w:rsidRDefault="00060E4C" w:rsidP="00EC0227">
            <w:pPr>
              <w:rPr>
                <w:b/>
                <w:bCs/>
              </w:rPr>
            </w:pPr>
            <w:r w:rsidRPr="00823886">
              <w:rPr>
                <w:b/>
                <w:bCs/>
              </w:rPr>
              <w:t>Arabic Term</w:t>
            </w:r>
          </w:p>
        </w:tc>
      </w:tr>
      <w:tr w:rsidR="00060E4C" w:rsidRPr="00823886" w14:paraId="1B6A43B8" w14:textId="77777777" w:rsidTr="00EC0227">
        <w:trPr>
          <w:tblCellSpacing w:w="15" w:type="dxa"/>
        </w:trPr>
        <w:tc>
          <w:tcPr>
            <w:tcW w:w="0" w:type="auto"/>
            <w:vAlign w:val="center"/>
            <w:hideMark/>
          </w:tcPr>
          <w:p w14:paraId="0BD12F70" w14:textId="77777777" w:rsidR="00060E4C" w:rsidRPr="00823886" w:rsidRDefault="00060E4C" w:rsidP="00EC0227">
            <w:r w:rsidRPr="00823886">
              <w:t>Share Capital</w:t>
            </w:r>
          </w:p>
        </w:tc>
        <w:tc>
          <w:tcPr>
            <w:tcW w:w="0" w:type="auto"/>
            <w:vAlign w:val="center"/>
            <w:hideMark/>
          </w:tcPr>
          <w:p w14:paraId="731583B2" w14:textId="77777777" w:rsidR="00060E4C" w:rsidRPr="00823886" w:rsidRDefault="00060E4C" w:rsidP="00EC0227">
            <w:proofErr w:type="spellStart"/>
            <w:r w:rsidRPr="00823886">
              <w:t>رأس</w:t>
            </w:r>
            <w:proofErr w:type="spellEnd"/>
            <w:r w:rsidRPr="00823886">
              <w:t xml:space="preserve"> </w:t>
            </w:r>
            <w:proofErr w:type="spellStart"/>
            <w:r w:rsidRPr="00823886">
              <w:t>المال</w:t>
            </w:r>
            <w:proofErr w:type="spellEnd"/>
          </w:p>
        </w:tc>
      </w:tr>
      <w:tr w:rsidR="00060E4C" w:rsidRPr="00823886" w14:paraId="23EDC86C" w14:textId="77777777" w:rsidTr="00EC0227">
        <w:trPr>
          <w:tblCellSpacing w:w="15" w:type="dxa"/>
        </w:trPr>
        <w:tc>
          <w:tcPr>
            <w:tcW w:w="0" w:type="auto"/>
            <w:vAlign w:val="center"/>
            <w:hideMark/>
          </w:tcPr>
          <w:p w14:paraId="56B4ADA7" w14:textId="77777777" w:rsidR="00060E4C" w:rsidRPr="00823886" w:rsidRDefault="00060E4C" w:rsidP="00EC0227">
            <w:r w:rsidRPr="00823886">
              <w:t>Retained Earnings</w:t>
            </w:r>
          </w:p>
        </w:tc>
        <w:tc>
          <w:tcPr>
            <w:tcW w:w="0" w:type="auto"/>
            <w:vAlign w:val="center"/>
            <w:hideMark/>
          </w:tcPr>
          <w:p w14:paraId="6C76C844" w14:textId="77777777" w:rsidR="00060E4C" w:rsidRPr="00823886" w:rsidRDefault="00060E4C" w:rsidP="00EC0227">
            <w:proofErr w:type="spellStart"/>
            <w:r w:rsidRPr="00823886">
              <w:t>الأرباح</w:t>
            </w:r>
            <w:proofErr w:type="spellEnd"/>
            <w:r w:rsidRPr="00823886">
              <w:t xml:space="preserve"> </w:t>
            </w:r>
            <w:proofErr w:type="spellStart"/>
            <w:r w:rsidRPr="00823886">
              <w:t>المحتجزة</w:t>
            </w:r>
            <w:proofErr w:type="spellEnd"/>
          </w:p>
        </w:tc>
      </w:tr>
      <w:tr w:rsidR="00060E4C" w:rsidRPr="00823886" w14:paraId="1B313591" w14:textId="77777777" w:rsidTr="00EC0227">
        <w:trPr>
          <w:tblCellSpacing w:w="15" w:type="dxa"/>
        </w:trPr>
        <w:tc>
          <w:tcPr>
            <w:tcW w:w="0" w:type="auto"/>
            <w:vAlign w:val="center"/>
            <w:hideMark/>
          </w:tcPr>
          <w:p w14:paraId="742EAA7A" w14:textId="77777777" w:rsidR="00060E4C" w:rsidRPr="00823886" w:rsidRDefault="00060E4C" w:rsidP="00EC0227">
            <w:r w:rsidRPr="00823886">
              <w:t>Owner's Equity</w:t>
            </w:r>
          </w:p>
        </w:tc>
        <w:tc>
          <w:tcPr>
            <w:tcW w:w="0" w:type="auto"/>
            <w:vAlign w:val="center"/>
            <w:hideMark/>
          </w:tcPr>
          <w:p w14:paraId="3D4F02F5" w14:textId="77777777" w:rsidR="00060E4C" w:rsidRPr="00823886" w:rsidRDefault="00060E4C" w:rsidP="00EC0227">
            <w:proofErr w:type="spellStart"/>
            <w:r w:rsidRPr="00823886">
              <w:t>حقوق</w:t>
            </w:r>
            <w:proofErr w:type="spellEnd"/>
            <w:r w:rsidRPr="00823886">
              <w:t xml:space="preserve"> </w:t>
            </w:r>
            <w:proofErr w:type="spellStart"/>
            <w:r w:rsidRPr="00823886">
              <w:t>الملكية</w:t>
            </w:r>
            <w:proofErr w:type="spellEnd"/>
          </w:p>
        </w:tc>
      </w:tr>
      <w:tr w:rsidR="00060E4C" w:rsidRPr="00823886" w14:paraId="07FB783D" w14:textId="77777777" w:rsidTr="00EC0227">
        <w:trPr>
          <w:tblCellSpacing w:w="15" w:type="dxa"/>
        </w:trPr>
        <w:tc>
          <w:tcPr>
            <w:tcW w:w="0" w:type="auto"/>
            <w:vAlign w:val="center"/>
            <w:hideMark/>
          </w:tcPr>
          <w:p w14:paraId="49E0B6DE" w14:textId="77777777" w:rsidR="00060E4C" w:rsidRPr="00823886" w:rsidRDefault="00060E4C" w:rsidP="00EC0227">
            <w:r w:rsidRPr="00823886">
              <w:t>Reserves</w:t>
            </w:r>
          </w:p>
        </w:tc>
        <w:tc>
          <w:tcPr>
            <w:tcW w:w="0" w:type="auto"/>
            <w:vAlign w:val="center"/>
            <w:hideMark/>
          </w:tcPr>
          <w:p w14:paraId="4CD44F85" w14:textId="77777777" w:rsidR="00060E4C" w:rsidRPr="00823886" w:rsidRDefault="00060E4C" w:rsidP="00EC0227">
            <w:proofErr w:type="spellStart"/>
            <w:r w:rsidRPr="00823886">
              <w:t>الاحتياطيات</w:t>
            </w:r>
            <w:proofErr w:type="spellEnd"/>
          </w:p>
        </w:tc>
      </w:tr>
    </w:tbl>
    <w:p w14:paraId="5540643F" w14:textId="77777777" w:rsidR="00060E4C" w:rsidRPr="00823886" w:rsidRDefault="00000000" w:rsidP="00060E4C">
      <w:r>
        <w:pict w14:anchorId="4B78F71B">
          <v:rect id="_x0000_i1042" style="width:0;height:1.5pt" o:hralign="center" o:hrstd="t" o:hr="t" fillcolor="#a0a0a0" stroked="f"/>
        </w:pict>
      </w:r>
    </w:p>
    <w:p w14:paraId="2252A58C" w14:textId="77777777" w:rsidR="00060E4C" w:rsidRPr="00823886" w:rsidRDefault="00060E4C" w:rsidP="00060E4C">
      <w:pPr>
        <w:rPr>
          <w:b/>
          <w:bCs/>
        </w:rPr>
      </w:pPr>
      <w:r w:rsidRPr="00823886">
        <w:rPr>
          <w:b/>
          <w:bCs/>
        </w:rPr>
        <w:t>4. Revenue (</w:t>
      </w:r>
      <w:proofErr w:type="spellStart"/>
      <w:r w:rsidRPr="00823886">
        <w:rPr>
          <w:b/>
          <w:bCs/>
        </w:rPr>
        <w:t>الإيرادات</w:t>
      </w:r>
      <w:proofErr w:type="spellEnd"/>
      <w:r w:rsidRPr="00823886">
        <w:rPr>
          <w:b/>
          <w:bCs/>
        </w:rPr>
        <w:t>):</w:t>
      </w:r>
    </w:p>
    <w:p w14:paraId="57A5AB79" w14:textId="77777777" w:rsidR="00060E4C" w:rsidRPr="00823886" w:rsidRDefault="00060E4C" w:rsidP="00060E4C">
      <w:r w:rsidRPr="00823886">
        <w:t>Income generated from the sale of goods or services.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42"/>
        <w:gridCol w:w="1278"/>
      </w:tblGrid>
      <w:tr w:rsidR="00060E4C" w:rsidRPr="00823886" w14:paraId="63114920" w14:textId="77777777" w:rsidTr="00EC0227">
        <w:trPr>
          <w:tblHeader/>
          <w:tblCellSpacing w:w="15" w:type="dxa"/>
        </w:trPr>
        <w:tc>
          <w:tcPr>
            <w:tcW w:w="0" w:type="auto"/>
            <w:vAlign w:val="center"/>
            <w:hideMark/>
          </w:tcPr>
          <w:p w14:paraId="09B022F8" w14:textId="77777777" w:rsidR="00060E4C" w:rsidRPr="00823886" w:rsidRDefault="00060E4C" w:rsidP="00EC0227">
            <w:pPr>
              <w:rPr>
                <w:b/>
                <w:bCs/>
              </w:rPr>
            </w:pPr>
            <w:r w:rsidRPr="00823886">
              <w:rPr>
                <w:b/>
                <w:bCs/>
              </w:rPr>
              <w:t>Category</w:t>
            </w:r>
          </w:p>
        </w:tc>
        <w:tc>
          <w:tcPr>
            <w:tcW w:w="0" w:type="auto"/>
            <w:vAlign w:val="center"/>
            <w:hideMark/>
          </w:tcPr>
          <w:p w14:paraId="453A27AF" w14:textId="77777777" w:rsidR="00060E4C" w:rsidRPr="00823886" w:rsidRDefault="00060E4C" w:rsidP="00EC0227">
            <w:pPr>
              <w:rPr>
                <w:b/>
                <w:bCs/>
              </w:rPr>
            </w:pPr>
            <w:r w:rsidRPr="00823886">
              <w:rPr>
                <w:b/>
                <w:bCs/>
              </w:rPr>
              <w:t>Arabic Term</w:t>
            </w:r>
          </w:p>
        </w:tc>
      </w:tr>
      <w:tr w:rsidR="00060E4C" w:rsidRPr="00823886" w14:paraId="7F4510AA" w14:textId="77777777" w:rsidTr="00EC0227">
        <w:trPr>
          <w:tblCellSpacing w:w="15" w:type="dxa"/>
        </w:trPr>
        <w:tc>
          <w:tcPr>
            <w:tcW w:w="0" w:type="auto"/>
            <w:vAlign w:val="center"/>
            <w:hideMark/>
          </w:tcPr>
          <w:p w14:paraId="292F47B0" w14:textId="77777777" w:rsidR="00060E4C" w:rsidRPr="00823886" w:rsidRDefault="00060E4C" w:rsidP="00EC0227">
            <w:r w:rsidRPr="00823886">
              <w:t>Sales Revenue</w:t>
            </w:r>
          </w:p>
        </w:tc>
        <w:tc>
          <w:tcPr>
            <w:tcW w:w="0" w:type="auto"/>
            <w:vAlign w:val="center"/>
            <w:hideMark/>
          </w:tcPr>
          <w:p w14:paraId="15DDF678" w14:textId="77777777" w:rsidR="00060E4C" w:rsidRPr="00823886" w:rsidRDefault="00060E4C" w:rsidP="00EC0227">
            <w:proofErr w:type="spellStart"/>
            <w:r w:rsidRPr="00823886">
              <w:t>إيرادات</w:t>
            </w:r>
            <w:proofErr w:type="spellEnd"/>
            <w:r w:rsidRPr="00823886">
              <w:t xml:space="preserve"> </w:t>
            </w:r>
            <w:proofErr w:type="spellStart"/>
            <w:r w:rsidRPr="00823886">
              <w:t>المبيعات</w:t>
            </w:r>
            <w:proofErr w:type="spellEnd"/>
          </w:p>
        </w:tc>
      </w:tr>
      <w:tr w:rsidR="00060E4C" w:rsidRPr="00823886" w14:paraId="00E7566E" w14:textId="77777777" w:rsidTr="00EC0227">
        <w:trPr>
          <w:tblCellSpacing w:w="15" w:type="dxa"/>
        </w:trPr>
        <w:tc>
          <w:tcPr>
            <w:tcW w:w="0" w:type="auto"/>
            <w:vAlign w:val="center"/>
            <w:hideMark/>
          </w:tcPr>
          <w:p w14:paraId="179D3702" w14:textId="77777777" w:rsidR="00060E4C" w:rsidRPr="00823886" w:rsidRDefault="00060E4C" w:rsidP="00EC0227">
            <w:r w:rsidRPr="00823886">
              <w:t>Service Revenue</w:t>
            </w:r>
          </w:p>
        </w:tc>
        <w:tc>
          <w:tcPr>
            <w:tcW w:w="0" w:type="auto"/>
            <w:vAlign w:val="center"/>
            <w:hideMark/>
          </w:tcPr>
          <w:p w14:paraId="0553F4EA" w14:textId="77777777" w:rsidR="00060E4C" w:rsidRPr="00823886" w:rsidRDefault="00060E4C" w:rsidP="00EC0227">
            <w:proofErr w:type="spellStart"/>
            <w:r w:rsidRPr="00823886">
              <w:t>إيرادات</w:t>
            </w:r>
            <w:proofErr w:type="spellEnd"/>
            <w:r w:rsidRPr="00823886">
              <w:t xml:space="preserve"> </w:t>
            </w:r>
            <w:proofErr w:type="spellStart"/>
            <w:r w:rsidRPr="00823886">
              <w:t>الخدمات</w:t>
            </w:r>
            <w:proofErr w:type="spellEnd"/>
          </w:p>
        </w:tc>
      </w:tr>
      <w:tr w:rsidR="00060E4C" w:rsidRPr="00823886" w14:paraId="77AFB09E" w14:textId="77777777" w:rsidTr="00EC0227">
        <w:trPr>
          <w:tblCellSpacing w:w="15" w:type="dxa"/>
        </w:trPr>
        <w:tc>
          <w:tcPr>
            <w:tcW w:w="0" w:type="auto"/>
            <w:vAlign w:val="center"/>
            <w:hideMark/>
          </w:tcPr>
          <w:p w14:paraId="45EB6DE3" w14:textId="77777777" w:rsidR="00060E4C" w:rsidRPr="00823886" w:rsidRDefault="00060E4C" w:rsidP="00EC0227">
            <w:r w:rsidRPr="00823886">
              <w:t>Interest Income</w:t>
            </w:r>
          </w:p>
        </w:tc>
        <w:tc>
          <w:tcPr>
            <w:tcW w:w="0" w:type="auto"/>
            <w:vAlign w:val="center"/>
            <w:hideMark/>
          </w:tcPr>
          <w:p w14:paraId="73E37295" w14:textId="77777777" w:rsidR="00060E4C" w:rsidRPr="00823886" w:rsidRDefault="00060E4C" w:rsidP="00EC0227">
            <w:proofErr w:type="spellStart"/>
            <w:r w:rsidRPr="00823886">
              <w:t>إيرادات</w:t>
            </w:r>
            <w:proofErr w:type="spellEnd"/>
            <w:r w:rsidRPr="00823886">
              <w:t xml:space="preserve"> </w:t>
            </w:r>
            <w:proofErr w:type="spellStart"/>
            <w:r w:rsidRPr="00823886">
              <w:t>الفوائد</w:t>
            </w:r>
            <w:proofErr w:type="spellEnd"/>
          </w:p>
        </w:tc>
      </w:tr>
      <w:tr w:rsidR="00060E4C" w:rsidRPr="00823886" w14:paraId="79D2E606" w14:textId="77777777" w:rsidTr="00EC0227">
        <w:trPr>
          <w:tblCellSpacing w:w="15" w:type="dxa"/>
        </w:trPr>
        <w:tc>
          <w:tcPr>
            <w:tcW w:w="0" w:type="auto"/>
            <w:vAlign w:val="center"/>
            <w:hideMark/>
          </w:tcPr>
          <w:p w14:paraId="2A178C38" w14:textId="77777777" w:rsidR="00060E4C" w:rsidRPr="00823886" w:rsidRDefault="00060E4C" w:rsidP="00EC0227">
            <w:r w:rsidRPr="00823886">
              <w:t>Other Revenue</w:t>
            </w:r>
          </w:p>
        </w:tc>
        <w:tc>
          <w:tcPr>
            <w:tcW w:w="0" w:type="auto"/>
            <w:vAlign w:val="center"/>
            <w:hideMark/>
          </w:tcPr>
          <w:p w14:paraId="646B0CB2" w14:textId="77777777" w:rsidR="00060E4C" w:rsidRPr="00823886" w:rsidRDefault="00060E4C" w:rsidP="00EC0227">
            <w:proofErr w:type="spellStart"/>
            <w:r w:rsidRPr="00823886">
              <w:t>إيرادات</w:t>
            </w:r>
            <w:proofErr w:type="spellEnd"/>
            <w:r w:rsidRPr="00823886">
              <w:t xml:space="preserve"> </w:t>
            </w:r>
            <w:proofErr w:type="spellStart"/>
            <w:r w:rsidRPr="00823886">
              <w:t>أخرى</w:t>
            </w:r>
            <w:proofErr w:type="spellEnd"/>
          </w:p>
        </w:tc>
      </w:tr>
    </w:tbl>
    <w:p w14:paraId="2ACF5A75" w14:textId="77777777" w:rsidR="00060E4C" w:rsidRPr="00823886" w:rsidRDefault="00000000" w:rsidP="00060E4C">
      <w:r>
        <w:pict w14:anchorId="7AAC9D33">
          <v:rect id="_x0000_i1043" style="width:0;height:1.5pt" o:hralign="center" o:hrstd="t" o:hr="t" fillcolor="#a0a0a0" stroked="f"/>
        </w:pict>
      </w:r>
    </w:p>
    <w:p w14:paraId="6FCE1218" w14:textId="77777777" w:rsidR="00060E4C" w:rsidRPr="00823886" w:rsidRDefault="00060E4C" w:rsidP="00060E4C">
      <w:pPr>
        <w:rPr>
          <w:b/>
          <w:bCs/>
        </w:rPr>
      </w:pPr>
      <w:r w:rsidRPr="00823886">
        <w:rPr>
          <w:b/>
          <w:bCs/>
        </w:rPr>
        <w:t>5. Expenses (</w:t>
      </w:r>
      <w:proofErr w:type="spellStart"/>
      <w:r w:rsidRPr="00823886">
        <w:rPr>
          <w:b/>
          <w:bCs/>
        </w:rPr>
        <w:t>المصروفات</w:t>
      </w:r>
      <w:proofErr w:type="spellEnd"/>
      <w:r w:rsidRPr="00823886">
        <w:rPr>
          <w:b/>
          <w:bCs/>
        </w:rPr>
        <w:t>):</w:t>
      </w:r>
    </w:p>
    <w:p w14:paraId="4F990985" w14:textId="77777777" w:rsidR="00060E4C" w:rsidRPr="00823886" w:rsidRDefault="00060E4C" w:rsidP="00060E4C">
      <w:r w:rsidRPr="00823886">
        <w:t>Costs incurred in the process of generating revenue.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05"/>
        <w:gridCol w:w="1537"/>
      </w:tblGrid>
      <w:tr w:rsidR="00060E4C" w:rsidRPr="00823886" w14:paraId="01E9157A" w14:textId="77777777" w:rsidTr="00EC0227">
        <w:trPr>
          <w:tblHeader/>
          <w:tblCellSpacing w:w="15" w:type="dxa"/>
        </w:trPr>
        <w:tc>
          <w:tcPr>
            <w:tcW w:w="0" w:type="auto"/>
            <w:vAlign w:val="center"/>
            <w:hideMark/>
          </w:tcPr>
          <w:p w14:paraId="3D0F1540" w14:textId="77777777" w:rsidR="00060E4C" w:rsidRPr="00823886" w:rsidRDefault="00060E4C" w:rsidP="00EC0227">
            <w:pPr>
              <w:rPr>
                <w:b/>
                <w:bCs/>
              </w:rPr>
            </w:pPr>
            <w:r w:rsidRPr="00823886">
              <w:rPr>
                <w:b/>
                <w:bCs/>
              </w:rPr>
              <w:t>Category</w:t>
            </w:r>
          </w:p>
        </w:tc>
        <w:tc>
          <w:tcPr>
            <w:tcW w:w="0" w:type="auto"/>
            <w:vAlign w:val="center"/>
            <w:hideMark/>
          </w:tcPr>
          <w:p w14:paraId="06AEFB3D" w14:textId="77777777" w:rsidR="00060E4C" w:rsidRPr="00823886" w:rsidRDefault="00060E4C" w:rsidP="00EC0227">
            <w:pPr>
              <w:rPr>
                <w:b/>
                <w:bCs/>
              </w:rPr>
            </w:pPr>
            <w:r w:rsidRPr="00823886">
              <w:rPr>
                <w:b/>
                <w:bCs/>
              </w:rPr>
              <w:t>Arabic Term</w:t>
            </w:r>
          </w:p>
        </w:tc>
      </w:tr>
      <w:tr w:rsidR="00060E4C" w:rsidRPr="00823886" w14:paraId="1648D3F0" w14:textId="77777777" w:rsidTr="00EC0227">
        <w:trPr>
          <w:tblCellSpacing w:w="15" w:type="dxa"/>
        </w:trPr>
        <w:tc>
          <w:tcPr>
            <w:tcW w:w="0" w:type="auto"/>
            <w:vAlign w:val="center"/>
            <w:hideMark/>
          </w:tcPr>
          <w:p w14:paraId="65E99347" w14:textId="77777777" w:rsidR="00060E4C" w:rsidRPr="00823886" w:rsidRDefault="00060E4C" w:rsidP="00EC0227">
            <w:r w:rsidRPr="00823886">
              <w:t>Operating Expenses</w:t>
            </w:r>
          </w:p>
        </w:tc>
        <w:tc>
          <w:tcPr>
            <w:tcW w:w="0" w:type="auto"/>
            <w:vAlign w:val="center"/>
            <w:hideMark/>
          </w:tcPr>
          <w:p w14:paraId="4CC40035" w14:textId="77777777" w:rsidR="00060E4C" w:rsidRPr="00823886" w:rsidRDefault="00060E4C" w:rsidP="00EC0227">
            <w:proofErr w:type="spellStart"/>
            <w:r w:rsidRPr="00823886">
              <w:t>المصروفات</w:t>
            </w:r>
            <w:proofErr w:type="spellEnd"/>
            <w:r w:rsidRPr="00823886">
              <w:t xml:space="preserve"> </w:t>
            </w:r>
            <w:proofErr w:type="spellStart"/>
            <w:r w:rsidRPr="00823886">
              <w:t>التشغيلية</w:t>
            </w:r>
            <w:proofErr w:type="spellEnd"/>
          </w:p>
        </w:tc>
      </w:tr>
      <w:tr w:rsidR="00060E4C" w:rsidRPr="00823886" w14:paraId="2E38EB00" w14:textId="77777777" w:rsidTr="00EC0227">
        <w:trPr>
          <w:tblCellSpacing w:w="15" w:type="dxa"/>
        </w:trPr>
        <w:tc>
          <w:tcPr>
            <w:tcW w:w="0" w:type="auto"/>
            <w:vAlign w:val="center"/>
            <w:hideMark/>
          </w:tcPr>
          <w:p w14:paraId="02F75A22" w14:textId="77777777" w:rsidR="00060E4C" w:rsidRPr="00823886" w:rsidRDefault="00060E4C" w:rsidP="00EC0227">
            <w:r w:rsidRPr="00823886">
              <w:t>Administrative Expenses</w:t>
            </w:r>
          </w:p>
        </w:tc>
        <w:tc>
          <w:tcPr>
            <w:tcW w:w="0" w:type="auto"/>
            <w:vAlign w:val="center"/>
            <w:hideMark/>
          </w:tcPr>
          <w:p w14:paraId="664989D0" w14:textId="77777777" w:rsidR="00060E4C" w:rsidRPr="00823886" w:rsidRDefault="00060E4C" w:rsidP="00EC0227">
            <w:proofErr w:type="spellStart"/>
            <w:r w:rsidRPr="00823886">
              <w:t>المصروفات</w:t>
            </w:r>
            <w:proofErr w:type="spellEnd"/>
            <w:r w:rsidRPr="00823886">
              <w:t xml:space="preserve"> </w:t>
            </w:r>
            <w:proofErr w:type="spellStart"/>
            <w:r w:rsidRPr="00823886">
              <w:t>الإدارية</w:t>
            </w:r>
            <w:proofErr w:type="spellEnd"/>
          </w:p>
        </w:tc>
      </w:tr>
      <w:tr w:rsidR="00060E4C" w:rsidRPr="00823886" w14:paraId="1B6BEC40" w14:textId="77777777" w:rsidTr="00EC0227">
        <w:trPr>
          <w:tblCellSpacing w:w="15" w:type="dxa"/>
        </w:trPr>
        <w:tc>
          <w:tcPr>
            <w:tcW w:w="0" w:type="auto"/>
            <w:vAlign w:val="center"/>
            <w:hideMark/>
          </w:tcPr>
          <w:p w14:paraId="589C21D6" w14:textId="77777777" w:rsidR="00060E4C" w:rsidRPr="00823886" w:rsidRDefault="00060E4C" w:rsidP="00EC0227">
            <w:r w:rsidRPr="00823886">
              <w:t>Selling Expenses</w:t>
            </w:r>
          </w:p>
        </w:tc>
        <w:tc>
          <w:tcPr>
            <w:tcW w:w="0" w:type="auto"/>
            <w:vAlign w:val="center"/>
            <w:hideMark/>
          </w:tcPr>
          <w:p w14:paraId="78CAE97A" w14:textId="77777777" w:rsidR="00060E4C" w:rsidRPr="00823886" w:rsidRDefault="00060E4C" w:rsidP="00EC0227">
            <w:proofErr w:type="spellStart"/>
            <w:r w:rsidRPr="00823886">
              <w:t>مصروفات</w:t>
            </w:r>
            <w:proofErr w:type="spellEnd"/>
            <w:r w:rsidRPr="00823886">
              <w:t xml:space="preserve"> </w:t>
            </w:r>
            <w:proofErr w:type="spellStart"/>
            <w:r w:rsidRPr="00823886">
              <w:t>البيع</w:t>
            </w:r>
            <w:proofErr w:type="spellEnd"/>
          </w:p>
        </w:tc>
      </w:tr>
      <w:tr w:rsidR="00060E4C" w:rsidRPr="00823886" w14:paraId="62C70F8D" w14:textId="77777777" w:rsidTr="00EC0227">
        <w:trPr>
          <w:tblCellSpacing w:w="15" w:type="dxa"/>
        </w:trPr>
        <w:tc>
          <w:tcPr>
            <w:tcW w:w="0" w:type="auto"/>
            <w:vAlign w:val="center"/>
            <w:hideMark/>
          </w:tcPr>
          <w:p w14:paraId="165321B4" w14:textId="77777777" w:rsidR="00060E4C" w:rsidRPr="00823886" w:rsidRDefault="00060E4C" w:rsidP="00EC0227">
            <w:r w:rsidRPr="00823886">
              <w:t>Depreciation</w:t>
            </w:r>
          </w:p>
        </w:tc>
        <w:tc>
          <w:tcPr>
            <w:tcW w:w="0" w:type="auto"/>
            <w:vAlign w:val="center"/>
            <w:hideMark/>
          </w:tcPr>
          <w:p w14:paraId="0E40B0B0" w14:textId="77777777" w:rsidR="00060E4C" w:rsidRPr="00823886" w:rsidRDefault="00060E4C" w:rsidP="00EC0227">
            <w:proofErr w:type="spellStart"/>
            <w:r w:rsidRPr="00823886">
              <w:t>الاستهلاك</w:t>
            </w:r>
            <w:proofErr w:type="spellEnd"/>
          </w:p>
        </w:tc>
      </w:tr>
      <w:tr w:rsidR="00060E4C" w:rsidRPr="00823886" w14:paraId="1D63DD85" w14:textId="77777777" w:rsidTr="00EC0227">
        <w:trPr>
          <w:tblCellSpacing w:w="15" w:type="dxa"/>
        </w:trPr>
        <w:tc>
          <w:tcPr>
            <w:tcW w:w="0" w:type="auto"/>
            <w:vAlign w:val="center"/>
            <w:hideMark/>
          </w:tcPr>
          <w:p w14:paraId="09AC763C" w14:textId="77777777" w:rsidR="00060E4C" w:rsidRPr="00823886" w:rsidRDefault="00060E4C" w:rsidP="00EC0227">
            <w:r w:rsidRPr="00823886">
              <w:t>Amortization</w:t>
            </w:r>
          </w:p>
        </w:tc>
        <w:tc>
          <w:tcPr>
            <w:tcW w:w="0" w:type="auto"/>
            <w:vAlign w:val="center"/>
            <w:hideMark/>
          </w:tcPr>
          <w:p w14:paraId="38407F63" w14:textId="77777777" w:rsidR="00060E4C" w:rsidRPr="00823886" w:rsidRDefault="00060E4C" w:rsidP="00EC0227">
            <w:proofErr w:type="spellStart"/>
            <w:r w:rsidRPr="00823886">
              <w:t>الإطفاء</w:t>
            </w:r>
            <w:proofErr w:type="spellEnd"/>
          </w:p>
        </w:tc>
      </w:tr>
    </w:tbl>
    <w:p w14:paraId="1B360804" w14:textId="77777777" w:rsidR="00060E4C" w:rsidRPr="00823886" w:rsidRDefault="00000000" w:rsidP="00060E4C">
      <w:r>
        <w:pict w14:anchorId="4B1797ED">
          <v:rect id="_x0000_i1044" style="width:0;height:1.5pt" o:hralign="center" o:hrstd="t" o:hr="t" fillcolor="#a0a0a0" stroked="f"/>
        </w:pict>
      </w:r>
    </w:p>
    <w:p w14:paraId="02DE4CFC" w14:textId="77777777" w:rsidR="00060E4C" w:rsidRPr="00823886" w:rsidRDefault="00060E4C" w:rsidP="00060E4C">
      <w:pPr>
        <w:rPr>
          <w:b/>
          <w:bCs/>
        </w:rPr>
      </w:pPr>
      <w:r w:rsidRPr="00823886">
        <w:rPr>
          <w:b/>
          <w:bCs/>
        </w:rPr>
        <w:t>6. Profit/Loss (</w:t>
      </w:r>
      <w:proofErr w:type="spellStart"/>
      <w:r w:rsidRPr="00823886">
        <w:rPr>
          <w:b/>
          <w:bCs/>
        </w:rPr>
        <w:t>الربح</w:t>
      </w:r>
      <w:proofErr w:type="spellEnd"/>
      <w:r w:rsidRPr="00823886">
        <w:rPr>
          <w:b/>
          <w:bCs/>
        </w:rPr>
        <w:t>/</w:t>
      </w:r>
      <w:proofErr w:type="spellStart"/>
      <w:r w:rsidRPr="00823886">
        <w:rPr>
          <w:b/>
          <w:bCs/>
        </w:rPr>
        <w:t>الخسارة</w:t>
      </w:r>
      <w:proofErr w:type="spellEnd"/>
      <w:r w:rsidRPr="00823886">
        <w:rPr>
          <w:b/>
          <w:bCs/>
        </w:rPr>
        <w:t>):</w:t>
      </w:r>
    </w:p>
    <w:p w14:paraId="253C169F" w14:textId="77777777" w:rsidR="00060E4C" w:rsidRPr="00823886" w:rsidRDefault="00060E4C" w:rsidP="00060E4C">
      <w:r w:rsidRPr="00823886">
        <w:t>The financial result of operations (revenue minus expenses).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4"/>
        <w:gridCol w:w="1278"/>
      </w:tblGrid>
      <w:tr w:rsidR="00060E4C" w:rsidRPr="00823886" w14:paraId="16E9CCC0" w14:textId="77777777" w:rsidTr="00EC0227">
        <w:trPr>
          <w:tblHeader/>
          <w:tblCellSpacing w:w="15" w:type="dxa"/>
        </w:trPr>
        <w:tc>
          <w:tcPr>
            <w:tcW w:w="0" w:type="auto"/>
            <w:vAlign w:val="center"/>
            <w:hideMark/>
          </w:tcPr>
          <w:p w14:paraId="0D3C98A6" w14:textId="77777777" w:rsidR="00060E4C" w:rsidRPr="00823886" w:rsidRDefault="00060E4C" w:rsidP="00EC0227">
            <w:pPr>
              <w:rPr>
                <w:b/>
                <w:bCs/>
              </w:rPr>
            </w:pPr>
            <w:r w:rsidRPr="00823886">
              <w:rPr>
                <w:b/>
                <w:bCs/>
              </w:rPr>
              <w:t>Category</w:t>
            </w:r>
          </w:p>
        </w:tc>
        <w:tc>
          <w:tcPr>
            <w:tcW w:w="0" w:type="auto"/>
            <w:vAlign w:val="center"/>
            <w:hideMark/>
          </w:tcPr>
          <w:p w14:paraId="68B8DC56" w14:textId="77777777" w:rsidR="00060E4C" w:rsidRPr="00823886" w:rsidRDefault="00060E4C" w:rsidP="00EC0227">
            <w:pPr>
              <w:rPr>
                <w:b/>
                <w:bCs/>
              </w:rPr>
            </w:pPr>
            <w:r w:rsidRPr="00823886">
              <w:rPr>
                <w:b/>
                <w:bCs/>
              </w:rPr>
              <w:t>Arabic Term</w:t>
            </w:r>
          </w:p>
        </w:tc>
      </w:tr>
      <w:tr w:rsidR="00060E4C" w:rsidRPr="00823886" w14:paraId="4F0A1187" w14:textId="77777777" w:rsidTr="00EC0227">
        <w:trPr>
          <w:tblCellSpacing w:w="15" w:type="dxa"/>
        </w:trPr>
        <w:tc>
          <w:tcPr>
            <w:tcW w:w="0" w:type="auto"/>
            <w:vAlign w:val="center"/>
            <w:hideMark/>
          </w:tcPr>
          <w:p w14:paraId="22609EBE" w14:textId="77777777" w:rsidR="00060E4C" w:rsidRPr="00823886" w:rsidRDefault="00060E4C" w:rsidP="00EC0227">
            <w:r w:rsidRPr="00823886">
              <w:t>Gross Profit</w:t>
            </w:r>
          </w:p>
        </w:tc>
        <w:tc>
          <w:tcPr>
            <w:tcW w:w="0" w:type="auto"/>
            <w:vAlign w:val="center"/>
            <w:hideMark/>
          </w:tcPr>
          <w:p w14:paraId="6FB6B351" w14:textId="77777777" w:rsidR="00060E4C" w:rsidRPr="00823886" w:rsidRDefault="00060E4C" w:rsidP="00EC0227">
            <w:proofErr w:type="spellStart"/>
            <w:r w:rsidRPr="00823886">
              <w:t>الربح</w:t>
            </w:r>
            <w:proofErr w:type="spellEnd"/>
            <w:r w:rsidRPr="00823886">
              <w:t xml:space="preserve"> </w:t>
            </w:r>
            <w:proofErr w:type="spellStart"/>
            <w:r w:rsidRPr="00823886">
              <w:t>الإجمالي</w:t>
            </w:r>
            <w:proofErr w:type="spellEnd"/>
          </w:p>
        </w:tc>
      </w:tr>
      <w:tr w:rsidR="00060E4C" w:rsidRPr="00823886" w14:paraId="3083E4D2" w14:textId="77777777" w:rsidTr="00EC0227">
        <w:trPr>
          <w:tblCellSpacing w:w="15" w:type="dxa"/>
        </w:trPr>
        <w:tc>
          <w:tcPr>
            <w:tcW w:w="0" w:type="auto"/>
            <w:vAlign w:val="center"/>
            <w:hideMark/>
          </w:tcPr>
          <w:p w14:paraId="504F3F7C" w14:textId="77777777" w:rsidR="00060E4C" w:rsidRPr="00823886" w:rsidRDefault="00060E4C" w:rsidP="00EC0227">
            <w:r w:rsidRPr="00823886">
              <w:t>Net Profit</w:t>
            </w:r>
          </w:p>
        </w:tc>
        <w:tc>
          <w:tcPr>
            <w:tcW w:w="0" w:type="auto"/>
            <w:vAlign w:val="center"/>
            <w:hideMark/>
          </w:tcPr>
          <w:p w14:paraId="0B4350EA" w14:textId="77777777" w:rsidR="00060E4C" w:rsidRPr="00823886" w:rsidRDefault="00060E4C" w:rsidP="00EC0227">
            <w:proofErr w:type="spellStart"/>
            <w:r w:rsidRPr="00823886">
              <w:t>صافي</w:t>
            </w:r>
            <w:proofErr w:type="spellEnd"/>
            <w:r w:rsidRPr="00823886">
              <w:t xml:space="preserve"> </w:t>
            </w:r>
            <w:proofErr w:type="spellStart"/>
            <w:r w:rsidRPr="00823886">
              <w:t>الربح</w:t>
            </w:r>
            <w:proofErr w:type="spellEnd"/>
          </w:p>
        </w:tc>
      </w:tr>
      <w:tr w:rsidR="00060E4C" w:rsidRPr="00823886" w14:paraId="07F18E3B" w14:textId="77777777" w:rsidTr="00EC0227">
        <w:trPr>
          <w:tblCellSpacing w:w="15" w:type="dxa"/>
        </w:trPr>
        <w:tc>
          <w:tcPr>
            <w:tcW w:w="0" w:type="auto"/>
            <w:vAlign w:val="center"/>
            <w:hideMark/>
          </w:tcPr>
          <w:p w14:paraId="4EEE0E86" w14:textId="77777777" w:rsidR="00060E4C" w:rsidRPr="00823886" w:rsidRDefault="00060E4C" w:rsidP="00EC0227">
            <w:r w:rsidRPr="00823886">
              <w:lastRenderedPageBreak/>
              <w:t>Operating Profit</w:t>
            </w:r>
          </w:p>
        </w:tc>
        <w:tc>
          <w:tcPr>
            <w:tcW w:w="0" w:type="auto"/>
            <w:vAlign w:val="center"/>
            <w:hideMark/>
          </w:tcPr>
          <w:p w14:paraId="1DB01A66" w14:textId="77777777" w:rsidR="00060E4C" w:rsidRPr="00823886" w:rsidRDefault="00060E4C" w:rsidP="00EC0227">
            <w:proofErr w:type="spellStart"/>
            <w:r w:rsidRPr="00823886">
              <w:t>الربح</w:t>
            </w:r>
            <w:proofErr w:type="spellEnd"/>
            <w:r w:rsidRPr="00823886">
              <w:t xml:space="preserve"> </w:t>
            </w:r>
            <w:proofErr w:type="spellStart"/>
            <w:r w:rsidRPr="00823886">
              <w:t>التشغيلي</w:t>
            </w:r>
            <w:proofErr w:type="spellEnd"/>
          </w:p>
        </w:tc>
      </w:tr>
      <w:tr w:rsidR="00060E4C" w:rsidRPr="00823886" w14:paraId="096F2A08" w14:textId="77777777" w:rsidTr="00EC0227">
        <w:trPr>
          <w:tblCellSpacing w:w="15" w:type="dxa"/>
        </w:trPr>
        <w:tc>
          <w:tcPr>
            <w:tcW w:w="0" w:type="auto"/>
            <w:vAlign w:val="center"/>
            <w:hideMark/>
          </w:tcPr>
          <w:p w14:paraId="58EA125F" w14:textId="77777777" w:rsidR="00060E4C" w:rsidRPr="00823886" w:rsidRDefault="00060E4C" w:rsidP="00EC0227">
            <w:r w:rsidRPr="00823886">
              <w:t>Loss</w:t>
            </w:r>
          </w:p>
        </w:tc>
        <w:tc>
          <w:tcPr>
            <w:tcW w:w="0" w:type="auto"/>
            <w:vAlign w:val="center"/>
            <w:hideMark/>
          </w:tcPr>
          <w:p w14:paraId="26CFB568" w14:textId="77777777" w:rsidR="00060E4C" w:rsidRPr="00823886" w:rsidRDefault="00060E4C" w:rsidP="00EC0227">
            <w:proofErr w:type="spellStart"/>
            <w:r w:rsidRPr="00823886">
              <w:t>الخسارة</w:t>
            </w:r>
            <w:proofErr w:type="spellEnd"/>
          </w:p>
        </w:tc>
      </w:tr>
    </w:tbl>
    <w:p w14:paraId="08AC20D1" w14:textId="77777777" w:rsidR="00060E4C" w:rsidRPr="00823886" w:rsidRDefault="00000000" w:rsidP="00060E4C">
      <w:r>
        <w:pict w14:anchorId="632C363D">
          <v:rect id="_x0000_i1045" style="width:0;height:1.5pt" o:hralign="center" o:hrstd="t" o:hr="t" fillcolor="#a0a0a0" stroked="f"/>
        </w:pict>
      </w:r>
    </w:p>
    <w:p w14:paraId="4E73B656" w14:textId="77777777" w:rsidR="00060E4C" w:rsidRPr="00823886" w:rsidRDefault="00060E4C" w:rsidP="00060E4C">
      <w:pPr>
        <w:rPr>
          <w:b/>
          <w:bCs/>
        </w:rPr>
      </w:pPr>
      <w:r w:rsidRPr="00823886">
        <w:rPr>
          <w:b/>
          <w:bCs/>
        </w:rPr>
        <w:t>7. Cash Flow (</w:t>
      </w:r>
      <w:proofErr w:type="spellStart"/>
      <w:r w:rsidRPr="00823886">
        <w:rPr>
          <w:b/>
          <w:bCs/>
        </w:rPr>
        <w:t>التدفق</w:t>
      </w:r>
      <w:proofErr w:type="spellEnd"/>
      <w:r w:rsidRPr="00823886">
        <w:rPr>
          <w:b/>
          <w:bCs/>
        </w:rPr>
        <w:t xml:space="preserve"> </w:t>
      </w:r>
      <w:proofErr w:type="spellStart"/>
      <w:r w:rsidRPr="00823886">
        <w:rPr>
          <w:b/>
          <w:bCs/>
        </w:rPr>
        <w:t>النقدي</w:t>
      </w:r>
      <w:proofErr w:type="spellEnd"/>
      <w:r w:rsidRPr="00823886">
        <w:rPr>
          <w:b/>
          <w:bCs/>
        </w:rPr>
        <w:t>):</w:t>
      </w:r>
    </w:p>
    <w:p w14:paraId="4826D4DD" w14:textId="77777777" w:rsidR="00060E4C" w:rsidRPr="00823886" w:rsidRDefault="00060E4C" w:rsidP="00060E4C">
      <w:r w:rsidRPr="00823886">
        <w:t>The movement of cash in and out of a business.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30"/>
        <w:gridCol w:w="1437"/>
      </w:tblGrid>
      <w:tr w:rsidR="00060E4C" w:rsidRPr="00823886" w14:paraId="16A8EA2F" w14:textId="77777777" w:rsidTr="00EC0227">
        <w:trPr>
          <w:tblHeader/>
          <w:tblCellSpacing w:w="15" w:type="dxa"/>
        </w:trPr>
        <w:tc>
          <w:tcPr>
            <w:tcW w:w="0" w:type="auto"/>
            <w:vAlign w:val="center"/>
            <w:hideMark/>
          </w:tcPr>
          <w:p w14:paraId="14C0F10A" w14:textId="77777777" w:rsidR="00060E4C" w:rsidRPr="00823886" w:rsidRDefault="00060E4C" w:rsidP="00EC0227">
            <w:pPr>
              <w:rPr>
                <w:b/>
                <w:bCs/>
              </w:rPr>
            </w:pPr>
            <w:r w:rsidRPr="00823886">
              <w:rPr>
                <w:b/>
                <w:bCs/>
              </w:rPr>
              <w:t>Category</w:t>
            </w:r>
          </w:p>
        </w:tc>
        <w:tc>
          <w:tcPr>
            <w:tcW w:w="0" w:type="auto"/>
            <w:vAlign w:val="center"/>
            <w:hideMark/>
          </w:tcPr>
          <w:p w14:paraId="48EBBC70" w14:textId="77777777" w:rsidR="00060E4C" w:rsidRPr="00823886" w:rsidRDefault="00060E4C" w:rsidP="00EC0227">
            <w:pPr>
              <w:rPr>
                <w:b/>
                <w:bCs/>
              </w:rPr>
            </w:pPr>
            <w:r w:rsidRPr="00823886">
              <w:rPr>
                <w:b/>
                <w:bCs/>
              </w:rPr>
              <w:t>Arabic Term</w:t>
            </w:r>
          </w:p>
        </w:tc>
      </w:tr>
      <w:tr w:rsidR="00060E4C" w:rsidRPr="00823886" w14:paraId="6FCE3079" w14:textId="77777777" w:rsidTr="00EC0227">
        <w:trPr>
          <w:tblCellSpacing w:w="15" w:type="dxa"/>
        </w:trPr>
        <w:tc>
          <w:tcPr>
            <w:tcW w:w="0" w:type="auto"/>
            <w:vAlign w:val="center"/>
            <w:hideMark/>
          </w:tcPr>
          <w:p w14:paraId="692CCA37" w14:textId="77777777" w:rsidR="00060E4C" w:rsidRPr="00823886" w:rsidRDefault="00060E4C" w:rsidP="00EC0227">
            <w:r w:rsidRPr="00823886">
              <w:t>Operating Activities</w:t>
            </w:r>
          </w:p>
        </w:tc>
        <w:tc>
          <w:tcPr>
            <w:tcW w:w="0" w:type="auto"/>
            <w:vAlign w:val="center"/>
            <w:hideMark/>
          </w:tcPr>
          <w:p w14:paraId="76568235" w14:textId="77777777" w:rsidR="00060E4C" w:rsidRPr="00823886" w:rsidRDefault="00060E4C" w:rsidP="00EC0227">
            <w:proofErr w:type="spellStart"/>
            <w:r w:rsidRPr="00823886">
              <w:t>الأنشطة</w:t>
            </w:r>
            <w:proofErr w:type="spellEnd"/>
            <w:r w:rsidRPr="00823886">
              <w:t xml:space="preserve"> </w:t>
            </w:r>
            <w:proofErr w:type="spellStart"/>
            <w:r w:rsidRPr="00823886">
              <w:t>التشغيلية</w:t>
            </w:r>
            <w:proofErr w:type="spellEnd"/>
          </w:p>
        </w:tc>
      </w:tr>
      <w:tr w:rsidR="00060E4C" w:rsidRPr="00823886" w14:paraId="1E1F2E20" w14:textId="77777777" w:rsidTr="00EC0227">
        <w:trPr>
          <w:tblCellSpacing w:w="15" w:type="dxa"/>
        </w:trPr>
        <w:tc>
          <w:tcPr>
            <w:tcW w:w="0" w:type="auto"/>
            <w:vAlign w:val="center"/>
            <w:hideMark/>
          </w:tcPr>
          <w:p w14:paraId="542690A9" w14:textId="77777777" w:rsidR="00060E4C" w:rsidRPr="00823886" w:rsidRDefault="00060E4C" w:rsidP="00EC0227">
            <w:r w:rsidRPr="00823886">
              <w:t>Investing Activities</w:t>
            </w:r>
          </w:p>
        </w:tc>
        <w:tc>
          <w:tcPr>
            <w:tcW w:w="0" w:type="auto"/>
            <w:vAlign w:val="center"/>
            <w:hideMark/>
          </w:tcPr>
          <w:p w14:paraId="6688833A" w14:textId="77777777" w:rsidR="00060E4C" w:rsidRPr="00823886" w:rsidRDefault="00060E4C" w:rsidP="00EC0227">
            <w:proofErr w:type="spellStart"/>
            <w:r w:rsidRPr="00823886">
              <w:t>الأنشطة</w:t>
            </w:r>
            <w:proofErr w:type="spellEnd"/>
            <w:r w:rsidRPr="00823886">
              <w:t xml:space="preserve"> </w:t>
            </w:r>
            <w:proofErr w:type="spellStart"/>
            <w:r w:rsidRPr="00823886">
              <w:t>الاستثمارية</w:t>
            </w:r>
            <w:proofErr w:type="spellEnd"/>
          </w:p>
        </w:tc>
      </w:tr>
      <w:tr w:rsidR="00060E4C" w:rsidRPr="00823886" w14:paraId="37E8FE34" w14:textId="77777777" w:rsidTr="00EC0227">
        <w:trPr>
          <w:tblCellSpacing w:w="15" w:type="dxa"/>
        </w:trPr>
        <w:tc>
          <w:tcPr>
            <w:tcW w:w="0" w:type="auto"/>
            <w:vAlign w:val="center"/>
            <w:hideMark/>
          </w:tcPr>
          <w:p w14:paraId="2D39443D" w14:textId="77777777" w:rsidR="00060E4C" w:rsidRPr="00823886" w:rsidRDefault="00060E4C" w:rsidP="00EC0227">
            <w:r w:rsidRPr="00823886">
              <w:t>Financing Activities</w:t>
            </w:r>
          </w:p>
        </w:tc>
        <w:tc>
          <w:tcPr>
            <w:tcW w:w="0" w:type="auto"/>
            <w:vAlign w:val="center"/>
            <w:hideMark/>
          </w:tcPr>
          <w:p w14:paraId="08FB9DFF" w14:textId="77777777" w:rsidR="00060E4C" w:rsidRPr="00823886" w:rsidRDefault="00060E4C" w:rsidP="00EC0227">
            <w:proofErr w:type="spellStart"/>
            <w:r w:rsidRPr="00823886">
              <w:t>الأنشطة</w:t>
            </w:r>
            <w:proofErr w:type="spellEnd"/>
            <w:r w:rsidRPr="00823886">
              <w:t xml:space="preserve"> </w:t>
            </w:r>
            <w:proofErr w:type="spellStart"/>
            <w:r w:rsidRPr="00823886">
              <w:t>التمويلية</w:t>
            </w:r>
            <w:proofErr w:type="spellEnd"/>
          </w:p>
        </w:tc>
      </w:tr>
    </w:tbl>
    <w:p w14:paraId="006CDE12" w14:textId="77777777" w:rsidR="00060E4C" w:rsidRPr="00823886" w:rsidRDefault="00000000" w:rsidP="00060E4C">
      <w:r>
        <w:pict w14:anchorId="3229A584">
          <v:rect id="_x0000_i1046" style="width:0;height:1.5pt" o:hralign="center" o:hrstd="t" o:hr="t" fillcolor="#a0a0a0" stroked="f"/>
        </w:pict>
      </w:r>
    </w:p>
    <w:p w14:paraId="6B900F76" w14:textId="77777777" w:rsidR="00060E4C" w:rsidRPr="00823886" w:rsidRDefault="00060E4C" w:rsidP="00060E4C">
      <w:pPr>
        <w:rPr>
          <w:b/>
          <w:bCs/>
        </w:rPr>
      </w:pPr>
      <w:r w:rsidRPr="00823886">
        <w:rPr>
          <w:b/>
          <w:bCs/>
        </w:rPr>
        <w:t>8. Financial Statements (</w:t>
      </w:r>
      <w:proofErr w:type="spellStart"/>
      <w:r w:rsidRPr="00823886">
        <w:rPr>
          <w:b/>
          <w:bCs/>
        </w:rPr>
        <w:t>القوائم</w:t>
      </w:r>
      <w:proofErr w:type="spellEnd"/>
      <w:r w:rsidRPr="00823886">
        <w:rPr>
          <w:b/>
          <w:bCs/>
        </w:rPr>
        <w:t xml:space="preserve"> </w:t>
      </w:r>
      <w:proofErr w:type="spellStart"/>
      <w:r w:rsidRPr="00823886">
        <w:rPr>
          <w:b/>
          <w:bCs/>
        </w:rPr>
        <w:t>المالية</w:t>
      </w:r>
      <w:proofErr w:type="spellEnd"/>
      <w:r w:rsidRPr="00823886">
        <w:rPr>
          <w:b/>
          <w:bCs/>
        </w:rPr>
        <w:t>):</w:t>
      </w:r>
    </w:p>
    <w:p w14:paraId="10AE012E" w14:textId="77777777" w:rsidR="00060E4C" w:rsidRPr="00823886" w:rsidRDefault="00060E4C" w:rsidP="00060E4C">
      <w:r w:rsidRPr="00823886">
        <w:t>Reports that summarize the financial performance and position of a business.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44"/>
        <w:gridCol w:w="2214"/>
      </w:tblGrid>
      <w:tr w:rsidR="00060E4C" w:rsidRPr="00823886" w14:paraId="4F862019" w14:textId="77777777" w:rsidTr="00EC0227">
        <w:trPr>
          <w:tblHeader/>
          <w:tblCellSpacing w:w="15" w:type="dxa"/>
        </w:trPr>
        <w:tc>
          <w:tcPr>
            <w:tcW w:w="0" w:type="auto"/>
            <w:vAlign w:val="center"/>
            <w:hideMark/>
          </w:tcPr>
          <w:p w14:paraId="7E700285" w14:textId="77777777" w:rsidR="00060E4C" w:rsidRPr="00823886" w:rsidRDefault="00060E4C" w:rsidP="00EC0227">
            <w:pPr>
              <w:rPr>
                <w:b/>
                <w:bCs/>
              </w:rPr>
            </w:pPr>
            <w:r w:rsidRPr="00823886">
              <w:rPr>
                <w:b/>
                <w:bCs/>
              </w:rPr>
              <w:t>Category</w:t>
            </w:r>
          </w:p>
        </w:tc>
        <w:tc>
          <w:tcPr>
            <w:tcW w:w="0" w:type="auto"/>
            <w:vAlign w:val="center"/>
            <w:hideMark/>
          </w:tcPr>
          <w:p w14:paraId="2A1DAD17" w14:textId="77777777" w:rsidR="00060E4C" w:rsidRPr="00823886" w:rsidRDefault="00060E4C" w:rsidP="00EC0227">
            <w:pPr>
              <w:rPr>
                <w:b/>
                <w:bCs/>
              </w:rPr>
            </w:pPr>
            <w:r w:rsidRPr="00823886">
              <w:rPr>
                <w:b/>
                <w:bCs/>
              </w:rPr>
              <w:t>Arabic Term</w:t>
            </w:r>
          </w:p>
        </w:tc>
      </w:tr>
      <w:tr w:rsidR="00060E4C" w:rsidRPr="00823886" w14:paraId="50CBB7CA" w14:textId="77777777" w:rsidTr="00EC0227">
        <w:trPr>
          <w:tblCellSpacing w:w="15" w:type="dxa"/>
        </w:trPr>
        <w:tc>
          <w:tcPr>
            <w:tcW w:w="0" w:type="auto"/>
            <w:vAlign w:val="center"/>
            <w:hideMark/>
          </w:tcPr>
          <w:p w14:paraId="678A49A1" w14:textId="77777777" w:rsidR="00060E4C" w:rsidRPr="00823886" w:rsidRDefault="00060E4C" w:rsidP="00EC0227">
            <w:r w:rsidRPr="00823886">
              <w:t>Balance Sheet</w:t>
            </w:r>
          </w:p>
        </w:tc>
        <w:tc>
          <w:tcPr>
            <w:tcW w:w="0" w:type="auto"/>
            <w:vAlign w:val="center"/>
            <w:hideMark/>
          </w:tcPr>
          <w:p w14:paraId="3F378A91" w14:textId="77777777" w:rsidR="00060E4C" w:rsidRPr="00823886" w:rsidRDefault="00060E4C" w:rsidP="00EC0227">
            <w:proofErr w:type="spellStart"/>
            <w:r w:rsidRPr="00823886">
              <w:t>الميزانية</w:t>
            </w:r>
            <w:proofErr w:type="spellEnd"/>
            <w:r w:rsidRPr="00823886">
              <w:t xml:space="preserve"> </w:t>
            </w:r>
            <w:proofErr w:type="spellStart"/>
            <w:r w:rsidRPr="00823886">
              <w:t>العمومية</w:t>
            </w:r>
            <w:proofErr w:type="spellEnd"/>
          </w:p>
        </w:tc>
      </w:tr>
      <w:tr w:rsidR="00060E4C" w:rsidRPr="00823886" w14:paraId="679C3FA0" w14:textId="77777777" w:rsidTr="00EC0227">
        <w:trPr>
          <w:tblCellSpacing w:w="15" w:type="dxa"/>
        </w:trPr>
        <w:tc>
          <w:tcPr>
            <w:tcW w:w="0" w:type="auto"/>
            <w:vAlign w:val="center"/>
            <w:hideMark/>
          </w:tcPr>
          <w:p w14:paraId="3256956D" w14:textId="77777777" w:rsidR="00060E4C" w:rsidRPr="00823886" w:rsidRDefault="00060E4C" w:rsidP="00EC0227">
            <w:r w:rsidRPr="00823886">
              <w:t>Income Statement</w:t>
            </w:r>
          </w:p>
        </w:tc>
        <w:tc>
          <w:tcPr>
            <w:tcW w:w="0" w:type="auto"/>
            <w:vAlign w:val="center"/>
            <w:hideMark/>
          </w:tcPr>
          <w:p w14:paraId="3EAF56A8" w14:textId="77777777" w:rsidR="00060E4C" w:rsidRPr="00823886" w:rsidRDefault="00060E4C" w:rsidP="00EC0227">
            <w:proofErr w:type="spellStart"/>
            <w:r w:rsidRPr="00823886">
              <w:t>قائمة</w:t>
            </w:r>
            <w:proofErr w:type="spellEnd"/>
            <w:r w:rsidRPr="00823886">
              <w:t xml:space="preserve"> </w:t>
            </w:r>
            <w:proofErr w:type="spellStart"/>
            <w:r w:rsidRPr="00823886">
              <w:t>الدخل</w:t>
            </w:r>
            <w:proofErr w:type="spellEnd"/>
          </w:p>
        </w:tc>
      </w:tr>
      <w:tr w:rsidR="00060E4C" w:rsidRPr="00823886" w14:paraId="42F7DDD6" w14:textId="77777777" w:rsidTr="00EC0227">
        <w:trPr>
          <w:tblCellSpacing w:w="15" w:type="dxa"/>
        </w:trPr>
        <w:tc>
          <w:tcPr>
            <w:tcW w:w="0" w:type="auto"/>
            <w:vAlign w:val="center"/>
            <w:hideMark/>
          </w:tcPr>
          <w:p w14:paraId="7041B9BC" w14:textId="77777777" w:rsidR="00060E4C" w:rsidRPr="00823886" w:rsidRDefault="00060E4C" w:rsidP="00EC0227">
            <w:r w:rsidRPr="00823886">
              <w:t>Cash Flow Statement</w:t>
            </w:r>
          </w:p>
        </w:tc>
        <w:tc>
          <w:tcPr>
            <w:tcW w:w="0" w:type="auto"/>
            <w:vAlign w:val="center"/>
            <w:hideMark/>
          </w:tcPr>
          <w:p w14:paraId="247F4E9F" w14:textId="77777777" w:rsidR="00060E4C" w:rsidRPr="00823886" w:rsidRDefault="00060E4C" w:rsidP="00EC0227">
            <w:proofErr w:type="spellStart"/>
            <w:r w:rsidRPr="00823886">
              <w:t>قائمة</w:t>
            </w:r>
            <w:proofErr w:type="spellEnd"/>
            <w:r w:rsidRPr="00823886">
              <w:t xml:space="preserve"> </w:t>
            </w:r>
            <w:proofErr w:type="spellStart"/>
            <w:r w:rsidRPr="00823886">
              <w:t>التدفقات</w:t>
            </w:r>
            <w:proofErr w:type="spellEnd"/>
            <w:r w:rsidRPr="00823886">
              <w:t xml:space="preserve"> </w:t>
            </w:r>
            <w:proofErr w:type="spellStart"/>
            <w:r w:rsidRPr="00823886">
              <w:t>النقدية</w:t>
            </w:r>
            <w:proofErr w:type="spellEnd"/>
          </w:p>
        </w:tc>
      </w:tr>
      <w:tr w:rsidR="00060E4C" w:rsidRPr="00823886" w14:paraId="1985B76B" w14:textId="77777777" w:rsidTr="00EC0227">
        <w:trPr>
          <w:tblCellSpacing w:w="15" w:type="dxa"/>
        </w:trPr>
        <w:tc>
          <w:tcPr>
            <w:tcW w:w="0" w:type="auto"/>
            <w:vAlign w:val="center"/>
            <w:hideMark/>
          </w:tcPr>
          <w:p w14:paraId="3A063DCC" w14:textId="77777777" w:rsidR="00060E4C" w:rsidRPr="00823886" w:rsidRDefault="00060E4C" w:rsidP="00EC0227">
            <w:r w:rsidRPr="00823886">
              <w:t>Statement of Changes in Equity</w:t>
            </w:r>
          </w:p>
        </w:tc>
        <w:tc>
          <w:tcPr>
            <w:tcW w:w="0" w:type="auto"/>
            <w:vAlign w:val="center"/>
            <w:hideMark/>
          </w:tcPr>
          <w:p w14:paraId="1C7D99E5" w14:textId="77777777" w:rsidR="00060E4C" w:rsidRPr="00823886" w:rsidRDefault="00060E4C" w:rsidP="00EC0227">
            <w:proofErr w:type="spellStart"/>
            <w:r w:rsidRPr="00823886">
              <w:t>قائمة</w:t>
            </w:r>
            <w:proofErr w:type="spellEnd"/>
            <w:r w:rsidRPr="00823886">
              <w:t xml:space="preserve"> </w:t>
            </w:r>
            <w:proofErr w:type="spellStart"/>
            <w:r w:rsidRPr="00823886">
              <w:t>التغيرات</w:t>
            </w:r>
            <w:proofErr w:type="spellEnd"/>
            <w:r w:rsidRPr="00823886">
              <w:t xml:space="preserve"> </w:t>
            </w:r>
            <w:proofErr w:type="spellStart"/>
            <w:r w:rsidRPr="00823886">
              <w:t>في</w:t>
            </w:r>
            <w:proofErr w:type="spellEnd"/>
            <w:r w:rsidRPr="00823886">
              <w:t xml:space="preserve"> </w:t>
            </w:r>
            <w:proofErr w:type="spellStart"/>
            <w:r w:rsidRPr="00823886">
              <w:t>حقوق</w:t>
            </w:r>
            <w:proofErr w:type="spellEnd"/>
            <w:r w:rsidRPr="00823886">
              <w:t xml:space="preserve"> </w:t>
            </w:r>
            <w:proofErr w:type="spellStart"/>
            <w:r w:rsidRPr="00823886">
              <w:t>الملكية</w:t>
            </w:r>
            <w:proofErr w:type="spellEnd"/>
          </w:p>
        </w:tc>
      </w:tr>
    </w:tbl>
    <w:p w14:paraId="39DA3374" w14:textId="77777777" w:rsidR="00060E4C" w:rsidRPr="00823886" w:rsidRDefault="00000000" w:rsidP="00060E4C">
      <w:r>
        <w:pict w14:anchorId="02BF8D40">
          <v:rect id="_x0000_i1047" style="width:0;height:1.5pt" o:hralign="center" o:hrstd="t" o:hr="t" fillcolor="#a0a0a0" stroked="f"/>
        </w:pict>
      </w:r>
    </w:p>
    <w:p w14:paraId="02F4A9BC" w14:textId="77777777" w:rsidR="00060E4C" w:rsidRPr="00823886" w:rsidRDefault="00060E4C" w:rsidP="00060E4C">
      <w:pPr>
        <w:rPr>
          <w:b/>
          <w:bCs/>
        </w:rPr>
      </w:pPr>
      <w:r w:rsidRPr="00823886">
        <w:rPr>
          <w:b/>
          <w:bCs/>
        </w:rPr>
        <w:t>Usage in a Sentence:</w:t>
      </w:r>
    </w:p>
    <w:p w14:paraId="7F20346F" w14:textId="77777777" w:rsidR="00060E4C" w:rsidRPr="00823886" w:rsidRDefault="00060E4C" w:rsidP="00060E4C">
      <w:pPr>
        <w:numPr>
          <w:ilvl w:val="0"/>
          <w:numId w:val="231"/>
        </w:numPr>
      </w:pPr>
      <w:r w:rsidRPr="00823886">
        <w:rPr>
          <w:b/>
          <w:bCs/>
        </w:rPr>
        <w:t>English</w:t>
      </w:r>
      <w:r w:rsidRPr="00823886">
        <w:t xml:space="preserve">: The financial categories help in organizing and </w:t>
      </w:r>
      <w:proofErr w:type="spellStart"/>
      <w:r w:rsidRPr="00823886">
        <w:t>analyzing</w:t>
      </w:r>
      <w:proofErr w:type="spellEnd"/>
      <w:r w:rsidRPr="00823886">
        <w:t xml:space="preserve"> the company's financial data.</w:t>
      </w:r>
    </w:p>
    <w:p w14:paraId="11888DCD" w14:textId="77777777" w:rsidR="00060E4C" w:rsidRPr="00823886" w:rsidRDefault="00060E4C" w:rsidP="00060E4C">
      <w:pPr>
        <w:numPr>
          <w:ilvl w:val="0"/>
          <w:numId w:val="231"/>
        </w:numPr>
      </w:pPr>
      <w:r w:rsidRPr="00823886">
        <w:rPr>
          <w:b/>
          <w:bCs/>
        </w:rPr>
        <w:t>Arabic</w:t>
      </w:r>
      <w:r w:rsidRPr="00823886">
        <w:t xml:space="preserve">: </w:t>
      </w:r>
      <w:proofErr w:type="spellStart"/>
      <w:r w:rsidRPr="00823886">
        <w:t>تساعد</w:t>
      </w:r>
      <w:proofErr w:type="spellEnd"/>
      <w:r w:rsidRPr="00823886">
        <w:t xml:space="preserve"> </w:t>
      </w:r>
      <w:proofErr w:type="spellStart"/>
      <w:r w:rsidRPr="00823886">
        <w:t>الفئات</w:t>
      </w:r>
      <w:proofErr w:type="spellEnd"/>
      <w:r w:rsidRPr="00823886">
        <w:t xml:space="preserve"> </w:t>
      </w:r>
      <w:proofErr w:type="spellStart"/>
      <w:r w:rsidRPr="00823886">
        <w:t>المالية</w:t>
      </w:r>
      <w:proofErr w:type="spellEnd"/>
      <w:r w:rsidRPr="00823886">
        <w:t xml:space="preserve"> </w:t>
      </w:r>
      <w:proofErr w:type="spellStart"/>
      <w:r w:rsidRPr="00823886">
        <w:t>في</w:t>
      </w:r>
      <w:proofErr w:type="spellEnd"/>
      <w:r w:rsidRPr="00823886">
        <w:t xml:space="preserve"> </w:t>
      </w:r>
      <w:proofErr w:type="spellStart"/>
      <w:r w:rsidRPr="00823886">
        <w:t>تنظيم</w:t>
      </w:r>
      <w:proofErr w:type="spellEnd"/>
      <w:r w:rsidRPr="00823886">
        <w:t xml:space="preserve"> </w:t>
      </w:r>
      <w:proofErr w:type="spellStart"/>
      <w:r w:rsidRPr="00823886">
        <w:t>وتحليل</w:t>
      </w:r>
      <w:proofErr w:type="spellEnd"/>
      <w:r w:rsidRPr="00823886">
        <w:t xml:space="preserve"> </w:t>
      </w:r>
      <w:proofErr w:type="spellStart"/>
      <w:r w:rsidRPr="00823886">
        <w:t>البيانات</w:t>
      </w:r>
      <w:proofErr w:type="spellEnd"/>
      <w:r w:rsidRPr="00823886">
        <w:t xml:space="preserve"> </w:t>
      </w:r>
      <w:proofErr w:type="spellStart"/>
      <w:r w:rsidRPr="00823886">
        <w:t>المالية</w:t>
      </w:r>
      <w:proofErr w:type="spellEnd"/>
      <w:r w:rsidRPr="00823886">
        <w:t xml:space="preserve"> </w:t>
      </w:r>
      <w:proofErr w:type="spellStart"/>
      <w:r w:rsidRPr="00823886">
        <w:t>للشركة</w:t>
      </w:r>
      <w:proofErr w:type="spellEnd"/>
      <w:r w:rsidRPr="00823886">
        <w:t>.</w:t>
      </w:r>
    </w:p>
    <w:p w14:paraId="3EB4A540" w14:textId="77777777" w:rsidR="00060E4C" w:rsidRPr="00823886" w:rsidRDefault="00000000" w:rsidP="00060E4C">
      <w:r>
        <w:pict w14:anchorId="099A90FE">
          <v:rect id="_x0000_i1048" style="width:0;height:1.5pt" o:hralign="center" o:hrstd="t" o:hr="t" fillcolor="#a0a0a0" stroked="f"/>
        </w:pict>
      </w:r>
    </w:p>
    <w:p w14:paraId="33344F6F" w14:textId="77777777" w:rsidR="00060E4C" w:rsidRPr="00823886" w:rsidRDefault="00060E4C" w:rsidP="00060E4C"/>
    <w:p w14:paraId="78D81E3A" w14:textId="77777777" w:rsidR="00060E4C" w:rsidRDefault="00060E4C" w:rsidP="00060E4C">
      <w:pPr>
        <w:pStyle w:val="Heading2"/>
      </w:pPr>
      <w:bookmarkStart w:id="21" w:name="_Toc192436222"/>
      <w:r>
        <w:t>FIXED ASSETS</w:t>
      </w:r>
      <w:bookmarkEnd w:id="21"/>
    </w:p>
    <w:p w14:paraId="160C8D29" w14:textId="77777777" w:rsidR="00060E4C" w:rsidRDefault="00060E4C" w:rsidP="00060E4C">
      <w:pPr>
        <w:pStyle w:val="Heading2"/>
      </w:pPr>
      <w:bookmarkStart w:id="22" w:name="_Toc192436223"/>
      <w:r w:rsidRPr="004C19F1">
        <w:t>NON-CURRENT ASSETS</w:t>
      </w:r>
      <w:bookmarkEnd w:id="22"/>
    </w:p>
    <w:p w14:paraId="7A901B8F" w14:textId="77777777" w:rsidR="00060E4C" w:rsidRPr="004C19F1" w:rsidRDefault="00060E4C" w:rsidP="00060E4C">
      <w:r w:rsidRPr="004C19F1">
        <w:t xml:space="preserve">The term </w:t>
      </w:r>
      <w:r w:rsidRPr="004C19F1">
        <w:rPr>
          <w:b/>
          <w:bCs/>
        </w:rPr>
        <w:t>"NON-CURRENT ASSETS"</w:t>
      </w:r>
      <w:r w:rsidRPr="004C19F1">
        <w:t xml:space="preserve"> translates to </w:t>
      </w:r>
      <w:proofErr w:type="spellStart"/>
      <w:r w:rsidRPr="004C19F1">
        <w:rPr>
          <w:b/>
          <w:bCs/>
        </w:rPr>
        <w:t>الأصول</w:t>
      </w:r>
      <w:proofErr w:type="spellEnd"/>
      <w:r w:rsidRPr="004C19F1">
        <w:rPr>
          <w:b/>
          <w:bCs/>
        </w:rPr>
        <w:t xml:space="preserve"> </w:t>
      </w:r>
      <w:proofErr w:type="spellStart"/>
      <w:r w:rsidRPr="004C19F1">
        <w:rPr>
          <w:b/>
          <w:bCs/>
        </w:rPr>
        <w:t>غير</w:t>
      </w:r>
      <w:proofErr w:type="spellEnd"/>
      <w:r w:rsidRPr="004C19F1">
        <w:rPr>
          <w:b/>
          <w:bCs/>
        </w:rPr>
        <w:t xml:space="preserve"> </w:t>
      </w:r>
      <w:proofErr w:type="spellStart"/>
      <w:r w:rsidRPr="004C19F1">
        <w:rPr>
          <w:b/>
          <w:bCs/>
        </w:rPr>
        <w:t>المتداولة</w:t>
      </w:r>
      <w:proofErr w:type="spellEnd"/>
      <w:r w:rsidRPr="004C19F1">
        <w:t xml:space="preserve"> in Arabic. These are assets that are not expected to be converted into cash or consumed within one year (or the operating </w:t>
      </w:r>
      <w:r w:rsidRPr="004C19F1">
        <w:lastRenderedPageBreak/>
        <w:t>cycle of the business). Examples include long-term investments, property, plant, and equipment (PP&amp;E), and intangible assets.</w:t>
      </w:r>
    </w:p>
    <w:p w14:paraId="057E2999" w14:textId="77777777" w:rsidR="00060E4C" w:rsidRPr="004C19F1" w:rsidRDefault="00000000" w:rsidP="00060E4C">
      <w:r>
        <w:pict w14:anchorId="09B9115C">
          <v:rect id="_x0000_i1049" style="width:0;height:1.5pt" o:hralign="center" o:hrstd="t" o:hr="t" fillcolor="#a0a0a0" stroked="f"/>
        </w:pict>
      </w:r>
    </w:p>
    <w:p w14:paraId="540E94BE" w14:textId="77777777" w:rsidR="00060E4C" w:rsidRPr="004C19F1" w:rsidRDefault="00060E4C" w:rsidP="00060E4C">
      <w:pPr>
        <w:rPr>
          <w:b/>
          <w:bCs/>
        </w:rPr>
      </w:pPr>
      <w:r w:rsidRPr="004C19F1">
        <w:rPr>
          <w:b/>
          <w:bCs/>
        </w:rPr>
        <w:t>Translation:</w:t>
      </w:r>
    </w:p>
    <w:p w14:paraId="4E6D25C6" w14:textId="77777777" w:rsidR="00060E4C" w:rsidRPr="004C19F1" w:rsidRDefault="00060E4C" w:rsidP="00060E4C">
      <w:pPr>
        <w:numPr>
          <w:ilvl w:val="0"/>
          <w:numId w:val="34"/>
        </w:numPr>
      </w:pPr>
      <w:r w:rsidRPr="004C19F1">
        <w:rPr>
          <w:b/>
          <w:bCs/>
        </w:rPr>
        <w:t>NON-CURRENT ASSETS</w:t>
      </w:r>
      <w:r w:rsidRPr="004C19F1">
        <w:t xml:space="preserve">: </w:t>
      </w:r>
      <w:proofErr w:type="spellStart"/>
      <w:r w:rsidRPr="004C19F1">
        <w:rPr>
          <w:b/>
          <w:bCs/>
        </w:rPr>
        <w:t>الأصول</w:t>
      </w:r>
      <w:proofErr w:type="spellEnd"/>
      <w:r w:rsidRPr="004C19F1">
        <w:rPr>
          <w:b/>
          <w:bCs/>
        </w:rPr>
        <w:t xml:space="preserve"> </w:t>
      </w:r>
      <w:proofErr w:type="spellStart"/>
      <w:r w:rsidRPr="004C19F1">
        <w:rPr>
          <w:b/>
          <w:bCs/>
        </w:rPr>
        <w:t>غير</w:t>
      </w:r>
      <w:proofErr w:type="spellEnd"/>
      <w:r w:rsidRPr="004C19F1">
        <w:rPr>
          <w:b/>
          <w:bCs/>
        </w:rPr>
        <w:t xml:space="preserve"> </w:t>
      </w:r>
      <w:proofErr w:type="spellStart"/>
      <w:r w:rsidRPr="004C19F1">
        <w:rPr>
          <w:b/>
          <w:bCs/>
        </w:rPr>
        <w:t>المتداولة</w:t>
      </w:r>
      <w:proofErr w:type="spellEnd"/>
    </w:p>
    <w:p w14:paraId="4C4EF439" w14:textId="77777777" w:rsidR="00060E4C" w:rsidRPr="004C19F1" w:rsidRDefault="00000000" w:rsidP="00060E4C">
      <w:r>
        <w:pict w14:anchorId="1BDB998E">
          <v:rect id="_x0000_i1050" style="width:0;height:1.5pt" o:hralign="center" o:hrstd="t" o:hr="t" fillcolor="#a0a0a0" stroked="f"/>
        </w:pict>
      </w:r>
    </w:p>
    <w:p w14:paraId="0BFBF9A4" w14:textId="77777777" w:rsidR="00060E4C" w:rsidRPr="004C19F1" w:rsidRDefault="00060E4C" w:rsidP="00060E4C">
      <w:pPr>
        <w:rPr>
          <w:b/>
          <w:bCs/>
        </w:rPr>
      </w:pPr>
      <w:r w:rsidRPr="004C19F1">
        <w:rPr>
          <w:b/>
          <w:bCs/>
        </w:rPr>
        <w:t>Examples of Non-Current Assets in Arabic: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36"/>
        <w:gridCol w:w="2121"/>
      </w:tblGrid>
      <w:tr w:rsidR="00060E4C" w:rsidRPr="004C19F1" w14:paraId="03D86DFD" w14:textId="77777777" w:rsidTr="00EC0227">
        <w:trPr>
          <w:tblHeader/>
          <w:tblCellSpacing w:w="15" w:type="dxa"/>
        </w:trPr>
        <w:tc>
          <w:tcPr>
            <w:tcW w:w="0" w:type="auto"/>
            <w:vAlign w:val="center"/>
            <w:hideMark/>
          </w:tcPr>
          <w:p w14:paraId="5CA4AE44" w14:textId="77777777" w:rsidR="00060E4C" w:rsidRPr="004C19F1" w:rsidRDefault="00060E4C" w:rsidP="00EC0227">
            <w:pPr>
              <w:rPr>
                <w:b/>
                <w:bCs/>
              </w:rPr>
            </w:pPr>
            <w:r w:rsidRPr="004C19F1">
              <w:rPr>
                <w:b/>
                <w:bCs/>
              </w:rPr>
              <w:t>English Term</w:t>
            </w:r>
          </w:p>
        </w:tc>
        <w:tc>
          <w:tcPr>
            <w:tcW w:w="0" w:type="auto"/>
            <w:vAlign w:val="center"/>
            <w:hideMark/>
          </w:tcPr>
          <w:p w14:paraId="34BE4E8E" w14:textId="77777777" w:rsidR="00060E4C" w:rsidRPr="004C19F1" w:rsidRDefault="00060E4C" w:rsidP="00EC0227">
            <w:pPr>
              <w:rPr>
                <w:b/>
                <w:bCs/>
              </w:rPr>
            </w:pPr>
            <w:r w:rsidRPr="004C19F1">
              <w:rPr>
                <w:b/>
                <w:bCs/>
              </w:rPr>
              <w:t>Arabic Term</w:t>
            </w:r>
          </w:p>
        </w:tc>
      </w:tr>
      <w:tr w:rsidR="00060E4C" w:rsidRPr="004C19F1" w14:paraId="71FC3F2E" w14:textId="77777777" w:rsidTr="00EC0227">
        <w:trPr>
          <w:tblCellSpacing w:w="15" w:type="dxa"/>
        </w:trPr>
        <w:tc>
          <w:tcPr>
            <w:tcW w:w="0" w:type="auto"/>
            <w:vAlign w:val="center"/>
            <w:hideMark/>
          </w:tcPr>
          <w:p w14:paraId="21003291" w14:textId="77777777" w:rsidR="00060E4C" w:rsidRPr="004C19F1" w:rsidRDefault="00060E4C" w:rsidP="00EC0227">
            <w:r w:rsidRPr="004C19F1">
              <w:t>Property, Plant, and Equipment</w:t>
            </w:r>
          </w:p>
        </w:tc>
        <w:tc>
          <w:tcPr>
            <w:tcW w:w="0" w:type="auto"/>
            <w:vAlign w:val="center"/>
            <w:hideMark/>
          </w:tcPr>
          <w:p w14:paraId="1FA0AC3C" w14:textId="77777777" w:rsidR="00060E4C" w:rsidRPr="004C19F1" w:rsidRDefault="00060E4C" w:rsidP="00EC0227">
            <w:proofErr w:type="spellStart"/>
            <w:r w:rsidRPr="004C19F1">
              <w:t>الممتلكات</w:t>
            </w:r>
            <w:proofErr w:type="spellEnd"/>
            <w:r w:rsidRPr="004C19F1">
              <w:t xml:space="preserve"> </w:t>
            </w:r>
            <w:proofErr w:type="spellStart"/>
            <w:r w:rsidRPr="004C19F1">
              <w:t>والمصانع</w:t>
            </w:r>
            <w:proofErr w:type="spellEnd"/>
            <w:r w:rsidRPr="004C19F1">
              <w:t xml:space="preserve"> </w:t>
            </w:r>
            <w:proofErr w:type="spellStart"/>
            <w:r w:rsidRPr="004C19F1">
              <w:t>والمعدات</w:t>
            </w:r>
            <w:proofErr w:type="spellEnd"/>
          </w:p>
        </w:tc>
      </w:tr>
      <w:tr w:rsidR="00060E4C" w:rsidRPr="004C19F1" w14:paraId="406C8E60" w14:textId="77777777" w:rsidTr="00EC0227">
        <w:trPr>
          <w:tblCellSpacing w:w="15" w:type="dxa"/>
        </w:trPr>
        <w:tc>
          <w:tcPr>
            <w:tcW w:w="0" w:type="auto"/>
            <w:vAlign w:val="center"/>
            <w:hideMark/>
          </w:tcPr>
          <w:p w14:paraId="7510A931" w14:textId="77777777" w:rsidR="00060E4C" w:rsidRPr="004C19F1" w:rsidRDefault="00060E4C" w:rsidP="00EC0227">
            <w:r w:rsidRPr="004C19F1">
              <w:t>Long-Term Investments</w:t>
            </w:r>
          </w:p>
        </w:tc>
        <w:tc>
          <w:tcPr>
            <w:tcW w:w="0" w:type="auto"/>
            <w:vAlign w:val="center"/>
            <w:hideMark/>
          </w:tcPr>
          <w:p w14:paraId="1B37A2C8" w14:textId="77777777" w:rsidR="00060E4C" w:rsidRPr="004C19F1" w:rsidRDefault="00060E4C" w:rsidP="00EC0227">
            <w:proofErr w:type="spellStart"/>
            <w:r w:rsidRPr="004C19F1">
              <w:t>الاستثمارات</w:t>
            </w:r>
            <w:proofErr w:type="spellEnd"/>
            <w:r w:rsidRPr="004C19F1">
              <w:t xml:space="preserve"> </w:t>
            </w:r>
            <w:proofErr w:type="spellStart"/>
            <w:r w:rsidRPr="004C19F1">
              <w:t>طويلة</w:t>
            </w:r>
            <w:proofErr w:type="spellEnd"/>
            <w:r w:rsidRPr="004C19F1">
              <w:t xml:space="preserve"> </w:t>
            </w:r>
            <w:proofErr w:type="spellStart"/>
            <w:r w:rsidRPr="004C19F1">
              <w:t>الأجل</w:t>
            </w:r>
            <w:proofErr w:type="spellEnd"/>
          </w:p>
        </w:tc>
      </w:tr>
      <w:tr w:rsidR="00060E4C" w:rsidRPr="004C19F1" w14:paraId="71E6E091" w14:textId="77777777" w:rsidTr="00EC0227">
        <w:trPr>
          <w:tblCellSpacing w:w="15" w:type="dxa"/>
        </w:trPr>
        <w:tc>
          <w:tcPr>
            <w:tcW w:w="0" w:type="auto"/>
            <w:vAlign w:val="center"/>
            <w:hideMark/>
          </w:tcPr>
          <w:p w14:paraId="1F9EC9CD" w14:textId="77777777" w:rsidR="00060E4C" w:rsidRPr="004C19F1" w:rsidRDefault="00060E4C" w:rsidP="00EC0227">
            <w:r w:rsidRPr="004C19F1">
              <w:t>Intangible Assets</w:t>
            </w:r>
          </w:p>
        </w:tc>
        <w:tc>
          <w:tcPr>
            <w:tcW w:w="0" w:type="auto"/>
            <w:vAlign w:val="center"/>
            <w:hideMark/>
          </w:tcPr>
          <w:p w14:paraId="29B0778B" w14:textId="77777777" w:rsidR="00060E4C" w:rsidRPr="004C19F1" w:rsidRDefault="00060E4C" w:rsidP="00EC0227">
            <w:proofErr w:type="spellStart"/>
            <w:r w:rsidRPr="004C19F1">
              <w:t>الأصول</w:t>
            </w:r>
            <w:proofErr w:type="spellEnd"/>
            <w:r w:rsidRPr="004C19F1">
              <w:t xml:space="preserve"> </w:t>
            </w:r>
            <w:proofErr w:type="spellStart"/>
            <w:r w:rsidRPr="004C19F1">
              <w:t>غير</w:t>
            </w:r>
            <w:proofErr w:type="spellEnd"/>
            <w:r w:rsidRPr="004C19F1">
              <w:t xml:space="preserve"> </w:t>
            </w:r>
            <w:proofErr w:type="spellStart"/>
            <w:r w:rsidRPr="004C19F1">
              <w:t>الملموسة</w:t>
            </w:r>
            <w:proofErr w:type="spellEnd"/>
          </w:p>
        </w:tc>
      </w:tr>
      <w:tr w:rsidR="00060E4C" w:rsidRPr="004C19F1" w14:paraId="4DFF326D" w14:textId="77777777" w:rsidTr="00EC0227">
        <w:trPr>
          <w:tblCellSpacing w:w="15" w:type="dxa"/>
        </w:trPr>
        <w:tc>
          <w:tcPr>
            <w:tcW w:w="0" w:type="auto"/>
            <w:vAlign w:val="center"/>
            <w:hideMark/>
          </w:tcPr>
          <w:p w14:paraId="4142090C" w14:textId="77777777" w:rsidR="00060E4C" w:rsidRPr="004C19F1" w:rsidRDefault="00060E4C" w:rsidP="00EC0227">
            <w:r w:rsidRPr="004C19F1">
              <w:t>Goodwill</w:t>
            </w:r>
          </w:p>
        </w:tc>
        <w:tc>
          <w:tcPr>
            <w:tcW w:w="0" w:type="auto"/>
            <w:vAlign w:val="center"/>
            <w:hideMark/>
          </w:tcPr>
          <w:p w14:paraId="1D61DA44" w14:textId="77777777" w:rsidR="00060E4C" w:rsidRPr="004C19F1" w:rsidRDefault="00060E4C" w:rsidP="00EC0227">
            <w:proofErr w:type="spellStart"/>
            <w:r w:rsidRPr="004C19F1">
              <w:t>الشهرة</w:t>
            </w:r>
            <w:proofErr w:type="spellEnd"/>
          </w:p>
        </w:tc>
      </w:tr>
    </w:tbl>
    <w:p w14:paraId="523E63A0" w14:textId="77777777" w:rsidR="00060E4C" w:rsidRPr="004C19F1" w:rsidRDefault="00000000" w:rsidP="00060E4C">
      <w:r>
        <w:pict w14:anchorId="529EAE6F">
          <v:rect id="_x0000_i1051" style="width:0;height:1.5pt" o:hralign="center" o:hrstd="t" o:hr="t" fillcolor="#a0a0a0" stroked="f"/>
        </w:pict>
      </w:r>
    </w:p>
    <w:p w14:paraId="3E80DDC5" w14:textId="77777777" w:rsidR="00060E4C" w:rsidRPr="004C19F1" w:rsidRDefault="00060E4C" w:rsidP="00060E4C">
      <w:pPr>
        <w:rPr>
          <w:b/>
          <w:bCs/>
        </w:rPr>
      </w:pPr>
      <w:r w:rsidRPr="004C19F1">
        <w:rPr>
          <w:b/>
          <w:bCs/>
        </w:rPr>
        <w:t>Usage in a Sentence:</w:t>
      </w:r>
    </w:p>
    <w:p w14:paraId="70C8B6F0" w14:textId="77777777" w:rsidR="00060E4C" w:rsidRPr="004C19F1" w:rsidRDefault="00060E4C" w:rsidP="00060E4C">
      <w:pPr>
        <w:numPr>
          <w:ilvl w:val="0"/>
          <w:numId w:val="35"/>
        </w:numPr>
      </w:pPr>
      <w:r w:rsidRPr="004C19F1">
        <w:rPr>
          <w:b/>
          <w:bCs/>
        </w:rPr>
        <w:t>English</w:t>
      </w:r>
      <w:r w:rsidRPr="004C19F1">
        <w:t>: The company's non-current assets include land and buildings.</w:t>
      </w:r>
    </w:p>
    <w:p w14:paraId="5F1F165D" w14:textId="77777777" w:rsidR="00060E4C" w:rsidRPr="004C19F1" w:rsidRDefault="00060E4C" w:rsidP="00060E4C">
      <w:pPr>
        <w:numPr>
          <w:ilvl w:val="0"/>
          <w:numId w:val="35"/>
        </w:numPr>
      </w:pPr>
      <w:r w:rsidRPr="004C19F1">
        <w:rPr>
          <w:b/>
          <w:bCs/>
        </w:rPr>
        <w:t>Arabic</w:t>
      </w:r>
      <w:r w:rsidRPr="004C19F1">
        <w:t xml:space="preserve">: </w:t>
      </w:r>
      <w:proofErr w:type="spellStart"/>
      <w:r w:rsidRPr="004C19F1">
        <w:t>تشمل</w:t>
      </w:r>
      <w:proofErr w:type="spellEnd"/>
      <w:r w:rsidRPr="004C19F1">
        <w:t xml:space="preserve"> </w:t>
      </w:r>
      <w:proofErr w:type="spellStart"/>
      <w:r w:rsidRPr="004C19F1">
        <w:t>الأصول</w:t>
      </w:r>
      <w:proofErr w:type="spellEnd"/>
      <w:r w:rsidRPr="004C19F1">
        <w:t xml:space="preserve"> </w:t>
      </w:r>
      <w:proofErr w:type="spellStart"/>
      <w:r w:rsidRPr="004C19F1">
        <w:t>غير</w:t>
      </w:r>
      <w:proofErr w:type="spellEnd"/>
      <w:r w:rsidRPr="004C19F1">
        <w:t xml:space="preserve"> </w:t>
      </w:r>
      <w:proofErr w:type="spellStart"/>
      <w:r w:rsidRPr="004C19F1">
        <w:t>المتداولة</w:t>
      </w:r>
      <w:proofErr w:type="spellEnd"/>
      <w:r w:rsidRPr="004C19F1">
        <w:t xml:space="preserve"> </w:t>
      </w:r>
      <w:proofErr w:type="spellStart"/>
      <w:r w:rsidRPr="004C19F1">
        <w:t>للشركة</w:t>
      </w:r>
      <w:proofErr w:type="spellEnd"/>
      <w:r w:rsidRPr="004C19F1">
        <w:t xml:space="preserve"> </w:t>
      </w:r>
      <w:proofErr w:type="spellStart"/>
      <w:r w:rsidRPr="004C19F1">
        <w:t>الأراضي</w:t>
      </w:r>
      <w:proofErr w:type="spellEnd"/>
      <w:r w:rsidRPr="004C19F1">
        <w:t xml:space="preserve"> </w:t>
      </w:r>
      <w:proofErr w:type="spellStart"/>
      <w:r w:rsidRPr="004C19F1">
        <w:t>والمباني</w:t>
      </w:r>
      <w:proofErr w:type="spellEnd"/>
      <w:r w:rsidRPr="004C19F1">
        <w:t>.</w:t>
      </w:r>
    </w:p>
    <w:p w14:paraId="46A9CD52" w14:textId="77777777" w:rsidR="00060E4C" w:rsidRPr="004C19F1" w:rsidRDefault="00000000" w:rsidP="00060E4C">
      <w:r>
        <w:pict w14:anchorId="2C96C712">
          <v:rect id="_x0000_i1052" style="width:0;height:1.5pt" o:hralign="center" o:hrstd="t" o:hr="t" fillcolor="#a0a0a0" stroked="f"/>
        </w:pict>
      </w:r>
    </w:p>
    <w:p w14:paraId="7B368CF7" w14:textId="77777777" w:rsidR="00060E4C" w:rsidRPr="004C19F1" w:rsidRDefault="00060E4C" w:rsidP="00060E4C">
      <w:pPr>
        <w:pStyle w:val="Heading3"/>
      </w:pPr>
      <w:bookmarkStart w:id="23" w:name="_Toc192436224"/>
      <w:r w:rsidRPr="004C19F1">
        <w:t>Furniture &amp; Fittings</w:t>
      </w:r>
      <w:bookmarkEnd w:id="23"/>
    </w:p>
    <w:p w14:paraId="76CAD930" w14:textId="77777777" w:rsidR="00060E4C" w:rsidRPr="004C19F1" w:rsidRDefault="00060E4C" w:rsidP="00060E4C">
      <w:r w:rsidRPr="004C19F1">
        <w:t xml:space="preserve">The term </w:t>
      </w:r>
      <w:r w:rsidRPr="004C19F1">
        <w:rPr>
          <w:b/>
          <w:bCs/>
        </w:rPr>
        <w:t>"Furniture &amp; Fittings"</w:t>
      </w:r>
      <w:r w:rsidRPr="004C19F1">
        <w:t xml:space="preserve"> translates to </w:t>
      </w:r>
      <w:proofErr w:type="spellStart"/>
      <w:r w:rsidRPr="004C19F1">
        <w:rPr>
          <w:b/>
          <w:bCs/>
        </w:rPr>
        <w:t>الأثاث</w:t>
      </w:r>
      <w:proofErr w:type="spellEnd"/>
      <w:r w:rsidRPr="004C19F1">
        <w:rPr>
          <w:b/>
          <w:bCs/>
        </w:rPr>
        <w:t xml:space="preserve"> </w:t>
      </w:r>
      <w:proofErr w:type="spellStart"/>
      <w:r w:rsidRPr="004C19F1">
        <w:rPr>
          <w:b/>
          <w:bCs/>
        </w:rPr>
        <w:t>والتجهيزات</w:t>
      </w:r>
      <w:proofErr w:type="spellEnd"/>
      <w:r w:rsidRPr="004C19F1">
        <w:t xml:space="preserve"> in Arabic. This refers to movable items used to furnish a space (e.g., chairs, tables, desks) and fixtures or fittings that are attached to the building (e.g., shelves, lighting fixtures).</w:t>
      </w:r>
    </w:p>
    <w:p w14:paraId="5EFAF135" w14:textId="77777777" w:rsidR="00060E4C" w:rsidRPr="004C19F1" w:rsidRDefault="00000000" w:rsidP="00060E4C">
      <w:r>
        <w:pict w14:anchorId="2F5FC2D9">
          <v:rect id="_x0000_i1053" style="width:0;height:1.5pt" o:hralign="center" o:hrstd="t" o:hr="t" fillcolor="#a0a0a0" stroked="f"/>
        </w:pict>
      </w:r>
    </w:p>
    <w:p w14:paraId="5C047850" w14:textId="77777777" w:rsidR="00060E4C" w:rsidRPr="004C19F1" w:rsidRDefault="00060E4C" w:rsidP="00060E4C">
      <w:pPr>
        <w:rPr>
          <w:b/>
          <w:bCs/>
        </w:rPr>
      </w:pPr>
      <w:r w:rsidRPr="004C19F1">
        <w:rPr>
          <w:b/>
          <w:bCs/>
        </w:rPr>
        <w:t>Translation:</w:t>
      </w:r>
    </w:p>
    <w:p w14:paraId="32886AC8" w14:textId="77777777" w:rsidR="00060E4C" w:rsidRPr="004C19F1" w:rsidRDefault="00060E4C" w:rsidP="00060E4C">
      <w:pPr>
        <w:numPr>
          <w:ilvl w:val="0"/>
          <w:numId w:val="36"/>
        </w:numPr>
      </w:pPr>
      <w:r w:rsidRPr="004C19F1">
        <w:rPr>
          <w:b/>
          <w:bCs/>
        </w:rPr>
        <w:t>Furniture &amp; Fittings</w:t>
      </w:r>
      <w:r w:rsidRPr="004C19F1">
        <w:t xml:space="preserve">: </w:t>
      </w:r>
      <w:proofErr w:type="spellStart"/>
      <w:r w:rsidRPr="004C19F1">
        <w:rPr>
          <w:b/>
          <w:bCs/>
        </w:rPr>
        <w:t>الأثاث</w:t>
      </w:r>
      <w:proofErr w:type="spellEnd"/>
      <w:r w:rsidRPr="004C19F1">
        <w:rPr>
          <w:b/>
          <w:bCs/>
        </w:rPr>
        <w:t xml:space="preserve"> </w:t>
      </w:r>
      <w:proofErr w:type="spellStart"/>
      <w:r w:rsidRPr="004C19F1">
        <w:rPr>
          <w:b/>
          <w:bCs/>
        </w:rPr>
        <w:t>والتجهيزات</w:t>
      </w:r>
      <w:proofErr w:type="spellEnd"/>
    </w:p>
    <w:p w14:paraId="36754CB4" w14:textId="77777777" w:rsidR="00060E4C" w:rsidRPr="004C19F1" w:rsidRDefault="00000000" w:rsidP="00060E4C">
      <w:r>
        <w:pict w14:anchorId="07C2D959">
          <v:rect id="_x0000_i1054" style="width:0;height:1.5pt" o:hralign="center" o:hrstd="t" o:hr="t" fillcolor="#a0a0a0" stroked="f"/>
        </w:pict>
      </w:r>
    </w:p>
    <w:p w14:paraId="4D0C6B42" w14:textId="77777777" w:rsidR="00060E4C" w:rsidRPr="004C19F1" w:rsidRDefault="00060E4C" w:rsidP="00060E4C">
      <w:pPr>
        <w:rPr>
          <w:b/>
          <w:bCs/>
        </w:rPr>
      </w:pPr>
      <w:r w:rsidRPr="004C19F1">
        <w:rPr>
          <w:b/>
          <w:bCs/>
        </w:rPr>
        <w:t>Breakdown of the Term:</w:t>
      </w:r>
    </w:p>
    <w:p w14:paraId="707BA2F5" w14:textId="77777777" w:rsidR="00060E4C" w:rsidRPr="004C19F1" w:rsidRDefault="00060E4C" w:rsidP="00060E4C">
      <w:pPr>
        <w:numPr>
          <w:ilvl w:val="0"/>
          <w:numId w:val="37"/>
        </w:numPr>
      </w:pPr>
      <w:r w:rsidRPr="004C19F1">
        <w:rPr>
          <w:b/>
          <w:bCs/>
        </w:rPr>
        <w:t>Furniture</w:t>
      </w:r>
      <w:r w:rsidRPr="004C19F1">
        <w:t xml:space="preserve">: </w:t>
      </w:r>
      <w:proofErr w:type="spellStart"/>
      <w:r w:rsidRPr="004C19F1">
        <w:rPr>
          <w:b/>
          <w:bCs/>
        </w:rPr>
        <w:t>الأثاث</w:t>
      </w:r>
      <w:proofErr w:type="spellEnd"/>
    </w:p>
    <w:p w14:paraId="522784FE" w14:textId="77777777" w:rsidR="00060E4C" w:rsidRPr="004C19F1" w:rsidRDefault="00060E4C" w:rsidP="00060E4C">
      <w:pPr>
        <w:numPr>
          <w:ilvl w:val="0"/>
          <w:numId w:val="37"/>
        </w:numPr>
      </w:pPr>
      <w:r w:rsidRPr="004C19F1">
        <w:rPr>
          <w:b/>
          <w:bCs/>
        </w:rPr>
        <w:t>Fittings</w:t>
      </w:r>
      <w:r w:rsidRPr="004C19F1">
        <w:t xml:space="preserve">: </w:t>
      </w:r>
      <w:proofErr w:type="spellStart"/>
      <w:r w:rsidRPr="004C19F1">
        <w:rPr>
          <w:b/>
          <w:bCs/>
        </w:rPr>
        <w:t>التجهيزات</w:t>
      </w:r>
      <w:proofErr w:type="spellEnd"/>
    </w:p>
    <w:p w14:paraId="5125E501" w14:textId="77777777" w:rsidR="00060E4C" w:rsidRPr="004C19F1" w:rsidRDefault="00000000" w:rsidP="00060E4C">
      <w:r>
        <w:pict w14:anchorId="5918EEFE">
          <v:rect id="_x0000_i1055" style="width:0;height:1.5pt" o:hralign="center" o:hrstd="t" o:hr="t" fillcolor="#a0a0a0" stroked="f"/>
        </w:pict>
      </w:r>
    </w:p>
    <w:p w14:paraId="35CF444F" w14:textId="77777777" w:rsidR="00060E4C" w:rsidRPr="004C19F1" w:rsidRDefault="00060E4C" w:rsidP="00060E4C">
      <w:pPr>
        <w:rPr>
          <w:b/>
          <w:bCs/>
        </w:rPr>
      </w:pPr>
      <w:r w:rsidRPr="004C19F1">
        <w:rPr>
          <w:b/>
          <w:bCs/>
        </w:rPr>
        <w:t>Usage in a Sentence:</w:t>
      </w:r>
    </w:p>
    <w:p w14:paraId="6B7C6895" w14:textId="77777777" w:rsidR="00060E4C" w:rsidRPr="004C19F1" w:rsidRDefault="00060E4C" w:rsidP="00060E4C">
      <w:pPr>
        <w:numPr>
          <w:ilvl w:val="0"/>
          <w:numId w:val="38"/>
        </w:numPr>
      </w:pPr>
      <w:r w:rsidRPr="004C19F1">
        <w:rPr>
          <w:b/>
          <w:bCs/>
        </w:rPr>
        <w:t>English</w:t>
      </w:r>
      <w:r w:rsidRPr="004C19F1">
        <w:t>: The office furniture and fittings were updated last year.</w:t>
      </w:r>
    </w:p>
    <w:p w14:paraId="1EC50CD3" w14:textId="77777777" w:rsidR="00060E4C" w:rsidRPr="004C19F1" w:rsidRDefault="00060E4C" w:rsidP="00060E4C">
      <w:pPr>
        <w:numPr>
          <w:ilvl w:val="0"/>
          <w:numId w:val="38"/>
        </w:numPr>
      </w:pPr>
      <w:r w:rsidRPr="004C19F1">
        <w:rPr>
          <w:b/>
          <w:bCs/>
        </w:rPr>
        <w:lastRenderedPageBreak/>
        <w:t>Arabic</w:t>
      </w:r>
      <w:r w:rsidRPr="004C19F1">
        <w:t xml:space="preserve">: </w:t>
      </w:r>
      <w:proofErr w:type="spellStart"/>
      <w:r w:rsidRPr="004C19F1">
        <w:t>تم</w:t>
      </w:r>
      <w:proofErr w:type="spellEnd"/>
      <w:r w:rsidRPr="004C19F1">
        <w:t xml:space="preserve"> </w:t>
      </w:r>
      <w:proofErr w:type="spellStart"/>
      <w:r w:rsidRPr="004C19F1">
        <w:t>تحديث</w:t>
      </w:r>
      <w:proofErr w:type="spellEnd"/>
      <w:r w:rsidRPr="004C19F1">
        <w:t xml:space="preserve"> </w:t>
      </w:r>
      <w:proofErr w:type="spellStart"/>
      <w:r w:rsidRPr="004C19F1">
        <w:t>أثاث</w:t>
      </w:r>
      <w:proofErr w:type="spellEnd"/>
      <w:r w:rsidRPr="004C19F1">
        <w:t xml:space="preserve"> </w:t>
      </w:r>
      <w:proofErr w:type="spellStart"/>
      <w:r w:rsidRPr="004C19F1">
        <w:t>المكتب</w:t>
      </w:r>
      <w:proofErr w:type="spellEnd"/>
      <w:r w:rsidRPr="004C19F1">
        <w:t xml:space="preserve"> </w:t>
      </w:r>
      <w:proofErr w:type="spellStart"/>
      <w:r w:rsidRPr="004C19F1">
        <w:t>وتجهيزاته</w:t>
      </w:r>
      <w:proofErr w:type="spellEnd"/>
      <w:r w:rsidRPr="004C19F1">
        <w:t xml:space="preserve"> </w:t>
      </w:r>
      <w:proofErr w:type="spellStart"/>
      <w:r w:rsidRPr="004C19F1">
        <w:t>العام</w:t>
      </w:r>
      <w:proofErr w:type="spellEnd"/>
      <w:r w:rsidRPr="004C19F1">
        <w:t xml:space="preserve"> </w:t>
      </w:r>
      <w:proofErr w:type="spellStart"/>
      <w:r w:rsidRPr="004C19F1">
        <w:t>الماضي</w:t>
      </w:r>
      <w:proofErr w:type="spellEnd"/>
      <w:r w:rsidRPr="004C19F1">
        <w:t>.</w:t>
      </w:r>
    </w:p>
    <w:p w14:paraId="0889B553" w14:textId="77777777" w:rsidR="00060E4C" w:rsidRPr="004C19F1" w:rsidRDefault="00000000" w:rsidP="00060E4C">
      <w:r>
        <w:pict w14:anchorId="2C9560F0">
          <v:rect id="_x0000_i1056" style="width:0;height:1.5pt" o:hralign="center" o:hrstd="t" o:hr="t" fillcolor="#a0a0a0" stroked="f"/>
        </w:pict>
      </w:r>
    </w:p>
    <w:p w14:paraId="25FDED3F" w14:textId="77777777" w:rsidR="00060E4C" w:rsidRPr="004C19F1" w:rsidRDefault="00060E4C" w:rsidP="00060E4C">
      <w:pPr>
        <w:rPr>
          <w:b/>
          <w:bCs/>
        </w:rPr>
      </w:pPr>
      <w:r w:rsidRPr="004C19F1">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67"/>
        <w:gridCol w:w="1278"/>
      </w:tblGrid>
      <w:tr w:rsidR="00060E4C" w:rsidRPr="004C19F1" w14:paraId="66BB8210" w14:textId="77777777" w:rsidTr="00EC0227">
        <w:trPr>
          <w:tblHeader/>
          <w:tblCellSpacing w:w="15" w:type="dxa"/>
        </w:trPr>
        <w:tc>
          <w:tcPr>
            <w:tcW w:w="0" w:type="auto"/>
            <w:vAlign w:val="center"/>
            <w:hideMark/>
          </w:tcPr>
          <w:p w14:paraId="1983574A" w14:textId="77777777" w:rsidR="00060E4C" w:rsidRPr="004C19F1" w:rsidRDefault="00060E4C" w:rsidP="00EC0227">
            <w:pPr>
              <w:rPr>
                <w:b/>
                <w:bCs/>
              </w:rPr>
            </w:pPr>
            <w:r w:rsidRPr="004C19F1">
              <w:rPr>
                <w:b/>
                <w:bCs/>
              </w:rPr>
              <w:t>English Term</w:t>
            </w:r>
          </w:p>
        </w:tc>
        <w:tc>
          <w:tcPr>
            <w:tcW w:w="0" w:type="auto"/>
            <w:vAlign w:val="center"/>
            <w:hideMark/>
          </w:tcPr>
          <w:p w14:paraId="5EB87DB5" w14:textId="77777777" w:rsidR="00060E4C" w:rsidRPr="004C19F1" w:rsidRDefault="00060E4C" w:rsidP="00EC0227">
            <w:pPr>
              <w:rPr>
                <w:b/>
                <w:bCs/>
              </w:rPr>
            </w:pPr>
            <w:r w:rsidRPr="004C19F1">
              <w:rPr>
                <w:b/>
                <w:bCs/>
              </w:rPr>
              <w:t>Arabic Term</w:t>
            </w:r>
          </w:p>
        </w:tc>
      </w:tr>
      <w:tr w:rsidR="00060E4C" w:rsidRPr="004C19F1" w14:paraId="09587DBC" w14:textId="77777777" w:rsidTr="00EC0227">
        <w:trPr>
          <w:tblCellSpacing w:w="15" w:type="dxa"/>
        </w:trPr>
        <w:tc>
          <w:tcPr>
            <w:tcW w:w="0" w:type="auto"/>
            <w:vAlign w:val="center"/>
            <w:hideMark/>
          </w:tcPr>
          <w:p w14:paraId="42797C93" w14:textId="77777777" w:rsidR="00060E4C" w:rsidRPr="004C19F1" w:rsidRDefault="00060E4C" w:rsidP="00EC0227">
            <w:r w:rsidRPr="004C19F1">
              <w:t>Office Furniture</w:t>
            </w:r>
          </w:p>
        </w:tc>
        <w:tc>
          <w:tcPr>
            <w:tcW w:w="0" w:type="auto"/>
            <w:vAlign w:val="center"/>
            <w:hideMark/>
          </w:tcPr>
          <w:p w14:paraId="49ACE84C" w14:textId="77777777" w:rsidR="00060E4C" w:rsidRPr="004C19F1" w:rsidRDefault="00060E4C" w:rsidP="00EC0227">
            <w:proofErr w:type="spellStart"/>
            <w:r w:rsidRPr="004C19F1">
              <w:t>أثاث</w:t>
            </w:r>
            <w:proofErr w:type="spellEnd"/>
            <w:r w:rsidRPr="004C19F1">
              <w:t xml:space="preserve"> </w:t>
            </w:r>
            <w:proofErr w:type="spellStart"/>
            <w:r w:rsidRPr="004C19F1">
              <w:t>المكتب</w:t>
            </w:r>
            <w:proofErr w:type="spellEnd"/>
          </w:p>
        </w:tc>
      </w:tr>
      <w:tr w:rsidR="00060E4C" w:rsidRPr="004C19F1" w14:paraId="3B3E69F6" w14:textId="77777777" w:rsidTr="00EC0227">
        <w:trPr>
          <w:tblCellSpacing w:w="15" w:type="dxa"/>
        </w:trPr>
        <w:tc>
          <w:tcPr>
            <w:tcW w:w="0" w:type="auto"/>
            <w:vAlign w:val="center"/>
            <w:hideMark/>
          </w:tcPr>
          <w:p w14:paraId="22DC4BC6" w14:textId="77777777" w:rsidR="00060E4C" w:rsidRPr="004C19F1" w:rsidRDefault="00060E4C" w:rsidP="00EC0227">
            <w:r w:rsidRPr="004C19F1">
              <w:t>Fixtures</w:t>
            </w:r>
          </w:p>
        </w:tc>
        <w:tc>
          <w:tcPr>
            <w:tcW w:w="0" w:type="auto"/>
            <w:vAlign w:val="center"/>
            <w:hideMark/>
          </w:tcPr>
          <w:p w14:paraId="7853A06D" w14:textId="77777777" w:rsidR="00060E4C" w:rsidRPr="004C19F1" w:rsidRDefault="00060E4C" w:rsidP="00EC0227">
            <w:proofErr w:type="spellStart"/>
            <w:r w:rsidRPr="004C19F1">
              <w:t>التجهيزات</w:t>
            </w:r>
            <w:proofErr w:type="spellEnd"/>
            <w:r w:rsidRPr="004C19F1">
              <w:t xml:space="preserve"> </w:t>
            </w:r>
            <w:proofErr w:type="spellStart"/>
            <w:r w:rsidRPr="004C19F1">
              <w:t>الثابتة</w:t>
            </w:r>
            <w:proofErr w:type="spellEnd"/>
          </w:p>
        </w:tc>
      </w:tr>
      <w:tr w:rsidR="00060E4C" w:rsidRPr="004C19F1" w14:paraId="63919A75" w14:textId="77777777" w:rsidTr="00EC0227">
        <w:trPr>
          <w:tblCellSpacing w:w="15" w:type="dxa"/>
        </w:trPr>
        <w:tc>
          <w:tcPr>
            <w:tcW w:w="0" w:type="auto"/>
            <w:vAlign w:val="center"/>
            <w:hideMark/>
          </w:tcPr>
          <w:p w14:paraId="6473DFA7" w14:textId="77777777" w:rsidR="00060E4C" w:rsidRPr="004C19F1" w:rsidRDefault="00060E4C" w:rsidP="00EC0227">
            <w:r w:rsidRPr="004C19F1">
              <w:t>Equipment</w:t>
            </w:r>
          </w:p>
        </w:tc>
        <w:tc>
          <w:tcPr>
            <w:tcW w:w="0" w:type="auto"/>
            <w:vAlign w:val="center"/>
            <w:hideMark/>
          </w:tcPr>
          <w:p w14:paraId="4C57E8FA" w14:textId="77777777" w:rsidR="00060E4C" w:rsidRPr="004C19F1" w:rsidRDefault="00060E4C" w:rsidP="00EC0227">
            <w:proofErr w:type="spellStart"/>
            <w:r w:rsidRPr="004C19F1">
              <w:t>المعدات</w:t>
            </w:r>
            <w:proofErr w:type="spellEnd"/>
          </w:p>
        </w:tc>
      </w:tr>
      <w:tr w:rsidR="00060E4C" w:rsidRPr="004C19F1" w14:paraId="15BBC3C5" w14:textId="77777777" w:rsidTr="00EC0227">
        <w:trPr>
          <w:tblCellSpacing w:w="15" w:type="dxa"/>
        </w:trPr>
        <w:tc>
          <w:tcPr>
            <w:tcW w:w="0" w:type="auto"/>
            <w:vAlign w:val="center"/>
            <w:hideMark/>
          </w:tcPr>
          <w:p w14:paraId="63DF59F6" w14:textId="77777777" w:rsidR="00060E4C" w:rsidRPr="004C19F1" w:rsidRDefault="00060E4C" w:rsidP="00EC0227">
            <w:r w:rsidRPr="004C19F1">
              <w:t>Decor</w:t>
            </w:r>
          </w:p>
        </w:tc>
        <w:tc>
          <w:tcPr>
            <w:tcW w:w="0" w:type="auto"/>
            <w:vAlign w:val="center"/>
            <w:hideMark/>
          </w:tcPr>
          <w:p w14:paraId="0A8B1BF2" w14:textId="77777777" w:rsidR="00060E4C" w:rsidRPr="004C19F1" w:rsidRDefault="00060E4C" w:rsidP="00EC0227">
            <w:proofErr w:type="spellStart"/>
            <w:r w:rsidRPr="004C19F1">
              <w:t>الديكور</w:t>
            </w:r>
            <w:proofErr w:type="spellEnd"/>
          </w:p>
        </w:tc>
      </w:tr>
    </w:tbl>
    <w:p w14:paraId="5F522086" w14:textId="77777777" w:rsidR="00060E4C" w:rsidRPr="004C19F1" w:rsidRDefault="00000000" w:rsidP="00060E4C">
      <w:r>
        <w:pict w14:anchorId="79B4A8C8">
          <v:rect id="_x0000_i1057" style="width:0;height:1.5pt" o:hralign="center" o:hrstd="t" o:hr="t" fillcolor="#a0a0a0" stroked="f"/>
        </w:pict>
      </w:r>
    </w:p>
    <w:p w14:paraId="6CB6AB37" w14:textId="77777777" w:rsidR="00060E4C" w:rsidRPr="004C19F1" w:rsidRDefault="00060E4C" w:rsidP="00060E4C">
      <w:pPr>
        <w:pStyle w:val="Heading3"/>
      </w:pPr>
      <w:bookmarkStart w:id="24" w:name="_Toc192436225"/>
      <w:r w:rsidRPr="004C19F1">
        <w:t>Equipment at cost</w:t>
      </w:r>
      <w:bookmarkEnd w:id="24"/>
    </w:p>
    <w:p w14:paraId="36D34475" w14:textId="77777777" w:rsidR="00060E4C" w:rsidRPr="004C19F1" w:rsidRDefault="00060E4C" w:rsidP="00060E4C">
      <w:r w:rsidRPr="004C19F1">
        <w:t xml:space="preserve">The term </w:t>
      </w:r>
      <w:r w:rsidRPr="004C19F1">
        <w:rPr>
          <w:b/>
          <w:bCs/>
        </w:rPr>
        <w:t>"Equipment at Cost"</w:t>
      </w:r>
      <w:r w:rsidRPr="004C19F1">
        <w:t xml:space="preserve"> translates to </w:t>
      </w:r>
      <w:proofErr w:type="spellStart"/>
      <w:r w:rsidRPr="004C19F1">
        <w:rPr>
          <w:b/>
          <w:bCs/>
        </w:rPr>
        <w:t>المعدات</w:t>
      </w:r>
      <w:proofErr w:type="spellEnd"/>
      <w:r w:rsidRPr="004C19F1">
        <w:rPr>
          <w:b/>
          <w:bCs/>
        </w:rPr>
        <w:t xml:space="preserve"> </w:t>
      </w:r>
      <w:proofErr w:type="spellStart"/>
      <w:r w:rsidRPr="004C19F1">
        <w:rPr>
          <w:b/>
          <w:bCs/>
        </w:rPr>
        <w:t>بالتكلفة</w:t>
      </w:r>
      <w:proofErr w:type="spellEnd"/>
      <w:r w:rsidRPr="004C19F1">
        <w:t xml:space="preserve"> in Arabic. This refers to the value of equipment recorded on the balance sheet at its original purchase price (historical cost), without adjustments for depreciation or market value changes.</w:t>
      </w:r>
    </w:p>
    <w:p w14:paraId="61F6107F" w14:textId="77777777" w:rsidR="00060E4C" w:rsidRPr="004C19F1" w:rsidRDefault="00000000" w:rsidP="00060E4C">
      <w:r>
        <w:pict w14:anchorId="22BBF971">
          <v:rect id="_x0000_i1058" style="width:0;height:1.5pt" o:hralign="center" o:hrstd="t" o:hr="t" fillcolor="#a0a0a0" stroked="f"/>
        </w:pict>
      </w:r>
    </w:p>
    <w:p w14:paraId="37E3C9BB" w14:textId="77777777" w:rsidR="00060E4C" w:rsidRPr="004C19F1" w:rsidRDefault="00060E4C" w:rsidP="00060E4C">
      <w:pPr>
        <w:rPr>
          <w:b/>
          <w:bCs/>
        </w:rPr>
      </w:pPr>
      <w:r w:rsidRPr="004C19F1">
        <w:rPr>
          <w:b/>
          <w:bCs/>
        </w:rPr>
        <w:t>Translation:</w:t>
      </w:r>
    </w:p>
    <w:p w14:paraId="38BECC7F" w14:textId="77777777" w:rsidR="00060E4C" w:rsidRPr="004C19F1" w:rsidRDefault="00060E4C" w:rsidP="00060E4C">
      <w:pPr>
        <w:numPr>
          <w:ilvl w:val="0"/>
          <w:numId w:val="39"/>
        </w:numPr>
      </w:pPr>
      <w:r w:rsidRPr="004C19F1">
        <w:rPr>
          <w:b/>
          <w:bCs/>
        </w:rPr>
        <w:t>Equipment at Cost</w:t>
      </w:r>
      <w:r w:rsidRPr="004C19F1">
        <w:t xml:space="preserve">: </w:t>
      </w:r>
      <w:proofErr w:type="spellStart"/>
      <w:r w:rsidRPr="004C19F1">
        <w:rPr>
          <w:b/>
          <w:bCs/>
        </w:rPr>
        <w:t>المعدات</w:t>
      </w:r>
      <w:proofErr w:type="spellEnd"/>
      <w:r w:rsidRPr="004C19F1">
        <w:rPr>
          <w:b/>
          <w:bCs/>
        </w:rPr>
        <w:t xml:space="preserve"> </w:t>
      </w:r>
      <w:proofErr w:type="spellStart"/>
      <w:r w:rsidRPr="004C19F1">
        <w:rPr>
          <w:b/>
          <w:bCs/>
        </w:rPr>
        <w:t>بالتكلفة</w:t>
      </w:r>
      <w:proofErr w:type="spellEnd"/>
    </w:p>
    <w:p w14:paraId="0AB7FB82" w14:textId="77777777" w:rsidR="00060E4C" w:rsidRPr="004C19F1" w:rsidRDefault="00000000" w:rsidP="00060E4C">
      <w:r>
        <w:pict w14:anchorId="205D3666">
          <v:rect id="_x0000_i1059" style="width:0;height:1.5pt" o:hralign="center" o:hrstd="t" o:hr="t" fillcolor="#a0a0a0" stroked="f"/>
        </w:pict>
      </w:r>
    </w:p>
    <w:p w14:paraId="4F3855C2" w14:textId="77777777" w:rsidR="00060E4C" w:rsidRPr="004C19F1" w:rsidRDefault="00060E4C" w:rsidP="00060E4C">
      <w:pPr>
        <w:rPr>
          <w:b/>
          <w:bCs/>
        </w:rPr>
      </w:pPr>
      <w:r w:rsidRPr="004C19F1">
        <w:rPr>
          <w:b/>
          <w:bCs/>
        </w:rPr>
        <w:t>Breakdown of the Term:</w:t>
      </w:r>
    </w:p>
    <w:p w14:paraId="3F3EE1C5" w14:textId="77777777" w:rsidR="00060E4C" w:rsidRPr="004C19F1" w:rsidRDefault="00060E4C" w:rsidP="00060E4C">
      <w:pPr>
        <w:numPr>
          <w:ilvl w:val="0"/>
          <w:numId w:val="40"/>
        </w:numPr>
      </w:pPr>
      <w:r w:rsidRPr="004C19F1">
        <w:rPr>
          <w:b/>
          <w:bCs/>
        </w:rPr>
        <w:t>Equipment</w:t>
      </w:r>
      <w:r w:rsidRPr="004C19F1">
        <w:t xml:space="preserve">: </w:t>
      </w:r>
      <w:proofErr w:type="spellStart"/>
      <w:r w:rsidRPr="004C19F1">
        <w:rPr>
          <w:b/>
          <w:bCs/>
        </w:rPr>
        <w:t>المعدات</w:t>
      </w:r>
      <w:proofErr w:type="spellEnd"/>
    </w:p>
    <w:p w14:paraId="6A682ACA" w14:textId="77777777" w:rsidR="00060E4C" w:rsidRPr="004C19F1" w:rsidRDefault="00060E4C" w:rsidP="00060E4C">
      <w:pPr>
        <w:numPr>
          <w:ilvl w:val="0"/>
          <w:numId w:val="40"/>
        </w:numPr>
      </w:pPr>
      <w:r w:rsidRPr="004C19F1">
        <w:rPr>
          <w:b/>
          <w:bCs/>
        </w:rPr>
        <w:t>At Cost</w:t>
      </w:r>
      <w:r w:rsidRPr="004C19F1">
        <w:t xml:space="preserve">: </w:t>
      </w:r>
      <w:proofErr w:type="spellStart"/>
      <w:r w:rsidRPr="004C19F1">
        <w:rPr>
          <w:b/>
          <w:bCs/>
        </w:rPr>
        <w:t>بالتكلفة</w:t>
      </w:r>
      <w:proofErr w:type="spellEnd"/>
      <w:r w:rsidRPr="004C19F1">
        <w:t xml:space="preserve"> (or </w:t>
      </w:r>
      <w:proofErr w:type="spellStart"/>
      <w:r w:rsidRPr="004C19F1">
        <w:rPr>
          <w:b/>
          <w:bCs/>
        </w:rPr>
        <w:t>بالتكلفة</w:t>
      </w:r>
      <w:proofErr w:type="spellEnd"/>
      <w:r w:rsidRPr="004C19F1">
        <w:rPr>
          <w:b/>
          <w:bCs/>
        </w:rPr>
        <w:t xml:space="preserve"> </w:t>
      </w:r>
      <w:proofErr w:type="spellStart"/>
      <w:r w:rsidRPr="004C19F1">
        <w:rPr>
          <w:b/>
          <w:bCs/>
        </w:rPr>
        <w:t>التاريخية</w:t>
      </w:r>
      <w:proofErr w:type="spellEnd"/>
      <w:r w:rsidRPr="004C19F1">
        <w:t xml:space="preserve"> for "at historical cost")</w:t>
      </w:r>
    </w:p>
    <w:p w14:paraId="393E7AA0" w14:textId="77777777" w:rsidR="00060E4C" w:rsidRPr="004C19F1" w:rsidRDefault="00000000" w:rsidP="00060E4C">
      <w:r>
        <w:pict w14:anchorId="32FCB26F">
          <v:rect id="_x0000_i1060" style="width:0;height:1.5pt" o:hralign="center" o:hrstd="t" o:hr="t" fillcolor="#a0a0a0" stroked="f"/>
        </w:pict>
      </w:r>
    </w:p>
    <w:p w14:paraId="2CF30D8A" w14:textId="77777777" w:rsidR="00060E4C" w:rsidRPr="004C19F1" w:rsidRDefault="00060E4C" w:rsidP="00060E4C">
      <w:pPr>
        <w:rPr>
          <w:b/>
          <w:bCs/>
        </w:rPr>
      </w:pPr>
      <w:r w:rsidRPr="004C19F1">
        <w:rPr>
          <w:b/>
          <w:bCs/>
        </w:rPr>
        <w:t>Usage in a Sentence:</w:t>
      </w:r>
    </w:p>
    <w:p w14:paraId="035B3091" w14:textId="77777777" w:rsidR="00060E4C" w:rsidRPr="004C19F1" w:rsidRDefault="00060E4C" w:rsidP="00060E4C">
      <w:pPr>
        <w:numPr>
          <w:ilvl w:val="0"/>
          <w:numId w:val="41"/>
        </w:numPr>
      </w:pPr>
      <w:r w:rsidRPr="004C19F1">
        <w:rPr>
          <w:b/>
          <w:bCs/>
        </w:rPr>
        <w:t>English</w:t>
      </w:r>
      <w:r w:rsidRPr="004C19F1">
        <w:t>: The company reported its equipment at cost on the balance sheet.</w:t>
      </w:r>
    </w:p>
    <w:p w14:paraId="5C62DE73" w14:textId="77777777" w:rsidR="00060E4C" w:rsidRPr="004C19F1" w:rsidRDefault="00060E4C" w:rsidP="00060E4C">
      <w:pPr>
        <w:numPr>
          <w:ilvl w:val="0"/>
          <w:numId w:val="41"/>
        </w:numPr>
      </w:pPr>
      <w:r w:rsidRPr="004C19F1">
        <w:rPr>
          <w:b/>
          <w:bCs/>
        </w:rPr>
        <w:t>Arabic</w:t>
      </w:r>
      <w:r w:rsidRPr="004C19F1">
        <w:t xml:space="preserve">: </w:t>
      </w:r>
      <w:proofErr w:type="spellStart"/>
      <w:r w:rsidRPr="004C19F1">
        <w:t>أعلنت</w:t>
      </w:r>
      <w:proofErr w:type="spellEnd"/>
      <w:r w:rsidRPr="004C19F1">
        <w:t xml:space="preserve"> </w:t>
      </w:r>
      <w:proofErr w:type="spellStart"/>
      <w:r w:rsidRPr="004C19F1">
        <w:t>الشركة</w:t>
      </w:r>
      <w:proofErr w:type="spellEnd"/>
      <w:r w:rsidRPr="004C19F1">
        <w:t xml:space="preserve"> </w:t>
      </w:r>
      <w:proofErr w:type="spellStart"/>
      <w:r w:rsidRPr="004C19F1">
        <w:t>عن</w:t>
      </w:r>
      <w:proofErr w:type="spellEnd"/>
      <w:r w:rsidRPr="004C19F1">
        <w:t xml:space="preserve"> </w:t>
      </w:r>
      <w:proofErr w:type="spellStart"/>
      <w:r w:rsidRPr="004C19F1">
        <w:t>قيمة</w:t>
      </w:r>
      <w:proofErr w:type="spellEnd"/>
      <w:r w:rsidRPr="004C19F1">
        <w:t xml:space="preserve"> </w:t>
      </w:r>
      <w:proofErr w:type="spellStart"/>
      <w:r w:rsidRPr="004C19F1">
        <w:t>معداتها</w:t>
      </w:r>
      <w:proofErr w:type="spellEnd"/>
      <w:r w:rsidRPr="004C19F1">
        <w:t xml:space="preserve"> </w:t>
      </w:r>
      <w:proofErr w:type="spellStart"/>
      <w:r w:rsidRPr="004C19F1">
        <w:t>بالتكلفة</w:t>
      </w:r>
      <w:proofErr w:type="spellEnd"/>
      <w:r w:rsidRPr="004C19F1">
        <w:t xml:space="preserve"> </w:t>
      </w:r>
      <w:proofErr w:type="spellStart"/>
      <w:r w:rsidRPr="004C19F1">
        <w:t>في</w:t>
      </w:r>
      <w:proofErr w:type="spellEnd"/>
      <w:r w:rsidRPr="004C19F1">
        <w:t xml:space="preserve"> </w:t>
      </w:r>
      <w:proofErr w:type="spellStart"/>
      <w:r w:rsidRPr="004C19F1">
        <w:t>الميزانية</w:t>
      </w:r>
      <w:proofErr w:type="spellEnd"/>
      <w:r w:rsidRPr="004C19F1">
        <w:t xml:space="preserve"> </w:t>
      </w:r>
      <w:proofErr w:type="spellStart"/>
      <w:r w:rsidRPr="004C19F1">
        <w:t>العمومية</w:t>
      </w:r>
      <w:proofErr w:type="spellEnd"/>
      <w:r w:rsidRPr="004C19F1">
        <w:t>.</w:t>
      </w:r>
    </w:p>
    <w:p w14:paraId="57FCCF52" w14:textId="77777777" w:rsidR="00060E4C" w:rsidRPr="004C19F1" w:rsidRDefault="00000000" w:rsidP="00060E4C">
      <w:r>
        <w:pict w14:anchorId="23561BD3">
          <v:rect id="_x0000_i1061" style="width:0;height:1.5pt" o:hralign="center" o:hrstd="t" o:hr="t" fillcolor="#a0a0a0" stroked="f"/>
        </w:pict>
      </w:r>
    </w:p>
    <w:p w14:paraId="18AA6C0F" w14:textId="77777777" w:rsidR="00060E4C" w:rsidRPr="004C19F1" w:rsidRDefault="00060E4C" w:rsidP="00060E4C">
      <w:pPr>
        <w:rPr>
          <w:b/>
          <w:bCs/>
        </w:rPr>
      </w:pPr>
      <w:r w:rsidRPr="004C19F1">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30"/>
        <w:gridCol w:w="1581"/>
      </w:tblGrid>
      <w:tr w:rsidR="00060E4C" w:rsidRPr="004C19F1" w14:paraId="07234EBD" w14:textId="77777777" w:rsidTr="00EC0227">
        <w:trPr>
          <w:tblHeader/>
          <w:tblCellSpacing w:w="15" w:type="dxa"/>
        </w:trPr>
        <w:tc>
          <w:tcPr>
            <w:tcW w:w="0" w:type="auto"/>
            <w:vAlign w:val="center"/>
            <w:hideMark/>
          </w:tcPr>
          <w:p w14:paraId="5D004B2C" w14:textId="77777777" w:rsidR="00060E4C" w:rsidRPr="004C19F1" w:rsidRDefault="00060E4C" w:rsidP="00EC0227">
            <w:pPr>
              <w:rPr>
                <w:b/>
                <w:bCs/>
              </w:rPr>
            </w:pPr>
            <w:r w:rsidRPr="004C19F1">
              <w:rPr>
                <w:b/>
                <w:bCs/>
              </w:rPr>
              <w:t>English Term</w:t>
            </w:r>
          </w:p>
        </w:tc>
        <w:tc>
          <w:tcPr>
            <w:tcW w:w="0" w:type="auto"/>
            <w:vAlign w:val="center"/>
            <w:hideMark/>
          </w:tcPr>
          <w:p w14:paraId="6F50BB03" w14:textId="77777777" w:rsidR="00060E4C" w:rsidRPr="004C19F1" w:rsidRDefault="00060E4C" w:rsidP="00EC0227">
            <w:pPr>
              <w:rPr>
                <w:b/>
                <w:bCs/>
              </w:rPr>
            </w:pPr>
            <w:r w:rsidRPr="004C19F1">
              <w:rPr>
                <w:b/>
                <w:bCs/>
              </w:rPr>
              <w:t>Arabic Term</w:t>
            </w:r>
          </w:p>
        </w:tc>
      </w:tr>
      <w:tr w:rsidR="00060E4C" w:rsidRPr="004C19F1" w14:paraId="2638CE13" w14:textId="77777777" w:rsidTr="00EC0227">
        <w:trPr>
          <w:tblCellSpacing w:w="15" w:type="dxa"/>
        </w:trPr>
        <w:tc>
          <w:tcPr>
            <w:tcW w:w="0" w:type="auto"/>
            <w:vAlign w:val="center"/>
            <w:hideMark/>
          </w:tcPr>
          <w:p w14:paraId="70906AD2" w14:textId="77777777" w:rsidR="00060E4C" w:rsidRPr="004C19F1" w:rsidRDefault="00060E4C" w:rsidP="00EC0227">
            <w:r w:rsidRPr="004C19F1">
              <w:t>Depreciation</w:t>
            </w:r>
          </w:p>
        </w:tc>
        <w:tc>
          <w:tcPr>
            <w:tcW w:w="0" w:type="auto"/>
            <w:vAlign w:val="center"/>
            <w:hideMark/>
          </w:tcPr>
          <w:p w14:paraId="6F5EE309" w14:textId="77777777" w:rsidR="00060E4C" w:rsidRPr="004C19F1" w:rsidRDefault="00060E4C" w:rsidP="00EC0227">
            <w:proofErr w:type="spellStart"/>
            <w:r w:rsidRPr="004C19F1">
              <w:t>الإهلاك</w:t>
            </w:r>
            <w:proofErr w:type="spellEnd"/>
          </w:p>
        </w:tc>
      </w:tr>
      <w:tr w:rsidR="00060E4C" w:rsidRPr="004C19F1" w14:paraId="7C9F3983" w14:textId="77777777" w:rsidTr="00EC0227">
        <w:trPr>
          <w:tblCellSpacing w:w="15" w:type="dxa"/>
        </w:trPr>
        <w:tc>
          <w:tcPr>
            <w:tcW w:w="0" w:type="auto"/>
            <w:vAlign w:val="center"/>
            <w:hideMark/>
          </w:tcPr>
          <w:p w14:paraId="6C4687D7" w14:textId="77777777" w:rsidR="00060E4C" w:rsidRPr="004C19F1" w:rsidRDefault="00060E4C" w:rsidP="00EC0227">
            <w:r w:rsidRPr="004C19F1">
              <w:t>Accumulated Depreciation</w:t>
            </w:r>
          </w:p>
        </w:tc>
        <w:tc>
          <w:tcPr>
            <w:tcW w:w="0" w:type="auto"/>
            <w:vAlign w:val="center"/>
            <w:hideMark/>
          </w:tcPr>
          <w:p w14:paraId="68D6343F" w14:textId="77777777" w:rsidR="00060E4C" w:rsidRPr="004C19F1" w:rsidRDefault="00060E4C" w:rsidP="00EC0227">
            <w:proofErr w:type="spellStart"/>
            <w:r w:rsidRPr="004C19F1">
              <w:t>مجمع</w:t>
            </w:r>
            <w:proofErr w:type="spellEnd"/>
            <w:r w:rsidRPr="004C19F1">
              <w:t xml:space="preserve"> </w:t>
            </w:r>
            <w:proofErr w:type="spellStart"/>
            <w:r w:rsidRPr="004C19F1">
              <w:t>الإهلاك</w:t>
            </w:r>
            <w:proofErr w:type="spellEnd"/>
          </w:p>
        </w:tc>
      </w:tr>
      <w:tr w:rsidR="00060E4C" w:rsidRPr="004C19F1" w14:paraId="380B522C" w14:textId="77777777" w:rsidTr="00EC0227">
        <w:trPr>
          <w:tblCellSpacing w:w="15" w:type="dxa"/>
        </w:trPr>
        <w:tc>
          <w:tcPr>
            <w:tcW w:w="0" w:type="auto"/>
            <w:vAlign w:val="center"/>
            <w:hideMark/>
          </w:tcPr>
          <w:p w14:paraId="036E54A0" w14:textId="77777777" w:rsidR="00060E4C" w:rsidRPr="004C19F1" w:rsidRDefault="00060E4C" w:rsidP="00EC0227">
            <w:r w:rsidRPr="004C19F1">
              <w:t>Net Book Value</w:t>
            </w:r>
          </w:p>
        </w:tc>
        <w:tc>
          <w:tcPr>
            <w:tcW w:w="0" w:type="auto"/>
            <w:vAlign w:val="center"/>
            <w:hideMark/>
          </w:tcPr>
          <w:p w14:paraId="3AB11F52" w14:textId="77777777" w:rsidR="00060E4C" w:rsidRPr="004C19F1" w:rsidRDefault="00060E4C" w:rsidP="00EC0227">
            <w:proofErr w:type="spellStart"/>
            <w:r w:rsidRPr="004C19F1">
              <w:t>القيمة</w:t>
            </w:r>
            <w:proofErr w:type="spellEnd"/>
            <w:r w:rsidRPr="004C19F1">
              <w:t xml:space="preserve"> </w:t>
            </w:r>
            <w:proofErr w:type="spellStart"/>
            <w:r w:rsidRPr="004C19F1">
              <w:t>الدفترية</w:t>
            </w:r>
            <w:proofErr w:type="spellEnd"/>
            <w:r w:rsidRPr="004C19F1">
              <w:t xml:space="preserve"> </w:t>
            </w:r>
            <w:proofErr w:type="spellStart"/>
            <w:r w:rsidRPr="004C19F1">
              <w:t>الصافية</w:t>
            </w:r>
            <w:proofErr w:type="spellEnd"/>
          </w:p>
        </w:tc>
      </w:tr>
      <w:tr w:rsidR="00060E4C" w:rsidRPr="004C19F1" w14:paraId="74E57D63" w14:textId="77777777" w:rsidTr="00EC0227">
        <w:trPr>
          <w:tblCellSpacing w:w="15" w:type="dxa"/>
        </w:trPr>
        <w:tc>
          <w:tcPr>
            <w:tcW w:w="0" w:type="auto"/>
            <w:vAlign w:val="center"/>
            <w:hideMark/>
          </w:tcPr>
          <w:p w14:paraId="255C4378" w14:textId="77777777" w:rsidR="00060E4C" w:rsidRPr="004C19F1" w:rsidRDefault="00060E4C" w:rsidP="00EC0227">
            <w:r w:rsidRPr="004C19F1">
              <w:lastRenderedPageBreak/>
              <w:t>Historical Cost</w:t>
            </w:r>
          </w:p>
        </w:tc>
        <w:tc>
          <w:tcPr>
            <w:tcW w:w="0" w:type="auto"/>
            <w:vAlign w:val="center"/>
            <w:hideMark/>
          </w:tcPr>
          <w:p w14:paraId="5F951222" w14:textId="77777777" w:rsidR="00060E4C" w:rsidRPr="004C19F1" w:rsidRDefault="00060E4C" w:rsidP="00EC0227">
            <w:proofErr w:type="spellStart"/>
            <w:r w:rsidRPr="004C19F1">
              <w:t>التكلفة</w:t>
            </w:r>
            <w:proofErr w:type="spellEnd"/>
            <w:r w:rsidRPr="004C19F1">
              <w:t xml:space="preserve"> </w:t>
            </w:r>
            <w:proofErr w:type="spellStart"/>
            <w:r w:rsidRPr="004C19F1">
              <w:t>التاريخية</w:t>
            </w:r>
            <w:proofErr w:type="spellEnd"/>
          </w:p>
        </w:tc>
      </w:tr>
    </w:tbl>
    <w:p w14:paraId="23083368" w14:textId="77777777" w:rsidR="00060E4C" w:rsidRPr="004C19F1" w:rsidRDefault="00000000" w:rsidP="00060E4C">
      <w:r>
        <w:pict w14:anchorId="39763CC7">
          <v:rect id="_x0000_i1062" style="width:0;height:1.5pt" o:hralign="center" o:hrstd="t" o:hr="t" fillcolor="#a0a0a0" stroked="f"/>
        </w:pict>
      </w:r>
    </w:p>
    <w:p w14:paraId="0CA8DAC0" w14:textId="77777777" w:rsidR="00060E4C" w:rsidRPr="004C19F1" w:rsidRDefault="00060E4C" w:rsidP="00060E4C">
      <w:pPr>
        <w:pStyle w:val="Heading3"/>
      </w:pPr>
      <w:bookmarkStart w:id="25" w:name="_Toc192436226"/>
      <w:r w:rsidRPr="004C19F1">
        <w:t>Equipment - Accumulated depreciation</w:t>
      </w:r>
      <w:bookmarkEnd w:id="25"/>
    </w:p>
    <w:p w14:paraId="44DCB38B" w14:textId="77777777" w:rsidR="00060E4C" w:rsidRPr="004C19F1" w:rsidRDefault="00060E4C" w:rsidP="00060E4C">
      <w:r w:rsidRPr="004C19F1">
        <w:t xml:space="preserve">The term </w:t>
      </w:r>
      <w:r w:rsidRPr="004C19F1">
        <w:rPr>
          <w:b/>
          <w:bCs/>
        </w:rPr>
        <w:t>"Equipment - Accumulated Depreciation"</w:t>
      </w:r>
      <w:r w:rsidRPr="004C19F1">
        <w:t xml:space="preserve"> translates to </w:t>
      </w:r>
      <w:proofErr w:type="spellStart"/>
      <w:r w:rsidRPr="004C19F1">
        <w:rPr>
          <w:b/>
          <w:bCs/>
        </w:rPr>
        <w:t>المعدات</w:t>
      </w:r>
      <w:proofErr w:type="spellEnd"/>
      <w:r w:rsidRPr="004C19F1">
        <w:rPr>
          <w:b/>
          <w:bCs/>
        </w:rPr>
        <w:t xml:space="preserve"> - </w:t>
      </w:r>
      <w:proofErr w:type="spellStart"/>
      <w:r w:rsidRPr="004C19F1">
        <w:rPr>
          <w:b/>
          <w:bCs/>
        </w:rPr>
        <w:t>مجمع</w:t>
      </w:r>
      <w:proofErr w:type="spellEnd"/>
      <w:r w:rsidRPr="004C19F1">
        <w:rPr>
          <w:b/>
          <w:bCs/>
        </w:rPr>
        <w:t xml:space="preserve"> </w:t>
      </w:r>
      <w:proofErr w:type="spellStart"/>
      <w:r w:rsidRPr="004C19F1">
        <w:rPr>
          <w:b/>
          <w:bCs/>
        </w:rPr>
        <w:t>الإهلاك</w:t>
      </w:r>
      <w:proofErr w:type="spellEnd"/>
      <w:r w:rsidRPr="004C19F1">
        <w:t xml:space="preserve"> in Arabic. This refers to the total depreciation expense that has been recorded for the equipment over time, reducing its book value on the balance sheet.</w:t>
      </w:r>
    </w:p>
    <w:p w14:paraId="61E0B363" w14:textId="77777777" w:rsidR="00060E4C" w:rsidRPr="004C19F1" w:rsidRDefault="00000000" w:rsidP="00060E4C">
      <w:r>
        <w:pict w14:anchorId="080670F1">
          <v:rect id="_x0000_i1063" style="width:0;height:1.5pt" o:hralign="center" o:hrstd="t" o:hr="t" fillcolor="#a0a0a0" stroked="f"/>
        </w:pict>
      </w:r>
    </w:p>
    <w:p w14:paraId="044EB948" w14:textId="77777777" w:rsidR="00060E4C" w:rsidRPr="004C19F1" w:rsidRDefault="00060E4C" w:rsidP="00060E4C">
      <w:pPr>
        <w:rPr>
          <w:b/>
          <w:bCs/>
        </w:rPr>
      </w:pPr>
      <w:r w:rsidRPr="004C19F1">
        <w:rPr>
          <w:b/>
          <w:bCs/>
        </w:rPr>
        <w:t>Translation:</w:t>
      </w:r>
    </w:p>
    <w:p w14:paraId="5B26AA3D" w14:textId="77777777" w:rsidR="00060E4C" w:rsidRPr="004C19F1" w:rsidRDefault="00060E4C" w:rsidP="00060E4C">
      <w:pPr>
        <w:numPr>
          <w:ilvl w:val="0"/>
          <w:numId w:val="42"/>
        </w:numPr>
      </w:pPr>
      <w:r w:rsidRPr="004C19F1">
        <w:rPr>
          <w:b/>
          <w:bCs/>
        </w:rPr>
        <w:t>Equipment - Accumulated Depreciation</w:t>
      </w:r>
      <w:r w:rsidRPr="004C19F1">
        <w:t xml:space="preserve">: </w:t>
      </w:r>
      <w:proofErr w:type="spellStart"/>
      <w:r w:rsidRPr="004C19F1">
        <w:rPr>
          <w:b/>
          <w:bCs/>
        </w:rPr>
        <w:t>المعدات</w:t>
      </w:r>
      <w:proofErr w:type="spellEnd"/>
      <w:r w:rsidRPr="004C19F1">
        <w:rPr>
          <w:b/>
          <w:bCs/>
        </w:rPr>
        <w:t xml:space="preserve"> - </w:t>
      </w:r>
      <w:proofErr w:type="spellStart"/>
      <w:r w:rsidRPr="004C19F1">
        <w:rPr>
          <w:b/>
          <w:bCs/>
        </w:rPr>
        <w:t>مجمع</w:t>
      </w:r>
      <w:proofErr w:type="spellEnd"/>
      <w:r w:rsidRPr="004C19F1">
        <w:rPr>
          <w:b/>
          <w:bCs/>
        </w:rPr>
        <w:t xml:space="preserve"> </w:t>
      </w:r>
      <w:proofErr w:type="spellStart"/>
      <w:r w:rsidRPr="004C19F1">
        <w:rPr>
          <w:b/>
          <w:bCs/>
        </w:rPr>
        <w:t>الإهلاك</w:t>
      </w:r>
      <w:proofErr w:type="spellEnd"/>
    </w:p>
    <w:p w14:paraId="755DD101" w14:textId="77777777" w:rsidR="00060E4C" w:rsidRPr="004C19F1" w:rsidRDefault="00000000" w:rsidP="00060E4C">
      <w:r>
        <w:pict w14:anchorId="7A278E6F">
          <v:rect id="_x0000_i1064" style="width:0;height:1.5pt" o:hralign="center" o:hrstd="t" o:hr="t" fillcolor="#a0a0a0" stroked="f"/>
        </w:pict>
      </w:r>
    </w:p>
    <w:p w14:paraId="2B281451" w14:textId="77777777" w:rsidR="00060E4C" w:rsidRPr="004C19F1" w:rsidRDefault="00060E4C" w:rsidP="00060E4C">
      <w:pPr>
        <w:rPr>
          <w:b/>
          <w:bCs/>
        </w:rPr>
      </w:pPr>
      <w:r w:rsidRPr="004C19F1">
        <w:rPr>
          <w:b/>
          <w:bCs/>
        </w:rPr>
        <w:t>Breakdown of the Term:</w:t>
      </w:r>
    </w:p>
    <w:p w14:paraId="3BA03221" w14:textId="77777777" w:rsidR="00060E4C" w:rsidRPr="004C19F1" w:rsidRDefault="00060E4C" w:rsidP="00060E4C">
      <w:pPr>
        <w:numPr>
          <w:ilvl w:val="0"/>
          <w:numId w:val="43"/>
        </w:numPr>
      </w:pPr>
      <w:r w:rsidRPr="004C19F1">
        <w:rPr>
          <w:b/>
          <w:bCs/>
        </w:rPr>
        <w:t>Equipment</w:t>
      </w:r>
      <w:r w:rsidRPr="004C19F1">
        <w:t xml:space="preserve">: </w:t>
      </w:r>
      <w:proofErr w:type="spellStart"/>
      <w:r w:rsidRPr="004C19F1">
        <w:rPr>
          <w:b/>
          <w:bCs/>
        </w:rPr>
        <w:t>المعدات</w:t>
      </w:r>
      <w:proofErr w:type="spellEnd"/>
    </w:p>
    <w:p w14:paraId="0BAFF981" w14:textId="77777777" w:rsidR="00060E4C" w:rsidRPr="004C19F1" w:rsidRDefault="00060E4C" w:rsidP="00060E4C">
      <w:pPr>
        <w:numPr>
          <w:ilvl w:val="0"/>
          <w:numId w:val="43"/>
        </w:numPr>
      </w:pPr>
      <w:r w:rsidRPr="004C19F1">
        <w:rPr>
          <w:b/>
          <w:bCs/>
        </w:rPr>
        <w:t>Accumulated Depreciation</w:t>
      </w:r>
      <w:r w:rsidRPr="004C19F1">
        <w:t xml:space="preserve">: </w:t>
      </w:r>
      <w:proofErr w:type="spellStart"/>
      <w:r w:rsidRPr="004C19F1">
        <w:rPr>
          <w:b/>
          <w:bCs/>
        </w:rPr>
        <w:t>مجمع</w:t>
      </w:r>
      <w:proofErr w:type="spellEnd"/>
      <w:r w:rsidRPr="004C19F1">
        <w:rPr>
          <w:b/>
          <w:bCs/>
        </w:rPr>
        <w:t xml:space="preserve"> </w:t>
      </w:r>
      <w:proofErr w:type="spellStart"/>
      <w:r w:rsidRPr="004C19F1">
        <w:rPr>
          <w:b/>
          <w:bCs/>
        </w:rPr>
        <w:t>الإهلاك</w:t>
      </w:r>
      <w:proofErr w:type="spellEnd"/>
    </w:p>
    <w:p w14:paraId="79037159" w14:textId="77777777" w:rsidR="00060E4C" w:rsidRPr="004C19F1" w:rsidRDefault="00000000" w:rsidP="00060E4C">
      <w:r>
        <w:pict w14:anchorId="5A904410">
          <v:rect id="_x0000_i1065" style="width:0;height:1.5pt" o:hralign="center" o:hrstd="t" o:hr="t" fillcolor="#a0a0a0" stroked="f"/>
        </w:pict>
      </w:r>
    </w:p>
    <w:p w14:paraId="142058F9" w14:textId="77777777" w:rsidR="00060E4C" w:rsidRPr="004C19F1" w:rsidRDefault="00060E4C" w:rsidP="00060E4C">
      <w:pPr>
        <w:rPr>
          <w:b/>
          <w:bCs/>
        </w:rPr>
      </w:pPr>
      <w:r w:rsidRPr="004C19F1">
        <w:rPr>
          <w:b/>
          <w:bCs/>
        </w:rPr>
        <w:t>Usage in a Sentence:</w:t>
      </w:r>
    </w:p>
    <w:p w14:paraId="380202D4" w14:textId="77777777" w:rsidR="00060E4C" w:rsidRPr="004C19F1" w:rsidRDefault="00060E4C" w:rsidP="00060E4C">
      <w:pPr>
        <w:numPr>
          <w:ilvl w:val="0"/>
          <w:numId w:val="44"/>
        </w:numPr>
      </w:pPr>
      <w:r w:rsidRPr="004C19F1">
        <w:rPr>
          <w:b/>
          <w:bCs/>
        </w:rPr>
        <w:t>English</w:t>
      </w:r>
      <w:r w:rsidRPr="004C19F1">
        <w:t>: The equipment's net book value is calculated by subtracting accumulated depreciation from its original cost.</w:t>
      </w:r>
    </w:p>
    <w:p w14:paraId="40334599" w14:textId="77777777" w:rsidR="00060E4C" w:rsidRPr="004C19F1" w:rsidRDefault="00060E4C" w:rsidP="00060E4C">
      <w:pPr>
        <w:numPr>
          <w:ilvl w:val="0"/>
          <w:numId w:val="44"/>
        </w:numPr>
      </w:pPr>
      <w:r w:rsidRPr="004C19F1">
        <w:rPr>
          <w:b/>
          <w:bCs/>
        </w:rPr>
        <w:t>Arabic</w:t>
      </w:r>
      <w:r w:rsidRPr="004C19F1">
        <w:t xml:space="preserve">: </w:t>
      </w:r>
      <w:proofErr w:type="spellStart"/>
      <w:r w:rsidRPr="004C19F1">
        <w:t>يتم</w:t>
      </w:r>
      <w:proofErr w:type="spellEnd"/>
      <w:r w:rsidRPr="004C19F1">
        <w:t xml:space="preserve"> </w:t>
      </w:r>
      <w:proofErr w:type="spellStart"/>
      <w:r w:rsidRPr="004C19F1">
        <w:t>حساب</w:t>
      </w:r>
      <w:proofErr w:type="spellEnd"/>
      <w:r w:rsidRPr="004C19F1">
        <w:t xml:space="preserve"> </w:t>
      </w:r>
      <w:proofErr w:type="spellStart"/>
      <w:r w:rsidRPr="004C19F1">
        <w:t>القيمة</w:t>
      </w:r>
      <w:proofErr w:type="spellEnd"/>
      <w:r w:rsidRPr="004C19F1">
        <w:t xml:space="preserve"> </w:t>
      </w:r>
      <w:proofErr w:type="spellStart"/>
      <w:r w:rsidRPr="004C19F1">
        <w:t>الدفترية</w:t>
      </w:r>
      <w:proofErr w:type="spellEnd"/>
      <w:r w:rsidRPr="004C19F1">
        <w:t xml:space="preserve"> </w:t>
      </w:r>
      <w:proofErr w:type="spellStart"/>
      <w:r w:rsidRPr="004C19F1">
        <w:t>الصافية</w:t>
      </w:r>
      <w:proofErr w:type="spellEnd"/>
      <w:r w:rsidRPr="004C19F1">
        <w:t xml:space="preserve"> </w:t>
      </w:r>
      <w:proofErr w:type="spellStart"/>
      <w:r w:rsidRPr="004C19F1">
        <w:t>للمعدات</w:t>
      </w:r>
      <w:proofErr w:type="spellEnd"/>
      <w:r w:rsidRPr="004C19F1">
        <w:t xml:space="preserve"> </w:t>
      </w:r>
      <w:proofErr w:type="spellStart"/>
      <w:r w:rsidRPr="004C19F1">
        <w:t>بطرح</w:t>
      </w:r>
      <w:proofErr w:type="spellEnd"/>
      <w:r w:rsidRPr="004C19F1">
        <w:t xml:space="preserve"> </w:t>
      </w:r>
      <w:proofErr w:type="spellStart"/>
      <w:r w:rsidRPr="004C19F1">
        <w:t>مجمع</w:t>
      </w:r>
      <w:proofErr w:type="spellEnd"/>
      <w:r w:rsidRPr="004C19F1">
        <w:t xml:space="preserve"> </w:t>
      </w:r>
      <w:proofErr w:type="spellStart"/>
      <w:r w:rsidRPr="004C19F1">
        <w:t>الإهلاك</w:t>
      </w:r>
      <w:proofErr w:type="spellEnd"/>
      <w:r w:rsidRPr="004C19F1">
        <w:t xml:space="preserve"> </w:t>
      </w:r>
      <w:proofErr w:type="spellStart"/>
      <w:r w:rsidRPr="004C19F1">
        <w:t>من</w:t>
      </w:r>
      <w:proofErr w:type="spellEnd"/>
      <w:r w:rsidRPr="004C19F1">
        <w:t xml:space="preserve"> </w:t>
      </w:r>
      <w:proofErr w:type="spellStart"/>
      <w:r w:rsidRPr="004C19F1">
        <w:t>تكلفتها</w:t>
      </w:r>
      <w:proofErr w:type="spellEnd"/>
      <w:r w:rsidRPr="004C19F1">
        <w:t xml:space="preserve"> </w:t>
      </w:r>
      <w:proofErr w:type="spellStart"/>
      <w:r w:rsidRPr="004C19F1">
        <w:t>الأصلية</w:t>
      </w:r>
      <w:proofErr w:type="spellEnd"/>
      <w:r w:rsidRPr="004C19F1">
        <w:t>.</w:t>
      </w:r>
    </w:p>
    <w:p w14:paraId="0A01DC79" w14:textId="77777777" w:rsidR="00060E4C" w:rsidRPr="004C19F1" w:rsidRDefault="00000000" w:rsidP="00060E4C">
      <w:r>
        <w:pict w14:anchorId="6B9010DF">
          <v:rect id="_x0000_i1066" style="width:0;height:1.5pt" o:hralign="center" o:hrstd="t" o:hr="t" fillcolor="#a0a0a0" stroked="f"/>
        </w:pict>
      </w:r>
    </w:p>
    <w:p w14:paraId="0473B1ED" w14:textId="77777777" w:rsidR="00060E4C" w:rsidRPr="004C19F1" w:rsidRDefault="00060E4C" w:rsidP="00060E4C">
      <w:pPr>
        <w:rPr>
          <w:b/>
          <w:bCs/>
        </w:rPr>
      </w:pPr>
      <w:r w:rsidRPr="004C19F1">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54"/>
        <w:gridCol w:w="1581"/>
      </w:tblGrid>
      <w:tr w:rsidR="00060E4C" w:rsidRPr="004C19F1" w14:paraId="5356E0CB" w14:textId="77777777" w:rsidTr="00EC0227">
        <w:trPr>
          <w:tblHeader/>
          <w:tblCellSpacing w:w="15" w:type="dxa"/>
        </w:trPr>
        <w:tc>
          <w:tcPr>
            <w:tcW w:w="0" w:type="auto"/>
            <w:vAlign w:val="center"/>
            <w:hideMark/>
          </w:tcPr>
          <w:p w14:paraId="657D8BC4" w14:textId="77777777" w:rsidR="00060E4C" w:rsidRPr="004C19F1" w:rsidRDefault="00060E4C" w:rsidP="00EC0227">
            <w:pPr>
              <w:rPr>
                <w:b/>
                <w:bCs/>
              </w:rPr>
            </w:pPr>
            <w:r w:rsidRPr="004C19F1">
              <w:rPr>
                <w:b/>
                <w:bCs/>
              </w:rPr>
              <w:t>English Term</w:t>
            </w:r>
          </w:p>
        </w:tc>
        <w:tc>
          <w:tcPr>
            <w:tcW w:w="0" w:type="auto"/>
            <w:vAlign w:val="center"/>
            <w:hideMark/>
          </w:tcPr>
          <w:p w14:paraId="1C67C0A9" w14:textId="77777777" w:rsidR="00060E4C" w:rsidRPr="004C19F1" w:rsidRDefault="00060E4C" w:rsidP="00EC0227">
            <w:pPr>
              <w:rPr>
                <w:b/>
                <w:bCs/>
              </w:rPr>
            </w:pPr>
            <w:r w:rsidRPr="004C19F1">
              <w:rPr>
                <w:b/>
                <w:bCs/>
              </w:rPr>
              <w:t>Arabic Term</w:t>
            </w:r>
          </w:p>
        </w:tc>
      </w:tr>
      <w:tr w:rsidR="00060E4C" w:rsidRPr="004C19F1" w14:paraId="152EBC1E" w14:textId="77777777" w:rsidTr="00EC0227">
        <w:trPr>
          <w:tblCellSpacing w:w="15" w:type="dxa"/>
        </w:trPr>
        <w:tc>
          <w:tcPr>
            <w:tcW w:w="0" w:type="auto"/>
            <w:vAlign w:val="center"/>
            <w:hideMark/>
          </w:tcPr>
          <w:p w14:paraId="46FABDF0" w14:textId="77777777" w:rsidR="00060E4C" w:rsidRPr="004C19F1" w:rsidRDefault="00060E4C" w:rsidP="00EC0227">
            <w:r w:rsidRPr="004C19F1">
              <w:t>Depreciation Expense</w:t>
            </w:r>
          </w:p>
        </w:tc>
        <w:tc>
          <w:tcPr>
            <w:tcW w:w="0" w:type="auto"/>
            <w:vAlign w:val="center"/>
            <w:hideMark/>
          </w:tcPr>
          <w:p w14:paraId="1C557323" w14:textId="77777777" w:rsidR="00060E4C" w:rsidRPr="004C19F1" w:rsidRDefault="00060E4C" w:rsidP="00EC0227">
            <w:proofErr w:type="spellStart"/>
            <w:r w:rsidRPr="004C19F1">
              <w:t>مصروف</w:t>
            </w:r>
            <w:proofErr w:type="spellEnd"/>
            <w:r w:rsidRPr="004C19F1">
              <w:t xml:space="preserve"> </w:t>
            </w:r>
            <w:proofErr w:type="spellStart"/>
            <w:r w:rsidRPr="004C19F1">
              <w:t>الإهلاك</w:t>
            </w:r>
            <w:proofErr w:type="spellEnd"/>
          </w:p>
        </w:tc>
      </w:tr>
      <w:tr w:rsidR="00060E4C" w:rsidRPr="004C19F1" w14:paraId="30C85977" w14:textId="77777777" w:rsidTr="00EC0227">
        <w:trPr>
          <w:tblCellSpacing w:w="15" w:type="dxa"/>
        </w:trPr>
        <w:tc>
          <w:tcPr>
            <w:tcW w:w="0" w:type="auto"/>
            <w:vAlign w:val="center"/>
            <w:hideMark/>
          </w:tcPr>
          <w:p w14:paraId="3CF3796E" w14:textId="77777777" w:rsidR="00060E4C" w:rsidRPr="004C19F1" w:rsidRDefault="00060E4C" w:rsidP="00EC0227">
            <w:r w:rsidRPr="004C19F1">
              <w:t>Net Book Value</w:t>
            </w:r>
          </w:p>
        </w:tc>
        <w:tc>
          <w:tcPr>
            <w:tcW w:w="0" w:type="auto"/>
            <w:vAlign w:val="center"/>
            <w:hideMark/>
          </w:tcPr>
          <w:p w14:paraId="63864315" w14:textId="77777777" w:rsidR="00060E4C" w:rsidRPr="004C19F1" w:rsidRDefault="00060E4C" w:rsidP="00EC0227">
            <w:proofErr w:type="spellStart"/>
            <w:r w:rsidRPr="004C19F1">
              <w:t>القيمة</w:t>
            </w:r>
            <w:proofErr w:type="spellEnd"/>
            <w:r w:rsidRPr="004C19F1">
              <w:t xml:space="preserve"> </w:t>
            </w:r>
            <w:proofErr w:type="spellStart"/>
            <w:r w:rsidRPr="004C19F1">
              <w:t>الدفترية</w:t>
            </w:r>
            <w:proofErr w:type="spellEnd"/>
            <w:r w:rsidRPr="004C19F1">
              <w:t xml:space="preserve"> </w:t>
            </w:r>
            <w:proofErr w:type="spellStart"/>
            <w:r w:rsidRPr="004C19F1">
              <w:t>الصافية</w:t>
            </w:r>
            <w:proofErr w:type="spellEnd"/>
          </w:p>
        </w:tc>
      </w:tr>
      <w:tr w:rsidR="00060E4C" w:rsidRPr="004C19F1" w14:paraId="3679340E" w14:textId="77777777" w:rsidTr="00EC0227">
        <w:trPr>
          <w:tblCellSpacing w:w="15" w:type="dxa"/>
        </w:trPr>
        <w:tc>
          <w:tcPr>
            <w:tcW w:w="0" w:type="auto"/>
            <w:vAlign w:val="center"/>
            <w:hideMark/>
          </w:tcPr>
          <w:p w14:paraId="111D0619" w14:textId="77777777" w:rsidR="00060E4C" w:rsidRPr="004C19F1" w:rsidRDefault="00060E4C" w:rsidP="00EC0227">
            <w:r w:rsidRPr="004C19F1">
              <w:t>Historical Cost</w:t>
            </w:r>
          </w:p>
        </w:tc>
        <w:tc>
          <w:tcPr>
            <w:tcW w:w="0" w:type="auto"/>
            <w:vAlign w:val="center"/>
            <w:hideMark/>
          </w:tcPr>
          <w:p w14:paraId="217F94B9" w14:textId="77777777" w:rsidR="00060E4C" w:rsidRPr="004C19F1" w:rsidRDefault="00060E4C" w:rsidP="00EC0227">
            <w:proofErr w:type="spellStart"/>
            <w:r w:rsidRPr="004C19F1">
              <w:t>التكلفة</w:t>
            </w:r>
            <w:proofErr w:type="spellEnd"/>
            <w:r w:rsidRPr="004C19F1">
              <w:t xml:space="preserve"> </w:t>
            </w:r>
            <w:proofErr w:type="spellStart"/>
            <w:r w:rsidRPr="004C19F1">
              <w:t>التاريخية</w:t>
            </w:r>
            <w:proofErr w:type="spellEnd"/>
          </w:p>
        </w:tc>
      </w:tr>
      <w:tr w:rsidR="00060E4C" w:rsidRPr="004C19F1" w14:paraId="7D3B0024" w14:textId="77777777" w:rsidTr="00EC0227">
        <w:trPr>
          <w:tblCellSpacing w:w="15" w:type="dxa"/>
        </w:trPr>
        <w:tc>
          <w:tcPr>
            <w:tcW w:w="0" w:type="auto"/>
            <w:vAlign w:val="center"/>
            <w:hideMark/>
          </w:tcPr>
          <w:p w14:paraId="62CED56D" w14:textId="77777777" w:rsidR="00060E4C" w:rsidRPr="004C19F1" w:rsidRDefault="00060E4C" w:rsidP="00EC0227">
            <w:r w:rsidRPr="004C19F1">
              <w:t>Carrying Value</w:t>
            </w:r>
          </w:p>
        </w:tc>
        <w:tc>
          <w:tcPr>
            <w:tcW w:w="0" w:type="auto"/>
            <w:vAlign w:val="center"/>
            <w:hideMark/>
          </w:tcPr>
          <w:p w14:paraId="33DE965B" w14:textId="77777777" w:rsidR="00060E4C" w:rsidRPr="004C19F1" w:rsidRDefault="00060E4C" w:rsidP="00EC0227">
            <w:proofErr w:type="spellStart"/>
            <w:r w:rsidRPr="004C19F1">
              <w:t>القيمة</w:t>
            </w:r>
            <w:proofErr w:type="spellEnd"/>
            <w:r w:rsidRPr="004C19F1">
              <w:t xml:space="preserve"> </w:t>
            </w:r>
            <w:proofErr w:type="spellStart"/>
            <w:r w:rsidRPr="004C19F1">
              <w:t>الدفترية</w:t>
            </w:r>
            <w:proofErr w:type="spellEnd"/>
          </w:p>
        </w:tc>
      </w:tr>
    </w:tbl>
    <w:p w14:paraId="5B81522C" w14:textId="77777777" w:rsidR="00060E4C" w:rsidRPr="004C19F1" w:rsidRDefault="00000000" w:rsidP="00060E4C">
      <w:r>
        <w:pict w14:anchorId="10E42CE8">
          <v:rect id="_x0000_i1067" style="width:0;height:1.5pt" o:hralign="center" o:hrstd="t" o:hr="t" fillcolor="#a0a0a0" stroked="f"/>
        </w:pict>
      </w:r>
    </w:p>
    <w:p w14:paraId="0B3A4DCF" w14:textId="77777777" w:rsidR="00060E4C" w:rsidRPr="004C19F1" w:rsidRDefault="00060E4C" w:rsidP="00060E4C">
      <w:pPr>
        <w:pStyle w:val="Heading3"/>
      </w:pPr>
      <w:bookmarkStart w:id="26" w:name="_Toc192436227"/>
      <w:r w:rsidRPr="004C19F1">
        <w:t>Computer equipment</w:t>
      </w:r>
      <w:bookmarkEnd w:id="26"/>
    </w:p>
    <w:p w14:paraId="56C7C049" w14:textId="77777777" w:rsidR="00060E4C" w:rsidRPr="004C19F1" w:rsidRDefault="00060E4C" w:rsidP="00060E4C">
      <w:r w:rsidRPr="004C19F1">
        <w:t xml:space="preserve">The term </w:t>
      </w:r>
      <w:r w:rsidRPr="004C19F1">
        <w:rPr>
          <w:b/>
          <w:bCs/>
        </w:rPr>
        <w:t>"Computer Equipment"</w:t>
      </w:r>
      <w:r w:rsidRPr="004C19F1">
        <w:t xml:space="preserve"> translates to </w:t>
      </w:r>
      <w:proofErr w:type="spellStart"/>
      <w:r w:rsidRPr="004C19F1">
        <w:rPr>
          <w:b/>
          <w:bCs/>
        </w:rPr>
        <w:t>أجهزة</w:t>
      </w:r>
      <w:proofErr w:type="spellEnd"/>
      <w:r w:rsidRPr="004C19F1">
        <w:rPr>
          <w:b/>
          <w:bCs/>
        </w:rPr>
        <w:t xml:space="preserve"> </w:t>
      </w:r>
      <w:proofErr w:type="spellStart"/>
      <w:r w:rsidRPr="004C19F1">
        <w:rPr>
          <w:b/>
          <w:bCs/>
        </w:rPr>
        <w:t>الكمبيوتر</w:t>
      </w:r>
      <w:proofErr w:type="spellEnd"/>
      <w:r w:rsidRPr="004C19F1">
        <w:t xml:space="preserve"> or </w:t>
      </w:r>
      <w:proofErr w:type="spellStart"/>
      <w:r w:rsidRPr="004C19F1">
        <w:rPr>
          <w:b/>
          <w:bCs/>
        </w:rPr>
        <w:t>معدات</w:t>
      </w:r>
      <w:proofErr w:type="spellEnd"/>
      <w:r w:rsidRPr="004C19F1">
        <w:rPr>
          <w:b/>
          <w:bCs/>
        </w:rPr>
        <w:t xml:space="preserve"> </w:t>
      </w:r>
      <w:proofErr w:type="spellStart"/>
      <w:r w:rsidRPr="004C19F1">
        <w:rPr>
          <w:b/>
          <w:bCs/>
        </w:rPr>
        <w:t>الكمبيوتر</w:t>
      </w:r>
      <w:proofErr w:type="spellEnd"/>
      <w:r w:rsidRPr="004C19F1">
        <w:t xml:space="preserve"> in Arabic. This refers to the physical devices and hardware used in computing, such as computers, servers, printers, and related peripherals.</w:t>
      </w:r>
    </w:p>
    <w:p w14:paraId="4828924D" w14:textId="77777777" w:rsidR="00060E4C" w:rsidRPr="004C19F1" w:rsidRDefault="00000000" w:rsidP="00060E4C">
      <w:r>
        <w:pict w14:anchorId="1C9B775B">
          <v:rect id="_x0000_i1068" style="width:0;height:1.5pt" o:hralign="center" o:hrstd="t" o:hr="t" fillcolor="#a0a0a0" stroked="f"/>
        </w:pict>
      </w:r>
    </w:p>
    <w:p w14:paraId="57816F62" w14:textId="77777777" w:rsidR="00060E4C" w:rsidRPr="004C19F1" w:rsidRDefault="00060E4C" w:rsidP="00060E4C">
      <w:pPr>
        <w:rPr>
          <w:b/>
          <w:bCs/>
        </w:rPr>
      </w:pPr>
      <w:r w:rsidRPr="004C19F1">
        <w:rPr>
          <w:b/>
          <w:bCs/>
        </w:rPr>
        <w:lastRenderedPageBreak/>
        <w:t>Translation:</w:t>
      </w:r>
    </w:p>
    <w:p w14:paraId="1B9AF385" w14:textId="77777777" w:rsidR="00060E4C" w:rsidRPr="004C19F1" w:rsidRDefault="00060E4C" w:rsidP="00060E4C">
      <w:pPr>
        <w:numPr>
          <w:ilvl w:val="0"/>
          <w:numId w:val="45"/>
        </w:numPr>
      </w:pPr>
      <w:r w:rsidRPr="004C19F1">
        <w:rPr>
          <w:b/>
          <w:bCs/>
        </w:rPr>
        <w:t>Computer Equipment</w:t>
      </w:r>
      <w:r w:rsidRPr="004C19F1">
        <w:t xml:space="preserve">: </w:t>
      </w:r>
      <w:proofErr w:type="spellStart"/>
      <w:r w:rsidRPr="004C19F1">
        <w:rPr>
          <w:b/>
          <w:bCs/>
        </w:rPr>
        <w:t>أجهزة</w:t>
      </w:r>
      <w:proofErr w:type="spellEnd"/>
      <w:r w:rsidRPr="004C19F1">
        <w:rPr>
          <w:b/>
          <w:bCs/>
        </w:rPr>
        <w:t xml:space="preserve"> </w:t>
      </w:r>
      <w:proofErr w:type="spellStart"/>
      <w:r w:rsidRPr="004C19F1">
        <w:rPr>
          <w:b/>
          <w:bCs/>
        </w:rPr>
        <w:t>الكمبيوتر</w:t>
      </w:r>
      <w:proofErr w:type="spellEnd"/>
      <w:r w:rsidRPr="004C19F1">
        <w:t xml:space="preserve"> or </w:t>
      </w:r>
      <w:proofErr w:type="spellStart"/>
      <w:r w:rsidRPr="004C19F1">
        <w:rPr>
          <w:b/>
          <w:bCs/>
        </w:rPr>
        <w:t>معدات</w:t>
      </w:r>
      <w:proofErr w:type="spellEnd"/>
      <w:r w:rsidRPr="004C19F1">
        <w:rPr>
          <w:b/>
          <w:bCs/>
        </w:rPr>
        <w:t xml:space="preserve"> </w:t>
      </w:r>
      <w:proofErr w:type="spellStart"/>
      <w:r w:rsidRPr="004C19F1">
        <w:rPr>
          <w:b/>
          <w:bCs/>
        </w:rPr>
        <w:t>الكمبيوتر</w:t>
      </w:r>
      <w:proofErr w:type="spellEnd"/>
    </w:p>
    <w:p w14:paraId="227D04E4" w14:textId="77777777" w:rsidR="00060E4C" w:rsidRPr="004C19F1" w:rsidRDefault="00000000" w:rsidP="00060E4C">
      <w:r>
        <w:pict w14:anchorId="133EA4F2">
          <v:rect id="_x0000_i1069" style="width:0;height:1.5pt" o:hralign="center" o:hrstd="t" o:hr="t" fillcolor="#a0a0a0" stroked="f"/>
        </w:pict>
      </w:r>
    </w:p>
    <w:p w14:paraId="313174EC" w14:textId="77777777" w:rsidR="00060E4C" w:rsidRPr="004C19F1" w:rsidRDefault="00060E4C" w:rsidP="00060E4C">
      <w:pPr>
        <w:rPr>
          <w:b/>
          <w:bCs/>
        </w:rPr>
      </w:pPr>
      <w:r w:rsidRPr="004C19F1">
        <w:rPr>
          <w:b/>
          <w:bCs/>
        </w:rPr>
        <w:t>Usage in a Sentence:</w:t>
      </w:r>
    </w:p>
    <w:p w14:paraId="515F5042" w14:textId="77777777" w:rsidR="00060E4C" w:rsidRPr="004C19F1" w:rsidRDefault="00060E4C" w:rsidP="00060E4C">
      <w:pPr>
        <w:numPr>
          <w:ilvl w:val="0"/>
          <w:numId w:val="46"/>
        </w:numPr>
      </w:pPr>
      <w:r w:rsidRPr="004C19F1">
        <w:rPr>
          <w:b/>
          <w:bCs/>
        </w:rPr>
        <w:t>English</w:t>
      </w:r>
      <w:r w:rsidRPr="004C19F1">
        <w:t>: The company invested in new computer equipment to improve efficiency.</w:t>
      </w:r>
    </w:p>
    <w:p w14:paraId="5096DB9A" w14:textId="77777777" w:rsidR="00060E4C" w:rsidRPr="004C19F1" w:rsidRDefault="00060E4C" w:rsidP="00060E4C">
      <w:pPr>
        <w:numPr>
          <w:ilvl w:val="0"/>
          <w:numId w:val="46"/>
        </w:numPr>
      </w:pPr>
      <w:r w:rsidRPr="004C19F1">
        <w:rPr>
          <w:b/>
          <w:bCs/>
        </w:rPr>
        <w:t>Arabic</w:t>
      </w:r>
      <w:r w:rsidRPr="004C19F1">
        <w:t xml:space="preserve">: </w:t>
      </w:r>
      <w:proofErr w:type="spellStart"/>
      <w:r w:rsidRPr="004C19F1">
        <w:t>استثمرت</w:t>
      </w:r>
      <w:proofErr w:type="spellEnd"/>
      <w:r w:rsidRPr="004C19F1">
        <w:t xml:space="preserve"> </w:t>
      </w:r>
      <w:proofErr w:type="spellStart"/>
      <w:r w:rsidRPr="004C19F1">
        <w:t>الشركة</w:t>
      </w:r>
      <w:proofErr w:type="spellEnd"/>
      <w:r w:rsidRPr="004C19F1">
        <w:t xml:space="preserve"> </w:t>
      </w:r>
      <w:proofErr w:type="spellStart"/>
      <w:r w:rsidRPr="004C19F1">
        <w:t>في</w:t>
      </w:r>
      <w:proofErr w:type="spellEnd"/>
      <w:r w:rsidRPr="004C19F1">
        <w:t xml:space="preserve"> </w:t>
      </w:r>
      <w:proofErr w:type="spellStart"/>
      <w:r w:rsidRPr="004C19F1">
        <w:t>أجهزة</w:t>
      </w:r>
      <w:proofErr w:type="spellEnd"/>
      <w:r w:rsidRPr="004C19F1">
        <w:t xml:space="preserve"> </w:t>
      </w:r>
      <w:proofErr w:type="spellStart"/>
      <w:r w:rsidRPr="004C19F1">
        <w:t>كمبيوتر</w:t>
      </w:r>
      <w:proofErr w:type="spellEnd"/>
      <w:r w:rsidRPr="004C19F1">
        <w:t xml:space="preserve"> </w:t>
      </w:r>
      <w:proofErr w:type="spellStart"/>
      <w:r w:rsidRPr="004C19F1">
        <w:t>جديدة</w:t>
      </w:r>
      <w:proofErr w:type="spellEnd"/>
      <w:r w:rsidRPr="004C19F1">
        <w:t xml:space="preserve"> </w:t>
      </w:r>
      <w:proofErr w:type="spellStart"/>
      <w:r w:rsidRPr="004C19F1">
        <w:t>لتحسين</w:t>
      </w:r>
      <w:proofErr w:type="spellEnd"/>
      <w:r w:rsidRPr="004C19F1">
        <w:t xml:space="preserve"> </w:t>
      </w:r>
      <w:proofErr w:type="spellStart"/>
      <w:r w:rsidRPr="004C19F1">
        <w:t>الكفاءة</w:t>
      </w:r>
      <w:proofErr w:type="spellEnd"/>
      <w:r w:rsidRPr="004C19F1">
        <w:t>.</w:t>
      </w:r>
    </w:p>
    <w:p w14:paraId="467384CD" w14:textId="77777777" w:rsidR="00060E4C" w:rsidRPr="004C19F1" w:rsidRDefault="00000000" w:rsidP="00060E4C">
      <w:r>
        <w:pict w14:anchorId="654A84F2">
          <v:rect id="_x0000_i1070" style="width:0;height:1.5pt" o:hralign="center" o:hrstd="t" o:hr="t" fillcolor="#a0a0a0" stroked="f"/>
        </w:pict>
      </w:r>
    </w:p>
    <w:p w14:paraId="58BA8EDA" w14:textId="77777777" w:rsidR="00060E4C" w:rsidRPr="004C19F1" w:rsidRDefault="00060E4C" w:rsidP="00060E4C">
      <w:pPr>
        <w:rPr>
          <w:b/>
          <w:bCs/>
        </w:rPr>
      </w:pPr>
      <w:r w:rsidRPr="004C19F1">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1"/>
        <w:gridCol w:w="2391"/>
      </w:tblGrid>
      <w:tr w:rsidR="00060E4C" w:rsidRPr="004C19F1" w14:paraId="36AC1247" w14:textId="77777777" w:rsidTr="00EC0227">
        <w:trPr>
          <w:tblHeader/>
          <w:tblCellSpacing w:w="15" w:type="dxa"/>
        </w:trPr>
        <w:tc>
          <w:tcPr>
            <w:tcW w:w="0" w:type="auto"/>
            <w:vAlign w:val="center"/>
            <w:hideMark/>
          </w:tcPr>
          <w:p w14:paraId="08072DFF" w14:textId="77777777" w:rsidR="00060E4C" w:rsidRPr="004C19F1" w:rsidRDefault="00060E4C" w:rsidP="00EC0227">
            <w:pPr>
              <w:rPr>
                <w:b/>
                <w:bCs/>
              </w:rPr>
            </w:pPr>
            <w:r w:rsidRPr="004C19F1">
              <w:rPr>
                <w:b/>
                <w:bCs/>
              </w:rPr>
              <w:t>English Term</w:t>
            </w:r>
          </w:p>
        </w:tc>
        <w:tc>
          <w:tcPr>
            <w:tcW w:w="0" w:type="auto"/>
            <w:vAlign w:val="center"/>
            <w:hideMark/>
          </w:tcPr>
          <w:p w14:paraId="167C393A" w14:textId="77777777" w:rsidR="00060E4C" w:rsidRPr="004C19F1" w:rsidRDefault="00060E4C" w:rsidP="00EC0227">
            <w:pPr>
              <w:rPr>
                <w:b/>
                <w:bCs/>
              </w:rPr>
            </w:pPr>
            <w:r w:rsidRPr="004C19F1">
              <w:rPr>
                <w:b/>
                <w:bCs/>
              </w:rPr>
              <w:t>Arabic Term</w:t>
            </w:r>
          </w:p>
        </w:tc>
      </w:tr>
      <w:tr w:rsidR="00060E4C" w:rsidRPr="004C19F1" w14:paraId="39F8B7AB" w14:textId="77777777" w:rsidTr="00EC0227">
        <w:trPr>
          <w:tblCellSpacing w:w="15" w:type="dxa"/>
        </w:trPr>
        <w:tc>
          <w:tcPr>
            <w:tcW w:w="0" w:type="auto"/>
            <w:vAlign w:val="center"/>
            <w:hideMark/>
          </w:tcPr>
          <w:p w14:paraId="02460E14" w14:textId="77777777" w:rsidR="00060E4C" w:rsidRPr="004C19F1" w:rsidRDefault="00060E4C" w:rsidP="00EC0227">
            <w:r w:rsidRPr="004C19F1">
              <w:t>Software</w:t>
            </w:r>
          </w:p>
        </w:tc>
        <w:tc>
          <w:tcPr>
            <w:tcW w:w="0" w:type="auto"/>
            <w:vAlign w:val="center"/>
            <w:hideMark/>
          </w:tcPr>
          <w:p w14:paraId="5496D867" w14:textId="77777777" w:rsidR="00060E4C" w:rsidRPr="004C19F1" w:rsidRDefault="00060E4C" w:rsidP="00EC0227">
            <w:proofErr w:type="spellStart"/>
            <w:r w:rsidRPr="004C19F1">
              <w:t>البرمجيات</w:t>
            </w:r>
            <w:proofErr w:type="spellEnd"/>
          </w:p>
        </w:tc>
      </w:tr>
      <w:tr w:rsidR="00060E4C" w:rsidRPr="004C19F1" w14:paraId="48B3745E" w14:textId="77777777" w:rsidTr="00EC0227">
        <w:trPr>
          <w:tblCellSpacing w:w="15" w:type="dxa"/>
        </w:trPr>
        <w:tc>
          <w:tcPr>
            <w:tcW w:w="0" w:type="auto"/>
            <w:vAlign w:val="center"/>
            <w:hideMark/>
          </w:tcPr>
          <w:p w14:paraId="15AAFA35" w14:textId="77777777" w:rsidR="00060E4C" w:rsidRPr="004C19F1" w:rsidRDefault="00060E4C" w:rsidP="00EC0227">
            <w:r w:rsidRPr="004C19F1">
              <w:t>Hardware</w:t>
            </w:r>
          </w:p>
        </w:tc>
        <w:tc>
          <w:tcPr>
            <w:tcW w:w="0" w:type="auto"/>
            <w:vAlign w:val="center"/>
            <w:hideMark/>
          </w:tcPr>
          <w:p w14:paraId="5B4D89FC" w14:textId="77777777" w:rsidR="00060E4C" w:rsidRPr="004C19F1" w:rsidRDefault="00060E4C" w:rsidP="00EC0227">
            <w:proofErr w:type="spellStart"/>
            <w:r w:rsidRPr="004C19F1">
              <w:t>الأجهزة</w:t>
            </w:r>
            <w:proofErr w:type="spellEnd"/>
          </w:p>
        </w:tc>
      </w:tr>
      <w:tr w:rsidR="00060E4C" w:rsidRPr="004C19F1" w14:paraId="39AFB033" w14:textId="77777777" w:rsidTr="00EC0227">
        <w:trPr>
          <w:tblCellSpacing w:w="15" w:type="dxa"/>
        </w:trPr>
        <w:tc>
          <w:tcPr>
            <w:tcW w:w="0" w:type="auto"/>
            <w:vAlign w:val="center"/>
            <w:hideMark/>
          </w:tcPr>
          <w:p w14:paraId="2784229A" w14:textId="77777777" w:rsidR="00060E4C" w:rsidRPr="004C19F1" w:rsidRDefault="00060E4C" w:rsidP="00EC0227">
            <w:r w:rsidRPr="004C19F1">
              <w:t>IT Infrastructure</w:t>
            </w:r>
          </w:p>
        </w:tc>
        <w:tc>
          <w:tcPr>
            <w:tcW w:w="0" w:type="auto"/>
            <w:vAlign w:val="center"/>
            <w:hideMark/>
          </w:tcPr>
          <w:p w14:paraId="1330295E" w14:textId="77777777" w:rsidR="00060E4C" w:rsidRPr="004C19F1" w:rsidRDefault="00060E4C" w:rsidP="00EC0227">
            <w:proofErr w:type="spellStart"/>
            <w:r w:rsidRPr="004C19F1">
              <w:t>البنية</w:t>
            </w:r>
            <w:proofErr w:type="spellEnd"/>
            <w:r w:rsidRPr="004C19F1">
              <w:t xml:space="preserve"> </w:t>
            </w:r>
            <w:proofErr w:type="spellStart"/>
            <w:r w:rsidRPr="004C19F1">
              <w:t>التحتية</w:t>
            </w:r>
            <w:proofErr w:type="spellEnd"/>
            <w:r w:rsidRPr="004C19F1">
              <w:t xml:space="preserve"> </w:t>
            </w:r>
            <w:proofErr w:type="spellStart"/>
            <w:r w:rsidRPr="004C19F1">
              <w:t>لتكنولوجيا</w:t>
            </w:r>
            <w:proofErr w:type="spellEnd"/>
            <w:r w:rsidRPr="004C19F1">
              <w:t xml:space="preserve"> </w:t>
            </w:r>
            <w:proofErr w:type="spellStart"/>
            <w:r w:rsidRPr="004C19F1">
              <w:t>المعلومات</w:t>
            </w:r>
            <w:proofErr w:type="spellEnd"/>
          </w:p>
        </w:tc>
      </w:tr>
      <w:tr w:rsidR="00060E4C" w:rsidRPr="004C19F1" w14:paraId="6A2B38FB" w14:textId="77777777" w:rsidTr="00EC0227">
        <w:trPr>
          <w:tblCellSpacing w:w="15" w:type="dxa"/>
        </w:trPr>
        <w:tc>
          <w:tcPr>
            <w:tcW w:w="0" w:type="auto"/>
            <w:vAlign w:val="center"/>
            <w:hideMark/>
          </w:tcPr>
          <w:p w14:paraId="24075F15" w14:textId="77777777" w:rsidR="00060E4C" w:rsidRPr="004C19F1" w:rsidRDefault="00060E4C" w:rsidP="00EC0227">
            <w:r w:rsidRPr="004C19F1">
              <w:t>Peripherals</w:t>
            </w:r>
          </w:p>
        </w:tc>
        <w:tc>
          <w:tcPr>
            <w:tcW w:w="0" w:type="auto"/>
            <w:vAlign w:val="center"/>
            <w:hideMark/>
          </w:tcPr>
          <w:p w14:paraId="49D77834" w14:textId="77777777" w:rsidR="00060E4C" w:rsidRPr="004C19F1" w:rsidRDefault="00060E4C" w:rsidP="00EC0227">
            <w:proofErr w:type="spellStart"/>
            <w:r w:rsidRPr="004C19F1">
              <w:t>الملحقات</w:t>
            </w:r>
            <w:proofErr w:type="spellEnd"/>
          </w:p>
        </w:tc>
      </w:tr>
    </w:tbl>
    <w:p w14:paraId="1735EA13" w14:textId="77777777" w:rsidR="00060E4C" w:rsidRPr="004C19F1" w:rsidRDefault="00000000" w:rsidP="00060E4C">
      <w:r>
        <w:pict w14:anchorId="76DB181E">
          <v:rect id="_x0000_i1071" style="width:0;height:1.5pt" o:hralign="center" o:hrstd="t" o:hr="t" fillcolor="#a0a0a0" stroked="f"/>
        </w:pict>
      </w:r>
    </w:p>
    <w:p w14:paraId="0A619C2B" w14:textId="77777777" w:rsidR="00060E4C" w:rsidRPr="004C19F1" w:rsidRDefault="00060E4C" w:rsidP="00060E4C">
      <w:r w:rsidRPr="004C19F1">
        <w:t xml:space="preserve">If you need further clarification or additional translations, feel free to ask! </w:t>
      </w:r>
      <w:r w:rsidRPr="004C19F1">
        <w:rPr>
          <w:rFonts w:ascii="Segoe UI Emoji" w:hAnsi="Segoe UI Emoji" w:cs="Segoe UI Emoji"/>
        </w:rPr>
        <w:t>😊</w:t>
      </w:r>
    </w:p>
    <w:p w14:paraId="5DB0D91D" w14:textId="77777777" w:rsidR="00060E4C" w:rsidRPr="004C19F1" w:rsidRDefault="00060E4C" w:rsidP="00060E4C">
      <w:r w:rsidRPr="004C19F1">
        <w:t>Computer equipment at cost</w:t>
      </w:r>
    </w:p>
    <w:p w14:paraId="64860FEA" w14:textId="77777777" w:rsidR="00060E4C" w:rsidRPr="004C19F1" w:rsidRDefault="00060E4C" w:rsidP="00060E4C">
      <w:r w:rsidRPr="004C19F1">
        <w:t xml:space="preserve">The term </w:t>
      </w:r>
      <w:r w:rsidRPr="004C19F1">
        <w:rPr>
          <w:b/>
          <w:bCs/>
        </w:rPr>
        <w:t>"Computer Equipment at Cost"</w:t>
      </w:r>
      <w:r w:rsidRPr="004C19F1">
        <w:t xml:space="preserve"> translates to </w:t>
      </w:r>
      <w:proofErr w:type="spellStart"/>
      <w:r w:rsidRPr="004C19F1">
        <w:rPr>
          <w:b/>
          <w:bCs/>
        </w:rPr>
        <w:t>أجهزة</w:t>
      </w:r>
      <w:proofErr w:type="spellEnd"/>
      <w:r w:rsidRPr="004C19F1">
        <w:rPr>
          <w:b/>
          <w:bCs/>
        </w:rPr>
        <w:t xml:space="preserve"> </w:t>
      </w:r>
      <w:proofErr w:type="spellStart"/>
      <w:r w:rsidRPr="004C19F1">
        <w:rPr>
          <w:b/>
          <w:bCs/>
        </w:rPr>
        <w:t>الكمبيوتر</w:t>
      </w:r>
      <w:proofErr w:type="spellEnd"/>
      <w:r w:rsidRPr="004C19F1">
        <w:rPr>
          <w:b/>
          <w:bCs/>
        </w:rPr>
        <w:t xml:space="preserve"> </w:t>
      </w:r>
      <w:proofErr w:type="spellStart"/>
      <w:r w:rsidRPr="004C19F1">
        <w:rPr>
          <w:b/>
          <w:bCs/>
        </w:rPr>
        <w:t>بالتكلفة</w:t>
      </w:r>
      <w:proofErr w:type="spellEnd"/>
      <w:r w:rsidRPr="004C19F1">
        <w:t xml:space="preserve"> or </w:t>
      </w:r>
      <w:proofErr w:type="spellStart"/>
      <w:r w:rsidRPr="004C19F1">
        <w:rPr>
          <w:b/>
          <w:bCs/>
        </w:rPr>
        <w:t>معدات</w:t>
      </w:r>
      <w:proofErr w:type="spellEnd"/>
      <w:r w:rsidRPr="004C19F1">
        <w:rPr>
          <w:b/>
          <w:bCs/>
        </w:rPr>
        <w:t xml:space="preserve"> </w:t>
      </w:r>
      <w:proofErr w:type="spellStart"/>
      <w:r w:rsidRPr="004C19F1">
        <w:rPr>
          <w:b/>
          <w:bCs/>
        </w:rPr>
        <w:t>الكمبيوتر</w:t>
      </w:r>
      <w:proofErr w:type="spellEnd"/>
      <w:r w:rsidRPr="004C19F1">
        <w:rPr>
          <w:b/>
          <w:bCs/>
        </w:rPr>
        <w:t xml:space="preserve"> </w:t>
      </w:r>
      <w:proofErr w:type="spellStart"/>
      <w:r w:rsidRPr="004C19F1">
        <w:rPr>
          <w:b/>
          <w:bCs/>
        </w:rPr>
        <w:t>بالتكلفة</w:t>
      </w:r>
      <w:proofErr w:type="spellEnd"/>
      <w:r w:rsidRPr="004C19F1">
        <w:t xml:space="preserve"> in Arabic. This refers to the value of computer equipment recorded on the balance sheet at its original purchase price (historical cost), without adjustments for depreciation or market value changes.</w:t>
      </w:r>
    </w:p>
    <w:p w14:paraId="061D70CF" w14:textId="77777777" w:rsidR="00060E4C" w:rsidRPr="004C19F1" w:rsidRDefault="00000000" w:rsidP="00060E4C">
      <w:r>
        <w:pict w14:anchorId="4E393FCB">
          <v:rect id="_x0000_i1072" style="width:0;height:1.5pt" o:hralign="center" o:hrstd="t" o:hr="t" fillcolor="#a0a0a0" stroked="f"/>
        </w:pict>
      </w:r>
    </w:p>
    <w:p w14:paraId="327D5EC9" w14:textId="77777777" w:rsidR="00060E4C" w:rsidRPr="004C19F1" w:rsidRDefault="00060E4C" w:rsidP="00060E4C">
      <w:pPr>
        <w:rPr>
          <w:b/>
          <w:bCs/>
        </w:rPr>
      </w:pPr>
      <w:r w:rsidRPr="004C19F1">
        <w:rPr>
          <w:b/>
          <w:bCs/>
        </w:rPr>
        <w:t>Translation:</w:t>
      </w:r>
    </w:p>
    <w:p w14:paraId="0EAA1798" w14:textId="77777777" w:rsidR="00060E4C" w:rsidRPr="004C19F1" w:rsidRDefault="00060E4C" w:rsidP="00060E4C">
      <w:pPr>
        <w:numPr>
          <w:ilvl w:val="0"/>
          <w:numId w:val="47"/>
        </w:numPr>
      </w:pPr>
      <w:r w:rsidRPr="004C19F1">
        <w:rPr>
          <w:b/>
          <w:bCs/>
        </w:rPr>
        <w:t>Computer Equipment at Cost</w:t>
      </w:r>
      <w:r w:rsidRPr="004C19F1">
        <w:t xml:space="preserve">: </w:t>
      </w:r>
      <w:proofErr w:type="spellStart"/>
      <w:r w:rsidRPr="004C19F1">
        <w:rPr>
          <w:b/>
          <w:bCs/>
        </w:rPr>
        <w:t>أجهزة</w:t>
      </w:r>
      <w:proofErr w:type="spellEnd"/>
      <w:r w:rsidRPr="004C19F1">
        <w:rPr>
          <w:b/>
          <w:bCs/>
        </w:rPr>
        <w:t xml:space="preserve"> </w:t>
      </w:r>
      <w:proofErr w:type="spellStart"/>
      <w:r w:rsidRPr="004C19F1">
        <w:rPr>
          <w:b/>
          <w:bCs/>
        </w:rPr>
        <w:t>الكمبيوتر</w:t>
      </w:r>
      <w:proofErr w:type="spellEnd"/>
      <w:r w:rsidRPr="004C19F1">
        <w:rPr>
          <w:b/>
          <w:bCs/>
        </w:rPr>
        <w:t xml:space="preserve"> </w:t>
      </w:r>
      <w:proofErr w:type="spellStart"/>
      <w:r w:rsidRPr="004C19F1">
        <w:rPr>
          <w:b/>
          <w:bCs/>
        </w:rPr>
        <w:t>بالتكلفة</w:t>
      </w:r>
      <w:proofErr w:type="spellEnd"/>
      <w:r w:rsidRPr="004C19F1">
        <w:t xml:space="preserve"> or </w:t>
      </w:r>
      <w:proofErr w:type="spellStart"/>
      <w:r w:rsidRPr="004C19F1">
        <w:rPr>
          <w:b/>
          <w:bCs/>
        </w:rPr>
        <w:t>معدات</w:t>
      </w:r>
      <w:proofErr w:type="spellEnd"/>
      <w:r w:rsidRPr="004C19F1">
        <w:rPr>
          <w:b/>
          <w:bCs/>
        </w:rPr>
        <w:t xml:space="preserve"> </w:t>
      </w:r>
      <w:proofErr w:type="spellStart"/>
      <w:r w:rsidRPr="004C19F1">
        <w:rPr>
          <w:b/>
          <w:bCs/>
        </w:rPr>
        <w:t>الكمبيوتر</w:t>
      </w:r>
      <w:proofErr w:type="spellEnd"/>
      <w:r w:rsidRPr="004C19F1">
        <w:rPr>
          <w:b/>
          <w:bCs/>
        </w:rPr>
        <w:t xml:space="preserve"> </w:t>
      </w:r>
      <w:proofErr w:type="spellStart"/>
      <w:r w:rsidRPr="004C19F1">
        <w:rPr>
          <w:b/>
          <w:bCs/>
        </w:rPr>
        <w:t>بالتكلفة</w:t>
      </w:r>
      <w:proofErr w:type="spellEnd"/>
    </w:p>
    <w:p w14:paraId="2E57DC24" w14:textId="77777777" w:rsidR="00060E4C" w:rsidRPr="004C19F1" w:rsidRDefault="00000000" w:rsidP="00060E4C">
      <w:r>
        <w:pict w14:anchorId="05512332">
          <v:rect id="_x0000_i1073" style="width:0;height:1.5pt" o:hralign="center" o:hrstd="t" o:hr="t" fillcolor="#a0a0a0" stroked="f"/>
        </w:pict>
      </w:r>
    </w:p>
    <w:p w14:paraId="7BA51436" w14:textId="77777777" w:rsidR="00060E4C" w:rsidRPr="004C19F1" w:rsidRDefault="00060E4C" w:rsidP="00060E4C">
      <w:pPr>
        <w:rPr>
          <w:b/>
          <w:bCs/>
        </w:rPr>
      </w:pPr>
      <w:r w:rsidRPr="004C19F1">
        <w:rPr>
          <w:b/>
          <w:bCs/>
        </w:rPr>
        <w:t>Breakdown of the Term:</w:t>
      </w:r>
    </w:p>
    <w:p w14:paraId="0705523C" w14:textId="77777777" w:rsidR="00060E4C" w:rsidRPr="004C19F1" w:rsidRDefault="00060E4C" w:rsidP="00060E4C">
      <w:pPr>
        <w:numPr>
          <w:ilvl w:val="0"/>
          <w:numId w:val="48"/>
        </w:numPr>
      </w:pPr>
      <w:r w:rsidRPr="004C19F1">
        <w:rPr>
          <w:b/>
          <w:bCs/>
        </w:rPr>
        <w:t>Computer Equipment</w:t>
      </w:r>
      <w:r w:rsidRPr="004C19F1">
        <w:t xml:space="preserve">: </w:t>
      </w:r>
      <w:proofErr w:type="spellStart"/>
      <w:r w:rsidRPr="004C19F1">
        <w:rPr>
          <w:b/>
          <w:bCs/>
        </w:rPr>
        <w:t>أجهزة</w:t>
      </w:r>
      <w:proofErr w:type="spellEnd"/>
      <w:r w:rsidRPr="004C19F1">
        <w:rPr>
          <w:b/>
          <w:bCs/>
        </w:rPr>
        <w:t xml:space="preserve"> </w:t>
      </w:r>
      <w:proofErr w:type="spellStart"/>
      <w:r w:rsidRPr="004C19F1">
        <w:rPr>
          <w:b/>
          <w:bCs/>
        </w:rPr>
        <w:t>الكمبيوتر</w:t>
      </w:r>
      <w:proofErr w:type="spellEnd"/>
      <w:r w:rsidRPr="004C19F1">
        <w:t xml:space="preserve"> or </w:t>
      </w:r>
      <w:proofErr w:type="spellStart"/>
      <w:r w:rsidRPr="004C19F1">
        <w:rPr>
          <w:b/>
          <w:bCs/>
        </w:rPr>
        <w:t>معدات</w:t>
      </w:r>
      <w:proofErr w:type="spellEnd"/>
      <w:r w:rsidRPr="004C19F1">
        <w:rPr>
          <w:b/>
          <w:bCs/>
        </w:rPr>
        <w:t xml:space="preserve"> </w:t>
      </w:r>
      <w:proofErr w:type="spellStart"/>
      <w:r w:rsidRPr="004C19F1">
        <w:rPr>
          <w:b/>
          <w:bCs/>
        </w:rPr>
        <w:t>الكمبيوتر</w:t>
      </w:r>
      <w:proofErr w:type="spellEnd"/>
    </w:p>
    <w:p w14:paraId="72306996" w14:textId="77777777" w:rsidR="00060E4C" w:rsidRPr="004C19F1" w:rsidRDefault="00060E4C" w:rsidP="00060E4C">
      <w:pPr>
        <w:numPr>
          <w:ilvl w:val="0"/>
          <w:numId w:val="48"/>
        </w:numPr>
      </w:pPr>
      <w:r w:rsidRPr="004C19F1">
        <w:rPr>
          <w:b/>
          <w:bCs/>
        </w:rPr>
        <w:t>At Cost</w:t>
      </w:r>
      <w:r w:rsidRPr="004C19F1">
        <w:t xml:space="preserve">: </w:t>
      </w:r>
      <w:proofErr w:type="spellStart"/>
      <w:r w:rsidRPr="004C19F1">
        <w:rPr>
          <w:b/>
          <w:bCs/>
        </w:rPr>
        <w:t>بالتكلفة</w:t>
      </w:r>
      <w:proofErr w:type="spellEnd"/>
      <w:r w:rsidRPr="004C19F1">
        <w:t xml:space="preserve"> (or </w:t>
      </w:r>
      <w:proofErr w:type="spellStart"/>
      <w:r w:rsidRPr="004C19F1">
        <w:rPr>
          <w:b/>
          <w:bCs/>
        </w:rPr>
        <w:t>بالتكلفة</w:t>
      </w:r>
      <w:proofErr w:type="spellEnd"/>
      <w:r w:rsidRPr="004C19F1">
        <w:rPr>
          <w:b/>
          <w:bCs/>
        </w:rPr>
        <w:t xml:space="preserve"> </w:t>
      </w:r>
      <w:proofErr w:type="spellStart"/>
      <w:r w:rsidRPr="004C19F1">
        <w:rPr>
          <w:b/>
          <w:bCs/>
        </w:rPr>
        <w:t>التاريخية</w:t>
      </w:r>
      <w:proofErr w:type="spellEnd"/>
      <w:r w:rsidRPr="004C19F1">
        <w:t xml:space="preserve"> for "at historical cost")</w:t>
      </w:r>
    </w:p>
    <w:p w14:paraId="464F9C9F" w14:textId="77777777" w:rsidR="00060E4C" w:rsidRPr="004C19F1" w:rsidRDefault="00000000" w:rsidP="00060E4C">
      <w:r>
        <w:pict w14:anchorId="14BFDD7A">
          <v:rect id="_x0000_i1074" style="width:0;height:1.5pt" o:hralign="center" o:hrstd="t" o:hr="t" fillcolor="#a0a0a0" stroked="f"/>
        </w:pict>
      </w:r>
    </w:p>
    <w:p w14:paraId="773866C9" w14:textId="77777777" w:rsidR="00060E4C" w:rsidRPr="004C19F1" w:rsidRDefault="00060E4C" w:rsidP="00060E4C">
      <w:pPr>
        <w:rPr>
          <w:b/>
          <w:bCs/>
        </w:rPr>
      </w:pPr>
      <w:r w:rsidRPr="004C19F1">
        <w:rPr>
          <w:b/>
          <w:bCs/>
        </w:rPr>
        <w:t>Usage in a Sentence:</w:t>
      </w:r>
    </w:p>
    <w:p w14:paraId="49CC23DB" w14:textId="77777777" w:rsidR="00060E4C" w:rsidRPr="004C19F1" w:rsidRDefault="00060E4C" w:rsidP="00060E4C">
      <w:pPr>
        <w:numPr>
          <w:ilvl w:val="0"/>
          <w:numId w:val="49"/>
        </w:numPr>
      </w:pPr>
      <w:r w:rsidRPr="004C19F1">
        <w:rPr>
          <w:b/>
          <w:bCs/>
        </w:rPr>
        <w:t>English</w:t>
      </w:r>
      <w:r w:rsidRPr="004C19F1">
        <w:t>: The company reported its computer equipment at cost on the balance sheet.</w:t>
      </w:r>
    </w:p>
    <w:p w14:paraId="378865B2" w14:textId="77777777" w:rsidR="00060E4C" w:rsidRPr="004C19F1" w:rsidRDefault="00060E4C" w:rsidP="00060E4C">
      <w:pPr>
        <w:numPr>
          <w:ilvl w:val="0"/>
          <w:numId w:val="49"/>
        </w:numPr>
      </w:pPr>
      <w:r w:rsidRPr="004C19F1">
        <w:rPr>
          <w:b/>
          <w:bCs/>
        </w:rPr>
        <w:t>Arabic</w:t>
      </w:r>
      <w:r w:rsidRPr="004C19F1">
        <w:t xml:space="preserve">: </w:t>
      </w:r>
      <w:proofErr w:type="spellStart"/>
      <w:r w:rsidRPr="004C19F1">
        <w:t>أعلنت</w:t>
      </w:r>
      <w:proofErr w:type="spellEnd"/>
      <w:r w:rsidRPr="004C19F1">
        <w:t xml:space="preserve"> </w:t>
      </w:r>
      <w:proofErr w:type="spellStart"/>
      <w:r w:rsidRPr="004C19F1">
        <w:t>الشركة</w:t>
      </w:r>
      <w:proofErr w:type="spellEnd"/>
      <w:r w:rsidRPr="004C19F1">
        <w:t xml:space="preserve"> </w:t>
      </w:r>
      <w:proofErr w:type="spellStart"/>
      <w:r w:rsidRPr="004C19F1">
        <w:t>عن</w:t>
      </w:r>
      <w:proofErr w:type="spellEnd"/>
      <w:r w:rsidRPr="004C19F1">
        <w:t xml:space="preserve"> </w:t>
      </w:r>
      <w:proofErr w:type="spellStart"/>
      <w:r w:rsidRPr="004C19F1">
        <w:t>قيمة</w:t>
      </w:r>
      <w:proofErr w:type="spellEnd"/>
      <w:r w:rsidRPr="004C19F1">
        <w:t xml:space="preserve"> </w:t>
      </w:r>
      <w:proofErr w:type="spellStart"/>
      <w:r w:rsidRPr="004C19F1">
        <w:t>أجهزة</w:t>
      </w:r>
      <w:proofErr w:type="spellEnd"/>
      <w:r w:rsidRPr="004C19F1">
        <w:t xml:space="preserve"> </w:t>
      </w:r>
      <w:proofErr w:type="spellStart"/>
      <w:r w:rsidRPr="004C19F1">
        <w:t>الكمبيوتر</w:t>
      </w:r>
      <w:proofErr w:type="spellEnd"/>
      <w:r w:rsidRPr="004C19F1">
        <w:t xml:space="preserve"> </w:t>
      </w:r>
      <w:proofErr w:type="spellStart"/>
      <w:r w:rsidRPr="004C19F1">
        <w:t>بالتكلفة</w:t>
      </w:r>
      <w:proofErr w:type="spellEnd"/>
      <w:r w:rsidRPr="004C19F1">
        <w:t xml:space="preserve"> </w:t>
      </w:r>
      <w:proofErr w:type="spellStart"/>
      <w:r w:rsidRPr="004C19F1">
        <w:t>في</w:t>
      </w:r>
      <w:proofErr w:type="spellEnd"/>
      <w:r w:rsidRPr="004C19F1">
        <w:t xml:space="preserve"> </w:t>
      </w:r>
      <w:proofErr w:type="spellStart"/>
      <w:r w:rsidRPr="004C19F1">
        <w:t>الميزانية</w:t>
      </w:r>
      <w:proofErr w:type="spellEnd"/>
      <w:r w:rsidRPr="004C19F1">
        <w:t xml:space="preserve"> </w:t>
      </w:r>
      <w:proofErr w:type="spellStart"/>
      <w:r w:rsidRPr="004C19F1">
        <w:t>العمومية</w:t>
      </w:r>
      <w:proofErr w:type="spellEnd"/>
      <w:r w:rsidRPr="004C19F1">
        <w:t>.</w:t>
      </w:r>
    </w:p>
    <w:p w14:paraId="06B22F0A" w14:textId="77777777" w:rsidR="00060E4C" w:rsidRPr="004C19F1" w:rsidRDefault="00000000" w:rsidP="00060E4C">
      <w:r>
        <w:lastRenderedPageBreak/>
        <w:pict w14:anchorId="1FA06086">
          <v:rect id="_x0000_i1075" style="width:0;height:1.5pt" o:hralign="center" o:hrstd="t" o:hr="t" fillcolor="#a0a0a0" stroked="f"/>
        </w:pict>
      </w:r>
    </w:p>
    <w:p w14:paraId="7CC35025" w14:textId="77777777" w:rsidR="00060E4C" w:rsidRPr="004C19F1" w:rsidRDefault="00060E4C" w:rsidP="00060E4C">
      <w:pPr>
        <w:rPr>
          <w:b/>
          <w:bCs/>
        </w:rPr>
      </w:pPr>
      <w:r w:rsidRPr="004C19F1">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30"/>
        <w:gridCol w:w="1581"/>
      </w:tblGrid>
      <w:tr w:rsidR="00060E4C" w:rsidRPr="004C19F1" w14:paraId="27C97565" w14:textId="77777777" w:rsidTr="00EC0227">
        <w:trPr>
          <w:tblHeader/>
          <w:tblCellSpacing w:w="15" w:type="dxa"/>
        </w:trPr>
        <w:tc>
          <w:tcPr>
            <w:tcW w:w="0" w:type="auto"/>
            <w:vAlign w:val="center"/>
            <w:hideMark/>
          </w:tcPr>
          <w:p w14:paraId="6BE6A083" w14:textId="77777777" w:rsidR="00060E4C" w:rsidRPr="004C19F1" w:rsidRDefault="00060E4C" w:rsidP="00EC0227">
            <w:pPr>
              <w:rPr>
                <w:b/>
                <w:bCs/>
              </w:rPr>
            </w:pPr>
            <w:r w:rsidRPr="004C19F1">
              <w:rPr>
                <w:b/>
                <w:bCs/>
              </w:rPr>
              <w:t>English Term</w:t>
            </w:r>
          </w:p>
        </w:tc>
        <w:tc>
          <w:tcPr>
            <w:tcW w:w="0" w:type="auto"/>
            <w:vAlign w:val="center"/>
            <w:hideMark/>
          </w:tcPr>
          <w:p w14:paraId="09A8B236" w14:textId="77777777" w:rsidR="00060E4C" w:rsidRPr="004C19F1" w:rsidRDefault="00060E4C" w:rsidP="00EC0227">
            <w:pPr>
              <w:rPr>
                <w:b/>
                <w:bCs/>
              </w:rPr>
            </w:pPr>
            <w:r w:rsidRPr="004C19F1">
              <w:rPr>
                <w:b/>
                <w:bCs/>
              </w:rPr>
              <w:t>Arabic Term</w:t>
            </w:r>
          </w:p>
        </w:tc>
      </w:tr>
      <w:tr w:rsidR="00060E4C" w:rsidRPr="004C19F1" w14:paraId="309085F5" w14:textId="77777777" w:rsidTr="00EC0227">
        <w:trPr>
          <w:tblCellSpacing w:w="15" w:type="dxa"/>
        </w:trPr>
        <w:tc>
          <w:tcPr>
            <w:tcW w:w="0" w:type="auto"/>
            <w:vAlign w:val="center"/>
            <w:hideMark/>
          </w:tcPr>
          <w:p w14:paraId="76A96ADF" w14:textId="77777777" w:rsidR="00060E4C" w:rsidRPr="004C19F1" w:rsidRDefault="00060E4C" w:rsidP="00EC0227">
            <w:r w:rsidRPr="004C19F1">
              <w:t>Depreciation</w:t>
            </w:r>
          </w:p>
        </w:tc>
        <w:tc>
          <w:tcPr>
            <w:tcW w:w="0" w:type="auto"/>
            <w:vAlign w:val="center"/>
            <w:hideMark/>
          </w:tcPr>
          <w:p w14:paraId="5C75DC47" w14:textId="77777777" w:rsidR="00060E4C" w:rsidRPr="004C19F1" w:rsidRDefault="00060E4C" w:rsidP="00EC0227">
            <w:proofErr w:type="spellStart"/>
            <w:r w:rsidRPr="004C19F1">
              <w:t>الإهلاك</w:t>
            </w:r>
            <w:proofErr w:type="spellEnd"/>
          </w:p>
        </w:tc>
      </w:tr>
      <w:tr w:rsidR="00060E4C" w:rsidRPr="004C19F1" w14:paraId="22BA4869" w14:textId="77777777" w:rsidTr="00EC0227">
        <w:trPr>
          <w:tblCellSpacing w:w="15" w:type="dxa"/>
        </w:trPr>
        <w:tc>
          <w:tcPr>
            <w:tcW w:w="0" w:type="auto"/>
            <w:vAlign w:val="center"/>
            <w:hideMark/>
          </w:tcPr>
          <w:p w14:paraId="336FCCA4" w14:textId="77777777" w:rsidR="00060E4C" w:rsidRPr="004C19F1" w:rsidRDefault="00060E4C" w:rsidP="00EC0227">
            <w:r w:rsidRPr="004C19F1">
              <w:t>Accumulated Depreciation</w:t>
            </w:r>
          </w:p>
        </w:tc>
        <w:tc>
          <w:tcPr>
            <w:tcW w:w="0" w:type="auto"/>
            <w:vAlign w:val="center"/>
            <w:hideMark/>
          </w:tcPr>
          <w:p w14:paraId="630A71BD" w14:textId="77777777" w:rsidR="00060E4C" w:rsidRPr="004C19F1" w:rsidRDefault="00060E4C" w:rsidP="00EC0227">
            <w:proofErr w:type="spellStart"/>
            <w:r w:rsidRPr="004C19F1">
              <w:t>مجمع</w:t>
            </w:r>
            <w:proofErr w:type="spellEnd"/>
            <w:r w:rsidRPr="004C19F1">
              <w:t xml:space="preserve"> </w:t>
            </w:r>
            <w:proofErr w:type="spellStart"/>
            <w:r w:rsidRPr="004C19F1">
              <w:t>الإهلاك</w:t>
            </w:r>
            <w:proofErr w:type="spellEnd"/>
          </w:p>
        </w:tc>
      </w:tr>
      <w:tr w:rsidR="00060E4C" w:rsidRPr="004C19F1" w14:paraId="758EB373" w14:textId="77777777" w:rsidTr="00EC0227">
        <w:trPr>
          <w:tblCellSpacing w:w="15" w:type="dxa"/>
        </w:trPr>
        <w:tc>
          <w:tcPr>
            <w:tcW w:w="0" w:type="auto"/>
            <w:vAlign w:val="center"/>
            <w:hideMark/>
          </w:tcPr>
          <w:p w14:paraId="5F78BB6F" w14:textId="77777777" w:rsidR="00060E4C" w:rsidRPr="004C19F1" w:rsidRDefault="00060E4C" w:rsidP="00EC0227">
            <w:r w:rsidRPr="004C19F1">
              <w:t>Net Book Value</w:t>
            </w:r>
          </w:p>
        </w:tc>
        <w:tc>
          <w:tcPr>
            <w:tcW w:w="0" w:type="auto"/>
            <w:vAlign w:val="center"/>
            <w:hideMark/>
          </w:tcPr>
          <w:p w14:paraId="35BB829E" w14:textId="77777777" w:rsidR="00060E4C" w:rsidRPr="004C19F1" w:rsidRDefault="00060E4C" w:rsidP="00EC0227">
            <w:proofErr w:type="spellStart"/>
            <w:r w:rsidRPr="004C19F1">
              <w:t>القيمة</w:t>
            </w:r>
            <w:proofErr w:type="spellEnd"/>
            <w:r w:rsidRPr="004C19F1">
              <w:t xml:space="preserve"> </w:t>
            </w:r>
            <w:proofErr w:type="spellStart"/>
            <w:r w:rsidRPr="004C19F1">
              <w:t>الدفترية</w:t>
            </w:r>
            <w:proofErr w:type="spellEnd"/>
            <w:r w:rsidRPr="004C19F1">
              <w:t xml:space="preserve"> </w:t>
            </w:r>
            <w:proofErr w:type="spellStart"/>
            <w:r w:rsidRPr="004C19F1">
              <w:t>الصافية</w:t>
            </w:r>
            <w:proofErr w:type="spellEnd"/>
          </w:p>
        </w:tc>
      </w:tr>
      <w:tr w:rsidR="00060E4C" w:rsidRPr="004C19F1" w14:paraId="6B61C44C" w14:textId="77777777" w:rsidTr="00EC0227">
        <w:trPr>
          <w:tblCellSpacing w:w="15" w:type="dxa"/>
        </w:trPr>
        <w:tc>
          <w:tcPr>
            <w:tcW w:w="0" w:type="auto"/>
            <w:vAlign w:val="center"/>
            <w:hideMark/>
          </w:tcPr>
          <w:p w14:paraId="7E872AA0" w14:textId="77777777" w:rsidR="00060E4C" w:rsidRPr="004C19F1" w:rsidRDefault="00060E4C" w:rsidP="00EC0227">
            <w:r w:rsidRPr="004C19F1">
              <w:t>Historical Cost</w:t>
            </w:r>
          </w:p>
        </w:tc>
        <w:tc>
          <w:tcPr>
            <w:tcW w:w="0" w:type="auto"/>
            <w:vAlign w:val="center"/>
            <w:hideMark/>
          </w:tcPr>
          <w:p w14:paraId="227B330A" w14:textId="77777777" w:rsidR="00060E4C" w:rsidRPr="004C19F1" w:rsidRDefault="00060E4C" w:rsidP="00EC0227">
            <w:proofErr w:type="spellStart"/>
            <w:r w:rsidRPr="004C19F1">
              <w:t>التكلفة</w:t>
            </w:r>
            <w:proofErr w:type="spellEnd"/>
            <w:r w:rsidRPr="004C19F1">
              <w:t xml:space="preserve"> </w:t>
            </w:r>
            <w:proofErr w:type="spellStart"/>
            <w:r w:rsidRPr="004C19F1">
              <w:t>التاريخية</w:t>
            </w:r>
            <w:proofErr w:type="spellEnd"/>
          </w:p>
        </w:tc>
      </w:tr>
    </w:tbl>
    <w:p w14:paraId="20B48442" w14:textId="77777777" w:rsidR="00060E4C" w:rsidRPr="004C19F1" w:rsidRDefault="00000000" w:rsidP="00060E4C">
      <w:r>
        <w:pict w14:anchorId="66A3A7EE">
          <v:rect id="_x0000_i1076" style="width:0;height:1.5pt" o:hralign="center" o:hrstd="t" o:hr="t" fillcolor="#a0a0a0" stroked="f"/>
        </w:pict>
      </w:r>
    </w:p>
    <w:p w14:paraId="48429A23" w14:textId="77777777" w:rsidR="00060E4C" w:rsidRPr="004C19F1" w:rsidRDefault="00060E4C" w:rsidP="00060E4C">
      <w:pPr>
        <w:pStyle w:val="Heading3"/>
      </w:pPr>
      <w:bookmarkStart w:id="27" w:name="_Toc192436228"/>
      <w:r w:rsidRPr="004C19F1">
        <w:t>Computer equipment - Accumulated depreciation</w:t>
      </w:r>
      <w:bookmarkEnd w:id="27"/>
    </w:p>
    <w:p w14:paraId="3E201977" w14:textId="77777777" w:rsidR="00060E4C" w:rsidRPr="004C19F1" w:rsidRDefault="00060E4C" w:rsidP="00060E4C">
      <w:r w:rsidRPr="004C19F1">
        <w:t>The server is busy. Please try again later.</w:t>
      </w:r>
    </w:p>
    <w:p w14:paraId="707DC185" w14:textId="77777777" w:rsidR="00060E4C" w:rsidRPr="004C19F1" w:rsidRDefault="00060E4C" w:rsidP="00060E4C">
      <w:r w:rsidRPr="004C19F1">
        <w:t>Computer equipment - Accumulated depreciation</w:t>
      </w:r>
    </w:p>
    <w:p w14:paraId="2375FC9C" w14:textId="77777777" w:rsidR="00060E4C" w:rsidRPr="004C19F1" w:rsidRDefault="00060E4C" w:rsidP="00060E4C">
      <w:r w:rsidRPr="004C19F1">
        <w:t xml:space="preserve">The term </w:t>
      </w:r>
      <w:r w:rsidRPr="004C19F1">
        <w:rPr>
          <w:b/>
          <w:bCs/>
        </w:rPr>
        <w:t>"Computer Equipment - Accumulated Depreciation"</w:t>
      </w:r>
      <w:r w:rsidRPr="004C19F1">
        <w:t xml:space="preserve"> translates to </w:t>
      </w:r>
      <w:proofErr w:type="spellStart"/>
      <w:r w:rsidRPr="004C19F1">
        <w:rPr>
          <w:b/>
          <w:bCs/>
        </w:rPr>
        <w:t>أجهزة</w:t>
      </w:r>
      <w:proofErr w:type="spellEnd"/>
      <w:r w:rsidRPr="004C19F1">
        <w:rPr>
          <w:b/>
          <w:bCs/>
        </w:rPr>
        <w:t xml:space="preserve"> </w:t>
      </w:r>
      <w:proofErr w:type="spellStart"/>
      <w:r w:rsidRPr="004C19F1">
        <w:rPr>
          <w:b/>
          <w:bCs/>
        </w:rPr>
        <w:t>الكمبيوتر</w:t>
      </w:r>
      <w:proofErr w:type="spellEnd"/>
      <w:r w:rsidRPr="004C19F1">
        <w:rPr>
          <w:b/>
          <w:bCs/>
        </w:rPr>
        <w:t xml:space="preserve"> - </w:t>
      </w:r>
      <w:proofErr w:type="spellStart"/>
      <w:r w:rsidRPr="004C19F1">
        <w:rPr>
          <w:b/>
          <w:bCs/>
        </w:rPr>
        <w:t>مجمع</w:t>
      </w:r>
      <w:proofErr w:type="spellEnd"/>
      <w:r w:rsidRPr="004C19F1">
        <w:rPr>
          <w:b/>
          <w:bCs/>
        </w:rPr>
        <w:t xml:space="preserve"> </w:t>
      </w:r>
      <w:proofErr w:type="spellStart"/>
      <w:r w:rsidRPr="004C19F1">
        <w:rPr>
          <w:b/>
          <w:bCs/>
        </w:rPr>
        <w:t>الإهلاك</w:t>
      </w:r>
      <w:proofErr w:type="spellEnd"/>
      <w:r w:rsidRPr="004C19F1">
        <w:t xml:space="preserve"> or </w:t>
      </w:r>
      <w:proofErr w:type="spellStart"/>
      <w:r w:rsidRPr="004C19F1">
        <w:rPr>
          <w:b/>
          <w:bCs/>
        </w:rPr>
        <w:t>معدات</w:t>
      </w:r>
      <w:proofErr w:type="spellEnd"/>
      <w:r w:rsidRPr="004C19F1">
        <w:rPr>
          <w:b/>
          <w:bCs/>
        </w:rPr>
        <w:t xml:space="preserve"> </w:t>
      </w:r>
      <w:proofErr w:type="spellStart"/>
      <w:r w:rsidRPr="004C19F1">
        <w:rPr>
          <w:b/>
          <w:bCs/>
        </w:rPr>
        <w:t>الكمبيوتر</w:t>
      </w:r>
      <w:proofErr w:type="spellEnd"/>
      <w:r w:rsidRPr="004C19F1">
        <w:rPr>
          <w:b/>
          <w:bCs/>
        </w:rPr>
        <w:t xml:space="preserve"> - </w:t>
      </w:r>
      <w:proofErr w:type="spellStart"/>
      <w:r w:rsidRPr="004C19F1">
        <w:rPr>
          <w:b/>
          <w:bCs/>
        </w:rPr>
        <w:t>مجمع</w:t>
      </w:r>
      <w:proofErr w:type="spellEnd"/>
      <w:r w:rsidRPr="004C19F1">
        <w:rPr>
          <w:b/>
          <w:bCs/>
        </w:rPr>
        <w:t xml:space="preserve"> </w:t>
      </w:r>
      <w:proofErr w:type="spellStart"/>
      <w:r w:rsidRPr="004C19F1">
        <w:rPr>
          <w:b/>
          <w:bCs/>
        </w:rPr>
        <w:t>الإهلاك</w:t>
      </w:r>
      <w:proofErr w:type="spellEnd"/>
      <w:r w:rsidRPr="004C19F1">
        <w:t xml:space="preserve"> in Arabic. This refers to the total depreciation expense that has been recorded for the computer equipment over time, reducing its book value on the balance sheet.</w:t>
      </w:r>
    </w:p>
    <w:p w14:paraId="0068B8BA" w14:textId="77777777" w:rsidR="00060E4C" w:rsidRPr="004C19F1" w:rsidRDefault="00000000" w:rsidP="00060E4C">
      <w:r>
        <w:pict w14:anchorId="2F6E3898">
          <v:rect id="_x0000_i1077" style="width:0;height:1.5pt" o:hralign="center" o:hrstd="t" o:hr="t" fillcolor="#a0a0a0" stroked="f"/>
        </w:pict>
      </w:r>
    </w:p>
    <w:p w14:paraId="4C83790F" w14:textId="77777777" w:rsidR="00060E4C" w:rsidRPr="004C19F1" w:rsidRDefault="00060E4C" w:rsidP="00060E4C">
      <w:pPr>
        <w:rPr>
          <w:b/>
          <w:bCs/>
        </w:rPr>
      </w:pPr>
      <w:r w:rsidRPr="004C19F1">
        <w:rPr>
          <w:b/>
          <w:bCs/>
        </w:rPr>
        <w:t>Translation:</w:t>
      </w:r>
    </w:p>
    <w:p w14:paraId="6AC804D9" w14:textId="77777777" w:rsidR="00060E4C" w:rsidRPr="004C19F1" w:rsidRDefault="00060E4C" w:rsidP="00060E4C">
      <w:pPr>
        <w:numPr>
          <w:ilvl w:val="0"/>
          <w:numId w:val="50"/>
        </w:numPr>
      </w:pPr>
      <w:r w:rsidRPr="004C19F1">
        <w:rPr>
          <w:b/>
          <w:bCs/>
        </w:rPr>
        <w:t>Computer Equipment - Accumulated Depreciation</w:t>
      </w:r>
      <w:r w:rsidRPr="004C19F1">
        <w:t xml:space="preserve">: </w:t>
      </w:r>
      <w:proofErr w:type="spellStart"/>
      <w:r w:rsidRPr="004C19F1">
        <w:rPr>
          <w:b/>
          <w:bCs/>
        </w:rPr>
        <w:t>أجهزة</w:t>
      </w:r>
      <w:proofErr w:type="spellEnd"/>
      <w:r w:rsidRPr="004C19F1">
        <w:rPr>
          <w:b/>
          <w:bCs/>
        </w:rPr>
        <w:t xml:space="preserve"> </w:t>
      </w:r>
      <w:proofErr w:type="spellStart"/>
      <w:r w:rsidRPr="004C19F1">
        <w:rPr>
          <w:b/>
          <w:bCs/>
        </w:rPr>
        <w:t>الكمبيوتر</w:t>
      </w:r>
      <w:proofErr w:type="spellEnd"/>
      <w:r w:rsidRPr="004C19F1">
        <w:rPr>
          <w:b/>
          <w:bCs/>
        </w:rPr>
        <w:t xml:space="preserve"> - </w:t>
      </w:r>
      <w:proofErr w:type="spellStart"/>
      <w:r w:rsidRPr="004C19F1">
        <w:rPr>
          <w:b/>
          <w:bCs/>
        </w:rPr>
        <w:t>مجمع</w:t>
      </w:r>
      <w:proofErr w:type="spellEnd"/>
      <w:r w:rsidRPr="004C19F1">
        <w:rPr>
          <w:b/>
          <w:bCs/>
        </w:rPr>
        <w:t xml:space="preserve"> </w:t>
      </w:r>
      <w:proofErr w:type="spellStart"/>
      <w:r w:rsidRPr="004C19F1">
        <w:rPr>
          <w:b/>
          <w:bCs/>
        </w:rPr>
        <w:t>الإهلاك</w:t>
      </w:r>
      <w:proofErr w:type="spellEnd"/>
      <w:r w:rsidRPr="004C19F1">
        <w:t xml:space="preserve"> or </w:t>
      </w:r>
      <w:proofErr w:type="spellStart"/>
      <w:r w:rsidRPr="004C19F1">
        <w:rPr>
          <w:b/>
          <w:bCs/>
        </w:rPr>
        <w:t>معدات</w:t>
      </w:r>
      <w:proofErr w:type="spellEnd"/>
      <w:r w:rsidRPr="004C19F1">
        <w:rPr>
          <w:b/>
          <w:bCs/>
        </w:rPr>
        <w:t xml:space="preserve"> </w:t>
      </w:r>
      <w:proofErr w:type="spellStart"/>
      <w:r w:rsidRPr="004C19F1">
        <w:rPr>
          <w:b/>
          <w:bCs/>
        </w:rPr>
        <w:t>الكمبيوتر</w:t>
      </w:r>
      <w:proofErr w:type="spellEnd"/>
      <w:r w:rsidRPr="004C19F1">
        <w:rPr>
          <w:b/>
          <w:bCs/>
        </w:rPr>
        <w:t xml:space="preserve"> - </w:t>
      </w:r>
      <w:proofErr w:type="spellStart"/>
      <w:r w:rsidRPr="004C19F1">
        <w:rPr>
          <w:b/>
          <w:bCs/>
        </w:rPr>
        <w:t>مجمع</w:t>
      </w:r>
      <w:proofErr w:type="spellEnd"/>
      <w:r w:rsidRPr="004C19F1">
        <w:rPr>
          <w:b/>
          <w:bCs/>
        </w:rPr>
        <w:t xml:space="preserve"> </w:t>
      </w:r>
      <w:proofErr w:type="spellStart"/>
      <w:r w:rsidRPr="004C19F1">
        <w:rPr>
          <w:b/>
          <w:bCs/>
        </w:rPr>
        <w:t>الإهلاك</w:t>
      </w:r>
      <w:proofErr w:type="spellEnd"/>
    </w:p>
    <w:p w14:paraId="166EDD3D" w14:textId="77777777" w:rsidR="00060E4C" w:rsidRPr="004C19F1" w:rsidRDefault="00000000" w:rsidP="00060E4C">
      <w:r>
        <w:pict w14:anchorId="327DDE9C">
          <v:rect id="_x0000_i1078" style="width:0;height:1.5pt" o:hralign="center" o:hrstd="t" o:hr="t" fillcolor="#a0a0a0" stroked="f"/>
        </w:pict>
      </w:r>
    </w:p>
    <w:p w14:paraId="362A2FEC" w14:textId="77777777" w:rsidR="00060E4C" w:rsidRPr="004C19F1" w:rsidRDefault="00060E4C" w:rsidP="00060E4C">
      <w:pPr>
        <w:rPr>
          <w:b/>
          <w:bCs/>
        </w:rPr>
      </w:pPr>
      <w:r w:rsidRPr="004C19F1">
        <w:rPr>
          <w:b/>
          <w:bCs/>
        </w:rPr>
        <w:t>Breakdown of the Term:</w:t>
      </w:r>
    </w:p>
    <w:p w14:paraId="0B7D4482" w14:textId="77777777" w:rsidR="00060E4C" w:rsidRPr="004C19F1" w:rsidRDefault="00060E4C" w:rsidP="00060E4C">
      <w:pPr>
        <w:numPr>
          <w:ilvl w:val="0"/>
          <w:numId w:val="51"/>
        </w:numPr>
      </w:pPr>
      <w:r w:rsidRPr="004C19F1">
        <w:rPr>
          <w:b/>
          <w:bCs/>
        </w:rPr>
        <w:t>Computer Equipment</w:t>
      </w:r>
      <w:r w:rsidRPr="004C19F1">
        <w:t xml:space="preserve">: </w:t>
      </w:r>
      <w:proofErr w:type="spellStart"/>
      <w:r w:rsidRPr="004C19F1">
        <w:rPr>
          <w:b/>
          <w:bCs/>
        </w:rPr>
        <w:t>أجهزة</w:t>
      </w:r>
      <w:proofErr w:type="spellEnd"/>
      <w:r w:rsidRPr="004C19F1">
        <w:rPr>
          <w:b/>
          <w:bCs/>
        </w:rPr>
        <w:t xml:space="preserve"> </w:t>
      </w:r>
      <w:proofErr w:type="spellStart"/>
      <w:r w:rsidRPr="004C19F1">
        <w:rPr>
          <w:b/>
          <w:bCs/>
        </w:rPr>
        <w:t>الكمبيوتر</w:t>
      </w:r>
      <w:proofErr w:type="spellEnd"/>
      <w:r w:rsidRPr="004C19F1">
        <w:t xml:space="preserve"> or </w:t>
      </w:r>
      <w:proofErr w:type="spellStart"/>
      <w:r w:rsidRPr="004C19F1">
        <w:rPr>
          <w:b/>
          <w:bCs/>
        </w:rPr>
        <w:t>معدات</w:t>
      </w:r>
      <w:proofErr w:type="spellEnd"/>
      <w:r w:rsidRPr="004C19F1">
        <w:rPr>
          <w:b/>
          <w:bCs/>
        </w:rPr>
        <w:t xml:space="preserve"> </w:t>
      </w:r>
      <w:proofErr w:type="spellStart"/>
      <w:r w:rsidRPr="004C19F1">
        <w:rPr>
          <w:b/>
          <w:bCs/>
        </w:rPr>
        <w:t>الكمبيوتر</w:t>
      </w:r>
      <w:proofErr w:type="spellEnd"/>
    </w:p>
    <w:p w14:paraId="5FB9E58C" w14:textId="77777777" w:rsidR="00060E4C" w:rsidRPr="004C19F1" w:rsidRDefault="00060E4C" w:rsidP="00060E4C">
      <w:pPr>
        <w:numPr>
          <w:ilvl w:val="0"/>
          <w:numId w:val="51"/>
        </w:numPr>
      </w:pPr>
      <w:r w:rsidRPr="004C19F1">
        <w:rPr>
          <w:b/>
          <w:bCs/>
        </w:rPr>
        <w:t>Accumulated Depreciation</w:t>
      </w:r>
      <w:r w:rsidRPr="004C19F1">
        <w:t xml:space="preserve">: </w:t>
      </w:r>
      <w:proofErr w:type="spellStart"/>
      <w:r w:rsidRPr="004C19F1">
        <w:rPr>
          <w:b/>
          <w:bCs/>
        </w:rPr>
        <w:t>مجمع</w:t>
      </w:r>
      <w:proofErr w:type="spellEnd"/>
      <w:r w:rsidRPr="004C19F1">
        <w:rPr>
          <w:b/>
          <w:bCs/>
        </w:rPr>
        <w:t xml:space="preserve"> </w:t>
      </w:r>
      <w:proofErr w:type="spellStart"/>
      <w:r w:rsidRPr="004C19F1">
        <w:rPr>
          <w:b/>
          <w:bCs/>
        </w:rPr>
        <w:t>الإهلاك</w:t>
      </w:r>
      <w:proofErr w:type="spellEnd"/>
    </w:p>
    <w:p w14:paraId="79A82025" w14:textId="77777777" w:rsidR="00060E4C" w:rsidRPr="004C19F1" w:rsidRDefault="00000000" w:rsidP="00060E4C">
      <w:r>
        <w:pict w14:anchorId="21D1D3C6">
          <v:rect id="_x0000_i1079" style="width:0;height:1.5pt" o:hralign="center" o:hrstd="t" o:hr="t" fillcolor="#a0a0a0" stroked="f"/>
        </w:pict>
      </w:r>
    </w:p>
    <w:p w14:paraId="41E6280C" w14:textId="77777777" w:rsidR="00060E4C" w:rsidRPr="004C19F1" w:rsidRDefault="00060E4C" w:rsidP="00060E4C">
      <w:pPr>
        <w:rPr>
          <w:b/>
          <w:bCs/>
        </w:rPr>
      </w:pPr>
      <w:r w:rsidRPr="004C19F1">
        <w:rPr>
          <w:b/>
          <w:bCs/>
        </w:rPr>
        <w:t>Usage in a Sentence:</w:t>
      </w:r>
    </w:p>
    <w:p w14:paraId="359B30E6" w14:textId="77777777" w:rsidR="00060E4C" w:rsidRPr="004C19F1" w:rsidRDefault="00060E4C" w:rsidP="00060E4C">
      <w:pPr>
        <w:numPr>
          <w:ilvl w:val="0"/>
          <w:numId w:val="52"/>
        </w:numPr>
      </w:pPr>
      <w:r w:rsidRPr="004C19F1">
        <w:rPr>
          <w:b/>
          <w:bCs/>
        </w:rPr>
        <w:t>English</w:t>
      </w:r>
      <w:r w:rsidRPr="004C19F1">
        <w:t>: The net book value of the computer equipment is calculated by subtracting accumulated depreciation from its original cost.</w:t>
      </w:r>
    </w:p>
    <w:p w14:paraId="1DAFA78C" w14:textId="77777777" w:rsidR="00060E4C" w:rsidRPr="004C19F1" w:rsidRDefault="00060E4C" w:rsidP="00060E4C">
      <w:pPr>
        <w:numPr>
          <w:ilvl w:val="0"/>
          <w:numId w:val="52"/>
        </w:numPr>
      </w:pPr>
      <w:r w:rsidRPr="004C19F1">
        <w:rPr>
          <w:b/>
          <w:bCs/>
        </w:rPr>
        <w:t>Arabic</w:t>
      </w:r>
      <w:r w:rsidRPr="004C19F1">
        <w:t xml:space="preserve">: </w:t>
      </w:r>
      <w:proofErr w:type="spellStart"/>
      <w:r w:rsidRPr="004C19F1">
        <w:t>يتم</w:t>
      </w:r>
      <w:proofErr w:type="spellEnd"/>
      <w:r w:rsidRPr="004C19F1">
        <w:t xml:space="preserve"> </w:t>
      </w:r>
      <w:proofErr w:type="spellStart"/>
      <w:r w:rsidRPr="004C19F1">
        <w:t>حساب</w:t>
      </w:r>
      <w:proofErr w:type="spellEnd"/>
      <w:r w:rsidRPr="004C19F1">
        <w:t xml:space="preserve"> </w:t>
      </w:r>
      <w:proofErr w:type="spellStart"/>
      <w:r w:rsidRPr="004C19F1">
        <w:t>القيمة</w:t>
      </w:r>
      <w:proofErr w:type="spellEnd"/>
      <w:r w:rsidRPr="004C19F1">
        <w:t xml:space="preserve"> </w:t>
      </w:r>
      <w:proofErr w:type="spellStart"/>
      <w:r w:rsidRPr="004C19F1">
        <w:t>الدفترية</w:t>
      </w:r>
      <w:proofErr w:type="spellEnd"/>
      <w:r w:rsidRPr="004C19F1">
        <w:t xml:space="preserve"> </w:t>
      </w:r>
      <w:proofErr w:type="spellStart"/>
      <w:r w:rsidRPr="004C19F1">
        <w:t>الصافية</w:t>
      </w:r>
      <w:proofErr w:type="spellEnd"/>
      <w:r w:rsidRPr="004C19F1">
        <w:t xml:space="preserve"> </w:t>
      </w:r>
      <w:proofErr w:type="spellStart"/>
      <w:r w:rsidRPr="004C19F1">
        <w:t>لأجهزة</w:t>
      </w:r>
      <w:proofErr w:type="spellEnd"/>
      <w:r w:rsidRPr="004C19F1">
        <w:t xml:space="preserve"> </w:t>
      </w:r>
      <w:proofErr w:type="spellStart"/>
      <w:r w:rsidRPr="004C19F1">
        <w:t>الكمبيوتر</w:t>
      </w:r>
      <w:proofErr w:type="spellEnd"/>
      <w:r w:rsidRPr="004C19F1">
        <w:t xml:space="preserve"> </w:t>
      </w:r>
      <w:proofErr w:type="spellStart"/>
      <w:r w:rsidRPr="004C19F1">
        <w:t>بطرح</w:t>
      </w:r>
      <w:proofErr w:type="spellEnd"/>
      <w:r w:rsidRPr="004C19F1">
        <w:t xml:space="preserve"> </w:t>
      </w:r>
      <w:proofErr w:type="spellStart"/>
      <w:r w:rsidRPr="004C19F1">
        <w:t>مجمع</w:t>
      </w:r>
      <w:proofErr w:type="spellEnd"/>
      <w:r w:rsidRPr="004C19F1">
        <w:t xml:space="preserve"> </w:t>
      </w:r>
      <w:proofErr w:type="spellStart"/>
      <w:r w:rsidRPr="004C19F1">
        <w:t>الإهلاك</w:t>
      </w:r>
      <w:proofErr w:type="spellEnd"/>
      <w:r w:rsidRPr="004C19F1">
        <w:t xml:space="preserve"> </w:t>
      </w:r>
      <w:proofErr w:type="spellStart"/>
      <w:r w:rsidRPr="004C19F1">
        <w:t>من</w:t>
      </w:r>
      <w:proofErr w:type="spellEnd"/>
      <w:r w:rsidRPr="004C19F1">
        <w:t xml:space="preserve"> </w:t>
      </w:r>
      <w:proofErr w:type="spellStart"/>
      <w:r w:rsidRPr="004C19F1">
        <w:t>تكلفتها</w:t>
      </w:r>
      <w:proofErr w:type="spellEnd"/>
      <w:r w:rsidRPr="004C19F1">
        <w:t xml:space="preserve"> </w:t>
      </w:r>
      <w:proofErr w:type="spellStart"/>
      <w:r w:rsidRPr="004C19F1">
        <w:t>الأصلية</w:t>
      </w:r>
      <w:proofErr w:type="spellEnd"/>
      <w:r w:rsidRPr="004C19F1">
        <w:t>.</w:t>
      </w:r>
    </w:p>
    <w:p w14:paraId="76BB5DFA" w14:textId="77777777" w:rsidR="00060E4C" w:rsidRPr="004C19F1" w:rsidRDefault="00000000" w:rsidP="00060E4C">
      <w:r>
        <w:pict w14:anchorId="09B62940">
          <v:rect id="_x0000_i1080" style="width:0;height:1.5pt" o:hralign="center" o:hrstd="t" o:hr="t" fillcolor="#a0a0a0" stroked="f"/>
        </w:pict>
      </w:r>
    </w:p>
    <w:p w14:paraId="0D1141E6" w14:textId="77777777" w:rsidR="00060E4C" w:rsidRPr="004C19F1" w:rsidRDefault="00060E4C" w:rsidP="00060E4C">
      <w:pPr>
        <w:rPr>
          <w:b/>
          <w:bCs/>
        </w:rPr>
      </w:pPr>
      <w:r w:rsidRPr="004C19F1">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54"/>
        <w:gridCol w:w="1581"/>
      </w:tblGrid>
      <w:tr w:rsidR="00060E4C" w:rsidRPr="004C19F1" w14:paraId="70EE00C9" w14:textId="77777777" w:rsidTr="00EC0227">
        <w:trPr>
          <w:tblHeader/>
          <w:tblCellSpacing w:w="15" w:type="dxa"/>
        </w:trPr>
        <w:tc>
          <w:tcPr>
            <w:tcW w:w="0" w:type="auto"/>
            <w:vAlign w:val="center"/>
            <w:hideMark/>
          </w:tcPr>
          <w:p w14:paraId="6A19D49E" w14:textId="77777777" w:rsidR="00060E4C" w:rsidRPr="004C19F1" w:rsidRDefault="00060E4C" w:rsidP="00EC0227">
            <w:pPr>
              <w:rPr>
                <w:b/>
                <w:bCs/>
              </w:rPr>
            </w:pPr>
            <w:r w:rsidRPr="004C19F1">
              <w:rPr>
                <w:b/>
                <w:bCs/>
              </w:rPr>
              <w:lastRenderedPageBreak/>
              <w:t>English Term</w:t>
            </w:r>
          </w:p>
        </w:tc>
        <w:tc>
          <w:tcPr>
            <w:tcW w:w="0" w:type="auto"/>
            <w:vAlign w:val="center"/>
            <w:hideMark/>
          </w:tcPr>
          <w:p w14:paraId="7BFE96D9" w14:textId="77777777" w:rsidR="00060E4C" w:rsidRPr="004C19F1" w:rsidRDefault="00060E4C" w:rsidP="00EC0227">
            <w:pPr>
              <w:rPr>
                <w:b/>
                <w:bCs/>
              </w:rPr>
            </w:pPr>
            <w:r w:rsidRPr="004C19F1">
              <w:rPr>
                <w:b/>
                <w:bCs/>
              </w:rPr>
              <w:t>Arabic Term</w:t>
            </w:r>
          </w:p>
        </w:tc>
      </w:tr>
      <w:tr w:rsidR="00060E4C" w:rsidRPr="004C19F1" w14:paraId="74F53687" w14:textId="77777777" w:rsidTr="00EC0227">
        <w:trPr>
          <w:tblCellSpacing w:w="15" w:type="dxa"/>
        </w:trPr>
        <w:tc>
          <w:tcPr>
            <w:tcW w:w="0" w:type="auto"/>
            <w:vAlign w:val="center"/>
            <w:hideMark/>
          </w:tcPr>
          <w:p w14:paraId="75A105E5" w14:textId="77777777" w:rsidR="00060E4C" w:rsidRPr="004C19F1" w:rsidRDefault="00060E4C" w:rsidP="00EC0227">
            <w:r w:rsidRPr="004C19F1">
              <w:t>Depreciation Expense</w:t>
            </w:r>
          </w:p>
        </w:tc>
        <w:tc>
          <w:tcPr>
            <w:tcW w:w="0" w:type="auto"/>
            <w:vAlign w:val="center"/>
            <w:hideMark/>
          </w:tcPr>
          <w:p w14:paraId="3D6C0B2B" w14:textId="77777777" w:rsidR="00060E4C" w:rsidRPr="004C19F1" w:rsidRDefault="00060E4C" w:rsidP="00EC0227">
            <w:proofErr w:type="spellStart"/>
            <w:r w:rsidRPr="004C19F1">
              <w:t>مصروف</w:t>
            </w:r>
            <w:proofErr w:type="spellEnd"/>
            <w:r w:rsidRPr="004C19F1">
              <w:t xml:space="preserve"> </w:t>
            </w:r>
            <w:proofErr w:type="spellStart"/>
            <w:r w:rsidRPr="004C19F1">
              <w:t>الإهلاك</w:t>
            </w:r>
            <w:proofErr w:type="spellEnd"/>
          </w:p>
        </w:tc>
      </w:tr>
      <w:tr w:rsidR="00060E4C" w:rsidRPr="004C19F1" w14:paraId="3B1A8A0B" w14:textId="77777777" w:rsidTr="00EC0227">
        <w:trPr>
          <w:tblCellSpacing w:w="15" w:type="dxa"/>
        </w:trPr>
        <w:tc>
          <w:tcPr>
            <w:tcW w:w="0" w:type="auto"/>
            <w:vAlign w:val="center"/>
            <w:hideMark/>
          </w:tcPr>
          <w:p w14:paraId="7E39C4F0" w14:textId="77777777" w:rsidR="00060E4C" w:rsidRPr="004C19F1" w:rsidRDefault="00060E4C" w:rsidP="00EC0227">
            <w:r w:rsidRPr="004C19F1">
              <w:t>Net Book Value</w:t>
            </w:r>
          </w:p>
        </w:tc>
        <w:tc>
          <w:tcPr>
            <w:tcW w:w="0" w:type="auto"/>
            <w:vAlign w:val="center"/>
            <w:hideMark/>
          </w:tcPr>
          <w:p w14:paraId="09451A9C" w14:textId="77777777" w:rsidR="00060E4C" w:rsidRPr="004C19F1" w:rsidRDefault="00060E4C" w:rsidP="00EC0227">
            <w:proofErr w:type="spellStart"/>
            <w:r w:rsidRPr="004C19F1">
              <w:t>القيمة</w:t>
            </w:r>
            <w:proofErr w:type="spellEnd"/>
            <w:r w:rsidRPr="004C19F1">
              <w:t xml:space="preserve"> </w:t>
            </w:r>
            <w:proofErr w:type="spellStart"/>
            <w:r w:rsidRPr="004C19F1">
              <w:t>الدفترية</w:t>
            </w:r>
            <w:proofErr w:type="spellEnd"/>
            <w:r w:rsidRPr="004C19F1">
              <w:t xml:space="preserve"> </w:t>
            </w:r>
            <w:proofErr w:type="spellStart"/>
            <w:r w:rsidRPr="004C19F1">
              <w:t>الصافية</w:t>
            </w:r>
            <w:proofErr w:type="spellEnd"/>
          </w:p>
        </w:tc>
      </w:tr>
      <w:tr w:rsidR="00060E4C" w:rsidRPr="004C19F1" w14:paraId="3B51D4E3" w14:textId="77777777" w:rsidTr="00EC0227">
        <w:trPr>
          <w:tblCellSpacing w:w="15" w:type="dxa"/>
        </w:trPr>
        <w:tc>
          <w:tcPr>
            <w:tcW w:w="0" w:type="auto"/>
            <w:vAlign w:val="center"/>
            <w:hideMark/>
          </w:tcPr>
          <w:p w14:paraId="042EAAC1" w14:textId="77777777" w:rsidR="00060E4C" w:rsidRPr="004C19F1" w:rsidRDefault="00060E4C" w:rsidP="00EC0227">
            <w:r w:rsidRPr="004C19F1">
              <w:t>Historical Cost</w:t>
            </w:r>
          </w:p>
        </w:tc>
        <w:tc>
          <w:tcPr>
            <w:tcW w:w="0" w:type="auto"/>
            <w:vAlign w:val="center"/>
            <w:hideMark/>
          </w:tcPr>
          <w:p w14:paraId="0D597107" w14:textId="77777777" w:rsidR="00060E4C" w:rsidRPr="004C19F1" w:rsidRDefault="00060E4C" w:rsidP="00EC0227">
            <w:proofErr w:type="spellStart"/>
            <w:r w:rsidRPr="004C19F1">
              <w:t>التكلفة</w:t>
            </w:r>
            <w:proofErr w:type="spellEnd"/>
            <w:r w:rsidRPr="004C19F1">
              <w:t xml:space="preserve"> </w:t>
            </w:r>
            <w:proofErr w:type="spellStart"/>
            <w:r w:rsidRPr="004C19F1">
              <w:t>التاريخية</w:t>
            </w:r>
            <w:proofErr w:type="spellEnd"/>
          </w:p>
        </w:tc>
      </w:tr>
      <w:tr w:rsidR="00060E4C" w:rsidRPr="004C19F1" w14:paraId="785E09FC" w14:textId="77777777" w:rsidTr="00EC0227">
        <w:trPr>
          <w:tblCellSpacing w:w="15" w:type="dxa"/>
        </w:trPr>
        <w:tc>
          <w:tcPr>
            <w:tcW w:w="0" w:type="auto"/>
            <w:vAlign w:val="center"/>
            <w:hideMark/>
          </w:tcPr>
          <w:p w14:paraId="4D60DCE9" w14:textId="77777777" w:rsidR="00060E4C" w:rsidRPr="004C19F1" w:rsidRDefault="00060E4C" w:rsidP="00EC0227">
            <w:r w:rsidRPr="004C19F1">
              <w:t>Carrying Value</w:t>
            </w:r>
          </w:p>
        </w:tc>
        <w:tc>
          <w:tcPr>
            <w:tcW w:w="0" w:type="auto"/>
            <w:vAlign w:val="center"/>
            <w:hideMark/>
          </w:tcPr>
          <w:p w14:paraId="1807A552" w14:textId="77777777" w:rsidR="00060E4C" w:rsidRPr="004C19F1" w:rsidRDefault="00060E4C" w:rsidP="00EC0227">
            <w:proofErr w:type="spellStart"/>
            <w:r w:rsidRPr="004C19F1">
              <w:t>القيمة</w:t>
            </w:r>
            <w:proofErr w:type="spellEnd"/>
            <w:r w:rsidRPr="004C19F1">
              <w:t xml:space="preserve"> </w:t>
            </w:r>
            <w:proofErr w:type="spellStart"/>
            <w:r w:rsidRPr="004C19F1">
              <w:t>الدفترية</w:t>
            </w:r>
            <w:proofErr w:type="spellEnd"/>
          </w:p>
        </w:tc>
      </w:tr>
    </w:tbl>
    <w:p w14:paraId="4AB20886" w14:textId="77777777" w:rsidR="00060E4C" w:rsidRPr="004C19F1" w:rsidRDefault="00000000" w:rsidP="00060E4C">
      <w:r>
        <w:pict w14:anchorId="2C593951">
          <v:rect id="_x0000_i1081" style="width:0;height:1.5pt" o:hralign="center" o:hrstd="t" o:hr="t" fillcolor="#a0a0a0" stroked="f"/>
        </w:pict>
      </w:r>
    </w:p>
    <w:p w14:paraId="2AFDDFD0" w14:textId="77777777" w:rsidR="00060E4C" w:rsidRPr="004C19F1" w:rsidRDefault="00060E4C" w:rsidP="00060E4C">
      <w:pPr>
        <w:pStyle w:val="Heading3"/>
      </w:pPr>
      <w:bookmarkStart w:id="28" w:name="_Toc192436229"/>
      <w:r w:rsidRPr="004C19F1">
        <w:t>Vehicles (as in Motor vehicles trucks and Delivery vans)</w:t>
      </w:r>
      <w:bookmarkEnd w:id="28"/>
    </w:p>
    <w:p w14:paraId="687FEDF3" w14:textId="77777777" w:rsidR="00060E4C" w:rsidRPr="004C19F1" w:rsidRDefault="00060E4C" w:rsidP="00060E4C">
      <w:r w:rsidRPr="004C19F1">
        <w:t xml:space="preserve">The term </w:t>
      </w:r>
      <w:r w:rsidRPr="004C19F1">
        <w:rPr>
          <w:b/>
          <w:bCs/>
        </w:rPr>
        <w:t>"Vehicles"</w:t>
      </w:r>
      <w:r w:rsidRPr="004C19F1">
        <w:t xml:space="preserve"> (referring to motor vehicles, trucks, and delivery vans) translates to </w:t>
      </w:r>
      <w:proofErr w:type="spellStart"/>
      <w:r w:rsidRPr="004C19F1">
        <w:rPr>
          <w:b/>
          <w:bCs/>
        </w:rPr>
        <w:t>المركبات</w:t>
      </w:r>
      <w:proofErr w:type="spellEnd"/>
      <w:r w:rsidRPr="004C19F1">
        <w:t xml:space="preserve"> or </w:t>
      </w:r>
      <w:proofErr w:type="spellStart"/>
      <w:r w:rsidRPr="004C19F1">
        <w:rPr>
          <w:b/>
          <w:bCs/>
        </w:rPr>
        <w:t>وسائل</w:t>
      </w:r>
      <w:proofErr w:type="spellEnd"/>
      <w:r w:rsidRPr="004C19F1">
        <w:rPr>
          <w:b/>
          <w:bCs/>
        </w:rPr>
        <w:t xml:space="preserve"> </w:t>
      </w:r>
      <w:proofErr w:type="spellStart"/>
      <w:r w:rsidRPr="004C19F1">
        <w:rPr>
          <w:b/>
          <w:bCs/>
        </w:rPr>
        <w:t>النقل</w:t>
      </w:r>
      <w:proofErr w:type="spellEnd"/>
      <w:r w:rsidRPr="004C19F1">
        <w:t xml:space="preserve"> in Arabic. This includes all types of vehicles used for transportation, such as cars, trucks, and delivery vans.</w:t>
      </w:r>
    </w:p>
    <w:p w14:paraId="0ED876BF" w14:textId="77777777" w:rsidR="00060E4C" w:rsidRPr="004C19F1" w:rsidRDefault="00000000" w:rsidP="00060E4C">
      <w:r>
        <w:pict w14:anchorId="75F8B3AF">
          <v:rect id="_x0000_i1082" style="width:0;height:1.5pt" o:hralign="center" o:hrstd="t" o:hr="t" fillcolor="#a0a0a0" stroked="f"/>
        </w:pict>
      </w:r>
    </w:p>
    <w:p w14:paraId="21502D58" w14:textId="77777777" w:rsidR="00060E4C" w:rsidRPr="004C19F1" w:rsidRDefault="00060E4C" w:rsidP="00060E4C">
      <w:pPr>
        <w:rPr>
          <w:b/>
          <w:bCs/>
        </w:rPr>
      </w:pPr>
      <w:r w:rsidRPr="004C19F1">
        <w:rPr>
          <w:b/>
          <w:bCs/>
        </w:rPr>
        <w:t>Translation:</w:t>
      </w:r>
    </w:p>
    <w:p w14:paraId="1BE8460A" w14:textId="77777777" w:rsidR="00060E4C" w:rsidRPr="004C19F1" w:rsidRDefault="00060E4C" w:rsidP="00060E4C">
      <w:pPr>
        <w:numPr>
          <w:ilvl w:val="0"/>
          <w:numId w:val="53"/>
        </w:numPr>
      </w:pPr>
      <w:r w:rsidRPr="004C19F1">
        <w:rPr>
          <w:b/>
          <w:bCs/>
        </w:rPr>
        <w:t>Vehicles</w:t>
      </w:r>
      <w:r w:rsidRPr="004C19F1">
        <w:t xml:space="preserve">: </w:t>
      </w:r>
      <w:proofErr w:type="spellStart"/>
      <w:r w:rsidRPr="004C19F1">
        <w:rPr>
          <w:b/>
          <w:bCs/>
        </w:rPr>
        <w:t>المركبات</w:t>
      </w:r>
      <w:proofErr w:type="spellEnd"/>
      <w:r w:rsidRPr="004C19F1">
        <w:t xml:space="preserve"> or </w:t>
      </w:r>
      <w:proofErr w:type="spellStart"/>
      <w:r w:rsidRPr="004C19F1">
        <w:rPr>
          <w:b/>
          <w:bCs/>
        </w:rPr>
        <w:t>وسائل</w:t>
      </w:r>
      <w:proofErr w:type="spellEnd"/>
      <w:r w:rsidRPr="004C19F1">
        <w:rPr>
          <w:b/>
          <w:bCs/>
        </w:rPr>
        <w:t xml:space="preserve"> </w:t>
      </w:r>
      <w:proofErr w:type="spellStart"/>
      <w:r w:rsidRPr="004C19F1">
        <w:rPr>
          <w:b/>
          <w:bCs/>
        </w:rPr>
        <w:t>النقل</w:t>
      </w:r>
      <w:proofErr w:type="spellEnd"/>
    </w:p>
    <w:p w14:paraId="38D3A288" w14:textId="77777777" w:rsidR="00060E4C" w:rsidRPr="004C19F1" w:rsidRDefault="00000000" w:rsidP="00060E4C">
      <w:r>
        <w:pict w14:anchorId="611249EB">
          <v:rect id="_x0000_i1083" style="width:0;height:1.5pt" o:hralign="center" o:hrstd="t" o:hr="t" fillcolor="#a0a0a0" stroked="f"/>
        </w:pict>
      </w:r>
    </w:p>
    <w:p w14:paraId="2A0F1E63" w14:textId="77777777" w:rsidR="00060E4C" w:rsidRPr="004C19F1" w:rsidRDefault="00060E4C" w:rsidP="00060E4C">
      <w:pPr>
        <w:rPr>
          <w:b/>
          <w:bCs/>
        </w:rPr>
      </w:pPr>
      <w:r w:rsidRPr="004C19F1">
        <w:rPr>
          <w:b/>
          <w:bCs/>
        </w:rPr>
        <w:t>Specific Types of Vehicles: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96"/>
        <w:gridCol w:w="1278"/>
      </w:tblGrid>
      <w:tr w:rsidR="00060E4C" w:rsidRPr="004C19F1" w14:paraId="7A5D1691" w14:textId="77777777" w:rsidTr="00EC0227">
        <w:trPr>
          <w:tblHeader/>
          <w:tblCellSpacing w:w="15" w:type="dxa"/>
        </w:trPr>
        <w:tc>
          <w:tcPr>
            <w:tcW w:w="0" w:type="auto"/>
            <w:vAlign w:val="center"/>
            <w:hideMark/>
          </w:tcPr>
          <w:p w14:paraId="210D93C8" w14:textId="77777777" w:rsidR="00060E4C" w:rsidRPr="004C19F1" w:rsidRDefault="00060E4C" w:rsidP="00EC0227">
            <w:pPr>
              <w:rPr>
                <w:b/>
                <w:bCs/>
              </w:rPr>
            </w:pPr>
            <w:r w:rsidRPr="004C19F1">
              <w:rPr>
                <w:b/>
                <w:bCs/>
              </w:rPr>
              <w:t>English Term</w:t>
            </w:r>
          </w:p>
        </w:tc>
        <w:tc>
          <w:tcPr>
            <w:tcW w:w="0" w:type="auto"/>
            <w:vAlign w:val="center"/>
            <w:hideMark/>
          </w:tcPr>
          <w:p w14:paraId="20EB3500" w14:textId="77777777" w:rsidR="00060E4C" w:rsidRPr="004C19F1" w:rsidRDefault="00060E4C" w:rsidP="00EC0227">
            <w:pPr>
              <w:rPr>
                <w:b/>
                <w:bCs/>
              </w:rPr>
            </w:pPr>
            <w:r w:rsidRPr="004C19F1">
              <w:rPr>
                <w:b/>
                <w:bCs/>
              </w:rPr>
              <w:t>Arabic Term</w:t>
            </w:r>
          </w:p>
        </w:tc>
      </w:tr>
      <w:tr w:rsidR="00060E4C" w:rsidRPr="004C19F1" w14:paraId="6E30BE1C" w14:textId="77777777" w:rsidTr="00EC0227">
        <w:trPr>
          <w:tblCellSpacing w:w="15" w:type="dxa"/>
        </w:trPr>
        <w:tc>
          <w:tcPr>
            <w:tcW w:w="0" w:type="auto"/>
            <w:vAlign w:val="center"/>
            <w:hideMark/>
          </w:tcPr>
          <w:p w14:paraId="6037A326" w14:textId="77777777" w:rsidR="00060E4C" w:rsidRPr="004C19F1" w:rsidRDefault="00060E4C" w:rsidP="00EC0227">
            <w:r w:rsidRPr="004C19F1">
              <w:t>Motor Vehicles</w:t>
            </w:r>
          </w:p>
        </w:tc>
        <w:tc>
          <w:tcPr>
            <w:tcW w:w="0" w:type="auto"/>
            <w:vAlign w:val="center"/>
            <w:hideMark/>
          </w:tcPr>
          <w:p w14:paraId="517AC6FD" w14:textId="77777777" w:rsidR="00060E4C" w:rsidRPr="004C19F1" w:rsidRDefault="00060E4C" w:rsidP="00EC0227">
            <w:proofErr w:type="spellStart"/>
            <w:r w:rsidRPr="004C19F1">
              <w:t>المركبات</w:t>
            </w:r>
            <w:proofErr w:type="spellEnd"/>
            <w:r w:rsidRPr="004C19F1">
              <w:t xml:space="preserve"> </w:t>
            </w:r>
            <w:proofErr w:type="spellStart"/>
            <w:r w:rsidRPr="004C19F1">
              <w:t>الآلية</w:t>
            </w:r>
            <w:proofErr w:type="spellEnd"/>
          </w:p>
        </w:tc>
      </w:tr>
      <w:tr w:rsidR="00060E4C" w:rsidRPr="004C19F1" w14:paraId="297145AE" w14:textId="77777777" w:rsidTr="00EC0227">
        <w:trPr>
          <w:tblCellSpacing w:w="15" w:type="dxa"/>
        </w:trPr>
        <w:tc>
          <w:tcPr>
            <w:tcW w:w="0" w:type="auto"/>
            <w:vAlign w:val="center"/>
            <w:hideMark/>
          </w:tcPr>
          <w:p w14:paraId="5EFA2F15" w14:textId="77777777" w:rsidR="00060E4C" w:rsidRPr="004C19F1" w:rsidRDefault="00060E4C" w:rsidP="00EC0227">
            <w:r w:rsidRPr="004C19F1">
              <w:t>Trucks</w:t>
            </w:r>
          </w:p>
        </w:tc>
        <w:tc>
          <w:tcPr>
            <w:tcW w:w="0" w:type="auto"/>
            <w:vAlign w:val="center"/>
            <w:hideMark/>
          </w:tcPr>
          <w:p w14:paraId="3EED1CA9" w14:textId="77777777" w:rsidR="00060E4C" w:rsidRPr="004C19F1" w:rsidRDefault="00060E4C" w:rsidP="00EC0227">
            <w:proofErr w:type="spellStart"/>
            <w:r w:rsidRPr="004C19F1">
              <w:t>الشاحنات</w:t>
            </w:r>
            <w:proofErr w:type="spellEnd"/>
          </w:p>
        </w:tc>
      </w:tr>
      <w:tr w:rsidR="00060E4C" w:rsidRPr="004C19F1" w14:paraId="32C114DA" w14:textId="77777777" w:rsidTr="00EC0227">
        <w:trPr>
          <w:tblCellSpacing w:w="15" w:type="dxa"/>
        </w:trPr>
        <w:tc>
          <w:tcPr>
            <w:tcW w:w="0" w:type="auto"/>
            <w:vAlign w:val="center"/>
            <w:hideMark/>
          </w:tcPr>
          <w:p w14:paraId="798AE638" w14:textId="77777777" w:rsidR="00060E4C" w:rsidRPr="004C19F1" w:rsidRDefault="00060E4C" w:rsidP="00EC0227">
            <w:r w:rsidRPr="004C19F1">
              <w:t>Delivery Vans</w:t>
            </w:r>
          </w:p>
        </w:tc>
        <w:tc>
          <w:tcPr>
            <w:tcW w:w="0" w:type="auto"/>
            <w:vAlign w:val="center"/>
            <w:hideMark/>
          </w:tcPr>
          <w:p w14:paraId="60AEF385" w14:textId="77777777" w:rsidR="00060E4C" w:rsidRPr="004C19F1" w:rsidRDefault="00060E4C" w:rsidP="00EC0227">
            <w:proofErr w:type="spellStart"/>
            <w:r w:rsidRPr="004C19F1">
              <w:t>سيارات</w:t>
            </w:r>
            <w:proofErr w:type="spellEnd"/>
            <w:r w:rsidRPr="004C19F1">
              <w:t xml:space="preserve"> </w:t>
            </w:r>
            <w:proofErr w:type="spellStart"/>
            <w:r w:rsidRPr="004C19F1">
              <w:t>التوصيل</w:t>
            </w:r>
            <w:proofErr w:type="spellEnd"/>
          </w:p>
        </w:tc>
      </w:tr>
    </w:tbl>
    <w:p w14:paraId="3449B960" w14:textId="77777777" w:rsidR="00060E4C" w:rsidRPr="004C19F1" w:rsidRDefault="00000000" w:rsidP="00060E4C">
      <w:r>
        <w:pict w14:anchorId="15AA9444">
          <v:rect id="_x0000_i1084" style="width:0;height:1.5pt" o:hralign="center" o:hrstd="t" o:hr="t" fillcolor="#a0a0a0" stroked="f"/>
        </w:pict>
      </w:r>
    </w:p>
    <w:p w14:paraId="0B596AF9" w14:textId="77777777" w:rsidR="00060E4C" w:rsidRPr="004C19F1" w:rsidRDefault="00060E4C" w:rsidP="00060E4C">
      <w:pPr>
        <w:rPr>
          <w:b/>
          <w:bCs/>
        </w:rPr>
      </w:pPr>
      <w:r w:rsidRPr="004C19F1">
        <w:rPr>
          <w:b/>
          <w:bCs/>
        </w:rPr>
        <w:t>Usage in a Sentence:</w:t>
      </w:r>
    </w:p>
    <w:p w14:paraId="006996CC" w14:textId="77777777" w:rsidR="00060E4C" w:rsidRPr="004C19F1" w:rsidRDefault="00060E4C" w:rsidP="00060E4C">
      <w:pPr>
        <w:numPr>
          <w:ilvl w:val="0"/>
          <w:numId w:val="54"/>
        </w:numPr>
      </w:pPr>
      <w:r w:rsidRPr="004C19F1">
        <w:rPr>
          <w:b/>
          <w:bCs/>
        </w:rPr>
        <w:t>English</w:t>
      </w:r>
      <w:r w:rsidRPr="004C19F1">
        <w:t>: The company owns a fleet of vehicles, including trucks and delivery vans.</w:t>
      </w:r>
    </w:p>
    <w:p w14:paraId="6DCAB665" w14:textId="77777777" w:rsidR="00060E4C" w:rsidRPr="004C19F1" w:rsidRDefault="00060E4C" w:rsidP="00060E4C">
      <w:pPr>
        <w:numPr>
          <w:ilvl w:val="0"/>
          <w:numId w:val="54"/>
        </w:numPr>
      </w:pPr>
      <w:r w:rsidRPr="004C19F1">
        <w:rPr>
          <w:b/>
          <w:bCs/>
        </w:rPr>
        <w:t>Arabic</w:t>
      </w:r>
      <w:r w:rsidRPr="004C19F1">
        <w:t xml:space="preserve">: </w:t>
      </w:r>
      <w:proofErr w:type="spellStart"/>
      <w:r w:rsidRPr="004C19F1">
        <w:t>تمتلك</w:t>
      </w:r>
      <w:proofErr w:type="spellEnd"/>
      <w:r w:rsidRPr="004C19F1">
        <w:t xml:space="preserve"> </w:t>
      </w:r>
      <w:proofErr w:type="spellStart"/>
      <w:r w:rsidRPr="004C19F1">
        <w:t>الشركة</w:t>
      </w:r>
      <w:proofErr w:type="spellEnd"/>
      <w:r w:rsidRPr="004C19F1">
        <w:t xml:space="preserve"> </w:t>
      </w:r>
      <w:proofErr w:type="spellStart"/>
      <w:r w:rsidRPr="004C19F1">
        <w:t>أسطولًا</w:t>
      </w:r>
      <w:proofErr w:type="spellEnd"/>
      <w:r w:rsidRPr="004C19F1">
        <w:t xml:space="preserve"> </w:t>
      </w:r>
      <w:proofErr w:type="spellStart"/>
      <w:r w:rsidRPr="004C19F1">
        <w:t>من</w:t>
      </w:r>
      <w:proofErr w:type="spellEnd"/>
      <w:r w:rsidRPr="004C19F1">
        <w:t xml:space="preserve"> </w:t>
      </w:r>
      <w:proofErr w:type="spellStart"/>
      <w:r w:rsidRPr="004C19F1">
        <w:t>المركبات</w:t>
      </w:r>
      <w:proofErr w:type="spellEnd"/>
      <w:r w:rsidRPr="004C19F1">
        <w:t xml:space="preserve">، </w:t>
      </w:r>
      <w:proofErr w:type="spellStart"/>
      <w:r w:rsidRPr="004C19F1">
        <w:t>بما</w:t>
      </w:r>
      <w:proofErr w:type="spellEnd"/>
      <w:r w:rsidRPr="004C19F1">
        <w:t xml:space="preserve"> </w:t>
      </w:r>
      <w:proofErr w:type="spellStart"/>
      <w:r w:rsidRPr="004C19F1">
        <w:t>في</w:t>
      </w:r>
      <w:proofErr w:type="spellEnd"/>
      <w:r w:rsidRPr="004C19F1">
        <w:t xml:space="preserve"> </w:t>
      </w:r>
      <w:proofErr w:type="spellStart"/>
      <w:r w:rsidRPr="004C19F1">
        <w:t>ذلك</w:t>
      </w:r>
      <w:proofErr w:type="spellEnd"/>
      <w:r w:rsidRPr="004C19F1">
        <w:t xml:space="preserve"> </w:t>
      </w:r>
      <w:proofErr w:type="spellStart"/>
      <w:r w:rsidRPr="004C19F1">
        <w:t>الشاحنات</w:t>
      </w:r>
      <w:proofErr w:type="spellEnd"/>
      <w:r w:rsidRPr="004C19F1">
        <w:t xml:space="preserve"> </w:t>
      </w:r>
      <w:proofErr w:type="spellStart"/>
      <w:r w:rsidRPr="004C19F1">
        <w:t>وسيارات</w:t>
      </w:r>
      <w:proofErr w:type="spellEnd"/>
      <w:r w:rsidRPr="004C19F1">
        <w:t xml:space="preserve"> </w:t>
      </w:r>
      <w:proofErr w:type="spellStart"/>
      <w:r w:rsidRPr="004C19F1">
        <w:t>التوصيل</w:t>
      </w:r>
      <w:proofErr w:type="spellEnd"/>
      <w:r w:rsidRPr="004C19F1">
        <w:t>.</w:t>
      </w:r>
    </w:p>
    <w:p w14:paraId="14C439EE" w14:textId="77777777" w:rsidR="00060E4C" w:rsidRPr="004C19F1" w:rsidRDefault="00000000" w:rsidP="00060E4C">
      <w:r>
        <w:pict w14:anchorId="4C06AAA7">
          <v:rect id="_x0000_i1085" style="width:0;height:1.5pt" o:hralign="center" o:hrstd="t" o:hr="t" fillcolor="#a0a0a0" stroked="f"/>
        </w:pict>
      </w:r>
    </w:p>
    <w:p w14:paraId="46EF1D47" w14:textId="77777777" w:rsidR="00060E4C" w:rsidRPr="004C19F1" w:rsidRDefault="00060E4C" w:rsidP="00060E4C">
      <w:pPr>
        <w:rPr>
          <w:b/>
          <w:bCs/>
        </w:rPr>
      </w:pPr>
      <w:r w:rsidRPr="004C19F1">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72"/>
        <w:gridCol w:w="1351"/>
      </w:tblGrid>
      <w:tr w:rsidR="00060E4C" w:rsidRPr="004C19F1" w14:paraId="22975646" w14:textId="77777777" w:rsidTr="00EC0227">
        <w:trPr>
          <w:tblHeader/>
          <w:tblCellSpacing w:w="15" w:type="dxa"/>
        </w:trPr>
        <w:tc>
          <w:tcPr>
            <w:tcW w:w="0" w:type="auto"/>
            <w:vAlign w:val="center"/>
            <w:hideMark/>
          </w:tcPr>
          <w:p w14:paraId="5E430103" w14:textId="77777777" w:rsidR="00060E4C" w:rsidRPr="004C19F1" w:rsidRDefault="00060E4C" w:rsidP="00EC0227">
            <w:pPr>
              <w:rPr>
                <w:b/>
                <w:bCs/>
              </w:rPr>
            </w:pPr>
            <w:r w:rsidRPr="004C19F1">
              <w:rPr>
                <w:b/>
                <w:bCs/>
              </w:rPr>
              <w:t>English Term</w:t>
            </w:r>
          </w:p>
        </w:tc>
        <w:tc>
          <w:tcPr>
            <w:tcW w:w="0" w:type="auto"/>
            <w:vAlign w:val="center"/>
            <w:hideMark/>
          </w:tcPr>
          <w:p w14:paraId="4B8AB039" w14:textId="77777777" w:rsidR="00060E4C" w:rsidRPr="004C19F1" w:rsidRDefault="00060E4C" w:rsidP="00EC0227">
            <w:pPr>
              <w:rPr>
                <w:b/>
                <w:bCs/>
              </w:rPr>
            </w:pPr>
            <w:r w:rsidRPr="004C19F1">
              <w:rPr>
                <w:b/>
                <w:bCs/>
              </w:rPr>
              <w:t>Arabic Term</w:t>
            </w:r>
          </w:p>
        </w:tc>
      </w:tr>
      <w:tr w:rsidR="00060E4C" w:rsidRPr="004C19F1" w14:paraId="486E76FF" w14:textId="77777777" w:rsidTr="00EC0227">
        <w:trPr>
          <w:tblCellSpacing w:w="15" w:type="dxa"/>
        </w:trPr>
        <w:tc>
          <w:tcPr>
            <w:tcW w:w="0" w:type="auto"/>
            <w:vAlign w:val="center"/>
            <w:hideMark/>
          </w:tcPr>
          <w:p w14:paraId="22D56D8F" w14:textId="77777777" w:rsidR="00060E4C" w:rsidRPr="004C19F1" w:rsidRDefault="00060E4C" w:rsidP="00EC0227">
            <w:r w:rsidRPr="004C19F1">
              <w:t>Fleet</w:t>
            </w:r>
          </w:p>
        </w:tc>
        <w:tc>
          <w:tcPr>
            <w:tcW w:w="0" w:type="auto"/>
            <w:vAlign w:val="center"/>
            <w:hideMark/>
          </w:tcPr>
          <w:p w14:paraId="70D8CE47" w14:textId="77777777" w:rsidR="00060E4C" w:rsidRPr="004C19F1" w:rsidRDefault="00060E4C" w:rsidP="00EC0227">
            <w:proofErr w:type="spellStart"/>
            <w:r w:rsidRPr="004C19F1">
              <w:t>الأسطول</w:t>
            </w:r>
            <w:proofErr w:type="spellEnd"/>
          </w:p>
        </w:tc>
      </w:tr>
      <w:tr w:rsidR="00060E4C" w:rsidRPr="004C19F1" w14:paraId="7B2BB75B" w14:textId="77777777" w:rsidTr="00EC0227">
        <w:trPr>
          <w:tblCellSpacing w:w="15" w:type="dxa"/>
        </w:trPr>
        <w:tc>
          <w:tcPr>
            <w:tcW w:w="0" w:type="auto"/>
            <w:vAlign w:val="center"/>
            <w:hideMark/>
          </w:tcPr>
          <w:p w14:paraId="50D8028E" w14:textId="77777777" w:rsidR="00060E4C" w:rsidRPr="004C19F1" w:rsidRDefault="00060E4C" w:rsidP="00EC0227">
            <w:r w:rsidRPr="004C19F1">
              <w:t>Transportation</w:t>
            </w:r>
          </w:p>
        </w:tc>
        <w:tc>
          <w:tcPr>
            <w:tcW w:w="0" w:type="auto"/>
            <w:vAlign w:val="center"/>
            <w:hideMark/>
          </w:tcPr>
          <w:p w14:paraId="09E6ED56" w14:textId="77777777" w:rsidR="00060E4C" w:rsidRPr="004C19F1" w:rsidRDefault="00060E4C" w:rsidP="00EC0227">
            <w:proofErr w:type="spellStart"/>
            <w:r w:rsidRPr="004C19F1">
              <w:t>النقل</w:t>
            </w:r>
            <w:proofErr w:type="spellEnd"/>
          </w:p>
        </w:tc>
      </w:tr>
      <w:tr w:rsidR="00060E4C" w:rsidRPr="004C19F1" w14:paraId="245F5EE1" w14:textId="77777777" w:rsidTr="00EC0227">
        <w:trPr>
          <w:tblCellSpacing w:w="15" w:type="dxa"/>
        </w:trPr>
        <w:tc>
          <w:tcPr>
            <w:tcW w:w="0" w:type="auto"/>
            <w:vAlign w:val="center"/>
            <w:hideMark/>
          </w:tcPr>
          <w:p w14:paraId="57262A53" w14:textId="77777777" w:rsidR="00060E4C" w:rsidRPr="004C19F1" w:rsidRDefault="00060E4C" w:rsidP="00EC0227">
            <w:r w:rsidRPr="004C19F1">
              <w:t>Logistics</w:t>
            </w:r>
          </w:p>
        </w:tc>
        <w:tc>
          <w:tcPr>
            <w:tcW w:w="0" w:type="auto"/>
            <w:vAlign w:val="center"/>
            <w:hideMark/>
          </w:tcPr>
          <w:p w14:paraId="6E328D30" w14:textId="77777777" w:rsidR="00060E4C" w:rsidRPr="004C19F1" w:rsidRDefault="00060E4C" w:rsidP="00EC0227">
            <w:proofErr w:type="spellStart"/>
            <w:r w:rsidRPr="004C19F1">
              <w:t>الخدمات</w:t>
            </w:r>
            <w:proofErr w:type="spellEnd"/>
            <w:r w:rsidRPr="004C19F1">
              <w:t xml:space="preserve"> </w:t>
            </w:r>
            <w:proofErr w:type="spellStart"/>
            <w:r w:rsidRPr="004C19F1">
              <w:t>اللوجستية</w:t>
            </w:r>
            <w:proofErr w:type="spellEnd"/>
          </w:p>
        </w:tc>
      </w:tr>
      <w:tr w:rsidR="00060E4C" w:rsidRPr="004C19F1" w14:paraId="034614E7" w14:textId="77777777" w:rsidTr="00EC0227">
        <w:trPr>
          <w:tblCellSpacing w:w="15" w:type="dxa"/>
        </w:trPr>
        <w:tc>
          <w:tcPr>
            <w:tcW w:w="0" w:type="auto"/>
            <w:vAlign w:val="center"/>
            <w:hideMark/>
          </w:tcPr>
          <w:p w14:paraId="79C79BB3" w14:textId="77777777" w:rsidR="00060E4C" w:rsidRPr="004C19F1" w:rsidRDefault="00060E4C" w:rsidP="00EC0227">
            <w:r w:rsidRPr="004C19F1">
              <w:lastRenderedPageBreak/>
              <w:t>Maintenance</w:t>
            </w:r>
          </w:p>
        </w:tc>
        <w:tc>
          <w:tcPr>
            <w:tcW w:w="0" w:type="auto"/>
            <w:vAlign w:val="center"/>
            <w:hideMark/>
          </w:tcPr>
          <w:p w14:paraId="79AD2A8B" w14:textId="77777777" w:rsidR="00060E4C" w:rsidRPr="004C19F1" w:rsidRDefault="00060E4C" w:rsidP="00EC0227">
            <w:proofErr w:type="spellStart"/>
            <w:r w:rsidRPr="004C19F1">
              <w:t>الصيانة</w:t>
            </w:r>
            <w:proofErr w:type="spellEnd"/>
          </w:p>
        </w:tc>
      </w:tr>
    </w:tbl>
    <w:p w14:paraId="329CA5E1" w14:textId="77777777" w:rsidR="00060E4C" w:rsidRPr="004C19F1" w:rsidRDefault="00000000" w:rsidP="00060E4C">
      <w:r>
        <w:pict w14:anchorId="36CD9A1E">
          <v:rect id="_x0000_i1086" style="width:0;height:1.5pt" o:hralign="center" o:hrstd="t" o:hr="t" fillcolor="#a0a0a0" stroked="f"/>
        </w:pict>
      </w:r>
    </w:p>
    <w:p w14:paraId="3E9478EA" w14:textId="77777777" w:rsidR="00060E4C" w:rsidRPr="004C19F1" w:rsidRDefault="00060E4C" w:rsidP="00060E4C">
      <w:r w:rsidRPr="004C19F1">
        <w:t xml:space="preserve">If you need further clarification or additional translations, feel free to ask! </w:t>
      </w:r>
      <w:r w:rsidRPr="004C19F1">
        <w:rPr>
          <w:rFonts w:ascii="Segoe UI Emoji" w:hAnsi="Segoe UI Emoji" w:cs="Segoe UI Emoji"/>
        </w:rPr>
        <w:t>😊</w:t>
      </w:r>
    </w:p>
    <w:p w14:paraId="60EF811F" w14:textId="77777777" w:rsidR="00060E4C" w:rsidRPr="004C19F1" w:rsidRDefault="00060E4C" w:rsidP="00060E4C">
      <w:r w:rsidRPr="004C19F1">
        <w:t>Vehicles at cost</w:t>
      </w:r>
    </w:p>
    <w:p w14:paraId="5F39737A" w14:textId="77777777" w:rsidR="00060E4C" w:rsidRPr="004C19F1" w:rsidRDefault="00060E4C" w:rsidP="00060E4C">
      <w:r w:rsidRPr="004C19F1">
        <w:t xml:space="preserve">The term </w:t>
      </w:r>
      <w:r w:rsidRPr="004C19F1">
        <w:rPr>
          <w:b/>
          <w:bCs/>
        </w:rPr>
        <w:t>"Vehicles at Cost"</w:t>
      </w:r>
      <w:r w:rsidRPr="004C19F1">
        <w:t xml:space="preserve"> translates to </w:t>
      </w:r>
      <w:proofErr w:type="spellStart"/>
      <w:r w:rsidRPr="004C19F1">
        <w:rPr>
          <w:b/>
          <w:bCs/>
        </w:rPr>
        <w:t>المركبات</w:t>
      </w:r>
      <w:proofErr w:type="spellEnd"/>
      <w:r w:rsidRPr="004C19F1">
        <w:rPr>
          <w:b/>
          <w:bCs/>
        </w:rPr>
        <w:t xml:space="preserve"> </w:t>
      </w:r>
      <w:proofErr w:type="spellStart"/>
      <w:r w:rsidRPr="004C19F1">
        <w:rPr>
          <w:b/>
          <w:bCs/>
        </w:rPr>
        <w:t>بالتكلفة</w:t>
      </w:r>
      <w:proofErr w:type="spellEnd"/>
      <w:r w:rsidRPr="004C19F1">
        <w:t xml:space="preserve"> in Arabic. This refers to the value of vehicles recorded on the balance sheet at their original purchase price (historical cost), without adjustments for depreciation or market value changes.</w:t>
      </w:r>
    </w:p>
    <w:p w14:paraId="3A0FFAC5" w14:textId="77777777" w:rsidR="00060E4C" w:rsidRPr="004C19F1" w:rsidRDefault="00000000" w:rsidP="00060E4C">
      <w:r>
        <w:pict w14:anchorId="089E3563">
          <v:rect id="_x0000_i1087" style="width:0;height:1.5pt" o:hralign="center" o:hrstd="t" o:hr="t" fillcolor="#a0a0a0" stroked="f"/>
        </w:pict>
      </w:r>
    </w:p>
    <w:p w14:paraId="12141D2E" w14:textId="77777777" w:rsidR="00060E4C" w:rsidRPr="004C19F1" w:rsidRDefault="00060E4C" w:rsidP="00060E4C">
      <w:pPr>
        <w:rPr>
          <w:b/>
          <w:bCs/>
        </w:rPr>
      </w:pPr>
      <w:r w:rsidRPr="004C19F1">
        <w:rPr>
          <w:b/>
          <w:bCs/>
        </w:rPr>
        <w:t>Translation:</w:t>
      </w:r>
    </w:p>
    <w:p w14:paraId="28B0175F" w14:textId="77777777" w:rsidR="00060E4C" w:rsidRPr="004C19F1" w:rsidRDefault="00060E4C" w:rsidP="00060E4C">
      <w:pPr>
        <w:numPr>
          <w:ilvl w:val="0"/>
          <w:numId w:val="55"/>
        </w:numPr>
      </w:pPr>
      <w:r w:rsidRPr="004C19F1">
        <w:rPr>
          <w:b/>
          <w:bCs/>
        </w:rPr>
        <w:t>Vehicles at Cost</w:t>
      </w:r>
      <w:r w:rsidRPr="004C19F1">
        <w:t xml:space="preserve">: </w:t>
      </w:r>
      <w:proofErr w:type="spellStart"/>
      <w:r w:rsidRPr="004C19F1">
        <w:rPr>
          <w:b/>
          <w:bCs/>
        </w:rPr>
        <w:t>المركبات</w:t>
      </w:r>
      <w:proofErr w:type="spellEnd"/>
      <w:r w:rsidRPr="004C19F1">
        <w:rPr>
          <w:b/>
          <w:bCs/>
        </w:rPr>
        <w:t xml:space="preserve"> </w:t>
      </w:r>
      <w:proofErr w:type="spellStart"/>
      <w:r w:rsidRPr="004C19F1">
        <w:rPr>
          <w:b/>
          <w:bCs/>
        </w:rPr>
        <w:t>بالتكلفة</w:t>
      </w:r>
      <w:proofErr w:type="spellEnd"/>
    </w:p>
    <w:p w14:paraId="067D710E" w14:textId="77777777" w:rsidR="00060E4C" w:rsidRPr="004C19F1" w:rsidRDefault="00000000" w:rsidP="00060E4C">
      <w:r>
        <w:pict w14:anchorId="3872CB31">
          <v:rect id="_x0000_i1088" style="width:0;height:1.5pt" o:hralign="center" o:hrstd="t" o:hr="t" fillcolor="#a0a0a0" stroked="f"/>
        </w:pict>
      </w:r>
    </w:p>
    <w:p w14:paraId="1566DBE3" w14:textId="77777777" w:rsidR="00060E4C" w:rsidRPr="004C19F1" w:rsidRDefault="00060E4C" w:rsidP="00060E4C">
      <w:pPr>
        <w:rPr>
          <w:b/>
          <w:bCs/>
        </w:rPr>
      </w:pPr>
      <w:r w:rsidRPr="004C19F1">
        <w:rPr>
          <w:b/>
          <w:bCs/>
        </w:rPr>
        <w:t>Breakdown of the Term:</w:t>
      </w:r>
    </w:p>
    <w:p w14:paraId="260E56FA" w14:textId="77777777" w:rsidR="00060E4C" w:rsidRPr="004C19F1" w:rsidRDefault="00060E4C" w:rsidP="00060E4C">
      <w:pPr>
        <w:numPr>
          <w:ilvl w:val="0"/>
          <w:numId w:val="56"/>
        </w:numPr>
      </w:pPr>
      <w:r w:rsidRPr="004C19F1">
        <w:rPr>
          <w:b/>
          <w:bCs/>
        </w:rPr>
        <w:t>Vehicles</w:t>
      </w:r>
      <w:r w:rsidRPr="004C19F1">
        <w:t xml:space="preserve">: </w:t>
      </w:r>
      <w:proofErr w:type="spellStart"/>
      <w:r w:rsidRPr="004C19F1">
        <w:rPr>
          <w:b/>
          <w:bCs/>
        </w:rPr>
        <w:t>المركبات</w:t>
      </w:r>
      <w:proofErr w:type="spellEnd"/>
    </w:p>
    <w:p w14:paraId="0F2B818D" w14:textId="77777777" w:rsidR="00060E4C" w:rsidRPr="004C19F1" w:rsidRDefault="00060E4C" w:rsidP="00060E4C">
      <w:pPr>
        <w:numPr>
          <w:ilvl w:val="0"/>
          <w:numId w:val="56"/>
        </w:numPr>
      </w:pPr>
      <w:r w:rsidRPr="004C19F1">
        <w:rPr>
          <w:b/>
          <w:bCs/>
        </w:rPr>
        <w:t>At Cost</w:t>
      </w:r>
      <w:r w:rsidRPr="004C19F1">
        <w:t xml:space="preserve">: </w:t>
      </w:r>
      <w:proofErr w:type="spellStart"/>
      <w:r w:rsidRPr="004C19F1">
        <w:rPr>
          <w:b/>
          <w:bCs/>
        </w:rPr>
        <w:t>بالتكلفة</w:t>
      </w:r>
      <w:proofErr w:type="spellEnd"/>
      <w:r w:rsidRPr="004C19F1">
        <w:t xml:space="preserve"> (or </w:t>
      </w:r>
      <w:proofErr w:type="spellStart"/>
      <w:r w:rsidRPr="004C19F1">
        <w:rPr>
          <w:b/>
          <w:bCs/>
        </w:rPr>
        <w:t>بالتكلفة</w:t>
      </w:r>
      <w:proofErr w:type="spellEnd"/>
      <w:r w:rsidRPr="004C19F1">
        <w:rPr>
          <w:b/>
          <w:bCs/>
        </w:rPr>
        <w:t xml:space="preserve"> </w:t>
      </w:r>
      <w:proofErr w:type="spellStart"/>
      <w:r w:rsidRPr="004C19F1">
        <w:rPr>
          <w:b/>
          <w:bCs/>
        </w:rPr>
        <w:t>التاريخية</w:t>
      </w:r>
      <w:proofErr w:type="spellEnd"/>
      <w:r w:rsidRPr="004C19F1">
        <w:t xml:space="preserve"> for "at historical cost")</w:t>
      </w:r>
    </w:p>
    <w:p w14:paraId="1315B1B4" w14:textId="77777777" w:rsidR="00060E4C" w:rsidRPr="004C19F1" w:rsidRDefault="00000000" w:rsidP="00060E4C">
      <w:r>
        <w:pict w14:anchorId="26E9E16E">
          <v:rect id="_x0000_i1089" style="width:0;height:1.5pt" o:hralign="center" o:hrstd="t" o:hr="t" fillcolor="#a0a0a0" stroked="f"/>
        </w:pict>
      </w:r>
    </w:p>
    <w:p w14:paraId="424EF1B3" w14:textId="77777777" w:rsidR="00060E4C" w:rsidRPr="004C19F1" w:rsidRDefault="00060E4C" w:rsidP="00060E4C">
      <w:pPr>
        <w:rPr>
          <w:b/>
          <w:bCs/>
        </w:rPr>
      </w:pPr>
      <w:r w:rsidRPr="004C19F1">
        <w:rPr>
          <w:b/>
          <w:bCs/>
        </w:rPr>
        <w:t>Usage in a Sentence:</w:t>
      </w:r>
    </w:p>
    <w:p w14:paraId="699B396A" w14:textId="77777777" w:rsidR="00060E4C" w:rsidRPr="004C19F1" w:rsidRDefault="00060E4C" w:rsidP="00060E4C">
      <w:pPr>
        <w:numPr>
          <w:ilvl w:val="0"/>
          <w:numId w:val="57"/>
        </w:numPr>
      </w:pPr>
      <w:r w:rsidRPr="004C19F1">
        <w:rPr>
          <w:b/>
          <w:bCs/>
        </w:rPr>
        <w:t>English</w:t>
      </w:r>
      <w:r w:rsidRPr="004C19F1">
        <w:t>: The company reported its vehicles at cost on the balance sheet.</w:t>
      </w:r>
    </w:p>
    <w:p w14:paraId="02F68C1A" w14:textId="77777777" w:rsidR="00060E4C" w:rsidRPr="004C19F1" w:rsidRDefault="00060E4C" w:rsidP="00060E4C">
      <w:pPr>
        <w:numPr>
          <w:ilvl w:val="0"/>
          <w:numId w:val="57"/>
        </w:numPr>
      </w:pPr>
      <w:r w:rsidRPr="004C19F1">
        <w:rPr>
          <w:b/>
          <w:bCs/>
        </w:rPr>
        <w:t>Arabic</w:t>
      </w:r>
      <w:r w:rsidRPr="004C19F1">
        <w:t xml:space="preserve">: </w:t>
      </w:r>
      <w:proofErr w:type="spellStart"/>
      <w:r w:rsidRPr="004C19F1">
        <w:t>أعلنت</w:t>
      </w:r>
      <w:proofErr w:type="spellEnd"/>
      <w:r w:rsidRPr="004C19F1">
        <w:t xml:space="preserve"> </w:t>
      </w:r>
      <w:proofErr w:type="spellStart"/>
      <w:r w:rsidRPr="004C19F1">
        <w:t>الشركة</w:t>
      </w:r>
      <w:proofErr w:type="spellEnd"/>
      <w:r w:rsidRPr="004C19F1">
        <w:t xml:space="preserve"> </w:t>
      </w:r>
      <w:proofErr w:type="spellStart"/>
      <w:r w:rsidRPr="004C19F1">
        <w:t>عن</w:t>
      </w:r>
      <w:proofErr w:type="spellEnd"/>
      <w:r w:rsidRPr="004C19F1">
        <w:t xml:space="preserve"> </w:t>
      </w:r>
      <w:proofErr w:type="spellStart"/>
      <w:r w:rsidRPr="004C19F1">
        <w:t>قيمة</w:t>
      </w:r>
      <w:proofErr w:type="spellEnd"/>
      <w:r w:rsidRPr="004C19F1">
        <w:t xml:space="preserve"> </w:t>
      </w:r>
      <w:proofErr w:type="spellStart"/>
      <w:r w:rsidRPr="004C19F1">
        <w:t>المركبات</w:t>
      </w:r>
      <w:proofErr w:type="spellEnd"/>
      <w:r w:rsidRPr="004C19F1">
        <w:t xml:space="preserve"> </w:t>
      </w:r>
      <w:proofErr w:type="spellStart"/>
      <w:r w:rsidRPr="004C19F1">
        <w:t>بالتكلفة</w:t>
      </w:r>
      <w:proofErr w:type="spellEnd"/>
      <w:r w:rsidRPr="004C19F1">
        <w:t xml:space="preserve"> </w:t>
      </w:r>
      <w:proofErr w:type="spellStart"/>
      <w:r w:rsidRPr="004C19F1">
        <w:t>في</w:t>
      </w:r>
      <w:proofErr w:type="spellEnd"/>
      <w:r w:rsidRPr="004C19F1">
        <w:t xml:space="preserve"> </w:t>
      </w:r>
      <w:proofErr w:type="spellStart"/>
      <w:r w:rsidRPr="004C19F1">
        <w:t>الميزانية</w:t>
      </w:r>
      <w:proofErr w:type="spellEnd"/>
      <w:r w:rsidRPr="004C19F1">
        <w:t xml:space="preserve"> </w:t>
      </w:r>
      <w:proofErr w:type="spellStart"/>
      <w:r w:rsidRPr="004C19F1">
        <w:t>العمومية</w:t>
      </w:r>
      <w:proofErr w:type="spellEnd"/>
      <w:r w:rsidRPr="004C19F1">
        <w:t>.</w:t>
      </w:r>
    </w:p>
    <w:p w14:paraId="476966D6" w14:textId="77777777" w:rsidR="00060E4C" w:rsidRPr="004C19F1" w:rsidRDefault="00000000" w:rsidP="00060E4C">
      <w:r>
        <w:pict w14:anchorId="757A0F80">
          <v:rect id="_x0000_i1090" style="width:0;height:1.5pt" o:hralign="center" o:hrstd="t" o:hr="t" fillcolor="#a0a0a0" stroked="f"/>
        </w:pict>
      </w:r>
    </w:p>
    <w:p w14:paraId="319AEBB9" w14:textId="77777777" w:rsidR="00060E4C" w:rsidRPr="004C19F1" w:rsidRDefault="00060E4C" w:rsidP="00060E4C">
      <w:pPr>
        <w:rPr>
          <w:b/>
          <w:bCs/>
        </w:rPr>
      </w:pPr>
      <w:r w:rsidRPr="004C19F1">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30"/>
        <w:gridCol w:w="1581"/>
      </w:tblGrid>
      <w:tr w:rsidR="00060E4C" w:rsidRPr="004C19F1" w14:paraId="6F4A8A6E" w14:textId="77777777" w:rsidTr="00EC0227">
        <w:trPr>
          <w:tblHeader/>
          <w:tblCellSpacing w:w="15" w:type="dxa"/>
        </w:trPr>
        <w:tc>
          <w:tcPr>
            <w:tcW w:w="0" w:type="auto"/>
            <w:vAlign w:val="center"/>
            <w:hideMark/>
          </w:tcPr>
          <w:p w14:paraId="1F51E9BB" w14:textId="77777777" w:rsidR="00060E4C" w:rsidRPr="004C19F1" w:rsidRDefault="00060E4C" w:rsidP="00EC0227">
            <w:pPr>
              <w:rPr>
                <w:b/>
                <w:bCs/>
              </w:rPr>
            </w:pPr>
            <w:r w:rsidRPr="004C19F1">
              <w:rPr>
                <w:b/>
                <w:bCs/>
              </w:rPr>
              <w:t>English Term</w:t>
            </w:r>
          </w:p>
        </w:tc>
        <w:tc>
          <w:tcPr>
            <w:tcW w:w="0" w:type="auto"/>
            <w:vAlign w:val="center"/>
            <w:hideMark/>
          </w:tcPr>
          <w:p w14:paraId="24807663" w14:textId="77777777" w:rsidR="00060E4C" w:rsidRPr="004C19F1" w:rsidRDefault="00060E4C" w:rsidP="00EC0227">
            <w:pPr>
              <w:rPr>
                <w:b/>
                <w:bCs/>
              </w:rPr>
            </w:pPr>
            <w:r w:rsidRPr="004C19F1">
              <w:rPr>
                <w:b/>
                <w:bCs/>
              </w:rPr>
              <w:t>Arabic Term</w:t>
            </w:r>
          </w:p>
        </w:tc>
      </w:tr>
      <w:tr w:rsidR="00060E4C" w:rsidRPr="004C19F1" w14:paraId="35CDB75F" w14:textId="77777777" w:rsidTr="00EC0227">
        <w:trPr>
          <w:tblCellSpacing w:w="15" w:type="dxa"/>
        </w:trPr>
        <w:tc>
          <w:tcPr>
            <w:tcW w:w="0" w:type="auto"/>
            <w:vAlign w:val="center"/>
            <w:hideMark/>
          </w:tcPr>
          <w:p w14:paraId="19AD8F55" w14:textId="77777777" w:rsidR="00060E4C" w:rsidRPr="004C19F1" w:rsidRDefault="00060E4C" w:rsidP="00EC0227">
            <w:r w:rsidRPr="004C19F1">
              <w:t>Depreciation</w:t>
            </w:r>
          </w:p>
        </w:tc>
        <w:tc>
          <w:tcPr>
            <w:tcW w:w="0" w:type="auto"/>
            <w:vAlign w:val="center"/>
            <w:hideMark/>
          </w:tcPr>
          <w:p w14:paraId="32605C9D" w14:textId="77777777" w:rsidR="00060E4C" w:rsidRPr="004C19F1" w:rsidRDefault="00060E4C" w:rsidP="00EC0227">
            <w:proofErr w:type="spellStart"/>
            <w:r w:rsidRPr="004C19F1">
              <w:t>الإهلاك</w:t>
            </w:r>
            <w:proofErr w:type="spellEnd"/>
          </w:p>
        </w:tc>
      </w:tr>
      <w:tr w:rsidR="00060E4C" w:rsidRPr="004C19F1" w14:paraId="555351C8" w14:textId="77777777" w:rsidTr="00EC0227">
        <w:trPr>
          <w:tblCellSpacing w:w="15" w:type="dxa"/>
        </w:trPr>
        <w:tc>
          <w:tcPr>
            <w:tcW w:w="0" w:type="auto"/>
            <w:vAlign w:val="center"/>
            <w:hideMark/>
          </w:tcPr>
          <w:p w14:paraId="3000842A" w14:textId="77777777" w:rsidR="00060E4C" w:rsidRPr="004C19F1" w:rsidRDefault="00060E4C" w:rsidP="00EC0227">
            <w:r w:rsidRPr="004C19F1">
              <w:t>Accumulated Depreciation</w:t>
            </w:r>
          </w:p>
        </w:tc>
        <w:tc>
          <w:tcPr>
            <w:tcW w:w="0" w:type="auto"/>
            <w:vAlign w:val="center"/>
            <w:hideMark/>
          </w:tcPr>
          <w:p w14:paraId="1EDB1221" w14:textId="77777777" w:rsidR="00060E4C" w:rsidRPr="004C19F1" w:rsidRDefault="00060E4C" w:rsidP="00EC0227">
            <w:proofErr w:type="spellStart"/>
            <w:r w:rsidRPr="004C19F1">
              <w:t>مجمع</w:t>
            </w:r>
            <w:proofErr w:type="spellEnd"/>
            <w:r w:rsidRPr="004C19F1">
              <w:t xml:space="preserve"> </w:t>
            </w:r>
            <w:proofErr w:type="spellStart"/>
            <w:r w:rsidRPr="004C19F1">
              <w:t>الإهلاك</w:t>
            </w:r>
            <w:proofErr w:type="spellEnd"/>
          </w:p>
        </w:tc>
      </w:tr>
      <w:tr w:rsidR="00060E4C" w:rsidRPr="004C19F1" w14:paraId="177E9DDE" w14:textId="77777777" w:rsidTr="00EC0227">
        <w:trPr>
          <w:tblCellSpacing w:w="15" w:type="dxa"/>
        </w:trPr>
        <w:tc>
          <w:tcPr>
            <w:tcW w:w="0" w:type="auto"/>
            <w:vAlign w:val="center"/>
            <w:hideMark/>
          </w:tcPr>
          <w:p w14:paraId="78753EAB" w14:textId="77777777" w:rsidR="00060E4C" w:rsidRPr="004C19F1" w:rsidRDefault="00060E4C" w:rsidP="00EC0227">
            <w:r w:rsidRPr="004C19F1">
              <w:t>Net Book Value</w:t>
            </w:r>
          </w:p>
        </w:tc>
        <w:tc>
          <w:tcPr>
            <w:tcW w:w="0" w:type="auto"/>
            <w:vAlign w:val="center"/>
            <w:hideMark/>
          </w:tcPr>
          <w:p w14:paraId="44F21E3B" w14:textId="77777777" w:rsidR="00060E4C" w:rsidRPr="004C19F1" w:rsidRDefault="00060E4C" w:rsidP="00EC0227">
            <w:proofErr w:type="spellStart"/>
            <w:r w:rsidRPr="004C19F1">
              <w:t>القيمة</w:t>
            </w:r>
            <w:proofErr w:type="spellEnd"/>
            <w:r w:rsidRPr="004C19F1">
              <w:t xml:space="preserve"> </w:t>
            </w:r>
            <w:proofErr w:type="spellStart"/>
            <w:r w:rsidRPr="004C19F1">
              <w:t>الدفترية</w:t>
            </w:r>
            <w:proofErr w:type="spellEnd"/>
            <w:r w:rsidRPr="004C19F1">
              <w:t xml:space="preserve"> </w:t>
            </w:r>
            <w:proofErr w:type="spellStart"/>
            <w:r w:rsidRPr="004C19F1">
              <w:t>الصافية</w:t>
            </w:r>
            <w:proofErr w:type="spellEnd"/>
          </w:p>
        </w:tc>
      </w:tr>
      <w:tr w:rsidR="00060E4C" w:rsidRPr="004C19F1" w14:paraId="4AC271E3" w14:textId="77777777" w:rsidTr="00EC0227">
        <w:trPr>
          <w:tblCellSpacing w:w="15" w:type="dxa"/>
        </w:trPr>
        <w:tc>
          <w:tcPr>
            <w:tcW w:w="0" w:type="auto"/>
            <w:vAlign w:val="center"/>
            <w:hideMark/>
          </w:tcPr>
          <w:p w14:paraId="6F7B1EB8" w14:textId="77777777" w:rsidR="00060E4C" w:rsidRPr="004C19F1" w:rsidRDefault="00060E4C" w:rsidP="00EC0227">
            <w:r w:rsidRPr="004C19F1">
              <w:t>Historical Cost</w:t>
            </w:r>
          </w:p>
        </w:tc>
        <w:tc>
          <w:tcPr>
            <w:tcW w:w="0" w:type="auto"/>
            <w:vAlign w:val="center"/>
            <w:hideMark/>
          </w:tcPr>
          <w:p w14:paraId="61566736" w14:textId="77777777" w:rsidR="00060E4C" w:rsidRPr="004C19F1" w:rsidRDefault="00060E4C" w:rsidP="00EC0227">
            <w:proofErr w:type="spellStart"/>
            <w:r w:rsidRPr="004C19F1">
              <w:t>التكلفة</w:t>
            </w:r>
            <w:proofErr w:type="spellEnd"/>
            <w:r w:rsidRPr="004C19F1">
              <w:t xml:space="preserve"> </w:t>
            </w:r>
            <w:proofErr w:type="spellStart"/>
            <w:r w:rsidRPr="004C19F1">
              <w:t>التاريخية</w:t>
            </w:r>
            <w:proofErr w:type="spellEnd"/>
          </w:p>
        </w:tc>
      </w:tr>
    </w:tbl>
    <w:p w14:paraId="2097E131" w14:textId="77777777" w:rsidR="00060E4C" w:rsidRPr="004C19F1" w:rsidRDefault="00000000" w:rsidP="00060E4C">
      <w:r>
        <w:pict w14:anchorId="66B199D5">
          <v:rect id="_x0000_i1091" style="width:0;height:1.5pt" o:hralign="center" o:hrstd="t" o:hr="t" fillcolor="#a0a0a0" stroked="f"/>
        </w:pict>
      </w:r>
    </w:p>
    <w:p w14:paraId="7DA6D277" w14:textId="77777777" w:rsidR="00060E4C" w:rsidRPr="004C19F1" w:rsidRDefault="00060E4C" w:rsidP="00060E4C">
      <w:r w:rsidRPr="004C19F1">
        <w:t>Vehicles - Accumulated depreciation</w:t>
      </w:r>
    </w:p>
    <w:p w14:paraId="03E50BE1" w14:textId="77777777" w:rsidR="00060E4C" w:rsidRPr="004C19F1" w:rsidRDefault="00060E4C" w:rsidP="00060E4C">
      <w:r w:rsidRPr="004C19F1">
        <w:t xml:space="preserve">The term </w:t>
      </w:r>
      <w:r w:rsidRPr="004C19F1">
        <w:rPr>
          <w:b/>
          <w:bCs/>
        </w:rPr>
        <w:t>"Vehicles - Accumulated Depreciation"</w:t>
      </w:r>
      <w:r w:rsidRPr="004C19F1">
        <w:t xml:space="preserve"> translates to </w:t>
      </w:r>
      <w:proofErr w:type="spellStart"/>
      <w:r w:rsidRPr="004C19F1">
        <w:rPr>
          <w:b/>
          <w:bCs/>
        </w:rPr>
        <w:t>المركبات</w:t>
      </w:r>
      <w:proofErr w:type="spellEnd"/>
      <w:r w:rsidRPr="004C19F1">
        <w:rPr>
          <w:b/>
          <w:bCs/>
        </w:rPr>
        <w:t xml:space="preserve"> - </w:t>
      </w:r>
      <w:proofErr w:type="spellStart"/>
      <w:r w:rsidRPr="004C19F1">
        <w:rPr>
          <w:b/>
          <w:bCs/>
        </w:rPr>
        <w:t>مجمع</w:t>
      </w:r>
      <w:proofErr w:type="spellEnd"/>
      <w:r w:rsidRPr="004C19F1">
        <w:rPr>
          <w:b/>
          <w:bCs/>
        </w:rPr>
        <w:t xml:space="preserve"> </w:t>
      </w:r>
      <w:proofErr w:type="spellStart"/>
      <w:r w:rsidRPr="004C19F1">
        <w:rPr>
          <w:b/>
          <w:bCs/>
        </w:rPr>
        <w:t>الإهلاك</w:t>
      </w:r>
      <w:proofErr w:type="spellEnd"/>
      <w:r w:rsidRPr="004C19F1">
        <w:t xml:space="preserve"> in Arabic. This refers to the total depreciation expense that has been recorded for the vehicles over time, reducing their book value on the balance sheet.</w:t>
      </w:r>
    </w:p>
    <w:p w14:paraId="050578E7" w14:textId="77777777" w:rsidR="00060E4C" w:rsidRPr="004C19F1" w:rsidRDefault="00000000" w:rsidP="00060E4C">
      <w:r>
        <w:lastRenderedPageBreak/>
        <w:pict w14:anchorId="466775CB">
          <v:rect id="_x0000_i1092" style="width:0;height:1.5pt" o:hralign="center" o:hrstd="t" o:hr="t" fillcolor="#a0a0a0" stroked="f"/>
        </w:pict>
      </w:r>
    </w:p>
    <w:p w14:paraId="3DFBF84E" w14:textId="77777777" w:rsidR="00060E4C" w:rsidRPr="004C19F1" w:rsidRDefault="00060E4C" w:rsidP="00060E4C">
      <w:pPr>
        <w:rPr>
          <w:b/>
          <w:bCs/>
        </w:rPr>
      </w:pPr>
      <w:r w:rsidRPr="004C19F1">
        <w:rPr>
          <w:b/>
          <w:bCs/>
        </w:rPr>
        <w:t>Translation:</w:t>
      </w:r>
    </w:p>
    <w:p w14:paraId="06719FA2" w14:textId="77777777" w:rsidR="00060E4C" w:rsidRPr="004C19F1" w:rsidRDefault="00060E4C" w:rsidP="00060E4C">
      <w:pPr>
        <w:numPr>
          <w:ilvl w:val="0"/>
          <w:numId w:val="58"/>
        </w:numPr>
      </w:pPr>
      <w:r w:rsidRPr="004C19F1">
        <w:rPr>
          <w:b/>
          <w:bCs/>
        </w:rPr>
        <w:t>Vehicles - Accumulated Depreciation</w:t>
      </w:r>
      <w:r w:rsidRPr="004C19F1">
        <w:t xml:space="preserve">: </w:t>
      </w:r>
      <w:proofErr w:type="spellStart"/>
      <w:r w:rsidRPr="004C19F1">
        <w:rPr>
          <w:b/>
          <w:bCs/>
        </w:rPr>
        <w:t>المركبات</w:t>
      </w:r>
      <w:proofErr w:type="spellEnd"/>
      <w:r w:rsidRPr="004C19F1">
        <w:rPr>
          <w:b/>
          <w:bCs/>
        </w:rPr>
        <w:t xml:space="preserve"> - </w:t>
      </w:r>
      <w:proofErr w:type="spellStart"/>
      <w:r w:rsidRPr="004C19F1">
        <w:rPr>
          <w:b/>
          <w:bCs/>
        </w:rPr>
        <w:t>مجمع</w:t>
      </w:r>
      <w:proofErr w:type="spellEnd"/>
      <w:r w:rsidRPr="004C19F1">
        <w:rPr>
          <w:b/>
          <w:bCs/>
        </w:rPr>
        <w:t xml:space="preserve"> </w:t>
      </w:r>
      <w:proofErr w:type="spellStart"/>
      <w:r w:rsidRPr="004C19F1">
        <w:rPr>
          <w:b/>
          <w:bCs/>
        </w:rPr>
        <w:t>الإهلاك</w:t>
      </w:r>
      <w:proofErr w:type="spellEnd"/>
    </w:p>
    <w:p w14:paraId="5005AE6A" w14:textId="77777777" w:rsidR="00060E4C" w:rsidRPr="004C19F1" w:rsidRDefault="00000000" w:rsidP="00060E4C">
      <w:r>
        <w:pict w14:anchorId="0A1EB86D">
          <v:rect id="_x0000_i1093" style="width:0;height:1.5pt" o:hralign="center" o:hrstd="t" o:hr="t" fillcolor="#a0a0a0" stroked="f"/>
        </w:pict>
      </w:r>
    </w:p>
    <w:p w14:paraId="05010AED" w14:textId="77777777" w:rsidR="00060E4C" w:rsidRPr="004C19F1" w:rsidRDefault="00060E4C" w:rsidP="00060E4C">
      <w:pPr>
        <w:rPr>
          <w:b/>
          <w:bCs/>
        </w:rPr>
      </w:pPr>
      <w:r w:rsidRPr="004C19F1">
        <w:rPr>
          <w:b/>
          <w:bCs/>
        </w:rPr>
        <w:t>Breakdown of the Term:</w:t>
      </w:r>
    </w:p>
    <w:p w14:paraId="140CE797" w14:textId="77777777" w:rsidR="00060E4C" w:rsidRPr="004C19F1" w:rsidRDefault="00060E4C" w:rsidP="00060E4C">
      <w:pPr>
        <w:numPr>
          <w:ilvl w:val="0"/>
          <w:numId w:val="59"/>
        </w:numPr>
      </w:pPr>
      <w:r w:rsidRPr="004C19F1">
        <w:rPr>
          <w:b/>
          <w:bCs/>
        </w:rPr>
        <w:t>Vehicles</w:t>
      </w:r>
      <w:r w:rsidRPr="004C19F1">
        <w:t xml:space="preserve">: </w:t>
      </w:r>
      <w:proofErr w:type="spellStart"/>
      <w:r w:rsidRPr="004C19F1">
        <w:rPr>
          <w:b/>
          <w:bCs/>
        </w:rPr>
        <w:t>المركبات</w:t>
      </w:r>
      <w:proofErr w:type="spellEnd"/>
    </w:p>
    <w:p w14:paraId="4E1D35E4" w14:textId="77777777" w:rsidR="00060E4C" w:rsidRPr="004C19F1" w:rsidRDefault="00060E4C" w:rsidP="00060E4C">
      <w:pPr>
        <w:numPr>
          <w:ilvl w:val="0"/>
          <w:numId w:val="59"/>
        </w:numPr>
      </w:pPr>
      <w:r w:rsidRPr="004C19F1">
        <w:rPr>
          <w:b/>
          <w:bCs/>
        </w:rPr>
        <w:t>Accumulated Depreciation</w:t>
      </w:r>
      <w:r w:rsidRPr="004C19F1">
        <w:t xml:space="preserve">: </w:t>
      </w:r>
      <w:proofErr w:type="spellStart"/>
      <w:r w:rsidRPr="004C19F1">
        <w:rPr>
          <w:b/>
          <w:bCs/>
        </w:rPr>
        <w:t>مجمع</w:t>
      </w:r>
      <w:proofErr w:type="spellEnd"/>
      <w:r w:rsidRPr="004C19F1">
        <w:rPr>
          <w:b/>
          <w:bCs/>
        </w:rPr>
        <w:t xml:space="preserve"> </w:t>
      </w:r>
      <w:proofErr w:type="spellStart"/>
      <w:r w:rsidRPr="004C19F1">
        <w:rPr>
          <w:b/>
          <w:bCs/>
        </w:rPr>
        <w:t>الإهلاك</w:t>
      </w:r>
      <w:proofErr w:type="spellEnd"/>
    </w:p>
    <w:p w14:paraId="51A941D8" w14:textId="77777777" w:rsidR="00060E4C" w:rsidRPr="004C19F1" w:rsidRDefault="00000000" w:rsidP="00060E4C">
      <w:r>
        <w:pict w14:anchorId="5795F29B">
          <v:rect id="_x0000_i1094" style="width:0;height:1.5pt" o:hralign="center" o:hrstd="t" o:hr="t" fillcolor="#a0a0a0" stroked="f"/>
        </w:pict>
      </w:r>
    </w:p>
    <w:p w14:paraId="654FE963" w14:textId="77777777" w:rsidR="00060E4C" w:rsidRPr="004C19F1" w:rsidRDefault="00060E4C" w:rsidP="00060E4C">
      <w:pPr>
        <w:rPr>
          <w:b/>
          <w:bCs/>
        </w:rPr>
      </w:pPr>
      <w:r w:rsidRPr="004C19F1">
        <w:rPr>
          <w:b/>
          <w:bCs/>
        </w:rPr>
        <w:t>Usage in a Sentence:</w:t>
      </w:r>
    </w:p>
    <w:p w14:paraId="45B966B6" w14:textId="77777777" w:rsidR="00060E4C" w:rsidRPr="004C19F1" w:rsidRDefault="00060E4C" w:rsidP="00060E4C">
      <w:pPr>
        <w:numPr>
          <w:ilvl w:val="0"/>
          <w:numId w:val="60"/>
        </w:numPr>
      </w:pPr>
      <w:r w:rsidRPr="004C19F1">
        <w:rPr>
          <w:b/>
          <w:bCs/>
        </w:rPr>
        <w:t>English</w:t>
      </w:r>
      <w:r w:rsidRPr="004C19F1">
        <w:t>: The net book value of the vehicles is calculated by subtracting accumulated depreciation from their original cost.</w:t>
      </w:r>
    </w:p>
    <w:p w14:paraId="74A63599" w14:textId="77777777" w:rsidR="00060E4C" w:rsidRPr="004C19F1" w:rsidRDefault="00060E4C" w:rsidP="00060E4C">
      <w:pPr>
        <w:numPr>
          <w:ilvl w:val="0"/>
          <w:numId w:val="60"/>
        </w:numPr>
      </w:pPr>
      <w:r w:rsidRPr="004C19F1">
        <w:rPr>
          <w:b/>
          <w:bCs/>
        </w:rPr>
        <w:t>Arabic</w:t>
      </w:r>
      <w:r w:rsidRPr="004C19F1">
        <w:t xml:space="preserve">: </w:t>
      </w:r>
      <w:proofErr w:type="spellStart"/>
      <w:r w:rsidRPr="004C19F1">
        <w:t>يتم</w:t>
      </w:r>
      <w:proofErr w:type="spellEnd"/>
      <w:r w:rsidRPr="004C19F1">
        <w:t xml:space="preserve"> </w:t>
      </w:r>
      <w:proofErr w:type="spellStart"/>
      <w:r w:rsidRPr="004C19F1">
        <w:t>حساب</w:t>
      </w:r>
      <w:proofErr w:type="spellEnd"/>
      <w:r w:rsidRPr="004C19F1">
        <w:t xml:space="preserve"> </w:t>
      </w:r>
      <w:proofErr w:type="spellStart"/>
      <w:r w:rsidRPr="004C19F1">
        <w:t>القيمة</w:t>
      </w:r>
      <w:proofErr w:type="spellEnd"/>
      <w:r w:rsidRPr="004C19F1">
        <w:t xml:space="preserve"> </w:t>
      </w:r>
      <w:proofErr w:type="spellStart"/>
      <w:r w:rsidRPr="004C19F1">
        <w:t>الدفترية</w:t>
      </w:r>
      <w:proofErr w:type="spellEnd"/>
      <w:r w:rsidRPr="004C19F1">
        <w:t xml:space="preserve"> </w:t>
      </w:r>
      <w:proofErr w:type="spellStart"/>
      <w:r w:rsidRPr="004C19F1">
        <w:t>الصافية</w:t>
      </w:r>
      <w:proofErr w:type="spellEnd"/>
      <w:r w:rsidRPr="004C19F1">
        <w:t xml:space="preserve"> </w:t>
      </w:r>
      <w:proofErr w:type="spellStart"/>
      <w:r w:rsidRPr="004C19F1">
        <w:t>للمركبات</w:t>
      </w:r>
      <w:proofErr w:type="spellEnd"/>
      <w:r w:rsidRPr="004C19F1">
        <w:t xml:space="preserve"> </w:t>
      </w:r>
      <w:proofErr w:type="spellStart"/>
      <w:r w:rsidRPr="004C19F1">
        <w:t>بطرح</w:t>
      </w:r>
      <w:proofErr w:type="spellEnd"/>
      <w:r w:rsidRPr="004C19F1">
        <w:t xml:space="preserve"> </w:t>
      </w:r>
      <w:proofErr w:type="spellStart"/>
      <w:r w:rsidRPr="004C19F1">
        <w:t>مجمع</w:t>
      </w:r>
      <w:proofErr w:type="spellEnd"/>
      <w:r w:rsidRPr="004C19F1">
        <w:t xml:space="preserve"> </w:t>
      </w:r>
      <w:proofErr w:type="spellStart"/>
      <w:r w:rsidRPr="004C19F1">
        <w:t>الإهلاك</w:t>
      </w:r>
      <w:proofErr w:type="spellEnd"/>
      <w:r w:rsidRPr="004C19F1">
        <w:t xml:space="preserve"> </w:t>
      </w:r>
      <w:proofErr w:type="spellStart"/>
      <w:r w:rsidRPr="004C19F1">
        <w:t>من</w:t>
      </w:r>
      <w:proofErr w:type="spellEnd"/>
      <w:r w:rsidRPr="004C19F1">
        <w:t xml:space="preserve"> </w:t>
      </w:r>
      <w:proofErr w:type="spellStart"/>
      <w:r w:rsidRPr="004C19F1">
        <w:t>تكلفتها</w:t>
      </w:r>
      <w:proofErr w:type="spellEnd"/>
      <w:r w:rsidRPr="004C19F1">
        <w:t xml:space="preserve"> </w:t>
      </w:r>
      <w:proofErr w:type="spellStart"/>
      <w:r w:rsidRPr="004C19F1">
        <w:t>الأصلية</w:t>
      </w:r>
      <w:proofErr w:type="spellEnd"/>
      <w:r w:rsidRPr="004C19F1">
        <w:t>.</w:t>
      </w:r>
    </w:p>
    <w:p w14:paraId="2763147D" w14:textId="77777777" w:rsidR="00060E4C" w:rsidRPr="004C19F1" w:rsidRDefault="00000000" w:rsidP="00060E4C">
      <w:r>
        <w:pict w14:anchorId="2E890950">
          <v:rect id="_x0000_i1095" style="width:0;height:1.5pt" o:hralign="center" o:hrstd="t" o:hr="t" fillcolor="#a0a0a0" stroked="f"/>
        </w:pict>
      </w:r>
    </w:p>
    <w:p w14:paraId="1F15B416" w14:textId="77777777" w:rsidR="00060E4C" w:rsidRPr="004C19F1" w:rsidRDefault="00060E4C" w:rsidP="00060E4C">
      <w:pPr>
        <w:rPr>
          <w:b/>
          <w:bCs/>
        </w:rPr>
      </w:pPr>
      <w:r w:rsidRPr="004C19F1">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54"/>
        <w:gridCol w:w="1581"/>
      </w:tblGrid>
      <w:tr w:rsidR="00060E4C" w:rsidRPr="004C19F1" w14:paraId="2F391548" w14:textId="77777777" w:rsidTr="00EC0227">
        <w:trPr>
          <w:tblHeader/>
          <w:tblCellSpacing w:w="15" w:type="dxa"/>
        </w:trPr>
        <w:tc>
          <w:tcPr>
            <w:tcW w:w="0" w:type="auto"/>
            <w:vAlign w:val="center"/>
            <w:hideMark/>
          </w:tcPr>
          <w:p w14:paraId="1EAA7E12" w14:textId="77777777" w:rsidR="00060E4C" w:rsidRPr="004C19F1" w:rsidRDefault="00060E4C" w:rsidP="00EC0227">
            <w:pPr>
              <w:rPr>
                <w:b/>
                <w:bCs/>
              </w:rPr>
            </w:pPr>
            <w:r w:rsidRPr="004C19F1">
              <w:rPr>
                <w:b/>
                <w:bCs/>
              </w:rPr>
              <w:t>English Term</w:t>
            </w:r>
          </w:p>
        </w:tc>
        <w:tc>
          <w:tcPr>
            <w:tcW w:w="0" w:type="auto"/>
            <w:vAlign w:val="center"/>
            <w:hideMark/>
          </w:tcPr>
          <w:p w14:paraId="0DB3365C" w14:textId="77777777" w:rsidR="00060E4C" w:rsidRPr="004C19F1" w:rsidRDefault="00060E4C" w:rsidP="00EC0227">
            <w:pPr>
              <w:rPr>
                <w:b/>
                <w:bCs/>
              </w:rPr>
            </w:pPr>
            <w:r w:rsidRPr="004C19F1">
              <w:rPr>
                <w:b/>
                <w:bCs/>
              </w:rPr>
              <w:t>Arabic Term</w:t>
            </w:r>
          </w:p>
        </w:tc>
      </w:tr>
      <w:tr w:rsidR="00060E4C" w:rsidRPr="004C19F1" w14:paraId="5B84F2E2" w14:textId="77777777" w:rsidTr="00EC0227">
        <w:trPr>
          <w:tblCellSpacing w:w="15" w:type="dxa"/>
        </w:trPr>
        <w:tc>
          <w:tcPr>
            <w:tcW w:w="0" w:type="auto"/>
            <w:vAlign w:val="center"/>
            <w:hideMark/>
          </w:tcPr>
          <w:p w14:paraId="3BF224ED" w14:textId="77777777" w:rsidR="00060E4C" w:rsidRPr="004C19F1" w:rsidRDefault="00060E4C" w:rsidP="00EC0227">
            <w:r w:rsidRPr="004C19F1">
              <w:t>Depreciation Expense</w:t>
            </w:r>
          </w:p>
        </w:tc>
        <w:tc>
          <w:tcPr>
            <w:tcW w:w="0" w:type="auto"/>
            <w:vAlign w:val="center"/>
            <w:hideMark/>
          </w:tcPr>
          <w:p w14:paraId="537F73A9" w14:textId="77777777" w:rsidR="00060E4C" w:rsidRPr="004C19F1" w:rsidRDefault="00060E4C" w:rsidP="00EC0227">
            <w:proofErr w:type="spellStart"/>
            <w:r w:rsidRPr="004C19F1">
              <w:t>مصروف</w:t>
            </w:r>
            <w:proofErr w:type="spellEnd"/>
            <w:r w:rsidRPr="004C19F1">
              <w:t xml:space="preserve"> </w:t>
            </w:r>
            <w:proofErr w:type="spellStart"/>
            <w:r w:rsidRPr="004C19F1">
              <w:t>الإهلاك</w:t>
            </w:r>
            <w:proofErr w:type="spellEnd"/>
          </w:p>
        </w:tc>
      </w:tr>
      <w:tr w:rsidR="00060E4C" w:rsidRPr="004C19F1" w14:paraId="60AB3D1F" w14:textId="77777777" w:rsidTr="00EC0227">
        <w:trPr>
          <w:tblCellSpacing w:w="15" w:type="dxa"/>
        </w:trPr>
        <w:tc>
          <w:tcPr>
            <w:tcW w:w="0" w:type="auto"/>
            <w:vAlign w:val="center"/>
            <w:hideMark/>
          </w:tcPr>
          <w:p w14:paraId="1666B5CD" w14:textId="77777777" w:rsidR="00060E4C" w:rsidRPr="004C19F1" w:rsidRDefault="00060E4C" w:rsidP="00EC0227">
            <w:r w:rsidRPr="004C19F1">
              <w:t>Net Book Value</w:t>
            </w:r>
          </w:p>
        </w:tc>
        <w:tc>
          <w:tcPr>
            <w:tcW w:w="0" w:type="auto"/>
            <w:vAlign w:val="center"/>
            <w:hideMark/>
          </w:tcPr>
          <w:p w14:paraId="7D5929F3" w14:textId="77777777" w:rsidR="00060E4C" w:rsidRPr="004C19F1" w:rsidRDefault="00060E4C" w:rsidP="00EC0227">
            <w:proofErr w:type="spellStart"/>
            <w:r w:rsidRPr="004C19F1">
              <w:t>القيمة</w:t>
            </w:r>
            <w:proofErr w:type="spellEnd"/>
            <w:r w:rsidRPr="004C19F1">
              <w:t xml:space="preserve"> </w:t>
            </w:r>
            <w:proofErr w:type="spellStart"/>
            <w:r w:rsidRPr="004C19F1">
              <w:t>الدفترية</w:t>
            </w:r>
            <w:proofErr w:type="spellEnd"/>
            <w:r w:rsidRPr="004C19F1">
              <w:t xml:space="preserve"> </w:t>
            </w:r>
            <w:proofErr w:type="spellStart"/>
            <w:r w:rsidRPr="004C19F1">
              <w:t>الصافية</w:t>
            </w:r>
            <w:proofErr w:type="spellEnd"/>
          </w:p>
        </w:tc>
      </w:tr>
      <w:tr w:rsidR="00060E4C" w:rsidRPr="004C19F1" w14:paraId="0A82F31C" w14:textId="77777777" w:rsidTr="00EC0227">
        <w:trPr>
          <w:tblCellSpacing w:w="15" w:type="dxa"/>
        </w:trPr>
        <w:tc>
          <w:tcPr>
            <w:tcW w:w="0" w:type="auto"/>
            <w:vAlign w:val="center"/>
            <w:hideMark/>
          </w:tcPr>
          <w:p w14:paraId="2454B331" w14:textId="77777777" w:rsidR="00060E4C" w:rsidRPr="004C19F1" w:rsidRDefault="00060E4C" w:rsidP="00EC0227">
            <w:r w:rsidRPr="004C19F1">
              <w:t>Historical Cost</w:t>
            </w:r>
          </w:p>
        </w:tc>
        <w:tc>
          <w:tcPr>
            <w:tcW w:w="0" w:type="auto"/>
            <w:vAlign w:val="center"/>
            <w:hideMark/>
          </w:tcPr>
          <w:p w14:paraId="606B2BFA" w14:textId="77777777" w:rsidR="00060E4C" w:rsidRPr="004C19F1" w:rsidRDefault="00060E4C" w:rsidP="00EC0227">
            <w:proofErr w:type="spellStart"/>
            <w:r w:rsidRPr="004C19F1">
              <w:t>التكلفة</w:t>
            </w:r>
            <w:proofErr w:type="spellEnd"/>
            <w:r w:rsidRPr="004C19F1">
              <w:t xml:space="preserve"> </w:t>
            </w:r>
            <w:proofErr w:type="spellStart"/>
            <w:r w:rsidRPr="004C19F1">
              <w:t>التاريخية</w:t>
            </w:r>
            <w:proofErr w:type="spellEnd"/>
          </w:p>
        </w:tc>
      </w:tr>
      <w:tr w:rsidR="00060E4C" w:rsidRPr="004C19F1" w14:paraId="61F95B3A" w14:textId="77777777" w:rsidTr="00EC0227">
        <w:trPr>
          <w:tblCellSpacing w:w="15" w:type="dxa"/>
        </w:trPr>
        <w:tc>
          <w:tcPr>
            <w:tcW w:w="0" w:type="auto"/>
            <w:vAlign w:val="center"/>
            <w:hideMark/>
          </w:tcPr>
          <w:p w14:paraId="5CB5321E" w14:textId="77777777" w:rsidR="00060E4C" w:rsidRPr="004C19F1" w:rsidRDefault="00060E4C" w:rsidP="00EC0227">
            <w:r w:rsidRPr="004C19F1">
              <w:t>Carrying Value</w:t>
            </w:r>
          </w:p>
        </w:tc>
        <w:tc>
          <w:tcPr>
            <w:tcW w:w="0" w:type="auto"/>
            <w:vAlign w:val="center"/>
            <w:hideMark/>
          </w:tcPr>
          <w:p w14:paraId="2E50848A" w14:textId="77777777" w:rsidR="00060E4C" w:rsidRPr="004C19F1" w:rsidRDefault="00060E4C" w:rsidP="00EC0227">
            <w:proofErr w:type="spellStart"/>
            <w:r w:rsidRPr="004C19F1">
              <w:t>القيمة</w:t>
            </w:r>
            <w:proofErr w:type="spellEnd"/>
            <w:r w:rsidRPr="004C19F1">
              <w:t xml:space="preserve"> </w:t>
            </w:r>
            <w:proofErr w:type="spellStart"/>
            <w:r w:rsidRPr="004C19F1">
              <w:t>الدفترية</w:t>
            </w:r>
            <w:proofErr w:type="spellEnd"/>
          </w:p>
        </w:tc>
      </w:tr>
    </w:tbl>
    <w:p w14:paraId="362DA9A5" w14:textId="77777777" w:rsidR="00060E4C" w:rsidRPr="004C19F1" w:rsidRDefault="00000000" w:rsidP="00060E4C">
      <w:r>
        <w:pict w14:anchorId="5A371635">
          <v:rect id="_x0000_i1096" style="width:0;height:1.5pt" o:hralign="center" o:hrstd="t" o:hr="t" fillcolor="#a0a0a0" stroked="f"/>
        </w:pict>
      </w:r>
    </w:p>
    <w:p w14:paraId="10D1F629" w14:textId="77777777" w:rsidR="00060E4C" w:rsidRPr="004C19F1" w:rsidRDefault="00060E4C" w:rsidP="00060E4C">
      <w:pPr>
        <w:pStyle w:val="Heading3"/>
      </w:pPr>
      <w:bookmarkStart w:id="29" w:name="_Toc192436230"/>
      <w:r w:rsidRPr="004C19F1">
        <w:t>Land and Buildings</w:t>
      </w:r>
      <w:bookmarkEnd w:id="29"/>
    </w:p>
    <w:p w14:paraId="61DD46DA" w14:textId="77777777" w:rsidR="00060E4C" w:rsidRPr="004C19F1" w:rsidRDefault="00060E4C" w:rsidP="00060E4C">
      <w:r w:rsidRPr="004C19F1">
        <w:t xml:space="preserve">The term </w:t>
      </w:r>
      <w:r w:rsidRPr="004C19F1">
        <w:rPr>
          <w:b/>
          <w:bCs/>
        </w:rPr>
        <w:t>"Land and Buildings"</w:t>
      </w:r>
      <w:r w:rsidRPr="004C19F1">
        <w:t xml:space="preserve"> translates to </w:t>
      </w:r>
      <w:proofErr w:type="spellStart"/>
      <w:r w:rsidRPr="004C19F1">
        <w:rPr>
          <w:b/>
          <w:bCs/>
        </w:rPr>
        <w:t>الأراضي</w:t>
      </w:r>
      <w:proofErr w:type="spellEnd"/>
      <w:r w:rsidRPr="004C19F1">
        <w:rPr>
          <w:b/>
          <w:bCs/>
        </w:rPr>
        <w:t xml:space="preserve"> </w:t>
      </w:r>
      <w:proofErr w:type="spellStart"/>
      <w:r w:rsidRPr="004C19F1">
        <w:rPr>
          <w:b/>
          <w:bCs/>
        </w:rPr>
        <w:t>والمباني</w:t>
      </w:r>
      <w:proofErr w:type="spellEnd"/>
      <w:r w:rsidRPr="004C19F1">
        <w:t xml:space="preserve"> in Arabic. This refers to real estate assets, including the land and the structures built on it, which are typically classified as </w:t>
      </w:r>
      <w:r w:rsidRPr="004C19F1">
        <w:rPr>
          <w:b/>
          <w:bCs/>
        </w:rPr>
        <w:t>non-current assets</w:t>
      </w:r>
      <w:r w:rsidRPr="004C19F1">
        <w:t xml:space="preserve"> on the balance sheet.</w:t>
      </w:r>
    </w:p>
    <w:p w14:paraId="00F40FBC" w14:textId="77777777" w:rsidR="00060E4C" w:rsidRPr="004C19F1" w:rsidRDefault="00000000" w:rsidP="00060E4C">
      <w:r>
        <w:pict w14:anchorId="0E5BC86C">
          <v:rect id="_x0000_i1097" style="width:0;height:1.5pt" o:hralign="center" o:hrstd="t" o:hr="t" fillcolor="#a0a0a0" stroked="f"/>
        </w:pict>
      </w:r>
    </w:p>
    <w:p w14:paraId="2E0C6069" w14:textId="77777777" w:rsidR="00060E4C" w:rsidRPr="004C19F1" w:rsidRDefault="00060E4C" w:rsidP="00060E4C">
      <w:pPr>
        <w:rPr>
          <w:b/>
          <w:bCs/>
        </w:rPr>
      </w:pPr>
      <w:r w:rsidRPr="004C19F1">
        <w:rPr>
          <w:b/>
          <w:bCs/>
        </w:rPr>
        <w:t>Translation:</w:t>
      </w:r>
    </w:p>
    <w:p w14:paraId="2BDB7011" w14:textId="77777777" w:rsidR="00060E4C" w:rsidRPr="004C19F1" w:rsidRDefault="00060E4C" w:rsidP="00060E4C">
      <w:pPr>
        <w:numPr>
          <w:ilvl w:val="0"/>
          <w:numId w:val="61"/>
        </w:numPr>
      </w:pPr>
      <w:r w:rsidRPr="004C19F1">
        <w:rPr>
          <w:b/>
          <w:bCs/>
        </w:rPr>
        <w:t>Land and Buildings</w:t>
      </w:r>
      <w:r w:rsidRPr="004C19F1">
        <w:t xml:space="preserve">: </w:t>
      </w:r>
      <w:proofErr w:type="spellStart"/>
      <w:r w:rsidRPr="004C19F1">
        <w:rPr>
          <w:b/>
          <w:bCs/>
        </w:rPr>
        <w:t>الأراضي</w:t>
      </w:r>
      <w:proofErr w:type="spellEnd"/>
      <w:r w:rsidRPr="004C19F1">
        <w:rPr>
          <w:b/>
          <w:bCs/>
        </w:rPr>
        <w:t xml:space="preserve"> </w:t>
      </w:r>
      <w:proofErr w:type="spellStart"/>
      <w:r w:rsidRPr="004C19F1">
        <w:rPr>
          <w:b/>
          <w:bCs/>
        </w:rPr>
        <w:t>والمباني</w:t>
      </w:r>
      <w:proofErr w:type="spellEnd"/>
    </w:p>
    <w:p w14:paraId="1C670BF0" w14:textId="77777777" w:rsidR="00060E4C" w:rsidRPr="004C19F1" w:rsidRDefault="00000000" w:rsidP="00060E4C">
      <w:r>
        <w:pict w14:anchorId="7224908D">
          <v:rect id="_x0000_i1098" style="width:0;height:1.5pt" o:hralign="center" o:hrstd="t" o:hr="t" fillcolor="#a0a0a0" stroked="f"/>
        </w:pict>
      </w:r>
    </w:p>
    <w:p w14:paraId="3841CA85" w14:textId="77777777" w:rsidR="00060E4C" w:rsidRPr="004C19F1" w:rsidRDefault="00060E4C" w:rsidP="00060E4C">
      <w:pPr>
        <w:rPr>
          <w:b/>
          <w:bCs/>
        </w:rPr>
      </w:pPr>
      <w:r w:rsidRPr="004C19F1">
        <w:rPr>
          <w:b/>
          <w:bCs/>
        </w:rPr>
        <w:t>Breakdown of the Term:</w:t>
      </w:r>
    </w:p>
    <w:p w14:paraId="4F0327B8" w14:textId="77777777" w:rsidR="00060E4C" w:rsidRPr="004C19F1" w:rsidRDefault="00060E4C" w:rsidP="00060E4C">
      <w:pPr>
        <w:numPr>
          <w:ilvl w:val="0"/>
          <w:numId w:val="62"/>
        </w:numPr>
      </w:pPr>
      <w:r w:rsidRPr="004C19F1">
        <w:rPr>
          <w:b/>
          <w:bCs/>
        </w:rPr>
        <w:t>Land</w:t>
      </w:r>
      <w:r w:rsidRPr="004C19F1">
        <w:t xml:space="preserve">: </w:t>
      </w:r>
      <w:proofErr w:type="spellStart"/>
      <w:r w:rsidRPr="004C19F1">
        <w:rPr>
          <w:b/>
          <w:bCs/>
        </w:rPr>
        <w:t>الأراضي</w:t>
      </w:r>
      <w:proofErr w:type="spellEnd"/>
    </w:p>
    <w:p w14:paraId="4717A672" w14:textId="77777777" w:rsidR="00060E4C" w:rsidRPr="004C19F1" w:rsidRDefault="00060E4C" w:rsidP="00060E4C">
      <w:pPr>
        <w:numPr>
          <w:ilvl w:val="0"/>
          <w:numId w:val="62"/>
        </w:numPr>
      </w:pPr>
      <w:r w:rsidRPr="004C19F1">
        <w:rPr>
          <w:b/>
          <w:bCs/>
        </w:rPr>
        <w:t>Buildings</w:t>
      </w:r>
      <w:r w:rsidRPr="004C19F1">
        <w:t xml:space="preserve">: </w:t>
      </w:r>
      <w:proofErr w:type="spellStart"/>
      <w:r w:rsidRPr="004C19F1">
        <w:rPr>
          <w:b/>
          <w:bCs/>
        </w:rPr>
        <w:t>المباني</w:t>
      </w:r>
      <w:proofErr w:type="spellEnd"/>
    </w:p>
    <w:p w14:paraId="71592CC4" w14:textId="77777777" w:rsidR="00060E4C" w:rsidRPr="004C19F1" w:rsidRDefault="00000000" w:rsidP="00060E4C">
      <w:r>
        <w:lastRenderedPageBreak/>
        <w:pict w14:anchorId="7FCA6FB3">
          <v:rect id="_x0000_i1099" style="width:0;height:1.5pt" o:hralign="center" o:hrstd="t" o:hr="t" fillcolor="#a0a0a0" stroked="f"/>
        </w:pict>
      </w:r>
    </w:p>
    <w:p w14:paraId="051754BE" w14:textId="77777777" w:rsidR="00060E4C" w:rsidRPr="004C19F1" w:rsidRDefault="00060E4C" w:rsidP="00060E4C">
      <w:pPr>
        <w:rPr>
          <w:b/>
          <w:bCs/>
        </w:rPr>
      </w:pPr>
      <w:r w:rsidRPr="004C19F1">
        <w:rPr>
          <w:b/>
          <w:bCs/>
        </w:rPr>
        <w:t>Usage in a Sentence:</w:t>
      </w:r>
    </w:p>
    <w:p w14:paraId="6B1AA21C" w14:textId="77777777" w:rsidR="00060E4C" w:rsidRPr="004C19F1" w:rsidRDefault="00060E4C" w:rsidP="00060E4C">
      <w:pPr>
        <w:numPr>
          <w:ilvl w:val="0"/>
          <w:numId w:val="63"/>
        </w:numPr>
      </w:pPr>
      <w:r w:rsidRPr="004C19F1">
        <w:rPr>
          <w:b/>
          <w:bCs/>
        </w:rPr>
        <w:t>English</w:t>
      </w:r>
      <w:r w:rsidRPr="004C19F1">
        <w:t>: The company owns several parcels of land and buildings for its operations.</w:t>
      </w:r>
    </w:p>
    <w:p w14:paraId="77CA0900" w14:textId="77777777" w:rsidR="00060E4C" w:rsidRPr="004C19F1" w:rsidRDefault="00060E4C" w:rsidP="00060E4C">
      <w:pPr>
        <w:numPr>
          <w:ilvl w:val="0"/>
          <w:numId w:val="63"/>
        </w:numPr>
      </w:pPr>
      <w:r w:rsidRPr="004C19F1">
        <w:rPr>
          <w:b/>
          <w:bCs/>
        </w:rPr>
        <w:t>Arabic</w:t>
      </w:r>
      <w:r w:rsidRPr="004C19F1">
        <w:t xml:space="preserve">: </w:t>
      </w:r>
      <w:proofErr w:type="spellStart"/>
      <w:r w:rsidRPr="004C19F1">
        <w:t>تمتلك</w:t>
      </w:r>
      <w:proofErr w:type="spellEnd"/>
      <w:r w:rsidRPr="004C19F1">
        <w:t xml:space="preserve"> </w:t>
      </w:r>
      <w:proofErr w:type="spellStart"/>
      <w:r w:rsidRPr="004C19F1">
        <w:t>الشركة</w:t>
      </w:r>
      <w:proofErr w:type="spellEnd"/>
      <w:r w:rsidRPr="004C19F1">
        <w:t xml:space="preserve"> </w:t>
      </w:r>
      <w:proofErr w:type="spellStart"/>
      <w:r w:rsidRPr="004C19F1">
        <w:t>عدة</w:t>
      </w:r>
      <w:proofErr w:type="spellEnd"/>
      <w:r w:rsidRPr="004C19F1">
        <w:t xml:space="preserve"> </w:t>
      </w:r>
      <w:proofErr w:type="spellStart"/>
      <w:r w:rsidRPr="004C19F1">
        <w:t>قطع</w:t>
      </w:r>
      <w:proofErr w:type="spellEnd"/>
      <w:r w:rsidRPr="004C19F1">
        <w:t xml:space="preserve"> </w:t>
      </w:r>
      <w:proofErr w:type="spellStart"/>
      <w:r w:rsidRPr="004C19F1">
        <w:t>من</w:t>
      </w:r>
      <w:proofErr w:type="spellEnd"/>
      <w:r w:rsidRPr="004C19F1">
        <w:t xml:space="preserve"> </w:t>
      </w:r>
      <w:proofErr w:type="spellStart"/>
      <w:r w:rsidRPr="004C19F1">
        <w:t>الأراضي</w:t>
      </w:r>
      <w:proofErr w:type="spellEnd"/>
      <w:r w:rsidRPr="004C19F1">
        <w:t xml:space="preserve"> </w:t>
      </w:r>
      <w:proofErr w:type="spellStart"/>
      <w:r w:rsidRPr="004C19F1">
        <w:t>والمباني</w:t>
      </w:r>
      <w:proofErr w:type="spellEnd"/>
      <w:r w:rsidRPr="004C19F1">
        <w:t xml:space="preserve"> </w:t>
      </w:r>
      <w:proofErr w:type="spellStart"/>
      <w:r w:rsidRPr="004C19F1">
        <w:t>لتشغيل</w:t>
      </w:r>
      <w:proofErr w:type="spellEnd"/>
      <w:r w:rsidRPr="004C19F1">
        <w:t xml:space="preserve"> </w:t>
      </w:r>
      <w:proofErr w:type="spellStart"/>
      <w:r w:rsidRPr="004C19F1">
        <w:t>أعمالها</w:t>
      </w:r>
      <w:proofErr w:type="spellEnd"/>
      <w:r w:rsidRPr="004C19F1">
        <w:t>.</w:t>
      </w:r>
    </w:p>
    <w:p w14:paraId="1CC83685" w14:textId="77777777" w:rsidR="00060E4C" w:rsidRPr="004C19F1" w:rsidRDefault="00000000" w:rsidP="00060E4C">
      <w:r>
        <w:pict w14:anchorId="142C173F">
          <v:rect id="_x0000_i1100" style="width:0;height:1.5pt" o:hralign="center" o:hrstd="t" o:hr="t" fillcolor="#a0a0a0" stroked="f"/>
        </w:pict>
      </w:r>
    </w:p>
    <w:p w14:paraId="47E046FC" w14:textId="77777777" w:rsidR="00060E4C" w:rsidRPr="004C19F1" w:rsidRDefault="00060E4C" w:rsidP="00060E4C">
      <w:pPr>
        <w:rPr>
          <w:b/>
          <w:bCs/>
        </w:rPr>
      </w:pPr>
      <w:r w:rsidRPr="004C19F1">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28"/>
        <w:gridCol w:w="2121"/>
      </w:tblGrid>
      <w:tr w:rsidR="00060E4C" w:rsidRPr="004C19F1" w14:paraId="44542608" w14:textId="77777777" w:rsidTr="00EC0227">
        <w:trPr>
          <w:tblHeader/>
          <w:tblCellSpacing w:w="15" w:type="dxa"/>
        </w:trPr>
        <w:tc>
          <w:tcPr>
            <w:tcW w:w="0" w:type="auto"/>
            <w:vAlign w:val="center"/>
            <w:hideMark/>
          </w:tcPr>
          <w:p w14:paraId="02101402" w14:textId="77777777" w:rsidR="00060E4C" w:rsidRPr="004C19F1" w:rsidRDefault="00060E4C" w:rsidP="00EC0227">
            <w:pPr>
              <w:rPr>
                <w:b/>
                <w:bCs/>
              </w:rPr>
            </w:pPr>
            <w:r w:rsidRPr="004C19F1">
              <w:rPr>
                <w:b/>
                <w:bCs/>
              </w:rPr>
              <w:t>English Term</w:t>
            </w:r>
          </w:p>
        </w:tc>
        <w:tc>
          <w:tcPr>
            <w:tcW w:w="0" w:type="auto"/>
            <w:vAlign w:val="center"/>
            <w:hideMark/>
          </w:tcPr>
          <w:p w14:paraId="3DDC37C4" w14:textId="77777777" w:rsidR="00060E4C" w:rsidRPr="004C19F1" w:rsidRDefault="00060E4C" w:rsidP="00EC0227">
            <w:pPr>
              <w:rPr>
                <w:b/>
                <w:bCs/>
              </w:rPr>
            </w:pPr>
            <w:r w:rsidRPr="004C19F1">
              <w:rPr>
                <w:b/>
                <w:bCs/>
              </w:rPr>
              <w:t>Arabic Term</w:t>
            </w:r>
          </w:p>
        </w:tc>
      </w:tr>
      <w:tr w:rsidR="00060E4C" w:rsidRPr="004C19F1" w14:paraId="333E3E68" w14:textId="77777777" w:rsidTr="00EC0227">
        <w:trPr>
          <w:tblCellSpacing w:w="15" w:type="dxa"/>
        </w:trPr>
        <w:tc>
          <w:tcPr>
            <w:tcW w:w="0" w:type="auto"/>
            <w:vAlign w:val="center"/>
            <w:hideMark/>
          </w:tcPr>
          <w:p w14:paraId="6B43EADA" w14:textId="77777777" w:rsidR="00060E4C" w:rsidRPr="004C19F1" w:rsidRDefault="00060E4C" w:rsidP="00EC0227">
            <w:r w:rsidRPr="004C19F1">
              <w:t>Real Estate</w:t>
            </w:r>
          </w:p>
        </w:tc>
        <w:tc>
          <w:tcPr>
            <w:tcW w:w="0" w:type="auto"/>
            <w:vAlign w:val="center"/>
            <w:hideMark/>
          </w:tcPr>
          <w:p w14:paraId="2795A741" w14:textId="77777777" w:rsidR="00060E4C" w:rsidRPr="004C19F1" w:rsidRDefault="00060E4C" w:rsidP="00EC0227">
            <w:proofErr w:type="spellStart"/>
            <w:r w:rsidRPr="004C19F1">
              <w:t>العقارات</w:t>
            </w:r>
            <w:proofErr w:type="spellEnd"/>
          </w:p>
        </w:tc>
      </w:tr>
      <w:tr w:rsidR="00060E4C" w:rsidRPr="004C19F1" w14:paraId="7DD23CFD" w14:textId="77777777" w:rsidTr="00EC0227">
        <w:trPr>
          <w:tblCellSpacing w:w="15" w:type="dxa"/>
        </w:trPr>
        <w:tc>
          <w:tcPr>
            <w:tcW w:w="0" w:type="auto"/>
            <w:vAlign w:val="center"/>
            <w:hideMark/>
          </w:tcPr>
          <w:p w14:paraId="75ECF4CB" w14:textId="77777777" w:rsidR="00060E4C" w:rsidRPr="004C19F1" w:rsidRDefault="00060E4C" w:rsidP="00EC0227">
            <w:r w:rsidRPr="004C19F1">
              <w:t>Property, Plant, and Equipment (PP&amp;E)</w:t>
            </w:r>
          </w:p>
        </w:tc>
        <w:tc>
          <w:tcPr>
            <w:tcW w:w="0" w:type="auto"/>
            <w:vAlign w:val="center"/>
            <w:hideMark/>
          </w:tcPr>
          <w:p w14:paraId="1E7807DC" w14:textId="77777777" w:rsidR="00060E4C" w:rsidRPr="004C19F1" w:rsidRDefault="00060E4C" w:rsidP="00EC0227">
            <w:proofErr w:type="spellStart"/>
            <w:r w:rsidRPr="004C19F1">
              <w:t>الممتلكات</w:t>
            </w:r>
            <w:proofErr w:type="spellEnd"/>
            <w:r w:rsidRPr="004C19F1">
              <w:t xml:space="preserve"> </w:t>
            </w:r>
            <w:proofErr w:type="spellStart"/>
            <w:r w:rsidRPr="004C19F1">
              <w:t>والمصانع</w:t>
            </w:r>
            <w:proofErr w:type="spellEnd"/>
            <w:r w:rsidRPr="004C19F1">
              <w:t xml:space="preserve"> </w:t>
            </w:r>
            <w:proofErr w:type="spellStart"/>
            <w:r w:rsidRPr="004C19F1">
              <w:t>والمعدات</w:t>
            </w:r>
            <w:proofErr w:type="spellEnd"/>
          </w:p>
        </w:tc>
      </w:tr>
      <w:tr w:rsidR="00060E4C" w:rsidRPr="004C19F1" w14:paraId="461B4D2D" w14:textId="77777777" w:rsidTr="00EC0227">
        <w:trPr>
          <w:tblCellSpacing w:w="15" w:type="dxa"/>
        </w:trPr>
        <w:tc>
          <w:tcPr>
            <w:tcW w:w="0" w:type="auto"/>
            <w:vAlign w:val="center"/>
            <w:hideMark/>
          </w:tcPr>
          <w:p w14:paraId="057AAD5A" w14:textId="77777777" w:rsidR="00060E4C" w:rsidRPr="004C19F1" w:rsidRDefault="00060E4C" w:rsidP="00EC0227">
            <w:r w:rsidRPr="004C19F1">
              <w:t>Depreciation</w:t>
            </w:r>
          </w:p>
        </w:tc>
        <w:tc>
          <w:tcPr>
            <w:tcW w:w="0" w:type="auto"/>
            <w:vAlign w:val="center"/>
            <w:hideMark/>
          </w:tcPr>
          <w:p w14:paraId="4E58F77D" w14:textId="77777777" w:rsidR="00060E4C" w:rsidRPr="004C19F1" w:rsidRDefault="00060E4C" w:rsidP="00EC0227">
            <w:proofErr w:type="spellStart"/>
            <w:r w:rsidRPr="004C19F1">
              <w:t>الإهلاك</w:t>
            </w:r>
            <w:proofErr w:type="spellEnd"/>
          </w:p>
        </w:tc>
      </w:tr>
      <w:tr w:rsidR="00060E4C" w:rsidRPr="004C19F1" w14:paraId="28EEF48A" w14:textId="77777777" w:rsidTr="00EC0227">
        <w:trPr>
          <w:tblCellSpacing w:w="15" w:type="dxa"/>
        </w:trPr>
        <w:tc>
          <w:tcPr>
            <w:tcW w:w="0" w:type="auto"/>
            <w:vAlign w:val="center"/>
            <w:hideMark/>
          </w:tcPr>
          <w:p w14:paraId="206C9E3A" w14:textId="77777777" w:rsidR="00060E4C" w:rsidRPr="004C19F1" w:rsidRDefault="00060E4C" w:rsidP="00EC0227">
            <w:r w:rsidRPr="004C19F1">
              <w:t>Net Book Value</w:t>
            </w:r>
          </w:p>
        </w:tc>
        <w:tc>
          <w:tcPr>
            <w:tcW w:w="0" w:type="auto"/>
            <w:vAlign w:val="center"/>
            <w:hideMark/>
          </w:tcPr>
          <w:p w14:paraId="01FED99C" w14:textId="77777777" w:rsidR="00060E4C" w:rsidRPr="004C19F1" w:rsidRDefault="00060E4C" w:rsidP="00EC0227">
            <w:proofErr w:type="spellStart"/>
            <w:r w:rsidRPr="004C19F1">
              <w:t>القيمة</w:t>
            </w:r>
            <w:proofErr w:type="spellEnd"/>
            <w:r w:rsidRPr="004C19F1">
              <w:t xml:space="preserve"> </w:t>
            </w:r>
            <w:proofErr w:type="spellStart"/>
            <w:r w:rsidRPr="004C19F1">
              <w:t>الدفترية</w:t>
            </w:r>
            <w:proofErr w:type="spellEnd"/>
            <w:r w:rsidRPr="004C19F1">
              <w:t xml:space="preserve"> </w:t>
            </w:r>
            <w:proofErr w:type="spellStart"/>
            <w:r w:rsidRPr="004C19F1">
              <w:t>الصافية</w:t>
            </w:r>
            <w:proofErr w:type="spellEnd"/>
          </w:p>
        </w:tc>
      </w:tr>
    </w:tbl>
    <w:p w14:paraId="722814D2" w14:textId="77777777" w:rsidR="00060E4C" w:rsidRPr="004C19F1" w:rsidRDefault="00000000" w:rsidP="00060E4C">
      <w:r>
        <w:pict w14:anchorId="7A84910B">
          <v:rect id="_x0000_i1101" style="width:0;height:1.5pt" o:hralign="center" o:hrstd="t" o:hr="t" fillcolor="#a0a0a0" stroked="f"/>
        </w:pict>
      </w:r>
    </w:p>
    <w:p w14:paraId="06B3A019" w14:textId="77777777" w:rsidR="00060E4C" w:rsidRPr="004C19F1" w:rsidRDefault="00060E4C" w:rsidP="00060E4C">
      <w:r w:rsidRPr="004C19F1">
        <w:t xml:space="preserve">If you need further clarification or additional translations, feel free to ask! </w:t>
      </w:r>
      <w:r w:rsidRPr="004C19F1">
        <w:rPr>
          <w:rFonts w:ascii="Segoe UI Emoji" w:hAnsi="Segoe UI Emoji" w:cs="Segoe UI Emoji"/>
        </w:rPr>
        <w:t>😊</w:t>
      </w:r>
    </w:p>
    <w:p w14:paraId="34119076" w14:textId="77777777" w:rsidR="00060E4C" w:rsidRPr="004C19F1" w:rsidRDefault="00060E4C" w:rsidP="00060E4C">
      <w:pPr>
        <w:pStyle w:val="Heading3"/>
      </w:pPr>
      <w:bookmarkStart w:id="30" w:name="_Toc192436231"/>
      <w:r w:rsidRPr="004C19F1">
        <w:t>Land and Buildings - Improvements</w:t>
      </w:r>
      <w:bookmarkEnd w:id="30"/>
    </w:p>
    <w:p w14:paraId="20DFCD3F" w14:textId="77777777" w:rsidR="00060E4C" w:rsidRPr="004C19F1" w:rsidRDefault="00060E4C" w:rsidP="00060E4C">
      <w:r w:rsidRPr="004C19F1">
        <w:t xml:space="preserve">The term </w:t>
      </w:r>
      <w:r w:rsidRPr="004C19F1">
        <w:rPr>
          <w:b/>
          <w:bCs/>
        </w:rPr>
        <w:t>"Land and Buildings - Improvements"</w:t>
      </w:r>
      <w:r w:rsidRPr="004C19F1">
        <w:t xml:space="preserve"> translates to </w:t>
      </w:r>
      <w:proofErr w:type="spellStart"/>
      <w:r w:rsidRPr="004C19F1">
        <w:rPr>
          <w:b/>
          <w:bCs/>
        </w:rPr>
        <w:t>الأراضي</w:t>
      </w:r>
      <w:proofErr w:type="spellEnd"/>
      <w:r w:rsidRPr="004C19F1">
        <w:rPr>
          <w:b/>
          <w:bCs/>
        </w:rPr>
        <w:t xml:space="preserve"> </w:t>
      </w:r>
      <w:proofErr w:type="spellStart"/>
      <w:r w:rsidRPr="004C19F1">
        <w:rPr>
          <w:b/>
          <w:bCs/>
        </w:rPr>
        <w:t>والمباني</w:t>
      </w:r>
      <w:proofErr w:type="spellEnd"/>
      <w:r w:rsidRPr="004C19F1">
        <w:rPr>
          <w:b/>
          <w:bCs/>
        </w:rPr>
        <w:t xml:space="preserve"> - </w:t>
      </w:r>
      <w:proofErr w:type="spellStart"/>
      <w:r w:rsidRPr="004C19F1">
        <w:rPr>
          <w:b/>
          <w:bCs/>
        </w:rPr>
        <w:t>التحسينات</w:t>
      </w:r>
      <w:proofErr w:type="spellEnd"/>
      <w:r w:rsidRPr="004C19F1">
        <w:t xml:space="preserve"> in Arabic. This refers to enhancements or upgrades made to land and buildings that increase their value or extend their useful life. These improvements are capitalized and recorded as part of the asset's value on the balance sheet.</w:t>
      </w:r>
    </w:p>
    <w:p w14:paraId="44D19D36" w14:textId="77777777" w:rsidR="00060E4C" w:rsidRPr="004C19F1" w:rsidRDefault="00000000" w:rsidP="00060E4C">
      <w:r>
        <w:pict w14:anchorId="4ABD45F0">
          <v:rect id="_x0000_i1102" style="width:0;height:1.5pt" o:hralign="center" o:hrstd="t" o:hr="t" fillcolor="#a0a0a0" stroked="f"/>
        </w:pict>
      </w:r>
    </w:p>
    <w:p w14:paraId="38890AB7" w14:textId="77777777" w:rsidR="00060E4C" w:rsidRPr="004C19F1" w:rsidRDefault="00060E4C" w:rsidP="00060E4C">
      <w:pPr>
        <w:rPr>
          <w:b/>
          <w:bCs/>
        </w:rPr>
      </w:pPr>
      <w:r w:rsidRPr="004C19F1">
        <w:rPr>
          <w:b/>
          <w:bCs/>
        </w:rPr>
        <w:t>Translation:</w:t>
      </w:r>
    </w:p>
    <w:p w14:paraId="7C6CF01C" w14:textId="77777777" w:rsidR="00060E4C" w:rsidRPr="004C19F1" w:rsidRDefault="00060E4C" w:rsidP="00060E4C">
      <w:pPr>
        <w:numPr>
          <w:ilvl w:val="0"/>
          <w:numId w:val="64"/>
        </w:numPr>
      </w:pPr>
      <w:r w:rsidRPr="004C19F1">
        <w:rPr>
          <w:b/>
          <w:bCs/>
        </w:rPr>
        <w:t>Land and Buildings - Improvements</w:t>
      </w:r>
      <w:r w:rsidRPr="004C19F1">
        <w:t xml:space="preserve">: </w:t>
      </w:r>
      <w:proofErr w:type="spellStart"/>
      <w:r w:rsidRPr="004C19F1">
        <w:rPr>
          <w:b/>
          <w:bCs/>
        </w:rPr>
        <w:t>الأراضي</w:t>
      </w:r>
      <w:proofErr w:type="spellEnd"/>
      <w:r w:rsidRPr="004C19F1">
        <w:rPr>
          <w:b/>
          <w:bCs/>
        </w:rPr>
        <w:t xml:space="preserve"> </w:t>
      </w:r>
      <w:proofErr w:type="spellStart"/>
      <w:r w:rsidRPr="004C19F1">
        <w:rPr>
          <w:b/>
          <w:bCs/>
        </w:rPr>
        <w:t>والمباني</w:t>
      </w:r>
      <w:proofErr w:type="spellEnd"/>
      <w:r w:rsidRPr="004C19F1">
        <w:rPr>
          <w:b/>
          <w:bCs/>
        </w:rPr>
        <w:t xml:space="preserve"> - </w:t>
      </w:r>
      <w:proofErr w:type="spellStart"/>
      <w:r w:rsidRPr="004C19F1">
        <w:rPr>
          <w:b/>
          <w:bCs/>
        </w:rPr>
        <w:t>التحسينات</w:t>
      </w:r>
      <w:proofErr w:type="spellEnd"/>
    </w:p>
    <w:p w14:paraId="7A445602" w14:textId="77777777" w:rsidR="00060E4C" w:rsidRPr="004C19F1" w:rsidRDefault="00000000" w:rsidP="00060E4C">
      <w:r>
        <w:pict w14:anchorId="5A30D43D">
          <v:rect id="_x0000_i1103" style="width:0;height:1.5pt" o:hralign="center" o:hrstd="t" o:hr="t" fillcolor="#a0a0a0" stroked="f"/>
        </w:pict>
      </w:r>
    </w:p>
    <w:p w14:paraId="2AA48409" w14:textId="77777777" w:rsidR="00060E4C" w:rsidRPr="004C19F1" w:rsidRDefault="00060E4C" w:rsidP="00060E4C">
      <w:pPr>
        <w:rPr>
          <w:b/>
          <w:bCs/>
        </w:rPr>
      </w:pPr>
      <w:r w:rsidRPr="004C19F1">
        <w:rPr>
          <w:b/>
          <w:bCs/>
        </w:rPr>
        <w:t>Breakdown of the Term:</w:t>
      </w:r>
    </w:p>
    <w:p w14:paraId="046A2A1C" w14:textId="77777777" w:rsidR="00060E4C" w:rsidRPr="004C19F1" w:rsidRDefault="00060E4C" w:rsidP="00060E4C">
      <w:pPr>
        <w:numPr>
          <w:ilvl w:val="0"/>
          <w:numId w:val="65"/>
        </w:numPr>
      </w:pPr>
      <w:r w:rsidRPr="004C19F1">
        <w:rPr>
          <w:b/>
          <w:bCs/>
        </w:rPr>
        <w:t>Land and Buildings</w:t>
      </w:r>
      <w:r w:rsidRPr="004C19F1">
        <w:t xml:space="preserve">: </w:t>
      </w:r>
      <w:proofErr w:type="spellStart"/>
      <w:r w:rsidRPr="004C19F1">
        <w:rPr>
          <w:b/>
          <w:bCs/>
        </w:rPr>
        <w:t>الأراضي</w:t>
      </w:r>
      <w:proofErr w:type="spellEnd"/>
      <w:r w:rsidRPr="004C19F1">
        <w:rPr>
          <w:b/>
          <w:bCs/>
        </w:rPr>
        <w:t xml:space="preserve"> </w:t>
      </w:r>
      <w:proofErr w:type="spellStart"/>
      <w:r w:rsidRPr="004C19F1">
        <w:rPr>
          <w:b/>
          <w:bCs/>
        </w:rPr>
        <w:t>والمباني</w:t>
      </w:r>
      <w:proofErr w:type="spellEnd"/>
    </w:p>
    <w:p w14:paraId="77DE29AB" w14:textId="77777777" w:rsidR="00060E4C" w:rsidRPr="004C19F1" w:rsidRDefault="00060E4C" w:rsidP="00060E4C">
      <w:pPr>
        <w:numPr>
          <w:ilvl w:val="0"/>
          <w:numId w:val="65"/>
        </w:numPr>
      </w:pPr>
      <w:r w:rsidRPr="004C19F1">
        <w:rPr>
          <w:b/>
          <w:bCs/>
        </w:rPr>
        <w:t>Improvements</w:t>
      </w:r>
      <w:r w:rsidRPr="004C19F1">
        <w:t xml:space="preserve">: </w:t>
      </w:r>
      <w:proofErr w:type="spellStart"/>
      <w:r w:rsidRPr="004C19F1">
        <w:rPr>
          <w:b/>
          <w:bCs/>
        </w:rPr>
        <w:t>التحسينات</w:t>
      </w:r>
      <w:proofErr w:type="spellEnd"/>
    </w:p>
    <w:p w14:paraId="20F1797D" w14:textId="77777777" w:rsidR="00060E4C" w:rsidRPr="004C19F1" w:rsidRDefault="00000000" w:rsidP="00060E4C">
      <w:r>
        <w:pict w14:anchorId="1E4B1003">
          <v:rect id="_x0000_i1104" style="width:0;height:1.5pt" o:hralign="center" o:hrstd="t" o:hr="t" fillcolor="#a0a0a0" stroked="f"/>
        </w:pict>
      </w:r>
    </w:p>
    <w:p w14:paraId="6ACE6755" w14:textId="77777777" w:rsidR="00060E4C" w:rsidRPr="004C19F1" w:rsidRDefault="00060E4C" w:rsidP="00060E4C">
      <w:pPr>
        <w:rPr>
          <w:b/>
          <w:bCs/>
        </w:rPr>
      </w:pPr>
      <w:r w:rsidRPr="004C19F1">
        <w:rPr>
          <w:b/>
          <w:bCs/>
        </w:rPr>
        <w:t>Usage in a Sentence:</w:t>
      </w:r>
    </w:p>
    <w:p w14:paraId="0B5F0731" w14:textId="77777777" w:rsidR="00060E4C" w:rsidRPr="004C19F1" w:rsidRDefault="00060E4C" w:rsidP="00060E4C">
      <w:pPr>
        <w:numPr>
          <w:ilvl w:val="0"/>
          <w:numId w:val="66"/>
        </w:numPr>
      </w:pPr>
      <w:r w:rsidRPr="004C19F1">
        <w:rPr>
          <w:b/>
          <w:bCs/>
        </w:rPr>
        <w:t>English</w:t>
      </w:r>
      <w:r w:rsidRPr="004C19F1">
        <w:t>: The company capitalized the costs of land and building improvements.</w:t>
      </w:r>
    </w:p>
    <w:p w14:paraId="57A39813" w14:textId="77777777" w:rsidR="00060E4C" w:rsidRPr="004C19F1" w:rsidRDefault="00060E4C" w:rsidP="00060E4C">
      <w:pPr>
        <w:numPr>
          <w:ilvl w:val="0"/>
          <w:numId w:val="66"/>
        </w:numPr>
      </w:pPr>
      <w:r w:rsidRPr="004C19F1">
        <w:rPr>
          <w:b/>
          <w:bCs/>
        </w:rPr>
        <w:t>Arabic</w:t>
      </w:r>
      <w:r w:rsidRPr="004C19F1">
        <w:t xml:space="preserve">: </w:t>
      </w:r>
      <w:proofErr w:type="spellStart"/>
      <w:r w:rsidRPr="004C19F1">
        <w:t>قامت</w:t>
      </w:r>
      <w:proofErr w:type="spellEnd"/>
      <w:r w:rsidRPr="004C19F1">
        <w:t xml:space="preserve"> </w:t>
      </w:r>
      <w:proofErr w:type="spellStart"/>
      <w:r w:rsidRPr="004C19F1">
        <w:t>الشركة</w:t>
      </w:r>
      <w:proofErr w:type="spellEnd"/>
      <w:r w:rsidRPr="004C19F1">
        <w:t xml:space="preserve"> </w:t>
      </w:r>
      <w:proofErr w:type="spellStart"/>
      <w:r w:rsidRPr="004C19F1">
        <w:t>بتحميل</w:t>
      </w:r>
      <w:proofErr w:type="spellEnd"/>
      <w:r w:rsidRPr="004C19F1">
        <w:t xml:space="preserve"> </w:t>
      </w:r>
      <w:proofErr w:type="spellStart"/>
      <w:r w:rsidRPr="004C19F1">
        <w:t>تكاليف</w:t>
      </w:r>
      <w:proofErr w:type="spellEnd"/>
      <w:r w:rsidRPr="004C19F1">
        <w:t xml:space="preserve"> </w:t>
      </w:r>
      <w:proofErr w:type="spellStart"/>
      <w:r w:rsidRPr="004C19F1">
        <w:t>تحسينات</w:t>
      </w:r>
      <w:proofErr w:type="spellEnd"/>
      <w:r w:rsidRPr="004C19F1">
        <w:t xml:space="preserve"> </w:t>
      </w:r>
      <w:proofErr w:type="spellStart"/>
      <w:r w:rsidRPr="004C19F1">
        <w:t>الأراضي</w:t>
      </w:r>
      <w:proofErr w:type="spellEnd"/>
      <w:r w:rsidRPr="004C19F1">
        <w:t xml:space="preserve"> </w:t>
      </w:r>
      <w:proofErr w:type="spellStart"/>
      <w:r w:rsidRPr="004C19F1">
        <w:t>والمباني</w:t>
      </w:r>
      <w:proofErr w:type="spellEnd"/>
      <w:r w:rsidRPr="004C19F1">
        <w:t xml:space="preserve"> </w:t>
      </w:r>
      <w:proofErr w:type="spellStart"/>
      <w:r w:rsidRPr="004C19F1">
        <w:t>كأصل</w:t>
      </w:r>
      <w:proofErr w:type="spellEnd"/>
      <w:r w:rsidRPr="004C19F1">
        <w:t>.</w:t>
      </w:r>
    </w:p>
    <w:p w14:paraId="3A0DF05D" w14:textId="77777777" w:rsidR="00060E4C" w:rsidRPr="004C19F1" w:rsidRDefault="00000000" w:rsidP="00060E4C">
      <w:r>
        <w:pict w14:anchorId="40B2137D">
          <v:rect id="_x0000_i1105" style="width:0;height:1.5pt" o:hralign="center" o:hrstd="t" o:hr="t" fillcolor="#a0a0a0" stroked="f"/>
        </w:pict>
      </w:r>
    </w:p>
    <w:p w14:paraId="43CAE2FF" w14:textId="77777777" w:rsidR="00060E4C" w:rsidRPr="004C19F1" w:rsidRDefault="00060E4C" w:rsidP="00060E4C">
      <w:pPr>
        <w:rPr>
          <w:b/>
          <w:bCs/>
        </w:rPr>
      </w:pPr>
      <w:r w:rsidRPr="004C19F1">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57"/>
        <w:gridCol w:w="1581"/>
      </w:tblGrid>
      <w:tr w:rsidR="00060E4C" w:rsidRPr="004C19F1" w14:paraId="17027E7E" w14:textId="77777777" w:rsidTr="00EC0227">
        <w:trPr>
          <w:tblHeader/>
          <w:tblCellSpacing w:w="15" w:type="dxa"/>
        </w:trPr>
        <w:tc>
          <w:tcPr>
            <w:tcW w:w="0" w:type="auto"/>
            <w:vAlign w:val="center"/>
            <w:hideMark/>
          </w:tcPr>
          <w:p w14:paraId="597327DA" w14:textId="77777777" w:rsidR="00060E4C" w:rsidRPr="004C19F1" w:rsidRDefault="00060E4C" w:rsidP="00EC0227">
            <w:pPr>
              <w:rPr>
                <w:b/>
                <w:bCs/>
              </w:rPr>
            </w:pPr>
            <w:r w:rsidRPr="004C19F1">
              <w:rPr>
                <w:b/>
                <w:bCs/>
              </w:rPr>
              <w:lastRenderedPageBreak/>
              <w:t>English Term</w:t>
            </w:r>
          </w:p>
        </w:tc>
        <w:tc>
          <w:tcPr>
            <w:tcW w:w="0" w:type="auto"/>
            <w:vAlign w:val="center"/>
            <w:hideMark/>
          </w:tcPr>
          <w:p w14:paraId="31CCC085" w14:textId="77777777" w:rsidR="00060E4C" w:rsidRPr="004C19F1" w:rsidRDefault="00060E4C" w:rsidP="00EC0227">
            <w:pPr>
              <w:rPr>
                <w:b/>
                <w:bCs/>
              </w:rPr>
            </w:pPr>
            <w:r w:rsidRPr="004C19F1">
              <w:rPr>
                <w:b/>
                <w:bCs/>
              </w:rPr>
              <w:t>Arabic Term</w:t>
            </w:r>
          </w:p>
        </w:tc>
      </w:tr>
      <w:tr w:rsidR="00060E4C" w:rsidRPr="004C19F1" w14:paraId="331CBA3A" w14:textId="77777777" w:rsidTr="00EC0227">
        <w:trPr>
          <w:tblCellSpacing w:w="15" w:type="dxa"/>
        </w:trPr>
        <w:tc>
          <w:tcPr>
            <w:tcW w:w="0" w:type="auto"/>
            <w:vAlign w:val="center"/>
            <w:hideMark/>
          </w:tcPr>
          <w:p w14:paraId="55BB68E3" w14:textId="77777777" w:rsidR="00060E4C" w:rsidRPr="004C19F1" w:rsidRDefault="00060E4C" w:rsidP="00EC0227">
            <w:r w:rsidRPr="004C19F1">
              <w:t>Capital Expenditures</w:t>
            </w:r>
          </w:p>
        </w:tc>
        <w:tc>
          <w:tcPr>
            <w:tcW w:w="0" w:type="auto"/>
            <w:vAlign w:val="center"/>
            <w:hideMark/>
          </w:tcPr>
          <w:p w14:paraId="11B3A063" w14:textId="77777777" w:rsidR="00060E4C" w:rsidRPr="004C19F1" w:rsidRDefault="00060E4C" w:rsidP="00EC0227">
            <w:proofErr w:type="spellStart"/>
            <w:r w:rsidRPr="004C19F1">
              <w:t>النفقات</w:t>
            </w:r>
            <w:proofErr w:type="spellEnd"/>
            <w:r w:rsidRPr="004C19F1">
              <w:t xml:space="preserve"> </w:t>
            </w:r>
            <w:proofErr w:type="spellStart"/>
            <w:r w:rsidRPr="004C19F1">
              <w:t>الرأسمالية</w:t>
            </w:r>
            <w:proofErr w:type="spellEnd"/>
          </w:p>
        </w:tc>
      </w:tr>
      <w:tr w:rsidR="00060E4C" w:rsidRPr="004C19F1" w14:paraId="1106004E" w14:textId="77777777" w:rsidTr="00EC0227">
        <w:trPr>
          <w:tblCellSpacing w:w="15" w:type="dxa"/>
        </w:trPr>
        <w:tc>
          <w:tcPr>
            <w:tcW w:w="0" w:type="auto"/>
            <w:vAlign w:val="center"/>
            <w:hideMark/>
          </w:tcPr>
          <w:p w14:paraId="702108C0" w14:textId="77777777" w:rsidR="00060E4C" w:rsidRPr="004C19F1" w:rsidRDefault="00060E4C" w:rsidP="00EC0227">
            <w:r w:rsidRPr="004C19F1">
              <w:t>Depreciation</w:t>
            </w:r>
          </w:p>
        </w:tc>
        <w:tc>
          <w:tcPr>
            <w:tcW w:w="0" w:type="auto"/>
            <w:vAlign w:val="center"/>
            <w:hideMark/>
          </w:tcPr>
          <w:p w14:paraId="3E59AB1B" w14:textId="77777777" w:rsidR="00060E4C" w:rsidRPr="004C19F1" w:rsidRDefault="00060E4C" w:rsidP="00EC0227">
            <w:proofErr w:type="spellStart"/>
            <w:r w:rsidRPr="004C19F1">
              <w:t>الإهلاك</w:t>
            </w:r>
            <w:proofErr w:type="spellEnd"/>
          </w:p>
        </w:tc>
      </w:tr>
      <w:tr w:rsidR="00060E4C" w:rsidRPr="004C19F1" w14:paraId="3C74D715" w14:textId="77777777" w:rsidTr="00EC0227">
        <w:trPr>
          <w:tblCellSpacing w:w="15" w:type="dxa"/>
        </w:trPr>
        <w:tc>
          <w:tcPr>
            <w:tcW w:w="0" w:type="auto"/>
            <w:vAlign w:val="center"/>
            <w:hideMark/>
          </w:tcPr>
          <w:p w14:paraId="2E466D7B" w14:textId="77777777" w:rsidR="00060E4C" w:rsidRPr="004C19F1" w:rsidRDefault="00060E4C" w:rsidP="00EC0227">
            <w:r w:rsidRPr="004C19F1">
              <w:t>Useful Life</w:t>
            </w:r>
          </w:p>
        </w:tc>
        <w:tc>
          <w:tcPr>
            <w:tcW w:w="0" w:type="auto"/>
            <w:vAlign w:val="center"/>
            <w:hideMark/>
          </w:tcPr>
          <w:p w14:paraId="5EE2C38D" w14:textId="77777777" w:rsidR="00060E4C" w:rsidRPr="004C19F1" w:rsidRDefault="00060E4C" w:rsidP="00EC0227">
            <w:proofErr w:type="spellStart"/>
            <w:r w:rsidRPr="004C19F1">
              <w:t>العمر</w:t>
            </w:r>
            <w:proofErr w:type="spellEnd"/>
            <w:r w:rsidRPr="004C19F1">
              <w:t xml:space="preserve"> </w:t>
            </w:r>
            <w:proofErr w:type="spellStart"/>
            <w:r w:rsidRPr="004C19F1">
              <w:t>الإنتاجي</w:t>
            </w:r>
            <w:proofErr w:type="spellEnd"/>
          </w:p>
        </w:tc>
      </w:tr>
      <w:tr w:rsidR="00060E4C" w:rsidRPr="004C19F1" w14:paraId="08BAD380" w14:textId="77777777" w:rsidTr="00EC0227">
        <w:trPr>
          <w:tblCellSpacing w:w="15" w:type="dxa"/>
        </w:trPr>
        <w:tc>
          <w:tcPr>
            <w:tcW w:w="0" w:type="auto"/>
            <w:vAlign w:val="center"/>
            <w:hideMark/>
          </w:tcPr>
          <w:p w14:paraId="696C18D1" w14:textId="77777777" w:rsidR="00060E4C" w:rsidRPr="004C19F1" w:rsidRDefault="00060E4C" w:rsidP="00EC0227">
            <w:r w:rsidRPr="004C19F1">
              <w:t>Net Book Value</w:t>
            </w:r>
          </w:p>
        </w:tc>
        <w:tc>
          <w:tcPr>
            <w:tcW w:w="0" w:type="auto"/>
            <w:vAlign w:val="center"/>
            <w:hideMark/>
          </w:tcPr>
          <w:p w14:paraId="7301021C" w14:textId="77777777" w:rsidR="00060E4C" w:rsidRPr="004C19F1" w:rsidRDefault="00060E4C" w:rsidP="00EC0227">
            <w:proofErr w:type="spellStart"/>
            <w:r w:rsidRPr="004C19F1">
              <w:t>القيمة</w:t>
            </w:r>
            <w:proofErr w:type="spellEnd"/>
            <w:r w:rsidRPr="004C19F1">
              <w:t xml:space="preserve"> </w:t>
            </w:r>
            <w:proofErr w:type="spellStart"/>
            <w:r w:rsidRPr="004C19F1">
              <w:t>الدفترية</w:t>
            </w:r>
            <w:proofErr w:type="spellEnd"/>
            <w:r w:rsidRPr="004C19F1">
              <w:t xml:space="preserve"> </w:t>
            </w:r>
            <w:proofErr w:type="spellStart"/>
            <w:r w:rsidRPr="004C19F1">
              <w:t>الصافية</w:t>
            </w:r>
            <w:proofErr w:type="spellEnd"/>
          </w:p>
        </w:tc>
      </w:tr>
    </w:tbl>
    <w:p w14:paraId="02509B90" w14:textId="77777777" w:rsidR="00060E4C" w:rsidRPr="004C19F1" w:rsidRDefault="00000000" w:rsidP="00060E4C">
      <w:r>
        <w:pict w14:anchorId="0AA2786E">
          <v:rect id="_x0000_i1106" style="width:0;height:1.5pt" o:hralign="center" o:hrstd="t" o:hr="t" fillcolor="#a0a0a0" stroked="f"/>
        </w:pict>
      </w:r>
    </w:p>
    <w:p w14:paraId="696C906B" w14:textId="77777777" w:rsidR="00060E4C" w:rsidRPr="004C19F1" w:rsidRDefault="00060E4C" w:rsidP="00060E4C">
      <w:pPr>
        <w:pStyle w:val="Heading3"/>
      </w:pPr>
      <w:bookmarkStart w:id="31" w:name="_Toc192436232"/>
      <w:r>
        <w:t>*</w:t>
      </w:r>
      <w:r w:rsidRPr="004C19F1">
        <w:t>Land and Buildings - Amortization</w:t>
      </w:r>
      <w:bookmarkEnd w:id="31"/>
    </w:p>
    <w:p w14:paraId="04ED400E" w14:textId="77777777" w:rsidR="00060E4C" w:rsidRPr="004C19F1" w:rsidRDefault="00060E4C" w:rsidP="00060E4C">
      <w:r w:rsidRPr="004C19F1">
        <w:t xml:space="preserve">The term </w:t>
      </w:r>
      <w:r w:rsidRPr="004C19F1">
        <w:rPr>
          <w:b/>
          <w:bCs/>
        </w:rPr>
        <w:t>"Land and Buildings - Amortization"</w:t>
      </w:r>
      <w:r w:rsidRPr="004C19F1">
        <w:t xml:space="preserve"> translates to </w:t>
      </w:r>
      <w:proofErr w:type="spellStart"/>
      <w:r w:rsidRPr="004C19F1">
        <w:rPr>
          <w:b/>
          <w:bCs/>
        </w:rPr>
        <w:t>الأراضي</w:t>
      </w:r>
      <w:proofErr w:type="spellEnd"/>
      <w:r w:rsidRPr="004C19F1">
        <w:rPr>
          <w:b/>
          <w:bCs/>
        </w:rPr>
        <w:t xml:space="preserve"> </w:t>
      </w:r>
      <w:proofErr w:type="spellStart"/>
      <w:r w:rsidRPr="004C19F1">
        <w:rPr>
          <w:b/>
          <w:bCs/>
        </w:rPr>
        <w:t>والمباني</w:t>
      </w:r>
      <w:proofErr w:type="spellEnd"/>
      <w:r w:rsidRPr="004C19F1">
        <w:rPr>
          <w:b/>
          <w:bCs/>
        </w:rPr>
        <w:t xml:space="preserve"> - </w:t>
      </w:r>
      <w:proofErr w:type="spellStart"/>
      <w:r w:rsidRPr="004C19F1">
        <w:rPr>
          <w:b/>
          <w:bCs/>
        </w:rPr>
        <w:t>الإطفاء</w:t>
      </w:r>
      <w:proofErr w:type="spellEnd"/>
      <w:r w:rsidRPr="004C19F1">
        <w:t xml:space="preserve"> in Arabic. However, it's important to note that </w:t>
      </w:r>
      <w:r w:rsidRPr="004C19F1">
        <w:rPr>
          <w:b/>
          <w:bCs/>
        </w:rPr>
        <w:t>land is not amortized</w:t>
      </w:r>
      <w:r w:rsidRPr="004C19F1">
        <w:t xml:space="preserve"> because it has an indefinite useful life. </w:t>
      </w:r>
      <w:r w:rsidRPr="004C19F1">
        <w:rPr>
          <w:b/>
          <w:bCs/>
        </w:rPr>
        <w:t>Buildings</w:t>
      </w:r>
      <w:r w:rsidRPr="004C19F1">
        <w:t xml:space="preserve">, on the other hand, are subject to </w:t>
      </w:r>
      <w:r w:rsidRPr="004C19F1">
        <w:rPr>
          <w:b/>
          <w:bCs/>
        </w:rPr>
        <w:t>depreciation</w:t>
      </w:r>
      <w:r w:rsidRPr="004C19F1">
        <w:t xml:space="preserve"> (not amortization) because they have a finite useful life.</w:t>
      </w:r>
    </w:p>
    <w:p w14:paraId="1CBF01C6" w14:textId="77777777" w:rsidR="00060E4C" w:rsidRPr="004C19F1" w:rsidRDefault="00000000" w:rsidP="00060E4C">
      <w:r>
        <w:pict w14:anchorId="15F2DB85">
          <v:rect id="_x0000_i1107" style="width:0;height:1.5pt" o:hralign="center" o:hrstd="t" o:hr="t" fillcolor="#a0a0a0" stroked="f"/>
        </w:pict>
      </w:r>
    </w:p>
    <w:p w14:paraId="66B3D49B" w14:textId="77777777" w:rsidR="00060E4C" w:rsidRPr="004C19F1" w:rsidRDefault="00060E4C" w:rsidP="00060E4C">
      <w:pPr>
        <w:rPr>
          <w:b/>
          <w:bCs/>
        </w:rPr>
      </w:pPr>
      <w:r w:rsidRPr="004C19F1">
        <w:rPr>
          <w:b/>
          <w:bCs/>
        </w:rPr>
        <w:t>Translation:</w:t>
      </w:r>
    </w:p>
    <w:p w14:paraId="1BF029AF" w14:textId="77777777" w:rsidR="00060E4C" w:rsidRPr="004C19F1" w:rsidRDefault="00060E4C" w:rsidP="00060E4C">
      <w:pPr>
        <w:numPr>
          <w:ilvl w:val="0"/>
          <w:numId w:val="67"/>
        </w:numPr>
      </w:pPr>
      <w:r w:rsidRPr="004C19F1">
        <w:rPr>
          <w:b/>
          <w:bCs/>
        </w:rPr>
        <w:t>Land and Buildings - Amortization</w:t>
      </w:r>
      <w:r w:rsidRPr="004C19F1">
        <w:t xml:space="preserve">: </w:t>
      </w:r>
      <w:proofErr w:type="spellStart"/>
      <w:r w:rsidRPr="004C19F1">
        <w:rPr>
          <w:b/>
          <w:bCs/>
        </w:rPr>
        <w:t>الأراضي</w:t>
      </w:r>
      <w:proofErr w:type="spellEnd"/>
      <w:r w:rsidRPr="004C19F1">
        <w:rPr>
          <w:b/>
          <w:bCs/>
        </w:rPr>
        <w:t xml:space="preserve"> </w:t>
      </w:r>
      <w:proofErr w:type="spellStart"/>
      <w:r w:rsidRPr="004C19F1">
        <w:rPr>
          <w:b/>
          <w:bCs/>
        </w:rPr>
        <w:t>والمباني</w:t>
      </w:r>
      <w:proofErr w:type="spellEnd"/>
      <w:r w:rsidRPr="004C19F1">
        <w:rPr>
          <w:b/>
          <w:bCs/>
        </w:rPr>
        <w:t xml:space="preserve"> - </w:t>
      </w:r>
      <w:proofErr w:type="spellStart"/>
      <w:r w:rsidRPr="004C19F1">
        <w:rPr>
          <w:b/>
          <w:bCs/>
        </w:rPr>
        <w:t>الإطفاء</w:t>
      </w:r>
      <w:proofErr w:type="spellEnd"/>
      <w:r w:rsidRPr="004C19F1">
        <w:br/>
        <w:t xml:space="preserve">(Note: Use </w:t>
      </w:r>
      <w:proofErr w:type="spellStart"/>
      <w:r w:rsidRPr="004C19F1">
        <w:rPr>
          <w:b/>
          <w:bCs/>
        </w:rPr>
        <w:t>الإهلاك</w:t>
      </w:r>
      <w:proofErr w:type="spellEnd"/>
      <w:r w:rsidRPr="004C19F1">
        <w:t xml:space="preserve"> for depreciation of buildings.)</w:t>
      </w:r>
    </w:p>
    <w:p w14:paraId="677BDD36" w14:textId="77777777" w:rsidR="00060E4C" w:rsidRPr="004C19F1" w:rsidRDefault="00000000" w:rsidP="00060E4C">
      <w:r>
        <w:pict w14:anchorId="20DC42B4">
          <v:rect id="_x0000_i1108" style="width:0;height:1.5pt" o:hralign="center" o:hrstd="t" o:hr="t" fillcolor="#a0a0a0" stroked="f"/>
        </w:pict>
      </w:r>
    </w:p>
    <w:p w14:paraId="15E25B21" w14:textId="77777777" w:rsidR="00060E4C" w:rsidRPr="004C19F1" w:rsidRDefault="00060E4C" w:rsidP="00060E4C">
      <w:pPr>
        <w:rPr>
          <w:b/>
          <w:bCs/>
        </w:rPr>
      </w:pPr>
      <w:r w:rsidRPr="004C19F1">
        <w:rPr>
          <w:b/>
          <w:bCs/>
        </w:rPr>
        <w:t>Clarification:</w:t>
      </w:r>
    </w:p>
    <w:p w14:paraId="27CEB3CB" w14:textId="77777777" w:rsidR="00060E4C" w:rsidRPr="004C19F1" w:rsidRDefault="00060E4C" w:rsidP="00060E4C">
      <w:pPr>
        <w:numPr>
          <w:ilvl w:val="0"/>
          <w:numId w:val="68"/>
        </w:numPr>
      </w:pPr>
      <w:r w:rsidRPr="004C19F1">
        <w:rPr>
          <w:b/>
          <w:bCs/>
        </w:rPr>
        <w:t>Land</w:t>
      </w:r>
      <w:r w:rsidRPr="004C19F1">
        <w:t xml:space="preserve">: </w:t>
      </w:r>
      <w:proofErr w:type="spellStart"/>
      <w:r w:rsidRPr="004C19F1">
        <w:rPr>
          <w:b/>
          <w:bCs/>
        </w:rPr>
        <w:t>الأراضي</w:t>
      </w:r>
      <w:proofErr w:type="spellEnd"/>
      <w:r w:rsidRPr="004C19F1">
        <w:t xml:space="preserve"> (not amortized or depreciated).</w:t>
      </w:r>
    </w:p>
    <w:p w14:paraId="3FD42C11" w14:textId="77777777" w:rsidR="00060E4C" w:rsidRPr="004C19F1" w:rsidRDefault="00060E4C" w:rsidP="00060E4C">
      <w:pPr>
        <w:numPr>
          <w:ilvl w:val="0"/>
          <w:numId w:val="68"/>
        </w:numPr>
      </w:pPr>
      <w:r w:rsidRPr="004C19F1">
        <w:rPr>
          <w:b/>
          <w:bCs/>
        </w:rPr>
        <w:t>Buildings</w:t>
      </w:r>
      <w:r w:rsidRPr="004C19F1">
        <w:t xml:space="preserve">: </w:t>
      </w:r>
      <w:proofErr w:type="spellStart"/>
      <w:r w:rsidRPr="004C19F1">
        <w:rPr>
          <w:b/>
          <w:bCs/>
        </w:rPr>
        <w:t>المباني</w:t>
      </w:r>
      <w:proofErr w:type="spellEnd"/>
      <w:r w:rsidRPr="004C19F1">
        <w:t xml:space="preserve"> (depreciated using </w:t>
      </w:r>
      <w:proofErr w:type="spellStart"/>
      <w:r w:rsidRPr="004C19F1">
        <w:rPr>
          <w:b/>
          <w:bCs/>
        </w:rPr>
        <w:t>الإهلاك</w:t>
      </w:r>
      <w:proofErr w:type="spellEnd"/>
      <w:r w:rsidRPr="004C19F1">
        <w:t>).</w:t>
      </w:r>
    </w:p>
    <w:p w14:paraId="49AB604B" w14:textId="77777777" w:rsidR="00060E4C" w:rsidRPr="004C19F1" w:rsidRDefault="00060E4C" w:rsidP="00060E4C">
      <w:pPr>
        <w:numPr>
          <w:ilvl w:val="0"/>
          <w:numId w:val="68"/>
        </w:numPr>
      </w:pPr>
      <w:r w:rsidRPr="004C19F1">
        <w:rPr>
          <w:b/>
          <w:bCs/>
        </w:rPr>
        <w:t>Amortization</w:t>
      </w:r>
      <w:r w:rsidRPr="004C19F1">
        <w:t xml:space="preserve">: </w:t>
      </w:r>
      <w:proofErr w:type="spellStart"/>
      <w:r w:rsidRPr="004C19F1">
        <w:rPr>
          <w:b/>
          <w:bCs/>
        </w:rPr>
        <w:t>الإطفاء</w:t>
      </w:r>
      <w:proofErr w:type="spellEnd"/>
      <w:r w:rsidRPr="004C19F1">
        <w:t xml:space="preserve"> (used for intangible assets, not buildings).</w:t>
      </w:r>
    </w:p>
    <w:p w14:paraId="4E99E819" w14:textId="77777777" w:rsidR="00060E4C" w:rsidRPr="004C19F1" w:rsidRDefault="00000000" w:rsidP="00060E4C">
      <w:r>
        <w:pict w14:anchorId="3CF7AE82">
          <v:rect id="_x0000_i1109" style="width:0;height:1.5pt" o:hralign="center" o:hrstd="t" o:hr="t" fillcolor="#a0a0a0" stroked="f"/>
        </w:pict>
      </w:r>
    </w:p>
    <w:p w14:paraId="0169F289" w14:textId="77777777" w:rsidR="00060E4C" w:rsidRPr="004C19F1" w:rsidRDefault="00060E4C" w:rsidP="00060E4C">
      <w:pPr>
        <w:rPr>
          <w:b/>
          <w:bCs/>
        </w:rPr>
      </w:pPr>
      <w:r w:rsidRPr="004C19F1">
        <w:rPr>
          <w:b/>
          <w:bCs/>
        </w:rPr>
        <w:t>Correct Usage:</w:t>
      </w:r>
    </w:p>
    <w:p w14:paraId="588A1103" w14:textId="77777777" w:rsidR="00060E4C" w:rsidRPr="004C19F1" w:rsidRDefault="00060E4C" w:rsidP="00060E4C">
      <w:pPr>
        <w:numPr>
          <w:ilvl w:val="0"/>
          <w:numId w:val="69"/>
        </w:numPr>
      </w:pPr>
      <w:r w:rsidRPr="004C19F1">
        <w:t xml:space="preserve">For </w:t>
      </w:r>
      <w:r w:rsidRPr="004C19F1">
        <w:rPr>
          <w:b/>
          <w:bCs/>
        </w:rPr>
        <w:t>buildings</w:t>
      </w:r>
      <w:r w:rsidRPr="004C19F1">
        <w:t xml:space="preserve">, use </w:t>
      </w:r>
      <w:proofErr w:type="spellStart"/>
      <w:r w:rsidRPr="004C19F1">
        <w:rPr>
          <w:b/>
          <w:bCs/>
        </w:rPr>
        <w:t>الإهلاك</w:t>
      </w:r>
      <w:proofErr w:type="spellEnd"/>
      <w:r w:rsidRPr="004C19F1">
        <w:t xml:space="preserve"> (depreciation).</w:t>
      </w:r>
    </w:p>
    <w:p w14:paraId="43BB967A" w14:textId="77777777" w:rsidR="00060E4C" w:rsidRPr="004C19F1" w:rsidRDefault="00060E4C" w:rsidP="00060E4C">
      <w:pPr>
        <w:numPr>
          <w:ilvl w:val="0"/>
          <w:numId w:val="69"/>
        </w:numPr>
      </w:pPr>
      <w:r w:rsidRPr="004C19F1">
        <w:t xml:space="preserve">For </w:t>
      </w:r>
      <w:r w:rsidRPr="004C19F1">
        <w:rPr>
          <w:b/>
          <w:bCs/>
        </w:rPr>
        <w:t>intangible assets</w:t>
      </w:r>
      <w:r w:rsidRPr="004C19F1">
        <w:t xml:space="preserve">, use </w:t>
      </w:r>
      <w:proofErr w:type="spellStart"/>
      <w:r w:rsidRPr="004C19F1">
        <w:rPr>
          <w:b/>
          <w:bCs/>
        </w:rPr>
        <w:t>الإطفاء</w:t>
      </w:r>
      <w:proofErr w:type="spellEnd"/>
      <w:r w:rsidRPr="004C19F1">
        <w:t xml:space="preserve"> (amortization).</w:t>
      </w:r>
    </w:p>
    <w:p w14:paraId="0E88AB54" w14:textId="77777777" w:rsidR="00060E4C" w:rsidRPr="004C19F1" w:rsidRDefault="00000000" w:rsidP="00060E4C">
      <w:r>
        <w:pict w14:anchorId="04EE9722">
          <v:rect id="_x0000_i1110" style="width:0;height:1.5pt" o:hralign="center" o:hrstd="t" o:hr="t" fillcolor="#a0a0a0" stroked="f"/>
        </w:pict>
      </w:r>
    </w:p>
    <w:p w14:paraId="2C21634C" w14:textId="77777777" w:rsidR="00060E4C" w:rsidRPr="004C19F1" w:rsidRDefault="00060E4C" w:rsidP="00060E4C">
      <w:pPr>
        <w:rPr>
          <w:b/>
          <w:bCs/>
        </w:rPr>
      </w:pPr>
      <w:r w:rsidRPr="004C19F1">
        <w:rPr>
          <w:b/>
          <w:bCs/>
        </w:rPr>
        <w:t>Example:</w:t>
      </w:r>
    </w:p>
    <w:p w14:paraId="17EB33C7" w14:textId="77777777" w:rsidR="00060E4C" w:rsidRPr="004C19F1" w:rsidRDefault="00060E4C" w:rsidP="00060E4C">
      <w:pPr>
        <w:numPr>
          <w:ilvl w:val="0"/>
          <w:numId w:val="70"/>
        </w:numPr>
      </w:pPr>
      <w:r w:rsidRPr="004C19F1">
        <w:rPr>
          <w:b/>
          <w:bCs/>
        </w:rPr>
        <w:t>English</w:t>
      </w:r>
      <w:r w:rsidRPr="004C19F1">
        <w:t>: The building is depreciated over its useful life, while the land is not amortized.</w:t>
      </w:r>
    </w:p>
    <w:p w14:paraId="352E129D" w14:textId="77777777" w:rsidR="00060E4C" w:rsidRPr="004C19F1" w:rsidRDefault="00060E4C" w:rsidP="00060E4C">
      <w:pPr>
        <w:numPr>
          <w:ilvl w:val="0"/>
          <w:numId w:val="70"/>
        </w:numPr>
      </w:pPr>
      <w:r w:rsidRPr="004C19F1">
        <w:rPr>
          <w:b/>
          <w:bCs/>
        </w:rPr>
        <w:t>Arabic</w:t>
      </w:r>
      <w:r w:rsidRPr="004C19F1">
        <w:t xml:space="preserve">: </w:t>
      </w:r>
      <w:proofErr w:type="spellStart"/>
      <w:r w:rsidRPr="004C19F1">
        <w:t>يتم</w:t>
      </w:r>
      <w:proofErr w:type="spellEnd"/>
      <w:r w:rsidRPr="004C19F1">
        <w:t xml:space="preserve"> </w:t>
      </w:r>
      <w:proofErr w:type="spellStart"/>
      <w:r w:rsidRPr="004C19F1">
        <w:t>إهلاك</w:t>
      </w:r>
      <w:proofErr w:type="spellEnd"/>
      <w:r w:rsidRPr="004C19F1">
        <w:t xml:space="preserve"> </w:t>
      </w:r>
      <w:proofErr w:type="spellStart"/>
      <w:r w:rsidRPr="004C19F1">
        <w:t>المبنى</w:t>
      </w:r>
      <w:proofErr w:type="spellEnd"/>
      <w:r w:rsidRPr="004C19F1">
        <w:t xml:space="preserve"> </w:t>
      </w:r>
      <w:proofErr w:type="spellStart"/>
      <w:r w:rsidRPr="004C19F1">
        <w:t>على</w:t>
      </w:r>
      <w:proofErr w:type="spellEnd"/>
      <w:r w:rsidRPr="004C19F1">
        <w:t xml:space="preserve"> </w:t>
      </w:r>
      <w:proofErr w:type="spellStart"/>
      <w:r w:rsidRPr="004C19F1">
        <w:t>مدى</w:t>
      </w:r>
      <w:proofErr w:type="spellEnd"/>
      <w:r w:rsidRPr="004C19F1">
        <w:t xml:space="preserve"> </w:t>
      </w:r>
      <w:proofErr w:type="spellStart"/>
      <w:r w:rsidRPr="004C19F1">
        <w:t>عمره</w:t>
      </w:r>
      <w:proofErr w:type="spellEnd"/>
      <w:r w:rsidRPr="004C19F1">
        <w:t xml:space="preserve"> </w:t>
      </w:r>
      <w:proofErr w:type="spellStart"/>
      <w:r w:rsidRPr="004C19F1">
        <w:t>الإنتاجي</w:t>
      </w:r>
      <w:proofErr w:type="spellEnd"/>
      <w:r w:rsidRPr="004C19F1">
        <w:t xml:space="preserve">، </w:t>
      </w:r>
      <w:proofErr w:type="spellStart"/>
      <w:r w:rsidRPr="004C19F1">
        <w:t>بينما</w:t>
      </w:r>
      <w:proofErr w:type="spellEnd"/>
      <w:r w:rsidRPr="004C19F1">
        <w:t xml:space="preserve"> </w:t>
      </w:r>
      <w:proofErr w:type="spellStart"/>
      <w:r w:rsidRPr="004C19F1">
        <w:t>لا</w:t>
      </w:r>
      <w:proofErr w:type="spellEnd"/>
      <w:r w:rsidRPr="004C19F1">
        <w:t xml:space="preserve"> </w:t>
      </w:r>
      <w:proofErr w:type="spellStart"/>
      <w:r w:rsidRPr="004C19F1">
        <w:t>يتم</w:t>
      </w:r>
      <w:proofErr w:type="spellEnd"/>
      <w:r w:rsidRPr="004C19F1">
        <w:t xml:space="preserve"> </w:t>
      </w:r>
      <w:proofErr w:type="spellStart"/>
      <w:r w:rsidRPr="004C19F1">
        <w:t>إطفاء</w:t>
      </w:r>
      <w:proofErr w:type="spellEnd"/>
      <w:r w:rsidRPr="004C19F1">
        <w:t xml:space="preserve"> </w:t>
      </w:r>
      <w:proofErr w:type="spellStart"/>
      <w:r w:rsidRPr="004C19F1">
        <w:t>الأرض</w:t>
      </w:r>
      <w:proofErr w:type="spellEnd"/>
      <w:r w:rsidRPr="004C19F1">
        <w:t>.</w:t>
      </w:r>
    </w:p>
    <w:p w14:paraId="438CE927" w14:textId="77777777" w:rsidR="00060E4C" w:rsidRPr="004C19F1" w:rsidRDefault="00000000" w:rsidP="00060E4C">
      <w:r>
        <w:pict w14:anchorId="5028A807">
          <v:rect id="_x0000_i1111" style="width:0;height:1.5pt" o:hralign="center" o:hrstd="t" o:hr="t" fillcolor="#a0a0a0" stroked="f"/>
        </w:pict>
      </w:r>
    </w:p>
    <w:p w14:paraId="0FD94806" w14:textId="77777777" w:rsidR="00060E4C" w:rsidRPr="004C19F1" w:rsidRDefault="00060E4C" w:rsidP="00060E4C">
      <w:pPr>
        <w:rPr>
          <w:b/>
          <w:bCs/>
        </w:rPr>
      </w:pPr>
      <w:r w:rsidRPr="004C19F1">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32"/>
        <w:gridCol w:w="1581"/>
      </w:tblGrid>
      <w:tr w:rsidR="00060E4C" w:rsidRPr="004C19F1" w14:paraId="2C6CD616" w14:textId="77777777" w:rsidTr="00EC0227">
        <w:trPr>
          <w:tblHeader/>
          <w:tblCellSpacing w:w="15" w:type="dxa"/>
        </w:trPr>
        <w:tc>
          <w:tcPr>
            <w:tcW w:w="0" w:type="auto"/>
            <w:vAlign w:val="center"/>
            <w:hideMark/>
          </w:tcPr>
          <w:p w14:paraId="1DACD344" w14:textId="77777777" w:rsidR="00060E4C" w:rsidRPr="004C19F1" w:rsidRDefault="00060E4C" w:rsidP="00EC0227">
            <w:pPr>
              <w:rPr>
                <w:b/>
                <w:bCs/>
              </w:rPr>
            </w:pPr>
            <w:r w:rsidRPr="004C19F1">
              <w:rPr>
                <w:b/>
                <w:bCs/>
              </w:rPr>
              <w:lastRenderedPageBreak/>
              <w:t>English Term</w:t>
            </w:r>
          </w:p>
        </w:tc>
        <w:tc>
          <w:tcPr>
            <w:tcW w:w="0" w:type="auto"/>
            <w:vAlign w:val="center"/>
            <w:hideMark/>
          </w:tcPr>
          <w:p w14:paraId="0A319D51" w14:textId="77777777" w:rsidR="00060E4C" w:rsidRPr="004C19F1" w:rsidRDefault="00060E4C" w:rsidP="00EC0227">
            <w:pPr>
              <w:rPr>
                <w:b/>
                <w:bCs/>
              </w:rPr>
            </w:pPr>
            <w:r w:rsidRPr="004C19F1">
              <w:rPr>
                <w:b/>
                <w:bCs/>
              </w:rPr>
              <w:t>Arabic Term</w:t>
            </w:r>
          </w:p>
        </w:tc>
      </w:tr>
      <w:tr w:rsidR="00060E4C" w:rsidRPr="004C19F1" w14:paraId="7292088C" w14:textId="77777777" w:rsidTr="00EC0227">
        <w:trPr>
          <w:tblCellSpacing w:w="15" w:type="dxa"/>
        </w:trPr>
        <w:tc>
          <w:tcPr>
            <w:tcW w:w="0" w:type="auto"/>
            <w:vAlign w:val="center"/>
            <w:hideMark/>
          </w:tcPr>
          <w:p w14:paraId="665DE388" w14:textId="77777777" w:rsidR="00060E4C" w:rsidRPr="004C19F1" w:rsidRDefault="00060E4C" w:rsidP="00EC0227">
            <w:r w:rsidRPr="004C19F1">
              <w:t>Depreciation</w:t>
            </w:r>
          </w:p>
        </w:tc>
        <w:tc>
          <w:tcPr>
            <w:tcW w:w="0" w:type="auto"/>
            <w:vAlign w:val="center"/>
            <w:hideMark/>
          </w:tcPr>
          <w:p w14:paraId="3AEEB492" w14:textId="77777777" w:rsidR="00060E4C" w:rsidRPr="004C19F1" w:rsidRDefault="00060E4C" w:rsidP="00EC0227">
            <w:proofErr w:type="spellStart"/>
            <w:r w:rsidRPr="004C19F1">
              <w:t>الإهلاك</w:t>
            </w:r>
            <w:proofErr w:type="spellEnd"/>
          </w:p>
        </w:tc>
      </w:tr>
      <w:tr w:rsidR="00060E4C" w:rsidRPr="004C19F1" w14:paraId="63C54192" w14:textId="77777777" w:rsidTr="00EC0227">
        <w:trPr>
          <w:tblCellSpacing w:w="15" w:type="dxa"/>
        </w:trPr>
        <w:tc>
          <w:tcPr>
            <w:tcW w:w="0" w:type="auto"/>
            <w:vAlign w:val="center"/>
            <w:hideMark/>
          </w:tcPr>
          <w:p w14:paraId="675ED5F2" w14:textId="77777777" w:rsidR="00060E4C" w:rsidRPr="004C19F1" w:rsidRDefault="00060E4C" w:rsidP="00EC0227">
            <w:r w:rsidRPr="004C19F1">
              <w:t>Amortization</w:t>
            </w:r>
          </w:p>
        </w:tc>
        <w:tc>
          <w:tcPr>
            <w:tcW w:w="0" w:type="auto"/>
            <w:vAlign w:val="center"/>
            <w:hideMark/>
          </w:tcPr>
          <w:p w14:paraId="3C42A51E" w14:textId="77777777" w:rsidR="00060E4C" w:rsidRPr="004C19F1" w:rsidRDefault="00060E4C" w:rsidP="00EC0227">
            <w:proofErr w:type="spellStart"/>
            <w:r w:rsidRPr="004C19F1">
              <w:t>الإطفاء</w:t>
            </w:r>
            <w:proofErr w:type="spellEnd"/>
          </w:p>
        </w:tc>
      </w:tr>
      <w:tr w:rsidR="00060E4C" w:rsidRPr="004C19F1" w14:paraId="25EC2E31" w14:textId="77777777" w:rsidTr="00EC0227">
        <w:trPr>
          <w:tblCellSpacing w:w="15" w:type="dxa"/>
        </w:trPr>
        <w:tc>
          <w:tcPr>
            <w:tcW w:w="0" w:type="auto"/>
            <w:vAlign w:val="center"/>
            <w:hideMark/>
          </w:tcPr>
          <w:p w14:paraId="2171576E" w14:textId="77777777" w:rsidR="00060E4C" w:rsidRPr="004C19F1" w:rsidRDefault="00060E4C" w:rsidP="00EC0227">
            <w:r w:rsidRPr="004C19F1">
              <w:t>Useful Life</w:t>
            </w:r>
          </w:p>
        </w:tc>
        <w:tc>
          <w:tcPr>
            <w:tcW w:w="0" w:type="auto"/>
            <w:vAlign w:val="center"/>
            <w:hideMark/>
          </w:tcPr>
          <w:p w14:paraId="1433E530" w14:textId="77777777" w:rsidR="00060E4C" w:rsidRPr="004C19F1" w:rsidRDefault="00060E4C" w:rsidP="00EC0227">
            <w:proofErr w:type="spellStart"/>
            <w:r w:rsidRPr="004C19F1">
              <w:t>العمر</w:t>
            </w:r>
            <w:proofErr w:type="spellEnd"/>
            <w:r w:rsidRPr="004C19F1">
              <w:t xml:space="preserve"> </w:t>
            </w:r>
            <w:proofErr w:type="spellStart"/>
            <w:r w:rsidRPr="004C19F1">
              <w:t>الإنتاجي</w:t>
            </w:r>
            <w:proofErr w:type="spellEnd"/>
          </w:p>
        </w:tc>
      </w:tr>
      <w:tr w:rsidR="00060E4C" w:rsidRPr="004C19F1" w14:paraId="395BFAF1" w14:textId="77777777" w:rsidTr="00EC0227">
        <w:trPr>
          <w:tblCellSpacing w:w="15" w:type="dxa"/>
        </w:trPr>
        <w:tc>
          <w:tcPr>
            <w:tcW w:w="0" w:type="auto"/>
            <w:vAlign w:val="center"/>
            <w:hideMark/>
          </w:tcPr>
          <w:p w14:paraId="70B4D9C7" w14:textId="77777777" w:rsidR="00060E4C" w:rsidRPr="004C19F1" w:rsidRDefault="00060E4C" w:rsidP="00EC0227">
            <w:r w:rsidRPr="004C19F1">
              <w:t>Net Book Value</w:t>
            </w:r>
          </w:p>
        </w:tc>
        <w:tc>
          <w:tcPr>
            <w:tcW w:w="0" w:type="auto"/>
            <w:vAlign w:val="center"/>
            <w:hideMark/>
          </w:tcPr>
          <w:p w14:paraId="6513882C" w14:textId="77777777" w:rsidR="00060E4C" w:rsidRPr="004C19F1" w:rsidRDefault="00060E4C" w:rsidP="00EC0227">
            <w:proofErr w:type="spellStart"/>
            <w:r w:rsidRPr="004C19F1">
              <w:t>القيمة</w:t>
            </w:r>
            <w:proofErr w:type="spellEnd"/>
            <w:r w:rsidRPr="004C19F1">
              <w:t xml:space="preserve"> </w:t>
            </w:r>
            <w:proofErr w:type="spellStart"/>
            <w:r w:rsidRPr="004C19F1">
              <w:t>الدفترية</w:t>
            </w:r>
            <w:proofErr w:type="spellEnd"/>
            <w:r w:rsidRPr="004C19F1">
              <w:t xml:space="preserve"> </w:t>
            </w:r>
            <w:proofErr w:type="spellStart"/>
            <w:r w:rsidRPr="004C19F1">
              <w:t>الصافية</w:t>
            </w:r>
            <w:proofErr w:type="spellEnd"/>
          </w:p>
        </w:tc>
      </w:tr>
    </w:tbl>
    <w:p w14:paraId="18B6CC2A" w14:textId="77777777" w:rsidR="00060E4C" w:rsidRDefault="00000000" w:rsidP="00060E4C">
      <w:r>
        <w:pict w14:anchorId="42C2E29E">
          <v:rect id="_x0000_i1112" style="width:0;height:1.5pt" o:hralign="center" o:hrstd="t" o:hr="t" fillcolor="#a0a0a0" stroked="f"/>
        </w:pict>
      </w:r>
    </w:p>
    <w:p w14:paraId="37C32E37" w14:textId="77777777" w:rsidR="00060E4C" w:rsidRPr="001F7CF3" w:rsidRDefault="00060E4C" w:rsidP="00060E4C">
      <w:pPr>
        <w:pStyle w:val="Heading3"/>
      </w:pPr>
      <w:bookmarkStart w:id="32" w:name="_Toc192436233"/>
      <w:r w:rsidRPr="001F7CF3">
        <w:t>Copyrights</w:t>
      </w:r>
      <w:bookmarkEnd w:id="32"/>
    </w:p>
    <w:p w14:paraId="55D0CE58" w14:textId="77777777" w:rsidR="00060E4C" w:rsidRPr="001F7CF3" w:rsidRDefault="00060E4C" w:rsidP="00060E4C">
      <w:r w:rsidRPr="001F7CF3">
        <w:t xml:space="preserve">The term </w:t>
      </w:r>
      <w:r w:rsidRPr="001F7CF3">
        <w:rPr>
          <w:b/>
          <w:bCs/>
        </w:rPr>
        <w:t>"Copyrights"</w:t>
      </w:r>
      <w:r w:rsidRPr="001F7CF3">
        <w:t xml:space="preserve"> translates to </w:t>
      </w:r>
      <w:proofErr w:type="spellStart"/>
      <w:r w:rsidRPr="001F7CF3">
        <w:rPr>
          <w:b/>
          <w:bCs/>
        </w:rPr>
        <w:t>حقوق</w:t>
      </w:r>
      <w:proofErr w:type="spellEnd"/>
      <w:r w:rsidRPr="001F7CF3">
        <w:rPr>
          <w:b/>
          <w:bCs/>
        </w:rPr>
        <w:t xml:space="preserve"> </w:t>
      </w:r>
      <w:proofErr w:type="spellStart"/>
      <w:r w:rsidRPr="001F7CF3">
        <w:rPr>
          <w:b/>
          <w:bCs/>
        </w:rPr>
        <w:t>النشر</w:t>
      </w:r>
      <w:proofErr w:type="spellEnd"/>
      <w:r w:rsidRPr="001F7CF3">
        <w:t xml:space="preserve"> or </w:t>
      </w:r>
      <w:proofErr w:type="spellStart"/>
      <w:r w:rsidRPr="001F7CF3">
        <w:rPr>
          <w:b/>
          <w:bCs/>
        </w:rPr>
        <w:t>حقوق</w:t>
      </w:r>
      <w:proofErr w:type="spellEnd"/>
      <w:r w:rsidRPr="001F7CF3">
        <w:rPr>
          <w:b/>
          <w:bCs/>
        </w:rPr>
        <w:t xml:space="preserve"> </w:t>
      </w:r>
      <w:proofErr w:type="spellStart"/>
      <w:r w:rsidRPr="001F7CF3">
        <w:rPr>
          <w:b/>
          <w:bCs/>
        </w:rPr>
        <w:t>الطبع</w:t>
      </w:r>
      <w:proofErr w:type="spellEnd"/>
      <w:r w:rsidRPr="001F7CF3">
        <w:rPr>
          <w:b/>
          <w:bCs/>
        </w:rPr>
        <w:t xml:space="preserve"> </w:t>
      </w:r>
      <w:proofErr w:type="spellStart"/>
      <w:r w:rsidRPr="001F7CF3">
        <w:rPr>
          <w:b/>
          <w:bCs/>
        </w:rPr>
        <w:t>والنشر</w:t>
      </w:r>
      <w:proofErr w:type="spellEnd"/>
      <w:r w:rsidRPr="001F7CF3">
        <w:t xml:space="preserve"> in Arabic. This refers to the legal rights granted to the creator of an original work, such as a book, music, software, or artwork, to control its use and distribution.</w:t>
      </w:r>
    </w:p>
    <w:p w14:paraId="4688E20E" w14:textId="77777777" w:rsidR="00060E4C" w:rsidRPr="001F7CF3" w:rsidRDefault="00000000" w:rsidP="00060E4C">
      <w:r>
        <w:pict w14:anchorId="497CAB94">
          <v:rect id="_x0000_i1113" style="width:0;height:1.5pt" o:hralign="center" o:hrstd="t" o:hr="t" fillcolor="#a0a0a0" stroked="f"/>
        </w:pict>
      </w:r>
    </w:p>
    <w:p w14:paraId="0C5515FF" w14:textId="77777777" w:rsidR="00060E4C" w:rsidRPr="001F7CF3" w:rsidRDefault="00060E4C" w:rsidP="00060E4C">
      <w:pPr>
        <w:rPr>
          <w:b/>
          <w:bCs/>
        </w:rPr>
      </w:pPr>
      <w:r w:rsidRPr="001F7CF3">
        <w:rPr>
          <w:b/>
          <w:bCs/>
        </w:rPr>
        <w:t>Translation:</w:t>
      </w:r>
    </w:p>
    <w:p w14:paraId="3739821F" w14:textId="77777777" w:rsidR="00060E4C" w:rsidRPr="001F7CF3" w:rsidRDefault="00060E4C" w:rsidP="00060E4C">
      <w:pPr>
        <w:numPr>
          <w:ilvl w:val="0"/>
          <w:numId w:val="87"/>
        </w:numPr>
      </w:pPr>
      <w:r w:rsidRPr="001F7CF3">
        <w:rPr>
          <w:b/>
          <w:bCs/>
        </w:rPr>
        <w:t>Copyrights</w:t>
      </w:r>
      <w:r w:rsidRPr="001F7CF3">
        <w:t xml:space="preserve">: </w:t>
      </w:r>
      <w:proofErr w:type="spellStart"/>
      <w:r w:rsidRPr="001F7CF3">
        <w:rPr>
          <w:b/>
          <w:bCs/>
        </w:rPr>
        <w:t>حقوق</w:t>
      </w:r>
      <w:proofErr w:type="spellEnd"/>
      <w:r w:rsidRPr="001F7CF3">
        <w:rPr>
          <w:b/>
          <w:bCs/>
        </w:rPr>
        <w:t xml:space="preserve"> </w:t>
      </w:r>
      <w:proofErr w:type="spellStart"/>
      <w:r w:rsidRPr="001F7CF3">
        <w:rPr>
          <w:b/>
          <w:bCs/>
        </w:rPr>
        <w:t>النشر</w:t>
      </w:r>
      <w:proofErr w:type="spellEnd"/>
      <w:r w:rsidRPr="001F7CF3">
        <w:t xml:space="preserve"> or </w:t>
      </w:r>
      <w:proofErr w:type="spellStart"/>
      <w:r w:rsidRPr="001F7CF3">
        <w:rPr>
          <w:b/>
          <w:bCs/>
        </w:rPr>
        <w:t>حقوق</w:t>
      </w:r>
      <w:proofErr w:type="spellEnd"/>
      <w:r w:rsidRPr="001F7CF3">
        <w:rPr>
          <w:b/>
          <w:bCs/>
        </w:rPr>
        <w:t xml:space="preserve"> </w:t>
      </w:r>
      <w:proofErr w:type="spellStart"/>
      <w:r w:rsidRPr="001F7CF3">
        <w:rPr>
          <w:b/>
          <w:bCs/>
        </w:rPr>
        <w:t>الطبع</w:t>
      </w:r>
      <w:proofErr w:type="spellEnd"/>
      <w:r w:rsidRPr="001F7CF3">
        <w:rPr>
          <w:b/>
          <w:bCs/>
        </w:rPr>
        <w:t xml:space="preserve"> </w:t>
      </w:r>
      <w:proofErr w:type="spellStart"/>
      <w:r w:rsidRPr="001F7CF3">
        <w:rPr>
          <w:b/>
          <w:bCs/>
        </w:rPr>
        <w:t>والنشر</w:t>
      </w:r>
      <w:proofErr w:type="spellEnd"/>
    </w:p>
    <w:p w14:paraId="3441B8BA" w14:textId="77777777" w:rsidR="00060E4C" w:rsidRPr="001F7CF3" w:rsidRDefault="00000000" w:rsidP="00060E4C">
      <w:r>
        <w:pict w14:anchorId="4ECF20FC">
          <v:rect id="_x0000_i1114" style="width:0;height:1.5pt" o:hralign="center" o:hrstd="t" o:hr="t" fillcolor="#a0a0a0" stroked="f"/>
        </w:pict>
      </w:r>
    </w:p>
    <w:p w14:paraId="58588CC3" w14:textId="77777777" w:rsidR="00060E4C" w:rsidRPr="001F7CF3" w:rsidRDefault="00060E4C" w:rsidP="00060E4C">
      <w:pPr>
        <w:rPr>
          <w:b/>
          <w:bCs/>
        </w:rPr>
      </w:pPr>
      <w:r w:rsidRPr="001F7CF3">
        <w:rPr>
          <w:b/>
          <w:bCs/>
        </w:rPr>
        <w:t>Usage in a Sentence:</w:t>
      </w:r>
    </w:p>
    <w:p w14:paraId="581D02D5" w14:textId="77777777" w:rsidR="00060E4C" w:rsidRPr="001F7CF3" w:rsidRDefault="00060E4C" w:rsidP="00060E4C">
      <w:pPr>
        <w:numPr>
          <w:ilvl w:val="0"/>
          <w:numId w:val="88"/>
        </w:numPr>
      </w:pPr>
      <w:r w:rsidRPr="001F7CF3">
        <w:rPr>
          <w:b/>
          <w:bCs/>
        </w:rPr>
        <w:t>English</w:t>
      </w:r>
      <w:r w:rsidRPr="001F7CF3">
        <w:t>: The author holds the copyrights to his novel.</w:t>
      </w:r>
    </w:p>
    <w:p w14:paraId="6C029817" w14:textId="77777777" w:rsidR="00060E4C" w:rsidRPr="001F7CF3" w:rsidRDefault="00060E4C" w:rsidP="00060E4C">
      <w:pPr>
        <w:numPr>
          <w:ilvl w:val="0"/>
          <w:numId w:val="88"/>
        </w:numPr>
      </w:pPr>
      <w:r w:rsidRPr="001F7CF3">
        <w:rPr>
          <w:b/>
          <w:bCs/>
        </w:rPr>
        <w:t>Arabic</w:t>
      </w:r>
      <w:r w:rsidRPr="001F7CF3">
        <w:t xml:space="preserve">: </w:t>
      </w:r>
      <w:proofErr w:type="spellStart"/>
      <w:r w:rsidRPr="001F7CF3">
        <w:t>يحتفظ</w:t>
      </w:r>
      <w:proofErr w:type="spellEnd"/>
      <w:r w:rsidRPr="001F7CF3">
        <w:t xml:space="preserve"> </w:t>
      </w:r>
      <w:proofErr w:type="spellStart"/>
      <w:r w:rsidRPr="001F7CF3">
        <w:t>المؤلف</w:t>
      </w:r>
      <w:proofErr w:type="spellEnd"/>
      <w:r w:rsidRPr="001F7CF3">
        <w:t xml:space="preserve"> </w:t>
      </w:r>
      <w:proofErr w:type="spellStart"/>
      <w:r w:rsidRPr="001F7CF3">
        <w:t>بحقوق</w:t>
      </w:r>
      <w:proofErr w:type="spellEnd"/>
      <w:r w:rsidRPr="001F7CF3">
        <w:t xml:space="preserve"> </w:t>
      </w:r>
      <w:proofErr w:type="spellStart"/>
      <w:r w:rsidRPr="001F7CF3">
        <w:t>النشر</w:t>
      </w:r>
      <w:proofErr w:type="spellEnd"/>
      <w:r w:rsidRPr="001F7CF3">
        <w:t xml:space="preserve"> </w:t>
      </w:r>
      <w:proofErr w:type="spellStart"/>
      <w:r w:rsidRPr="001F7CF3">
        <w:t>لروايته</w:t>
      </w:r>
      <w:proofErr w:type="spellEnd"/>
      <w:r w:rsidRPr="001F7CF3">
        <w:t>.</w:t>
      </w:r>
    </w:p>
    <w:p w14:paraId="3A91AE14" w14:textId="77777777" w:rsidR="00060E4C" w:rsidRPr="001F7CF3" w:rsidRDefault="00000000" w:rsidP="00060E4C">
      <w:r>
        <w:pict w14:anchorId="7B3143AD">
          <v:rect id="_x0000_i1115" style="width:0;height:1.5pt" o:hralign="center" o:hrstd="t" o:hr="t" fillcolor="#a0a0a0" stroked="f"/>
        </w:pict>
      </w:r>
    </w:p>
    <w:p w14:paraId="01D01BB2" w14:textId="77777777" w:rsidR="00060E4C" w:rsidRPr="001F7CF3" w:rsidRDefault="00060E4C" w:rsidP="00060E4C">
      <w:pPr>
        <w:rPr>
          <w:b/>
          <w:bCs/>
        </w:rPr>
      </w:pPr>
      <w:r w:rsidRPr="001F7CF3">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05"/>
        <w:gridCol w:w="1278"/>
      </w:tblGrid>
      <w:tr w:rsidR="00060E4C" w:rsidRPr="001F7CF3" w14:paraId="4C605832" w14:textId="77777777" w:rsidTr="00EC0227">
        <w:trPr>
          <w:tblHeader/>
          <w:tblCellSpacing w:w="15" w:type="dxa"/>
        </w:trPr>
        <w:tc>
          <w:tcPr>
            <w:tcW w:w="0" w:type="auto"/>
            <w:vAlign w:val="center"/>
            <w:hideMark/>
          </w:tcPr>
          <w:p w14:paraId="27C33AC1" w14:textId="77777777" w:rsidR="00060E4C" w:rsidRPr="001F7CF3" w:rsidRDefault="00060E4C" w:rsidP="00EC0227">
            <w:pPr>
              <w:rPr>
                <w:b/>
                <w:bCs/>
              </w:rPr>
            </w:pPr>
            <w:r w:rsidRPr="001F7CF3">
              <w:rPr>
                <w:b/>
                <w:bCs/>
              </w:rPr>
              <w:t>English Term</w:t>
            </w:r>
          </w:p>
        </w:tc>
        <w:tc>
          <w:tcPr>
            <w:tcW w:w="0" w:type="auto"/>
            <w:vAlign w:val="center"/>
            <w:hideMark/>
          </w:tcPr>
          <w:p w14:paraId="07B1D5B6" w14:textId="77777777" w:rsidR="00060E4C" w:rsidRPr="001F7CF3" w:rsidRDefault="00060E4C" w:rsidP="00EC0227">
            <w:pPr>
              <w:rPr>
                <w:b/>
                <w:bCs/>
              </w:rPr>
            </w:pPr>
            <w:r w:rsidRPr="001F7CF3">
              <w:rPr>
                <w:b/>
                <w:bCs/>
              </w:rPr>
              <w:t>Arabic Term</w:t>
            </w:r>
          </w:p>
        </w:tc>
      </w:tr>
      <w:tr w:rsidR="00060E4C" w:rsidRPr="001F7CF3" w14:paraId="7C93BA14" w14:textId="77777777" w:rsidTr="00EC0227">
        <w:trPr>
          <w:tblCellSpacing w:w="15" w:type="dxa"/>
        </w:trPr>
        <w:tc>
          <w:tcPr>
            <w:tcW w:w="0" w:type="auto"/>
            <w:vAlign w:val="center"/>
            <w:hideMark/>
          </w:tcPr>
          <w:p w14:paraId="27244F08" w14:textId="77777777" w:rsidR="00060E4C" w:rsidRPr="001F7CF3" w:rsidRDefault="00060E4C" w:rsidP="00EC0227">
            <w:r w:rsidRPr="001F7CF3">
              <w:t>Intellectual Property</w:t>
            </w:r>
          </w:p>
        </w:tc>
        <w:tc>
          <w:tcPr>
            <w:tcW w:w="0" w:type="auto"/>
            <w:vAlign w:val="center"/>
            <w:hideMark/>
          </w:tcPr>
          <w:p w14:paraId="36F8A9B8" w14:textId="77777777" w:rsidR="00060E4C" w:rsidRPr="001F7CF3" w:rsidRDefault="00060E4C" w:rsidP="00EC0227">
            <w:proofErr w:type="spellStart"/>
            <w:r w:rsidRPr="001F7CF3">
              <w:t>الملكية</w:t>
            </w:r>
            <w:proofErr w:type="spellEnd"/>
            <w:r w:rsidRPr="001F7CF3">
              <w:t xml:space="preserve"> </w:t>
            </w:r>
            <w:proofErr w:type="spellStart"/>
            <w:r w:rsidRPr="001F7CF3">
              <w:t>الفكرية</w:t>
            </w:r>
            <w:proofErr w:type="spellEnd"/>
          </w:p>
        </w:tc>
      </w:tr>
      <w:tr w:rsidR="00060E4C" w:rsidRPr="001F7CF3" w14:paraId="393A3C05" w14:textId="77777777" w:rsidTr="00EC0227">
        <w:trPr>
          <w:tblCellSpacing w:w="15" w:type="dxa"/>
        </w:trPr>
        <w:tc>
          <w:tcPr>
            <w:tcW w:w="0" w:type="auto"/>
            <w:vAlign w:val="center"/>
            <w:hideMark/>
          </w:tcPr>
          <w:p w14:paraId="4A5680FC" w14:textId="77777777" w:rsidR="00060E4C" w:rsidRPr="001F7CF3" w:rsidRDefault="00060E4C" w:rsidP="00EC0227">
            <w:r w:rsidRPr="001F7CF3">
              <w:t>Trademark</w:t>
            </w:r>
          </w:p>
        </w:tc>
        <w:tc>
          <w:tcPr>
            <w:tcW w:w="0" w:type="auto"/>
            <w:vAlign w:val="center"/>
            <w:hideMark/>
          </w:tcPr>
          <w:p w14:paraId="739F16CA" w14:textId="77777777" w:rsidR="00060E4C" w:rsidRPr="001F7CF3" w:rsidRDefault="00060E4C" w:rsidP="00EC0227">
            <w:proofErr w:type="spellStart"/>
            <w:r w:rsidRPr="001F7CF3">
              <w:t>العلامة</w:t>
            </w:r>
            <w:proofErr w:type="spellEnd"/>
            <w:r w:rsidRPr="001F7CF3">
              <w:t xml:space="preserve"> </w:t>
            </w:r>
            <w:proofErr w:type="spellStart"/>
            <w:r w:rsidRPr="001F7CF3">
              <w:t>التجارية</w:t>
            </w:r>
            <w:proofErr w:type="spellEnd"/>
          </w:p>
        </w:tc>
      </w:tr>
      <w:tr w:rsidR="00060E4C" w:rsidRPr="001F7CF3" w14:paraId="4530ECD5" w14:textId="77777777" w:rsidTr="00EC0227">
        <w:trPr>
          <w:tblCellSpacing w:w="15" w:type="dxa"/>
        </w:trPr>
        <w:tc>
          <w:tcPr>
            <w:tcW w:w="0" w:type="auto"/>
            <w:vAlign w:val="center"/>
            <w:hideMark/>
          </w:tcPr>
          <w:p w14:paraId="0A1D5061" w14:textId="77777777" w:rsidR="00060E4C" w:rsidRPr="001F7CF3" w:rsidRDefault="00060E4C" w:rsidP="00EC0227">
            <w:r w:rsidRPr="001F7CF3">
              <w:t>Patent</w:t>
            </w:r>
          </w:p>
        </w:tc>
        <w:tc>
          <w:tcPr>
            <w:tcW w:w="0" w:type="auto"/>
            <w:vAlign w:val="center"/>
            <w:hideMark/>
          </w:tcPr>
          <w:p w14:paraId="21A1546F" w14:textId="77777777" w:rsidR="00060E4C" w:rsidRPr="001F7CF3" w:rsidRDefault="00060E4C" w:rsidP="00EC0227">
            <w:proofErr w:type="spellStart"/>
            <w:r w:rsidRPr="001F7CF3">
              <w:t>براءة</w:t>
            </w:r>
            <w:proofErr w:type="spellEnd"/>
            <w:r w:rsidRPr="001F7CF3">
              <w:t xml:space="preserve"> </w:t>
            </w:r>
            <w:proofErr w:type="spellStart"/>
            <w:r w:rsidRPr="001F7CF3">
              <w:t>الاختراع</w:t>
            </w:r>
            <w:proofErr w:type="spellEnd"/>
          </w:p>
        </w:tc>
      </w:tr>
      <w:tr w:rsidR="00060E4C" w:rsidRPr="001F7CF3" w14:paraId="3FF8381C" w14:textId="77777777" w:rsidTr="00EC0227">
        <w:trPr>
          <w:tblCellSpacing w:w="15" w:type="dxa"/>
        </w:trPr>
        <w:tc>
          <w:tcPr>
            <w:tcW w:w="0" w:type="auto"/>
            <w:vAlign w:val="center"/>
            <w:hideMark/>
          </w:tcPr>
          <w:p w14:paraId="00FA7E4D" w14:textId="77777777" w:rsidR="00060E4C" w:rsidRPr="001F7CF3" w:rsidRDefault="00060E4C" w:rsidP="00EC0227">
            <w:r w:rsidRPr="001F7CF3">
              <w:t>License</w:t>
            </w:r>
          </w:p>
        </w:tc>
        <w:tc>
          <w:tcPr>
            <w:tcW w:w="0" w:type="auto"/>
            <w:vAlign w:val="center"/>
            <w:hideMark/>
          </w:tcPr>
          <w:p w14:paraId="24CBF810" w14:textId="77777777" w:rsidR="00060E4C" w:rsidRPr="001F7CF3" w:rsidRDefault="00060E4C" w:rsidP="00EC0227">
            <w:proofErr w:type="spellStart"/>
            <w:r w:rsidRPr="001F7CF3">
              <w:t>الرخصة</w:t>
            </w:r>
            <w:proofErr w:type="spellEnd"/>
          </w:p>
        </w:tc>
      </w:tr>
    </w:tbl>
    <w:p w14:paraId="308D554A" w14:textId="77777777" w:rsidR="00060E4C" w:rsidRPr="001F7CF3" w:rsidRDefault="00000000" w:rsidP="00060E4C">
      <w:r>
        <w:pict w14:anchorId="2BFE45C6">
          <v:rect id="_x0000_i1116" style="width:0;height:1.5pt" o:hralign="center" o:hrstd="t" o:hr="t" fillcolor="#a0a0a0" stroked="f"/>
        </w:pict>
      </w:r>
    </w:p>
    <w:p w14:paraId="390DC236" w14:textId="77777777" w:rsidR="00060E4C" w:rsidRPr="001F7CF3" w:rsidRDefault="00060E4C" w:rsidP="00060E4C">
      <w:pPr>
        <w:pStyle w:val="Heading3"/>
      </w:pPr>
      <w:bookmarkStart w:id="33" w:name="_Toc192436234"/>
      <w:r w:rsidRPr="001F7CF3">
        <w:t>Patents</w:t>
      </w:r>
      <w:bookmarkEnd w:id="33"/>
    </w:p>
    <w:p w14:paraId="5FE072A6" w14:textId="77777777" w:rsidR="00060E4C" w:rsidRPr="001F7CF3" w:rsidRDefault="00060E4C" w:rsidP="00060E4C">
      <w:r w:rsidRPr="001F7CF3">
        <w:t xml:space="preserve">The term </w:t>
      </w:r>
      <w:r w:rsidRPr="001F7CF3">
        <w:rPr>
          <w:b/>
          <w:bCs/>
        </w:rPr>
        <w:t>"Patents"</w:t>
      </w:r>
      <w:r w:rsidRPr="001F7CF3">
        <w:t xml:space="preserve"> translates to </w:t>
      </w:r>
      <w:proofErr w:type="spellStart"/>
      <w:r w:rsidRPr="001F7CF3">
        <w:rPr>
          <w:b/>
          <w:bCs/>
        </w:rPr>
        <w:t>براءات</w:t>
      </w:r>
      <w:proofErr w:type="spellEnd"/>
      <w:r w:rsidRPr="001F7CF3">
        <w:rPr>
          <w:b/>
          <w:bCs/>
        </w:rPr>
        <w:t xml:space="preserve"> </w:t>
      </w:r>
      <w:proofErr w:type="spellStart"/>
      <w:r w:rsidRPr="001F7CF3">
        <w:rPr>
          <w:b/>
          <w:bCs/>
        </w:rPr>
        <w:t>الاختراع</w:t>
      </w:r>
      <w:proofErr w:type="spellEnd"/>
      <w:r w:rsidRPr="001F7CF3">
        <w:t xml:space="preserve"> in Arabic. A patent is a legal right granted to an inventor, giving them exclusive rights to their invention for a limited period, typically 20 years, in exchange for public disclosure of the invention.</w:t>
      </w:r>
    </w:p>
    <w:p w14:paraId="409B2CC3" w14:textId="77777777" w:rsidR="00060E4C" w:rsidRPr="001F7CF3" w:rsidRDefault="00000000" w:rsidP="00060E4C">
      <w:r>
        <w:pict w14:anchorId="54C79592">
          <v:rect id="_x0000_i1117" style="width:0;height:1.5pt" o:hralign="center" o:hrstd="t" o:hr="t" fillcolor="#a0a0a0" stroked="f"/>
        </w:pict>
      </w:r>
    </w:p>
    <w:p w14:paraId="1C11023E" w14:textId="77777777" w:rsidR="00060E4C" w:rsidRPr="001F7CF3" w:rsidRDefault="00060E4C" w:rsidP="00060E4C">
      <w:pPr>
        <w:rPr>
          <w:b/>
          <w:bCs/>
        </w:rPr>
      </w:pPr>
      <w:r w:rsidRPr="001F7CF3">
        <w:rPr>
          <w:b/>
          <w:bCs/>
        </w:rPr>
        <w:t>Translation:</w:t>
      </w:r>
    </w:p>
    <w:p w14:paraId="538FD05A" w14:textId="77777777" w:rsidR="00060E4C" w:rsidRPr="001F7CF3" w:rsidRDefault="00060E4C" w:rsidP="00060E4C">
      <w:pPr>
        <w:numPr>
          <w:ilvl w:val="0"/>
          <w:numId w:val="89"/>
        </w:numPr>
      </w:pPr>
      <w:r w:rsidRPr="001F7CF3">
        <w:rPr>
          <w:b/>
          <w:bCs/>
        </w:rPr>
        <w:lastRenderedPageBreak/>
        <w:t>Patents</w:t>
      </w:r>
      <w:r w:rsidRPr="001F7CF3">
        <w:t xml:space="preserve">: </w:t>
      </w:r>
      <w:proofErr w:type="spellStart"/>
      <w:r w:rsidRPr="001F7CF3">
        <w:rPr>
          <w:b/>
          <w:bCs/>
        </w:rPr>
        <w:t>براءات</w:t>
      </w:r>
      <w:proofErr w:type="spellEnd"/>
      <w:r w:rsidRPr="001F7CF3">
        <w:rPr>
          <w:b/>
          <w:bCs/>
        </w:rPr>
        <w:t xml:space="preserve"> </w:t>
      </w:r>
      <w:proofErr w:type="spellStart"/>
      <w:r w:rsidRPr="001F7CF3">
        <w:rPr>
          <w:b/>
          <w:bCs/>
        </w:rPr>
        <w:t>الاختراع</w:t>
      </w:r>
      <w:proofErr w:type="spellEnd"/>
    </w:p>
    <w:p w14:paraId="4F38DFA4" w14:textId="77777777" w:rsidR="00060E4C" w:rsidRPr="001F7CF3" w:rsidRDefault="00000000" w:rsidP="00060E4C">
      <w:r>
        <w:pict w14:anchorId="07C1D750">
          <v:rect id="_x0000_i1118" style="width:0;height:1.5pt" o:hralign="center" o:hrstd="t" o:hr="t" fillcolor="#a0a0a0" stroked="f"/>
        </w:pict>
      </w:r>
    </w:p>
    <w:p w14:paraId="53E87357" w14:textId="77777777" w:rsidR="00060E4C" w:rsidRPr="001F7CF3" w:rsidRDefault="00060E4C" w:rsidP="00060E4C">
      <w:pPr>
        <w:rPr>
          <w:b/>
          <w:bCs/>
        </w:rPr>
      </w:pPr>
      <w:r w:rsidRPr="001F7CF3">
        <w:rPr>
          <w:b/>
          <w:bCs/>
        </w:rPr>
        <w:t>Usage in a Sentence:</w:t>
      </w:r>
    </w:p>
    <w:p w14:paraId="179DA581" w14:textId="77777777" w:rsidR="00060E4C" w:rsidRPr="001F7CF3" w:rsidRDefault="00060E4C" w:rsidP="00060E4C">
      <w:pPr>
        <w:numPr>
          <w:ilvl w:val="0"/>
          <w:numId w:val="90"/>
        </w:numPr>
      </w:pPr>
      <w:r w:rsidRPr="001F7CF3">
        <w:rPr>
          <w:b/>
          <w:bCs/>
        </w:rPr>
        <w:t>English</w:t>
      </w:r>
      <w:r w:rsidRPr="001F7CF3">
        <w:t>: The company filed a patent for its new technology.</w:t>
      </w:r>
    </w:p>
    <w:p w14:paraId="15E2F1A0" w14:textId="77777777" w:rsidR="00060E4C" w:rsidRPr="001F7CF3" w:rsidRDefault="00060E4C" w:rsidP="00060E4C">
      <w:pPr>
        <w:numPr>
          <w:ilvl w:val="0"/>
          <w:numId w:val="90"/>
        </w:numPr>
      </w:pPr>
      <w:r w:rsidRPr="001F7CF3">
        <w:rPr>
          <w:b/>
          <w:bCs/>
        </w:rPr>
        <w:t>Arabic</w:t>
      </w:r>
      <w:r w:rsidRPr="001F7CF3">
        <w:t xml:space="preserve">: </w:t>
      </w:r>
      <w:proofErr w:type="spellStart"/>
      <w:r w:rsidRPr="001F7CF3">
        <w:t>قدمت</w:t>
      </w:r>
      <w:proofErr w:type="spellEnd"/>
      <w:r w:rsidRPr="001F7CF3">
        <w:t xml:space="preserve"> </w:t>
      </w:r>
      <w:proofErr w:type="spellStart"/>
      <w:r w:rsidRPr="001F7CF3">
        <w:t>الشركة</w:t>
      </w:r>
      <w:proofErr w:type="spellEnd"/>
      <w:r w:rsidRPr="001F7CF3">
        <w:t xml:space="preserve"> </w:t>
      </w:r>
      <w:proofErr w:type="spellStart"/>
      <w:r w:rsidRPr="001F7CF3">
        <w:t>براءة</w:t>
      </w:r>
      <w:proofErr w:type="spellEnd"/>
      <w:r w:rsidRPr="001F7CF3">
        <w:t xml:space="preserve"> </w:t>
      </w:r>
      <w:proofErr w:type="spellStart"/>
      <w:r w:rsidRPr="001F7CF3">
        <w:t>اختراع</w:t>
      </w:r>
      <w:proofErr w:type="spellEnd"/>
      <w:r w:rsidRPr="001F7CF3">
        <w:t xml:space="preserve"> </w:t>
      </w:r>
      <w:proofErr w:type="spellStart"/>
      <w:r w:rsidRPr="001F7CF3">
        <w:t>لتقنيتها</w:t>
      </w:r>
      <w:proofErr w:type="spellEnd"/>
      <w:r w:rsidRPr="001F7CF3">
        <w:t xml:space="preserve"> </w:t>
      </w:r>
      <w:proofErr w:type="spellStart"/>
      <w:r w:rsidRPr="001F7CF3">
        <w:t>الجديدة</w:t>
      </w:r>
      <w:proofErr w:type="spellEnd"/>
      <w:r w:rsidRPr="001F7CF3">
        <w:t>.</w:t>
      </w:r>
    </w:p>
    <w:p w14:paraId="3E5C3D99" w14:textId="77777777" w:rsidR="00060E4C" w:rsidRPr="001F7CF3" w:rsidRDefault="00000000" w:rsidP="00060E4C">
      <w:r>
        <w:pict w14:anchorId="326DC04D">
          <v:rect id="_x0000_i1119" style="width:0;height:1.5pt" o:hralign="center" o:hrstd="t" o:hr="t" fillcolor="#a0a0a0" stroked="f"/>
        </w:pict>
      </w:r>
    </w:p>
    <w:p w14:paraId="73B3F271" w14:textId="77777777" w:rsidR="00060E4C" w:rsidRPr="001F7CF3" w:rsidRDefault="00060E4C" w:rsidP="00060E4C">
      <w:pPr>
        <w:rPr>
          <w:b/>
          <w:bCs/>
        </w:rPr>
      </w:pPr>
      <w:r w:rsidRPr="001F7CF3">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05"/>
        <w:gridCol w:w="1278"/>
      </w:tblGrid>
      <w:tr w:rsidR="00060E4C" w:rsidRPr="001F7CF3" w14:paraId="3E98A30E" w14:textId="77777777" w:rsidTr="00EC0227">
        <w:trPr>
          <w:tblHeader/>
          <w:tblCellSpacing w:w="15" w:type="dxa"/>
        </w:trPr>
        <w:tc>
          <w:tcPr>
            <w:tcW w:w="0" w:type="auto"/>
            <w:vAlign w:val="center"/>
            <w:hideMark/>
          </w:tcPr>
          <w:p w14:paraId="5968CD6A" w14:textId="77777777" w:rsidR="00060E4C" w:rsidRPr="001F7CF3" w:rsidRDefault="00060E4C" w:rsidP="00EC0227">
            <w:pPr>
              <w:rPr>
                <w:b/>
                <w:bCs/>
              </w:rPr>
            </w:pPr>
            <w:r w:rsidRPr="001F7CF3">
              <w:rPr>
                <w:b/>
                <w:bCs/>
              </w:rPr>
              <w:t>English Term</w:t>
            </w:r>
          </w:p>
        </w:tc>
        <w:tc>
          <w:tcPr>
            <w:tcW w:w="0" w:type="auto"/>
            <w:vAlign w:val="center"/>
            <w:hideMark/>
          </w:tcPr>
          <w:p w14:paraId="249D38CC" w14:textId="77777777" w:rsidR="00060E4C" w:rsidRPr="001F7CF3" w:rsidRDefault="00060E4C" w:rsidP="00EC0227">
            <w:pPr>
              <w:rPr>
                <w:b/>
                <w:bCs/>
              </w:rPr>
            </w:pPr>
            <w:r w:rsidRPr="001F7CF3">
              <w:rPr>
                <w:b/>
                <w:bCs/>
              </w:rPr>
              <w:t>Arabic Term</w:t>
            </w:r>
          </w:p>
        </w:tc>
      </w:tr>
      <w:tr w:rsidR="00060E4C" w:rsidRPr="001F7CF3" w14:paraId="25AA5E56" w14:textId="77777777" w:rsidTr="00EC0227">
        <w:trPr>
          <w:tblCellSpacing w:w="15" w:type="dxa"/>
        </w:trPr>
        <w:tc>
          <w:tcPr>
            <w:tcW w:w="0" w:type="auto"/>
            <w:vAlign w:val="center"/>
            <w:hideMark/>
          </w:tcPr>
          <w:p w14:paraId="00B42BBA" w14:textId="77777777" w:rsidR="00060E4C" w:rsidRPr="001F7CF3" w:rsidRDefault="00060E4C" w:rsidP="00EC0227">
            <w:r w:rsidRPr="001F7CF3">
              <w:t>Intellectual Property</w:t>
            </w:r>
          </w:p>
        </w:tc>
        <w:tc>
          <w:tcPr>
            <w:tcW w:w="0" w:type="auto"/>
            <w:vAlign w:val="center"/>
            <w:hideMark/>
          </w:tcPr>
          <w:p w14:paraId="1AFE37AB" w14:textId="77777777" w:rsidR="00060E4C" w:rsidRPr="001F7CF3" w:rsidRDefault="00060E4C" w:rsidP="00EC0227">
            <w:proofErr w:type="spellStart"/>
            <w:r w:rsidRPr="001F7CF3">
              <w:t>الملكية</w:t>
            </w:r>
            <w:proofErr w:type="spellEnd"/>
            <w:r w:rsidRPr="001F7CF3">
              <w:t xml:space="preserve"> </w:t>
            </w:r>
            <w:proofErr w:type="spellStart"/>
            <w:r w:rsidRPr="001F7CF3">
              <w:t>الفكرية</w:t>
            </w:r>
            <w:proofErr w:type="spellEnd"/>
          </w:p>
        </w:tc>
      </w:tr>
      <w:tr w:rsidR="00060E4C" w:rsidRPr="001F7CF3" w14:paraId="67D59562" w14:textId="77777777" w:rsidTr="00EC0227">
        <w:trPr>
          <w:tblCellSpacing w:w="15" w:type="dxa"/>
        </w:trPr>
        <w:tc>
          <w:tcPr>
            <w:tcW w:w="0" w:type="auto"/>
            <w:vAlign w:val="center"/>
            <w:hideMark/>
          </w:tcPr>
          <w:p w14:paraId="13F1C59A" w14:textId="77777777" w:rsidR="00060E4C" w:rsidRPr="001F7CF3" w:rsidRDefault="00060E4C" w:rsidP="00EC0227">
            <w:r w:rsidRPr="001F7CF3">
              <w:t>Trademark</w:t>
            </w:r>
          </w:p>
        </w:tc>
        <w:tc>
          <w:tcPr>
            <w:tcW w:w="0" w:type="auto"/>
            <w:vAlign w:val="center"/>
            <w:hideMark/>
          </w:tcPr>
          <w:p w14:paraId="3D365131" w14:textId="77777777" w:rsidR="00060E4C" w:rsidRPr="001F7CF3" w:rsidRDefault="00060E4C" w:rsidP="00EC0227">
            <w:proofErr w:type="spellStart"/>
            <w:r w:rsidRPr="001F7CF3">
              <w:t>العلامة</w:t>
            </w:r>
            <w:proofErr w:type="spellEnd"/>
            <w:r w:rsidRPr="001F7CF3">
              <w:t xml:space="preserve"> </w:t>
            </w:r>
            <w:proofErr w:type="spellStart"/>
            <w:r w:rsidRPr="001F7CF3">
              <w:t>التجارية</w:t>
            </w:r>
            <w:proofErr w:type="spellEnd"/>
          </w:p>
        </w:tc>
      </w:tr>
      <w:tr w:rsidR="00060E4C" w:rsidRPr="001F7CF3" w14:paraId="24018ED1" w14:textId="77777777" w:rsidTr="00EC0227">
        <w:trPr>
          <w:tblCellSpacing w:w="15" w:type="dxa"/>
        </w:trPr>
        <w:tc>
          <w:tcPr>
            <w:tcW w:w="0" w:type="auto"/>
            <w:vAlign w:val="center"/>
            <w:hideMark/>
          </w:tcPr>
          <w:p w14:paraId="07D0CB30" w14:textId="77777777" w:rsidR="00060E4C" w:rsidRPr="001F7CF3" w:rsidRDefault="00060E4C" w:rsidP="00EC0227">
            <w:r w:rsidRPr="001F7CF3">
              <w:t>Copyright</w:t>
            </w:r>
          </w:p>
        </w:tc>
        <w:tc>
          <w:tcPr>
            <w:tcW w:w="0" w:type="auto"/>
            <w:vAlign w:val="center"/>
            <w:hideMark/>
          </w:tcPr>
          <w:p w14:paraId="700FAA34" w14:textId="77777777" w:rsidR="00060E4C" w:rsidRPr="001F7CF3" w:rsidRDefault="00060E4C" w:rsidP="00EC0227">
            <w:proofErr w:type="spellStart"/>
            <w:r w:rsidRPr="001F7CF3">
              <w:t>حقوق</w:t>
            </w:r>
            <w:proofErr w:type="spellEnd"/>
            <w:r w:rsidRPr="001F7CF3">
              <w:t xml:space="preserve"> </w:t>
            </w:r>
            <w:proofErr w:type="spellStart"/>
            <w:r w:rsidRPr="001F7CF3">
              <w:t>النشر</w:t>
            </w:r>
            <w:proofErr w:type="spellEnd"/>
          </w:p>
        </w:tc>
      </w:tr>
      <w:tr w:rsidR="00060E4C" w:rsidRPr="001F7CF3" w14:paraId="539FC5AA" w14:textId="77777777" w:rsidTr="00EC0227">
        <w:trPr>
          <w:tblCellSpacing w:w="15" w:type="dxa"/>
        </w:trPr>
        <w:tc>
          <w:tcPr>
            <w:tcW w:w="0" w:type="auto"/>
            <w:vAlign w:val="center"/>
            <w:hideMark/>
          </w:tcPr>
          <w:p w14:paraId="6AD0C090" w14:textId="77777777" w:rsidR="00060E4C" w:rsidRPr="001F7CF3" w:rsidRDefault="00060E4C" w:rsidP="00EC0227">
            <w:r w:rsidRPr="001F7CF3">
              <w:t>License</w:t>
            </w:r>
          </w:p>
        </w:tc>
        <w:tc>
          <w:tcPr>
            <w:tcW w:w="0" w:type="auto"/>
            <w:vAlign w:val="center"/>
            <w:hideMark/>
          </w:tcPr>
          <w:p w14:paraId="65784FF1" w14:textId="77777777" w:rsidR="00060E4C" w:rsidRPr="001F7CF3" w:rsidRDefault="00060E4C" w:rsidP="00EC0227">
            <w:proofErr w:type="spellStart"/>
            <w:r w:rsidRPr="001F7CF3">
              <w:t>الرخصة</w:t>
            </w:r>
            <w:proofErr w:type="spellEnd"/>
          </w:p>
        </w:tc>
      </w:tr>
    </w:tbl>
    <w:p w14:paraId="336EE0ED" w14:textId="77777777" w:rsidR="00060E4C" w:rsidRPr="001F7CF3" w:rsidRDefault="00000000" w:rsidP="00060E4C">
      <w:r>
        <w:pict w14:anchorId="37771234">
          <v:rect id="_x0000_i1120" style="width:0;height:1.5pt" o:hralign="center" o:hrstd="t" o:hr="t" fillcolor="#a0a0a0" stroked="f"/>
        </w:pict>
      </w:r>
    </w:p>
    <w:p w14:paraId="3FB7B997" w14:textId="77777777" w:rsidR="00060E4C" w:rsidRPr="001F7CF3" w:rsidRDefault="00060E4C" w:rsidP="00060E4C">
      <w:pPr>
        <w:pStyle w:val="Heading3"/>
      </w:pPr>
      <w:bookmarkStart w:id="34" w:name="_Toc192436235"/>
      <w:r w:rsidRPr="001F7CF3">
        <w:t>Trademarks &amp; Brands</w:t>
      </w:r>
      <w:bookmarkEnd w:id="34"/>
    </w:p>
    <w:p w14:paraId="0657B95D" w14:textId="77777777" w:rsidR="00060E4C" w:rsidRPr="001F7CF3" w:rsidRDefault="00060E4C" w:rsidP="00060E4C">
      <w:r w:rsidRPr="001F7CF3">
        <w:t xml:space="preserve">The terms </w:t>
      </w:r>
      <w:r w:rsidRPr="001F7CF3">
        <w:rPr>
          <w:b/>
          <w:bCs/>
        </w:rPr>
        <w:t>"Trademarks"</w:t>
      </w:r>
      <w:r w:rsidRPr="001F7CF3">
        <w:t xml:space="preserve"> and </w:t>
      </w:r>
      <w:r w:rsidRPr="001F7CF3">
        <w:rPr>
          <w:b/>
          <w:bCs/>
        </w:rPr>
        <w:t>"Brands"</w:t>
      </w:r>
      <w:r w:rsidRPr="001F7CF3">
        <w:t xml:space="preserve"> can be translated into Arabic as follows:</w:t>
      </w:r>
    </w:p>
    <w:p w14:paraId="6E6EE0A6" w14:textId="77777777" w:rsidR="00060E4C" w:rsidRPr="001F7CF3" w:rsidRDefault="00000000" w:rsidP="00060E4C">
      <w:r>
        <w:pict w14:anchorId="6E0232A0">
          <v:rect id="_x0000_i1121" style="width:0;height:1.5pt" o:hralign="center" o:hrstd="t" o:hr="t" fillcolor="#a0a0a0" stroked="f"/>
        </w:pict>
      </w:r>
    </w:p>
    <w:p w14:paraId="2EAD4587" w14:textId="77777777" w:rsidR="00060E4C" w:rsidRPr="001F7CF3" w:rsidRDefault="00060E4C" w:rsidP="00060E4C">
      <w:pPr>
        <w:rPr>
          <w:b/>
          <w:bCs/>
        </w:rPr>
      </w:pPr>
      <w:r w:rsidRPr="001F7CF3">
        <w:rPr>
          <w:b/>
          <w:bCs/>
        </w:rPr>
        <w:t>Translation:</w:t>
      </w:r>
    </w:p>
    <w:p w14:paraId="48512462" w14:textId="77777777" w:rsidR="00060E4C" w:rsidRPr="001F7CF3" w:rsidRDefault="00060E4C" w:rsidP="00060E4C">
      <w:pPr>
        <w:numPr>
          <w:ilvl w:val="0"/>
          <w:numId w:val="91"/>
        </w:numPr>
      </w:pPr>
      <w:r w:rsidRPr="001F7CF3">
        <w:rPr>
          <w:b/>
          <w:bCs/>
        </w:rPr>
        <w:t>Trademarks</w:t>
      </w:r>
      <w:r w:rsidRPr="001F7CF3">
        <w:t xml:space="preserve">: </w:t>
      </w:r>
      <w:proofErr w:type="spellStart"/>
      <w:r w:rsidRPr="001F7CF3">
        <w:rPr>
          <w:b/>
          <w:bCs/>
        </w:rPr>
        <w:t>العلامات</w:t>
      </w:r>
      <w:proofErr w:type="spellEnd"/>
      <w:r w:rsidRPr="001F7CF3">
        <w:rPr>
          <w:b/>
          <w:bCs/>
        </w:rPr>
        <w:t xml:space="preserve"> </w:t>
      </w:r>
      <w:proofErr w:type="spellStart"/>
      <w:r w:rsidRPr="001F7CF3">
        <w:rPr>
          <w:b/>
          <w:bCs/>
        </w:rPr>
        <w:t>التجارية</w:t>
      </w:r>
      <w:proofErr w:type="spellEnd"/>
      <w:r w:rsidRPr="001F7CF3">
        <w:br/>
        <w:t>(This refers to legally registered symbols, logos, or names used to identify a company's products or services.)</w:t>
      </w:r>
    </w:p>
    <w:p w14:paraId="6BEDA35C" w14:textId="77777777" w:rsidR="00060E4C" w:rsidRPr="001F7CF3" w:rsidRDefault="00060E4C" w:rsidP="00060E4C">
      <w:pPr>
        <w:numPr>
          <w:ilvl w:val="0"/>
          <w:numId w:val="91"/>
        </w:numPr>
      </w:pPr>
      <w:r w:rsidRPr="001F7CF3">
        <w:rPr>
          <w:b/>
          <w:bCs/>
        </w:rPr>
        <w:t>Brands</w:t>
      </w:r>
      <w:r w:rsidRPr="001F7CF3">
        <w:t xml:space="preserve">: </w:t>
      </w:r>
      <w:proofErr w:type="spellStart"/>
      <w:r w:rsidRPr="001F7CF3">
        <w:rPr>
          <w:b/>
          <w:bCs/>
        </w:rPr>
        <w:t>العلامات</w:t>
      </w:r>
      <w:proofErr w:type="spellEnd"/>
      <w:r w:rsidRPr="001F7CF3">
        <w:rPr>
          <w:b/>
          <w:bCs/>
        </w:rPr>
        <w:t xml:space="preserve"> </w:t>
      </w:r>
      <w:proofErr w:type="spellStart"/>
      <w:r w:rsidRPr="001F7CF3">
        <w:rPr>
          <w:b/>
          <w:bCs/>
        </w:rPr>
        <w:t>التجارية</w:t>
      </w:r>
      <w:proofErr w:type="spellEnd"/>
      <w:r w:rsidRPr="001F7CF3">
        <w:t xml:space="preserve"> or </w:t>
      </w:r>
      <w:proofErr w:type="spellStart"/>
      <w:r w:rsidRPr="001F7CF3">
        <w:rPr>
          <w:b/>
          <w:bCs/>
        </w:rPr>
        <w:t>الماركات</w:t>
      </w:r>
      <w:proofErr w:type="spellEnd"/>
      <w:r w:rsidRPr="001F7CF3">
        <w:br/>
        <w:t>(This refers to the name, design, or reputation that distinguishes a product or company in the market.)</w:t>
      </w:r>
    </w:p>
    <w:p w14:paraId="16A0DF82" w14:textId="77777777" w:rsidR="00060E4C" w:rsidRPr="001F7CF3" w:rsidRDefault="00000000" w:rsidP="00060E4C">
      <w:r>
        <w:pict w14:anchorId="655D06E1">
          <v:rect id="_x0000_i1122" style="width:0;height:1.5pt" o:hralign="center" o:hrstd="t" o:hr="t" fillcolor="#a0a0a0" stroked="f"/>
        </w:pict>
      </w:r>
    </w:p>
    <w:p w14:paraId="34AB4509" w14:textId="77777777" w:rsidR="00060E4C" w:rsidRPr="001F7CF3" w:rsidRDefault="00060E4C" w:rsidP="00060E4C">
      <w:pPr>
        <w:rPr>
          <w:b/>
          <w:bCs/>
        </w:rPr>
      </w:pPr>
      <w:r w:rsidRPr="001F7CF3">
        <w:rPr>
          <w:b/>
          <w:bCs/>
        </w:rPr>
        <w:t>Usage in a Sentence:</w:t>
      </w:r>
    </w:p>
    <w:p w14:paraId="298436B3" w14:textId="77777777" w:rsidR="00060E4C" w:rsidRPr="001F7CF3" w:rsidRDefault="00060E4C" w:rsidP="00060E4C">
      <w:pPr>
        <w:numPr>
          <w:ilvl w:val="0"/>
          <w:numId w:val="92"/>
        </w:numPr>
      </w:pPr>
      <w:r w:rsidRPr="001F7CF3">
        <w:rPr>
          <w:b/>
          <w:bCs/>
        </w:rPr>
        <w:t>English</w:t>
      </w:r>
      <w:r w:rsidRPr="001F7CF3">
        <w:t>: The company registered its trademark to protect its brand identity.</w:t>
      </w:r>
    </w:p>
    <w:p w14:paraId="50332EFE" w14:textId="77777777" w:rsidR="00060E4C" w:rsidRPr="001F7CF3" w:rsidRDefault="00060E4C" w:rsidP="00060E4C">
      <w:pPr>
        <w:numPr>
          <w:ilvl w:val="0"/>
          <w:numId w:val="92"/>
        </w:numPr>
      </w:pPr>
      <w:r w:rsidRPr="001F7CF3">
        <w:rPr>
          <w:b/>
          <w:bCs/>
        </w:rPr>
        <w:t>Arabic</w:t>
      </w:r>
      <w:r w:rsidRPr="001F7CF3">
        <w:t xml:space="preserve">: </w:t>
      </w:r>
      <w:proofErr w:type="spellStart"/>
      <w:r w:rsidRPr="001F7CF3">
        <w:t>سجلت</w:t>
      </w:r>
      <w:proofErr w:type="spellEnd"/>
      <w:r w:rsidRPr="001F7CF3">
        <w:t xml:space="preserve"> </w:t>
      </w:r>
      <w:proofErr w:type="spellStart"/>
      <w:r w:rsidRPr="001F7CF3">
        <w:t>الشركة</w:t>
      </w:r>
      <w:proofErr w:type="spellEnd"/>
      <w:r w:rsidRPr="001F7CF3">
        <w:t xml:space="preserve"> </w:t>
      </w:r>
      <w:proofErr w:type="spellStart"/>
      <w:r w:rsidRPr="001F7CF3">
        <w:t>علامتها</w:t>
      </w:r>
      <w:proofErr w:type="spellEnd"/>
      <w:r w:rsidRPr="001F7CF3">
        <w:t xml:space="preserve"> </w:t>
      </w:r>
      <w:proofErr w:type="spellStart"/>
      <w:r w:rsidRPr="001F7CF3">
        <w:t>التجارية</w:t>
      </w:r>
      <w:proofErr w:type="spellEnd"/>
      <w:r w:rsidRPr="001F7CF3">
        <w:t xml:space="preserve"> </w:t>
      </w:r>
      <w:proofErr w:type="spellStart"/>
      <w:r w:rsidRPr="001F7CF3">
        <w:t>لحماية</w:t>
      </w:r>
      <w:proofErr w:type="spellEnd"/>
      <w:r w:rsidRPr="001F7CF3">
        <w:t xml:space="preserve"> </w:t>
      </w:r>
      <w:proofErr w:type="spellStart"/>
      <w:r w:rsidRPr="001F7CF3">
        <w:t>هوية</w:t>
      </w:r>
      <w:proofErr w:type="spellEnd"/>
      <w:r w:rsidRPr="001F7CF3">
        <w:t xml:space="preserve"> </w:t>
      </w:r>
      <w:proofErr w:type="spellStart"/>
      <w:r w:rsidRPr="001F7CF3">
        <w:t>علامتها</w:t>
      </w:r>
      <w:proofErr w:type="spellEnd"/>
      <w:r w:rsidRPr="001F7CF3">
        <w:t xml:space="preserve"> </w:t>
      </w:r>
      <w:proofErr w:type="spellStart"/>
      <w:r w:rsidRPr="001F7CF3">
        <w:t>التجارية</w:t>
      </w:r>
      <w:proofErr w:type="spellEnd"/>
      <w:r w:rsidRPr="001F7CF3">
        <w:t>.</w:t>
      </w:r>
    </w:p>
    <w:p w14:paraId="569EA86E" w14:textId="77777777" w:rsidR="00060E4C" w:rsidRPr="001F7CF3" w:rsidRDefault="00000000" w:rsidP="00060E4C">
      <w:r>
        <w:pict w14:anchorId="3CDDCF2A">
          <v:rect id="_x0000_i1123" style="width:0;height:1.5pt" o:hralign="center" o:hrstd="t" o:hr="t" fillcolor="#a0a0a0" stroked="f"/>
        </w:pict>
      </w:r>
    </w:p>
    <w:p w14:paraId="1FB05BDB" w14:textId="77777777" w:rsidR="00060E4C" w:rsidRPr="001F7CF3" w:rsidRDefault="00060E4C" w:rsidP="00060E4C">
      <w:pPr>
        <w:rPr>
          <w:b/>
          <w:bCs/>
        </w:rPr>
      </w:pPr>
      <w:r w:rsidRPr="001F7CF3">
        <w:rPr>
          <w:b/>
          <w:bCs/>
        </w:rPr>
        <w:t>Key Differences:</w:t>
      </w:r>
    </w:p>
    <w:p w14:paraId="4BC09682" w14:textId="77777777" w:rsidR="00060E4C" w:rsidRPr="001F7CF3" w:rsidRDefault="00060E4C" w:rsidP="00060E4C">
      <w:pPr>
        <w:numPr>
          <w:ilvl w:val="0"/>
          <w:numId w:val="93"/>
        </w:numPr>
      </w:pPr>
      <w:r w:rsidRPr="001F7CF3">
        <w:rPr>
          <w:b/>
          <w:bCs/>
        </w:rPr>
        <w:t>Trademarks</w:t>
      </w:r>
      <w:r w:rsidRPr="001F7CF3">
        <w:t xml:space="preserve"> are legal protections for symbols or names.</w:t>
      </w:r>
    </w:p>
    <w:p w14:paraId="365ACAAD" w14:textId="77777777" w:rsidR="00060E4C" w:rsidRPr="001F7CF3" w:rsidRDefault="00060E4C" w:rsidP="00060E4C">
      <w:pPr>
        <w:numPr>
          <w:ilvl w:val="0"/>
          <w:numId w:val="93"/>
        </w:numPr>
      </w:pPr>
      <w:r w:rsidRPr="001F7CF3">
        <w:rPr>
          <w:b/>
          <w:bCs/>
        </w:rPr>
        <w:t>Brands</w:t>
      </w:r>
      <w:r w:rsidRPr="001F7CF3">
        <w:t xml:space="preserve"> are broader and refer to the overall image and reputation of a product or company.</w:t>
      </w:r>
    </w:p>
    <w:p w14:paraId="541E1355" w14:textId="77777777" w:rsidR="00060E4C" w:rsidRPr="001F7CF3" w:rsidRDefault="00000000" w:rsidP="00060E4C">
      <w:r>
        <w:lastRenderedPageBreak/>
        <w:pict w14:anchorId="2461478A">
          <v:rect id="_x0000_i1124" style="width:0;height:1.5pt" o:hralign="center" o:hrstd="t" o:hr="t" fillcolor="#a0a0a0" stroked="f"/>
        </w:pict>
      </w:r>
    </w:p>
    <w:p w14:paraId="20D87E78" w14:textId="77777777" w:rsidR="00060E4C" w:rsidRPr="001F7CF3" w:rsidRDefault="00060E4C" w:rsidP="00060E4C">
      <w:pPr>
        <w:rPr>
          <w:b/>
          <w:bCs/>
        </w:rPr>
      </w:pPr>
      <w:r w:rsidRPr="001F7CF3">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05"/>
        <w:gridCol w:w="1530"/>
      </w:tblGrid>
      <w:tr w:rsidR="00060E4C" w:rsidRPr="001F7CF3" w14:paraId="7C429238" w14:textId="77777777" w:rsidTr="00EC0227">
        <w:trPr>
          <w:tblHeader/>
          <w:tblCellSpacing w:w="15" w:type="dxa"/>
        </w:trPr>
        <w:tc>
          <w:tcPr>
            <w:tcW w:w="0" w:type="auto"/>
            <w:vAlign w:val="center"/>
            <w:hideMark/>
          </w:tcPr>
          <w:p w14:paraId="2C788C39" w14:textId="77777777" w:rsidR="00060E4C" w:rsidRPr="001F7CF3" w:rsidRDefault="00060E4C" w:rsidP="00EC0227">
            <w:pPr>
              <w:rPr>
                <w:b/>
                <w:bCs/>
              </w:rPr>
            </w:pPr>
            <w:r w:rsidRPr="001F7CF3">
              <w:rPr>
                <w:b/>
                <w:bCs/>
              </w:rPr>
              <w:t>English Term</w:t>
            </w:r>
          </w:p>
        </w:tc>
        <w:tc>
          <w:tcPr>
            <w:tcW w:w="0" w:type="auto"/>
            <w:vAlign w:val="center"/>
            <w:hideMark/>
          </w:tcPr>
          <w:p w14:paraId="27A83D40" w14:textId="77777777" w:rsidR="00060E4C" w:rsidRPr="001F7CF3" w:rsidRDefault="00060E4C" w:rsidP="00EC0227">
            <w:pPr>
              <w:rPr>
                <w:b/>
                <w:bCs/>
              </w:rPr>
            </w:pPr>
            <w:r w:rsidRPr="001F7CF3">
              <w:rPr>
                <w:b/>
                <w:bCs/>
              </w:rPr>
              <w:t>Arabic Term</w:t>
            </w:r>
          </w:p>
        </w:tc>
      </w:tr>
      <w:tr w:rsidR="00060E4C" w:rsidRPr="001F7CF3" w14:paraId="068730A2" w14:textId="77777777" w:rsidTr="00EC0227">
        <w:trPr>
          <w:tblCellSpacing w:w="15" w:type="dxa"/>
        </w:trPr>
        <w:tc>
          <w:tcPr>
            <w:tcW w:w="0" w:type="auto"/>
            <w:vAlign w:val="center"/>
            <w:hideMark/>
          </w:tcPr>
          <w:p w14:paraId="20F0639C" w14:textId="77777777" w:rsidR="00060E4C" w:rsidRPr="001F7CF3" w:rsidRDefault="00060E4C" w:rsidP="00EC0227">
            <w:r w:rsidRPr="001F7CF3">
              <w:t>Intellectual Property</w:t>
            </w:r>
          </w:p>
        </w:tc>
        <w:tc>
          <w:tcPr>
            <w:tcW w:w="0" w:type="auto"/>
            <w:vAlign w:val="center"/>
            <w:hideMark/>
          </w:tcPr>
          <w:p w14:paraId="412A157D" w14:textId="77777777" w:rsidR="00060E4C" w:rsidRPr="001F7CF3" w:rsidRDefault="00060E4C" w:rsidP="00EC0227">
            <w:proofErr w:type="spellStart"/>
            <w:r w:rsidRPr="001F7CF3">
              <w:t>الملكية</w:t>
            </w:r>
            <w:proofErr w:type="spellEnd"/>
            <w:r w:rsidRPr="001F7CF3">
              <w:t xml:space="preserve"> </w:t>
            </w:r>
            <w:proofErr w:type="spellStart"/>
            <w:r w:rsidRPr="001F7CF3">
              <w:t>الفكرية</w:t>
            </w:r>
            <w:proofErr w:type="spellEnd"/>
          </w:p>
        </w:tc>
      </w:tr>
      <w:tr w:rsidR="00060E4C" w:rsidRPr="001F7CF3" w14:paraId="5897CBA4" w14:textId="77777777" w:rsidTr="00EC0227">
        <w:trPr>
          <w:tblCellSpacing w:w="15" w:type="dxa"/>
        </w:trPr>
        <w:tc>
          <w:tcPr>
            <w:tcW w:w="0" w:type="auto"/>
            <w:vAlign w:val="center"/>
            <w:hideMark/>
          </w:tcPr>
          <w:p w14:paraId="0B6170A0" w14:textId="77777777" w:rsidR="00060E4C" w:rsidRPr="001F7CF3" w:rsidRDefault="00060E4C" w:rsidP="00EC0227">
            <w:r w:rsidRPr="001F7CF3">
              <w:t>Patent</w:t>
            </w:r>
          </w:p>
        </w:tc>
        <w:tc>
          <w:tcPr>
            <w:tcW w:w="0" w:type="auto"/>
            <w:vAlign w:val="center"/>
            <w:hideMark/>
          </w:tcPr>
          <w:p w14:paraId="342A5F53" w14:textId="77777777" w:rsidR="00060E4C" w:rsidRPr="001F7CF3" w:rsidRDefault="00060E4C" w:rsidP="00EC0227">
            <w:proofErr w:type="spellStart"/>
            <w:r w:rsidRPr="001F7CF3">
              <w:t>براءة</w:t>
            </w:r>
            <w:proofErr w:type="spellEnd"/>
            <w:r w:rsidRPr="001F7CF3">
              <w:t xml:space="preserve"> </w:t>
            </w:r>
            <w:proofErr w:type="spellStart"/>
            <w:r w:rsidRPr="001F7CF3">
              <w:t>الاختراع</w:t>
            </w:r>
            <w:proofErr w:type="spellEnd"/>
          </w:p>
        </w:tc>
      </w:tr>
      <w:tr w:rsidR="00060E4C" w:rsidRPr="001F7CF3" w14:paraId="4B4708E9" w14:textId="77777777" w:rsidTr="00EC0227">
        <w:trPr>
          <w:tblCellSpacing w:w="15" w:type="dxa"/>
        </w:trPr>
        <w:tc>
          <w:tcPr>
            <w:tcW w:w="0" w:type="auto"/>
            <w:vAlign w:val="center"/>
            <w:hideMark/>
          </w:tcPr>
          <w:p w14:paraId="526C4046" w14:textId="77777777" w:rsidR="00060E4C" w:rsidRPr="001F7CF3" w:rsidRDefault="00060E4C" w:rsidP="00EC0227">
            <w:r w:rsidRPr="001F7CF3">
              <w:t>Copyright</w:t>
            </w:r>
          </w:p>
        </w:tc>
        <w:tc>
          <w:tcPr>
            <w:tcW w:w="0" w:type="auto"/>
            <w:vAlign w:val="center"/>
            <w:hideMark/>
          </w:tcPr>
          <w:p w14:paraId="1DEA9446" w14:textId="77777777" w:rsidR="00060E4C" w:rsidRPr="001F7CF3" w:rsidRDefault="00060E4C" w:rsidP="00EC0227">
            <w:proofErr w:type="spellStart"/>
            <w:r w:rsidRPr="001F7CF3">
              <w:t>حقوق</w:t>
            </w:r>
            <w:proofErr w:type="spellEnd"/>
            <w:r w:rsidRPr="001F7CF3">
              <w:t xml:space="preserve"> </w:t>
            </w:r>
            <w:proofErr w:type="spellStart"/>
            <w:r w:rsidRPr="001F7CF3">
              <w:t>النشر</w:t>
            </w:r>
            <w:proofErr w:type="spellEnd"/>
          </w:p>
        </w:tc>
      </w:tr>
      <w:tr w:rsidR="00060E4C" w:rsidRPr="001F7CF3" w14:paraId="69B4EA45" w14:textId="77777777" w:rsidTr="00EC0227">
        <w:trPr>
          <w:tblCellSpacing w:w="15" w:type="dxa"/>
        </w:trPr>
        <w:tc>
          <w:tcPr>
            <w:tcW w:w="0" w:type="auto"/>
            <w:vAlign w:val="center"/>
            <w:hideMark/>
          </w:tcPr>
          <w:p w14:paraId="7F2DB76B" w14:textId="77777777" w:rsidR="00060E4C" w:rsidRPr="001F7CF3" w:rsidRDefault="00060E4C" w:rsidP="00EC0227">
            <w:r w:rsidRPr="001F7CF3">
              <w:t>Logo</w:t>
            </w:r>
          </w:p>
        </w:tc>
        <w:tc>
          <w:tcPr>
            <w:tcW w:w="0" w:type="auto"/>
            <w:vAlign w:val="center"/>
            <w:hideMark/>
          </w:tcPr>
          <w:p w14:paraId="17E28FD7" w14:textId="77777777" w:rsidR="00060E4C" w:rsidRPr="001F7CF3" w:rsidRDefault="00060E4C" w:rsidP="00EC0227">
            <w:proofErr w:type="spellStart"/>
            <w:r w:rsidRPr="001F7CF3">
              <w:t>الشعار</w:t>
            </w:r>
            <w:proofErr w:type="spellEnd"/>
          </w:p>
        </w:tc>
      </w:tr>
      <w:tr w:rsidR="00060E4C" w:rsidRPr="001F7CF3" w14:paraId="27E9DC25" w14:textId="77777777" w:rsidTr="00EC0227">
        <w:trPr>
          <w:tblCellSpacing w:w="15" w:type="dxa"/>
        </w:trPr>
        <w:tc>
          <w:tcPr>
            <w:tcW w:w="0" w:type="auto"/>
            <w:vAlign w:val="center"/>
            <w:hideMark/>
          </w:tcPr>
          <w:p w14:paraId="5C8C37A0" w14:textId="77777777" w:rsidR="00060E4C" w:rsidRPr="001F7CF3" w:rsidRDefault="00060E4C" w:rsidP="00EC0227">
            <w:r w:rsidRPr="001F7CF3">
              <w:t>Brand Identity</w:t>
            </w:r>
          </w:p>
        </w:tc>
        <w:tc>
          <w:tcPr>
            <w:tcW w:w="0" w:type="auto"/>
            <w:vAlign w:val="center"/>
            <w:hideMark/>
          </w:tcPr>
          <w:p w14:paraId="0A3ED7CF" w14:textId="77777777" w:rsidR="00060E4C" w:rsidRPr="001F7CF3" w:rsidRDefault="00060E4C" w:rsidP="00EC0227">
            <w:proofErr w:type="spellStart"/>
            <w:r w:rsidRPr="001F7CF3">
              <w:t>هوية</w:t>
            </w:r>
            <w:proofErr w:type="spellEnd"/>
            <w:r w:rsidRPr="001F7CF3">
              <w:t xml:space="preserve"> </w:t>
            </w:r>
            <w:proofErr w:type="spellStart"/>
            <w:r w:rsidRPr="001F7CF3">
              <w:t>العلامة</w:t>
            </w:r>
            <w:proofErr w:type="spellEnd"/>
            <w:r w:rsidRPr="001F7CF3">
              <w:t xml:space="preserve"> </w:t>
            </w:r>
            <w:proofErr w:type="spellStart"/>
            <w:r w:rsidRPr="001F7CF3">
              <w:t>التجارية</w:t>
            </w:r>
            <w:proofErr w:type="spellEnd"/>
          </w:p>
        </w:tc>
      </w:tr>
    </w:tbl>
    <w:p w14:paraId="51AF36E8" w14:textId="77777777" w:rsidR="00060E4C" w:rsidRPr="001F7CF3" w:rsidRDefault="00000000" w:rsidP="00060E4C">
      <w:r>
        <w:pict w14:anchorId="43024556">
          <v:rect id="_x0000_i1125" style="width:0;height:1.5pt" o:hralign="center" o:hrstd="t" o:hr="t" fillcolor="#a0a0a0" stroked="f"/>
        </w:pict>
      </w:r>
    </w:p>
    <w:p w14:paraId="49DA365A" w14:textId="77777777" w:rsidR="00060E4C" w:rsidRDefault="00060E4C" w:rsidP="00060E4C">
      <w:pPr>
        <w:pStyle w:val="Heading2"/>
      </w:pPr>
      <w:bookmarkStart w:id="35" w:name="_Toc192436236"/>
      <w:r>
        <w:t>CURRENT ASSETS</w:t>
      </w:r>
      <w:bookmarkEnd w:id="35"/>
      <w:r>
        <w:t xml:space="preserve"> </w:t>
      </w:r>
    </w:p>
    <w:p w14:paraId="5363ECE4" w14:textId="77777777" w:rsidR="00060E4C" w:rsidRPr="00956972" w:rsidRDefault="00060E4C" w:rsidP="00060E4C">
      <w:r w:rsidRPr="00956972">
        <w:t xml:space="preserve">The term </w:t>
      </w:r>
      <w:r w:rsidRPr="00956972">
        <w:rPr>
          <w:b/>
          <w:bCs/>
        </w:rPr>
        <w:t>"CURRENT ASSETS"</w:t>
      </w:r>
      <w:r w:rsidRPr="00956972">
        <w:t xml:space="preserve"> translates to </w:t>
      </w:r>
      <w:proofErr w:type="spellStart"/>
      <w:r w:rsidRPr="00956972">
        <w:rPr>
          <w:b/>
          <w:bCs/>
        </w:rPr>
        <w:t>الأصول</w:t>
      </w:r>
      <w:proofErr w:type="spellEnd"/>
      <w:r w:rsidRPr="00956972">
        <w:rPr>
          <w:b/>
          <w:bCs/>
        </w:rPr>
        <w:t xml:space="preserve"> </w:t>
      </w:r>
      <w:proofErr w:type="spellStart"/>
      <w:r w:rsidRPr="00956972">
        <w:rPr>
          <w:b/>
          <w:bCs/>
        </w:rPr>
        <w:t>المتداولة</w:t>
      </w:r>
      <w:proofErr w:type="spellEnd"/>
      <w:r w:rsidRPr="00956972">
        <w:t xml:space="preserve"> in Arabic. These are assets that are expected to be converted into cash, sold, or consumed within one year (or the operating cycle of the business). Examples include cash, accounts receivable, and inventory.</w:t>
      </w:r>
    </w:p>
    <w:p w14:paraId="3B83CAA2" w14:textId="77777777" w:rsidR="00060E4C" w:rsidRPr="00956972" w:rsidRDefault="00000000" w:rsidP="00060E4C">
      <w:r>
        <w:pict w14:anchorId="492AC3AA">
          <v:rect id="_x0000_i1126" style="width:0;height:1.5pt" o:hralign="center" o:hrstd="t" o:hr="t" fillcolor="#a0a0a0" stroked="f"/>
        </w:pict>
      </w:r>
    </w:p>
    <w:p w14:paraId="4A018098" w14:textId="77777777" w:rsidR="00060E4C" w:rsidRPr="00956972" w:rsidRDefault="00060E4C" w:rsidP="00060E4C">
      <w:pPr>
        <w:rPr>
          <w:b/>
          <w:bCs/>
        </w:rPr>
      </w:pPr>
      <w:r w:rsidRPr="00956972">
        <w:rPr>
          <w:b/>
          <w:bCs/>
        </w:rPr>
        <w:t>Translation:</w:t>
      </w:r>
    </w:p>
    <w:p w14:paraId="36AF1598" w14:textId="77777777" w:rsidR="00060E4C" w:rsidRPr="00956972" w:rsidRDefault="00060E4C" w:rsidP="00060E4C">
      <w:pPr>
        <w:numPr>
          <w:ilvl w:val="0"/>
          <w:numId w:val="228"/>
        </w:numPr>
      </w:pPr>
      <w:r w:rsidRPr="00956972">
        <w:rPr>
          <w:b/>
          <w:bCs/>
        </w:rPr>
        <w:t>CURRENT ASSETS</w:t>
      </w:r>
      <w:r w:rsidRPr="00956972">
        <w:t xml:space="preserve">: </w:t>
      </w:r>
      <w:proofErr w:type="spellStart"/>
      <w:r w:rsidRPr="00956972">
        <w:rPr>
          <w:b/>
          <w:bCs/>
        </w:rPr>
        <w:t>الأصول</w:t>
      </w:r>
      <w:proofErr w:type="spellEnd"/>
      <w:r w:rsidRPr="00956972">
        <w:rPr>
          <w:b/>
          <w:bCs/>
        </w:rPr>
        <w:t xml:space="preserve"> </w:t>
      </w:r>
      <w:proofErr w:type="spellStart"/>
      <w:r w:rsidRPr="00956972">
        <w:rPr>
          <w:b/>
          <w:bCs/>
        </w:rPr>
        <w:t>المتداولة</w:t>
      </w:r>
      <w:proofErr w:type="spellEnd"/>
    </w:p>
    <w:p w14:paraId="75DC41E8" w14:textId="77777777" w:rsidR="00060E4C" w:rsidRPr="00956972" w:rsidRDefault="00000000" w:rsidP="00060E4C">
      <w:r>
        <w:pict w14:anchorId="08A13F48">
          <v:rect id="_x0000_i1127" style="width:0;height:1.5pt" o:hralign="center" o:hrstd="t" o:hr="t" fillcolor="#a0a0a0" stroked="f"/>
        </w:pict>
      </w:r>
    </w:p>
    <w:p w14:paraId="1DD94B62" w14:textId="77777777" w:rsidR="00060E4C" w:rsidRPr="00956972" w:rsidRDefault="00060E4C" w:rsidP="00060E4C">
      <w:pPr>
        <w:rPr>
          <w:b/>
          <w:bCs/>
        </w:rPr>
      </w:pPr>
      <w:r w:rsidRPr="00956972">
        <w:rPr>
          <w:b/>
          <w:bCs/>
        </w:rPr>
        <w:t>Examples of Current Assets in Arabic: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64"/>
        <w:gridCol w:w="1958"/>
      </w:tblGrid>
      <w:tr w:rsidR="00060E4C" w:rsidRPr="00956972" w14:paraId="1BD89735" w14:textId="77777777" w:rsidTr="00EC0227">
        <w:trPr>
          <w:tblHeader/>
          <w:tblCellSpacing w:w="15" w:type="dxa"/>
        </w:trPr>
        <w:tc>
          <w:tcPr>
            <w:tcW w:w="0" w:type="auto"/>
            <w:vAlign w:val="center"/>
            <w:hideMark/>
          </w:tcPr>
          <w:p w14:paraId="342DA9DF" w14:textId="77777777" w:rsidR="00060E4C" w:rsidRPr="00956972" w:rsidRDefault="00060E4C" w:rsidP="00EC0227">
            <w:pPr>
              <w:rPr>
                <w:b/>
                <w:bCs/>
              </w:rPr>
            </w:pPr>
            <w:r w:rsidRPr="00956972">
              <w:rPr>
                <w:b/>
                <w:bCs/>
              </w:rPr>
              <w:t>English Term</w:t>
            </w:r>
          </w:p>
        </w:tc>
        <w:tc>
          <w:tcPr>
            <w:tcW w:w="0" w:type="auto"/>
            <w:vAlign w:val="center"/>
            <w:hideMark/>
          </w:tcPr>
          <w:p w14:paraId="56DA9D7D" w14:textId="77777777" w:rsidR="00060E4C" w:rsidRPr="00956972" w:rsidRDefault="00060E4C" w:rsidP="00EC0227">
            <w:pPr>
              <w:rPr>
                <w:b/>
                <w:bCs/>
              </w:rPr>
            </w:pPr>
            <w:r w:rsidRPr="00956972">
              <w:rPr>
                <w:b/>
                <w:bCs/>
              </w:rPr>
              <w:t>Arabic Term</w:t>
            </w:r>
          </w:p>
        </w:tc>
      </w:tr>
      <w:tr w:rsidR="00060E4C" w:rsidRPr="00956972" w14:paraId="55C4DFCA" w14:textId="77777777" w:rsidTr="00EC0227">
        <w:trPr>
          <w:tblCellSpacing w:w="15" w:type="dxa"/>
        </w:trPr>
        <w:tc>
          <w:tcPr>
            <w:tcW w:w="0" w:type="auto"/>
            <w:vAlign w:val="center"/>
            <w:hideMark/>
          </w:tcPr>
          <w:p w14:paraId="5F2D9B14" w14:textId="77777777" w:rsidR="00060E4C" w:rsidRPr="00956972" w:rsidRDefault="00060E4C" w:rsidP="00EC0227">
            <w:r w:rsidRPr="00956972">
              <w:t>Cash</w:t>
            </w:r>
          </w:p>
        </w:tc>
        <w:tc>
          <w:tcPr>
            <w:tcW w:w="0" w:type="auto"/>
            <w:vAlign w:val="center"/>
            <w:hideMark/>
          </w:tcPr>
          <w:p w14:paraId="73A32B66" w14:textId="77777777" w:rsidR="00060E4C" w:rsidRPr="00956972" w:rsidRDefault="00060E4C" w:rsidP="00EC0227">
            <w:proofErr w:type="spellStart"/>
            <w:r w:rsidRPr="00956972">
              <w:t>النقدية</w:t>
            </w:r>
            <w:proofErr w:type="spellEnd"/>
          </w:p>
        </w:tc>
      </w:tr>
      <w:tr w:rsidR="00060E4C" w:rsidRPr="00956972" w14:paraId="46BCC1E8" w14:textId="77777777" w:rsidTr="00EC0227">
        <w:trPr>
          <w:tblCellSpacing w:w="15" w:type="dxa"/>
        </w:trPr>
        <w:tc>
          <w:tcPr>
            <w:tcW w:w="0" w:type="auto"/>
            <w:vAlign w:val="center"/>
            <w:hideMark/>
          </w:tcPr>
          <w:p w14:paraId="7CCA2C69" w14:textId="77777777" w:rsidR="00060E4C" w:rsidRPr="00956972" w:rsidRDefault="00060E4C" w:rsidP="00EC0227">
            <w:r w:rsidRPr="00956972">
              <w:t>Accounts Receivable</w:t>
            </w:r>
          </w:p>
        </w:tc>
        <w:tc>
          <w:tcPr>
            <w:tcW w:w="0" w:type="auto"/>
            <w:vAlign w:val="center"/>
            <w:hideMark/>
          </w:tcPr>
          <w:p w14:paraId="7316A4CA" w14:textId="77777777" w:rsidR="00060E4C" w:rsidRPr="00956972" w:rsidRDefault="00060E4C" w:rsidP="00EC0227">
            <w:proofErr w:type="spellStart"/>
            <w:r w:rsidRPr="00956972">
              <w:t>الحسابات</w:t>
            </w:r>
            <w:proofErr w:type="spellEnd"/>
            <w:r w:rsidRPr="00956972">
              <w:t xml:space="preserve"> </w:t>
            </w:r>
            <w:proofErr w:type="spellStart"/>
            <w:r w:rsidRPr="00956972">
              <w:t>المدينة</w:t>
            </w:r>
            <w:proofErr w:type="spellEnd"/>
          </w:p>
        </w:tc>
      </w:tr>
      <w:tr w:rsidR="00060E4C" w:rsidRPr="00956972" w14:paraId="7C901558" w14:textId="77777777" w:rsidTr="00EC0227">
        <w:trPr>
          <w:tblCellSpacing w:w="15" w:type="dxa"/>
        </w:trPr>
        <w:tc>
          <w:tcPr>
            <w:tcW w:w="0" w:type="auto"/>
            <w:vAlign w:val="center"/>
            <w:hideMark/>
          </w:tcPr>
          <w:p w14:paraId="5267CA1B" w14:textId="77777777" w:rsidR="00060E4C" w:rsidRPr="00956972" w:rsidRDefault="00060E4C" w:rsidP="00EC0227">
            <w:r w:rsidRPr="00956972">
              <w:t>Inventory</w:t>
            </w:r>
          </w:p>
        </w:tc>
        <w:tc>
          <w:tcPr>
            <w:tcW w:w="0" w:type="auto"/>
            <w:vAlign w:val="center"/>
            <w:hideMark/>
          </w:tcPr>
          <w:p w14:paraId="72C14C11" w14:textId="77777777" w:rsidR="00060E4C" w:rsidRPr="00956972" w:rsidRDefault="00060E4C" w:rsidP="00EC0227">
            <w:proofErr w:type="spellStart"/>
            <w:r w:rsidRPr="00956972">
              <w:t>المخزون</w:t>
            </w:r>
            <w:proofErr w:type="spellEnd"/>
          </w:p>
        </w:tc>
      </w:tr>
      <w:tr w:rsidR="00060E4C" w:rsidRPr="00956972" w14:paraId="610E83C0" w14:textId="77777777" w:rsidTr="00EC0227">
        <w:trPr>
          <w:tblCellSpacing w:w="15" w:type="dxa"/>
        </w:trPr>
        <w:tc>
          <w:tcPr>
            <w:tcW w:w="0" w:type="auto"/>
            <w:vAlign w:val="center"/>
            <w:hideMark/>
          </w:tcPr>
          <w:p w14:paraId="3E8FC3D6" w14:textId="77777777" w:rsidR="00060E4C" w:rsidRPr="00956972" w:rsidRDefault="00060E4C" w:rsidP="00EC0227">
            <w:r w:rsidRPr="00956972">
              <w:t>Short-Term Investments</w:t>
            </w:r>
          </w:p>
        </w:tc>
        <w:tc>
          <w:tcPr>
            <w:tcW w:w="0" w:type="auto"/>
            <w:vAlign w:val="center"/>
            <w:hideMark/>
          </w:tcPr>
          <w:p w14:paraId="2C58ADC1" w14:textId="77777777" w:rsidR="00060E4C" w:rsidRPr="00956972" w:rsidRDefault="00060E4C" w:rsidP="00EC0227">
            <w:proofErr w:type="spellStart"/>
            <w:r w:rsidRPr="00956972">
              <w:t>الاستثمارات</w:t>
            </w:r>
            <w:proofErr w:type="spellEnd"/>
            <w:r w:rsidRPr="00956972">
              <w:t xml:space="preserve"> </w:t>
            </w:r>
            <w:proofErr w:type="spellStart"/>
            <w:r w:rsidRPr="00956972">
              <w:t>قصيرة</w:t>
            </w:r>
            <w:proofErr w:type="spellEnd"/>
            <w:r w:rsidRPr="00956972">
              <w:t xml:space="preserve"> </w:t>
            </w:r>
            <w:proofErr w:type="spellStart"/>
            <w:r w:rsidRPr="00956972">
              <w:t>الأجل</w:t>
            </w:r>
            <w:proofErr w:type="spellEnd"/>
          </w:p>
        </w:tc>
      </w:tr>
      <w:tr w:rsidR="00060E4C" w:rsidRPr="00956972" w14:paraId="6D8B3CC2" w14:textId="77777777" w:rsidTr="00EC0227">
        <w:trPr>
          <w:tblCellSpacing w:w="15" w:type="dxa"/>
        </w:trPr>
        <w:tc>
          <w:tcPr>
            <w:tcW w:w="0" w:type="auto"/>
            <w:vAlign w:val="center"/>
            <w:hideMark/>
          </w:tcPr>
          <w:p w14:paraId="04E15743" w14:textId="77777777" w:rsidR="00060E4C" w:rsidRPr="00956972" w:rsidRDefault="00060E4C" w:rsidP="00EC0227">
            <w:r w:rsidRPr="00956972">
              <w:t>Prepaid Expenses</w:t>
            </w:r>
          </w:p>
        </w:tc>
        <w:tc>
          <w:tcPr>
            <w:tcW w:w="0" w:type="auto"/>
            <w:vAlign w:val="center"/>
            <w:hideMark/>
          </w:tcPr>
          <w:p w14:paraId="53DD5824" w14:textId="77777777" w:rsidR="00060E4C" w:rsidRPr="00956972" w:rsidRDefault="00060E4C" w:rsidP="00EC0227">
            <w:proofErr w:type="spellStart"/>
            <w:r w:rsidRPr="00956972">
              <w:t>المصروفات</w:t>
            </w:r>
            <w:proofErr w:type="spellEnd"/>
            <w:r w:rsidRPr="00956972">
              <w:t xml:space="preserve"> </w:t>
            </w:r>
            <w:proofErr w:type="spellStart"/>
            <w:r w:rsidRPr="00956972">
              <w:t>المدفوعة</w:t>
            </w:r>
            <w:proofErr w:type="spellEnd"/>
            <w:r w:rsidRPr="00956972">
              <w:t xml:space="preserve"> </w:t>
            </w:r>
            <w:proofErr w:type="spellStart"/>
            <w:r w:rsidRPr="00956972">
              <w:t>مقدمًا</w:t>
            </w:r>
            <w:proofErr w:type="spellEnd"/>
          </w:p>
        </w:tc>
      </w:tr>
    </w:tbl>
    <w:p w14:paraId="11A6DCF5" w14:textId="77777777" w:rsidR="00060E4C" w:rsidRPr="00956972" w:rsidRDefault="00000000" w:rsidP="00060E4C">
      <w:r>
        <w:pict w14:anchorId="2D055D90">
          <v:rect id="_x0000_i1128" style="width:0;height:1.5pt" o:hralign="center" o:hrstd="t" o:hr="t" fillcolor="#a0a0a0" stroked="f"/>
        </w:pict>
      </w:r>
    </w:p>
    <w:p w14:paraId="49776DDB" w14:textId="77777777" w:rsidR="00060E4C" w:rsidRPr="00956972" w:rsidRDefault="00060E4C" w:rsidP="00060E4C">
      <w:pPr>
        <w:rPr>
          <w:b/>
          <w:bCs/>
        </w:rPr>
      </w:pPr>
      <w:r w:rsidRPr="00956972">
        <w:rPr>
          <w:b/>
          <w:bCs/>
        </w:rPr>
        <w:t>Usage in a Sentence:</w:t>
      </w:r>
    </w:p>
    <w:p w14:paraId="05BE5602" w14:textId="77777777" w:rsidR="00060E4C" w:rsidRPr="00956972" w:rsidRDefault="00060E4C" w:rsidP="00060E4C">
      <w:pPr>
        <w:numPr>
          <w:ilvl w:val="0"/>
          <w:numId w:val="229"/>
        </w:numPr>
      </w:pPr>
      <w:r w:rsidRPr="00956972">
        <w:rPr>
          <w:b/>
          <w:bCs/>
        </w:rPr>
        <w:t>English</w:t>
      </w:r>
      <w:r w:rsidRPr="00956972">
        <w:t>: The company's current assets include cash, accounts receivable, and inventory.</w:t>
      </w:r>
    </w:p>
    <w:p w14:paraId="71F65055" w14:textId="77777777" w:rsidR="00060E4C" w:rsidRPr="00956972" w:rsidRDefault="00060E4C" w:rsidP="00060E4C">
      <w:pPr>
        <w:numPr>
          <w:ilvl w:val="0"/>
          <w:numId w:val="229"/>
        </w:numPr>
      </w:pPr>
      <w:r w:rsidRPr="00956972">
        <w:rPr>
          <w:b/>
          <w:bCs/>
        </w:rPr>
        <w:t>Arabic</w:t>
      </w:r>
      <w:r w:rsidRPr="00956972">
        <w:t xml:space="preserve">: </w:t>
      </w:r>
      <w:proofErr w:type="spellStart"/>
      <w:r w:rsidRPr="00956972">
        <w:t>تشمل</w:t>
      </w:r>
      <w:proofErr w:type="spellEnd"/>
      <w:r w:rsidRPr="00956972">
        <w:t xml:space="preserve"> </w:t>
      </w:r>
      <w:proofErr w:type="spellStart"/>
      <w:r w:rsidRPr="00956972">
        <w:t>الأصول</w:t>
      </w:r>
      <w:proofErr w:type="spellEnd"/>
      <w:r w:rsidRPr="00956972">
        <w:t xml:space="preserve"> </w:t>
      </w:r>
      <w:proofErr w:type="spellStart"/>
      <w:r w:rsidRPr="00956972">
        <w:t>المتداولة</w:t>
      </w:r>
      <w:proofErr w:type="spellEnd"/>
      <w:r w:rsidRPr="00956972">
        <w:t xml:space="preserve"> </w:t>
      </w:r>
      <w:proofErr w:type="spellStart"/>
      <w:r w:rsidRPr="00956972">
        <w:t>للشركة</w:t>
      </w:r>
      <w:proofErr w:type="spellEnd"/>
      <w:r w:rsidRPr="00956972">
        <w:t xml:space="preserve"> </w:t>
      </w:r>
      <w:proofErr w:type="spellStart"/>
      <w:r w:rsidRPr="00956972">
        <w:t>النقدية</w:t>
      </w:r>
      <w:proofErr w:type="spellEnd"/>
      <w:r w:rsidRPr="00956972">
        <w:t xml:space="preserve"> </w:t>
      </w:r>
      <w:proofErr w:type="spellStart"/>
      <w:r w:rsidRPr="00956972">
        <w:t>والحسابات</w:t>
      </w:r>
      <w:proofErr w:type="spellEnd"/>
      <w:r w:rsidRPr="00956972">
        <w:t xml:space="preserve"> </w:t>
      </w:r>
      <w:proofErr w:type="spellStart"/>
      <w:r w:rsidRPr="00956972">
        <w:t>المدينة</w:t>
      </w:r>
      <w:proofErr w:type="spellEnd"/>
      <w:r w:rsidRPr="00956972">
        <w:t xml:space="preserve"> </w:t>
      </w:r>
      <w:proofErr w:type="spellStart"/>
      <w:r w:rsidRPr="00956972">
        <w:t>والمخزون</w:t>
      </w:r>
      <w:proofErr w:type="spellEnd"/>
      <w:r w:rsidRPr="00956972">
        <w:t>.</w:t>
      </w:r>
    </w:p>
    <w:p w14:paraId="1174C345" w14:textId="77777777" w:rsidR="00060E4C" w:rsidRPr="00956972" w:rsidRDefault="00000000" w:rsidP="00060E4C">
      <w:r>
        <w:pict w14:anchorId="41E31DD3">
          <v:rect id="_x0000_i1129" style="width:0;height:1.5pt" o:hralign="center" o:hrstd="t" o:hr="t" fillcolor="#a0a0a0" stroked="f"/>
        </w:pict>
      </w:r>
    </w:p>
    <w:p w14:paraId="4773E13E" w14:textId="77777777" w:rsidR="00060E4C" w:rsidRPr="00956972" w:rsidRDefault="00060E4C" w:rsidP="00060E4C">
      <w:pPr>
        <w:rPr>
          <w:b/>
          <w:bCs/>
        </w:rPr>
      </w:pPr>
      <w:r w:rsidRPr="00956972">
        <w:rPr>
          <w:b/>
          <w:bCs/>
        </w:rPr>
        <w:lastRenderedPageBreak/>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92"/>
        <w:gridCol w:w="1574"/>
      </w:tblGrid>
      <w:tr w:rsidR="00060E4C" w:rsidRPr="00956972" w14:paraId="2004FA82" w14:textId="77777777" w:rsidTr="00EC0227">
        <w:trPr>
          <w:tblHeader/>
          <w:tblCellSpacing w:w="15" w:type="dxa"/>
        </w:trPr>
        <w:tc>
          <w:tcPr>
            <w:tcW w:w="0" w:type="auto"/>
            <w:vAlign w:val="center"/>
            <w:hideMark/>
          </w:tcPr>
          <w:p w14:paraId="4394E3AF" w14:textId="77777777" w:rsidR="00060E4C" w:rsidRPr="00956972" w:rsidRDefault="00060E4C" w:rsidP="00EC0227">
            <w:pPr>
              <w:rPr>
                <w:b/>
                <w:bCs/>
              </w:rPr>
            </w:pPr>
            <w:r w:rsidRPr="00956972">
              <w:rPr>
                <w:b/>
                <w:bCs/>
              </w:rPr>
              <w:t>English Term</w:t>
            </w:r>
          </w:p>
        </w:tc>
        <w:tc>
          <w:tcPr>
            <w:tcW w:w="0" w:type="auto"/>
            <w:vAlign w:val="center"/>
            <w:hideMark/>
          </w:tcPr>
          <w:p w14:paraId="41EF9A73" w14:textId="77777777" w:rsidR="00060E4C" w:rsidRPr="00956972" w:rsidRDefault="00060E4C" w:rsidP="00EC0227">
            <w:pPr>
              <w:rPr>
                <w:b/>
                <w:bCs/>
              </w:rPr>
            </w:pPr>
            <w:r w:rsidRPr="00956972">
              <w:rPr>
                <w:b/>
                <w:bCs/>
              </w:rPr>
              <w:t>Arabic Term</w:t>
            </w:r>
          </w:p>
        </w:tc>
      </w:tr>
      <w:tr w:rsidR="00060E4C" w:rsidRPr="00956972" w14:paraId="5248FE5A" w14:textId="77777777" w:rsidTr="00EC0227">
        <w:trPr>
          <w:tblCellSpacing w:w="15" w:type="dxa"/>
        </w:trPr>
        <w:tc>
          <w:tcPr>
            <w:tcW w:w="0" w:type="auto"/>
            <w:vAlign w:val="center"/>
            <w:hideMark/>
          </w:tcPr>
          <w:p w14:paraId="7A0B00B3" w14:textId="77777777" w:rsidR="00060E4C" w:rsidRPr="00956972" w:rsidRDefault="00060E4C" w:rsidP="00EC0227">
            <w:r w:rsidRPr="00956972">
              <w:t>Non-Current Assets</w:t>
            </w:r>
          </w:p>
        </w:tc>
        <w:tc>
          <w:tcPr>
            <w:tcW w:w="0" w:type="auto"/>
            <w:vAlign w:val="center"/>
            <w:hideMark/>
          </w:tcPr>
          <w:p w14:paraId="1326CB11" w14:textId="77777777" w:rsidR="00060E4C" w:rsidRPr="00956972" w:rsidRDefault="00060E4C" w:rsidP="00EC0227">
            <w:proofErr w:type="spellStart"/>
            <w:r w:rsidRPr="00956972">
              <w:t>الأصول</w:t>
            </w:r>
            <w:proofErr w:type="spellEnd"/>
            <w:r w:rsidRPr="00956972">
              <w:t xml:space="preserve"> </w:t>
            </w:r>
            <w:proofErr w:type="spellStart"/>
            <w:r w:rsidRPr="00956972">
              <w:t>غير</w:t>
            </w:r>
            <w:proofErr w:type="spellEnd"/>
            <w:r w:rsidRPr="00956972">
              <w:t xml:space="preserve"> </w:t>
            </w:r>
            <w:proofErr w:type="spellStart"/>
            <w:r w:rsidRPr="00956972">
              <w:t>المتداولة</w:t>
            </w:r>
            <w:proofErr w:type="spellEnd"/>
          </w:p>
        </w:tc>
      </w:tr>
      <w:tr w:rsidR="00060E4C" w:rsidRPr="00956972" w14:paraId="23006C0E" w14:textId="77777777" w:rsidTr="00EC0227">
        <w:trPr>
          <w:tblCellSpacing w:w="15" w:type="dxa"/>
        </w:trPr>
        <w:tc>
          <w:tcPr>
            <w:tcW w:w="0" w:type="auto"/>
            <w:vAlign w:val="center"/>
            <w:hideMark/>
          </w:tcPr>
          <w:p w14:paraId="55529EDB" w14:textId="77777777" w:rsidR="00060E4C" w:rsidRPr="00956972" w:rsidRDefault="00060E4C" w:rsidP="00EC0227">
            <w:r w:rsidRPr="00956972">
              <w:t>Balance Sheet</w:t>
            </w:r>
          </w:p>
        </w:tc>
        <w:tc>
          <w:tcPr>
            <w:tcW w:w="0" w:type="auto"/>
            <w:vAlign w:val="center"/>
            <w:hideMark/>
          </w:tcPr>
          <w:p w14:paraId="5DA5216E" w14:textId="77777777" w:rsidR="00060E4C" w:rsidRPr="00956972" w:rsidRDefault="00060E4C" w:rsidP="00EC0227">
            <w:proofErr w:type="spellStart"/>
            <w:r w:rsidRPr="00956972">
              <w:t>الميزانية</w:t>
            </w:r>
            <w:proofErr w:type="spellEnd"/>
            <w:r w:rsidRPr="00956972">
              <w:t xml:space="preserve"> </w:t>
            </w:r>
            <w:proofErr w:type="spellStart"/>
            <w:r w:rsidRPr="00956972">
              <w:t>العمومية</w:t>
            </w:r>
            <w:proofErr w:type="spellEnd"/>
          </w:p>
        </w:tc>
      </w:tr>
      <w:tr w:rsidR="00060E4C" w:rsidRPr="00956972" w14:paraId="784B95EF" w14:textId="77777777" w:rsidTr="00EC0227">
        <w:trPr>
          <w:tblCellSpacing w:w="15" w:type="dxa"/>
        </w:trPr>
        <w:tc>
          <w:tcPr>
            <w:tcW w:w="0" w:type="auto"/>
            <w:vAlign w:val="center"/>
            <w:hideMark/>
          </w:tcPr>
          <w:p w14:paraId="623E088F" w14:textId="77777777" w:rsidR="00060E4C" w:rsidRPr="00956972" w:rsidRDefault="00060E4C" w:rsidP="00EC0227">
            <w:r w:rsidRPr="00956972">
              <w:t>Liquidity</w:t>
            </w:r>
          </w:p>
        </w:tc>
        <w:tc>
          <w:tcPr>
            <w:tcW w:w="0" w:type="auto"/>
            <w:vAlign w:val="center"/>
            <w:hideMark/>
          </w:tcPr>
          <w:p w14:paraId="00DB4DFD" w14:textId="77777777" w:rsidR="00060E4C" w:rsidRPr="00956972" w:rsidRDefault="00060E4C" w:rsidP="00EC0227">
            <w:proofErr w:type="spellStart"/>
            <w:r w:rsidRPr="00956972">
              <w:t>السيولة</w:t>
            </w:r>
            <w:proofErr w:type="spellEnd"/>
          </w:p>
        </w:tc>
      </w:tr>
      <w:tr w:rsidR="00060E4C" w:rsidRPr="00956972" w14:paraId="42AE4E67" w14:textId="77777777" w:rsidTr="00EC0227">
        <w:trPr>
          <w:tblCellSpacing w:w="15" w:type="dxa"/>
        </w:trPr>
        <w:tc>
          <w:tcPr>
            <w:tcW w:w="0" w:type="auto"/>
            <w:vAlign w:val="center"/>
            <w:hideMark/>
          </w:tcPr>
          <w:p w14:paraId="06C3E66B" w14:textId="77777777" w:rsidR="00060E4C" w:rsidRPr="00956972" w:rsidRDefault="00060E4C" w:rsidP="00EC0227">
            <w:r w:rsidRPr="00956972">
              <w:t>Working Capital</w:t>
            </w:r>
          </w:p>
        </w:tc>
        <w:tc>
          <w:tcPr>
            <w:tcW w:w="0" w:type="auto"/>
            <w:vAlign w:val="center"/>
            <w:hideMark/>
          </w:tcPr>
          <w:p w14:paraId="246B47CD" w14:textId="77777777" w:rsidR="00060E4C" w:rsidRPr="00956972" w:rsidRDefault="00060E4C" w:rsidP="00EC0227">
            <w:proofErr w:type="spellStart"/>
            <w:r w:rsidRPr="00956972">
              <w:t>رأس</w:t>
            </w:r>
            <w:proofErr w:type="spellEnd"/>
            <w:r w:rsidRPr="00956972">
              <w:t xml:space="preserve"> </w:t>
            </w:r>
            <w:proofErr w:type="spellStart"/>
            <w:r w:rsidRPr="00956972">
              <w:t>المال</w:t>
            </w:r>
            <w:proofErr w:type="spellEnd"/>
            <w:r w:rsidRPr="00956972">
              <w:t xml:space="preserve"> </w:t>
            </w:r>
            <w:proofErr w:type="spellStart"/>
            <w:r w:rsidRPr="00956972">
              <w:t>العامل</w:t>
            </w:r>
            <w:proofErr w:type="spellEnd"/>
          </w:p>
        </w:tc>
      </w:tr>
      <w:tr w:rsidR="00060E4C" w:rsidRPr="00956972" w14:paraId="751935CF" w14:textId="77777777" w:rsidTr="00EC0227">
        <w:trPr>
          <w:tblCellSpacing w:w="15" w:type="dxa"/>
        </w:trPr>
        <w:tc>
          <w:tcPr>
            <w:tcW w:w="0" w:type="auto"/>
            <w:vAlign w:val="center"/>
            <w:hideMark/>
          </w:tcPr>
          <w:p w14:paraId="34029179" w14:textId="77777777" w:rsidR="00060E4C" w:rsidRPr="00956972" w:rsidRDefault="00060E4C" w:rsidP="00EC0227">
            <w:r w:rsidRPr="00956972">
              <w:t>Financial Statements</w:t>
            </w:r>
          </w:p>
        </w:tc>
        <w:tc>
          <w:tcPr>
            <w:tcW w:w="0" w:type="auto"/>
            <w:vAlign w:val="center"/>
            <w:hideMark/>
          </w:tcPr>
          <w:p w14:paraId="61939071" w14:textId="77777777" w:rsidR="00060E4C" w:rsidRPr="00956972" w:rsidRDefault="00060E4C" w:rsidP="00EC0227">
            <w:proofErr w:type="spellStart"/>
            <w:r w:rsidRPr="00956972">
              <w:t>القوائم</w:t>
            </w:r>
            <w:proofErr w:type="spellEnd"/>
            <w:r w:rsidRPr="00956972">
              <w:t xml:space="preserve"> </w:t>
            </w:r>
            <w:proofErr w:type="spellStart"/>
            <w:r w:rsidRPr="00956972">
              <w:t>المالية</w:t>
            </w:r>
            <w:proofErr w:type="spellEnd"/>
          </w:p>
        </w:tc>
      </w:tr>
    </w:tbl>
    <w:p w14:paraId="63324294" w14:textId="77777777" w:rsidR="00060E4C" w:rsidRPr="00956972" w:rsidRDefault="00000000" w:rsidP="00060E4C">
      <w:r>
        <w:pict w14:anchorId="40FC108D">
          <v:rect id="_x0000_i1130" style="width:0;height:1.5pt" o:hralign="center" o:hrstd="t" o:hr="t" fillcolor="#a0a0a0" stroked="f"/>
        </w:pict>
      </w:r>
    </w:p>
    <w:p w14:paraId="1A3115B0" w14:textId="77777777" w:rsidR="00060E4C" w:rsidRPr="00956972" w:rsidRDefault="00060E4C" w:rsidP="00060E4C">
      <w:pPr>
        <w:pStyle w:val="Heading3"/>
      </w:pPr>
      <w:bookmarkStart w:id="36" w:name="_Toc192436237"/>
      <w:r w:rsidRPr="00956972">
        <w:t>CURRENT ASSETS - Which accounts is applicable?</w:t>
      </w:r>
      <w:bookmarkEnd w:id="36"/>
    </w:p>
    <w:p w14:paraId="6819C652" w14:textId="77777777" w:rsidR="00060E4C" w:rsidRPr="00956972" w:rsidRDefault="00060E4C" w:rsidP="00060E4C">
      <w:r w:rsidRPr="00956972">
        <w:rPr>
          <w:b/>
          <w:bCs/>
        </w:rPr>
        <w:t>CURRENT ASSETS</w:t>
      </w:r>
      <w:r w:rsidRPr="00956972">
        <w:t xml:space="preserve"> (</w:t>
      </w:r>
      <w:proofErr w:type="spellStart"/>
      <w:r w:rsidRPr="00956972">
        <w:rPr>
          <w:b/>
          <w:bCs/>
        </w:rPr>
        <w:t>الأصول</w:t>
      </w:r>
      <w:proofErr w:type="spellEnd"/>
      <w:r w:rsidRPr="00956972">
        <w:rPr>
          <w:b/>
          <w:bCs/>
        </w:rPr>
        <w:t xml:space="preserve"> </w:t>
      </w:r>
      <w:proofErr w:type="spellStart"/>
      <w:r w:rsidRPr="00956972">
        <w:rPr>
          <w:b/>
          <w:bCs/>
        </w:rPr>
        <w:t>المتداولة</w:t>
      </w:r>
      <w:proofErr w:type="spellEnd"/>
      <w:r w:rsidRPr="00956972">
        <w:t xml:space="preserve">) include accounts that represent assets expected to be converted into cash, sold, or consumed within one year (or the operating cycle of the business). Below is a list of the most common accounts applicable under </w:t>
      </w:r>
      <w:r w:rsidRPr="00956972">
        <w:rPr>
          <w:b/>
          <w:bCs/>
        </w:rPr>
        <w:t>Current Assets</w:t>
      </w:r>
      <w:r w:rsidRPr="00956972">
        <w:t>:</w:t>
      </w:r>
    </w:p>
    <w:p w14:paraId="3FDA1945" w14:textId="77777777" w:rsidR="00060E4C" w:rsidRPr="00956972" w:rsidRDefault="00000000" w:rsidP="00060E4C">
      <w:r>
        <w:pict w14:anchorId="2113D674">
          <v:rect id="_x0000_i1131" style="width:0;height:1.5pt" o:hralign="center" o:hrstd="t" o:hr="t" fillcolor="#a0a0a0" stroked="f"/>
        </w:pict>
      </w:r>
    </w:p>
    <w:p w14:paraId="2D0851F8" w14:textId="77777777" w:rsidR="00060E4C" w:rsidRPr="00956972" w:rsidRDefault="00060E4C" w:rsidP="00060E4C">
      <w:pPr>
        <w:rPr>
          <w:b/>
          <w:bCs/>
        </w:rPr>
      </w:pPr>
      <w:r w:rsidRPr="00956972">
        <w:rPr>
          <w:b/>
          <w:bCs/>
        </w:rPr>
        <w:t>Common Current Asset Accounts: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18"/>
        <w:gridCol w:w="1603"/>
        <w:gridCol w:w="5205"/>
      </w:tblGrid>
      <w:tr w:rsidR="00060E4C" w:rsidRPr="00956972" w14:paraId="545D2B83" w14:textId="77777777" w:rsidTr="00EC0227">
        <w:trPr>
          <w:tblHeader/>
          <w:tblCellSpacing w:w="15" w:type="dxa"/>
        </w:trPr>
        <w:tc>
          <w:tcPr>
            <w:tcW w:w="0" w:type="auto"/>
            <w:vAlign w:val="center"/>
            <w:hideMark/>
          </w:tcPr>
          <w:p w14:paraId="333D7222" w14:textId="77777777" w:rsidR="00060E4C" w:rsidRPr="00956972" w:rsidRDefault="00060E4C" w:rsidP="00EC0227">
            <w:pPr>
              <w:rPr>
                <w:b/>
                <w:bCs/>
              </w:rPr>
            </w:pPr>
            <w:r w:rsidRPr="00956972">
              <w:rPr>
                <w:b/>
                <w:bCs/>
              </w:rPr>
              <w:t>Account Name</w:t>
            </w:r>
          </w:p>
        </w:tc>
        <w:tc>
          <w:tcPr>
            <w:tcW w:w="0" w:type="auto"/>
            <w:vAlign w:val="center"/>
            <w:hideMark/>
          </w:tcPr>
          <w:p w14:paraId="5750506D" w14:textId="77777777" w:rsidR="00060E4C" w:rsidRPr="00956972" w:rsidRDefault="00060E4C" w:rsidP="00EC0227">
            <w:pPr>
              <w:rPr>
                <w:b/>
                <w:bCs/>
              </w:rPr>
            </w:pPr>
            <w:r w:rsidRPr="00956972">
              <w:rPr>
                <w:b/>
                <w:bCs/>
              </w:rPr>
              <w:t>Arabic Term</w:t>
            </w:r>
          </w:p>
        </w:tc>
        <w:tc>
          <w:tcPr>
            <w:tcW w:w="0" w:type="auto"/>
            <w:vAlign w:val="center"/>
            <w:hideMark/>
          </w:tcPr>
          <w:p w14:paraId="3F2A49C7" w14:textId="77777777" w:rsidR="00060E4C" w:rsidRPr="00956972" w:rsidRDefault="00060E4C" w:rsidP="00EC0227">
            <w:pPr>
              <w:rPr>
                <w:b/>
                <w:bCs/>
              </w:rPr>
            </w:pPr>
            <w:r w:rsidRPr="00956972">
              <w:rPr>
                <w:b/>
                <w:bCs/>
              </w:rPr>
              <w:t>Description</w:t>
            </w:r>
          </w:p>
        </w:tc>
      </w:tr>
      <w:tr w:rsidR="00060E4C" w:rsidRPr="00956972" w14:paraId="734F00C7" w14:textId="77777777" w:rsidTr="00EC0227">
        <w:trPr>
          <w:tblCellSpacing w:w="15" w:type="dxa"/>
        </w:trPr>
        <w:tc>
          <w:tcPr>
            <w:tcW w:w="0" w:type="auto"/>
            <w:vAlign w:val="center"/>
            <w:hideMark/>
          </w:tcPr>
          <w:p w14:paraId="155B20BA" w14:textId="77777777" w:rsidR="00060E4C" w:rsidRPr="00956972" w:rsidRDefault="00060E4C" w:rsidP="00EC0227">
            <w:r w:rsidRPr="00956972">
              <w:rPr>
                <w:b/>
                <w:bCs/>
              </w:rPr>
              <w:t>Cash and Cash Equivalents</w:t>
            </w:r>
          </w:p>
        </w:tc>
        <w:tc>
          <w:tcPr>
            <w:tcW w:w="0" w:type="auto"/>
            <w:vAlign w:val="center"/>
            <w:hideMark/>
          </w:tcPr>
          <w:p w14:paraId="640334C4" w14:textId="77777777" w:rsidR="00060E4C" w:rsidRPr="00956972" w:rsidRDefault="00060E4C" w:rsidP="00EC0227">
            <w:proofErr w:type="spellStart"/>
            <w:r w:rsidRPr="00956972">
              <w:t>النقد</w:t>
            </w:r>
            <w:proofErr w:type="spellEnd"/>
            <w:r w:rsidRPr="00956972">
              <w:t xml:space="preserve"> </w:t>
            </w:r>
            <w:proofErr w:type="spellStart"/>
            <w:r w:rsidRPr="00956972">
              <w:t>وما</w:t>
            </w:r>
            <w:proofErr w:type="spellEnd"/>
            <w:r w:rsidRPr="00956972">
              <w:t xml:space="preserve"> </w:t>
            </w:r>
            <w:proofErr w:type="spellStart"/>
            <w:r w:rsidRPr="00956972">
              <w:t>يعادله</w:t>
            </w:r>
            <w:proofErr w:type="spellEnd"/>
          </w:p>
        </w:tc>
        <w:tc>
          <w:tcPr>
            <w:tcW w:w="0" w:type="auto"/>
            <w:vAlign w:val="center"/>
            <w:hideMark/>
          </w:tcPr>
          <w:p w14:paraId="6A0C420E" w14:textId="77777777" w:rsidR="00060E4C" w:rsidRPr="00956972" w:rsidRDefault="00060E4C" w:rsidP="00EC0227">
            <w:r w:rsidRPr="00956972">
              <w:t>Cash on hand and short-term, highly liquid investments.</w:t>
            </w:r>
          </w:p>
        </w:tc>
      </w:tr>
      <w:tr w:rsidR="00060E4C" w:rsidRPr="00956972" w14:paraId="1BFC71DD" w14:textId="77777777" w:rsidTr="00EC0227">
        <w:trPr>
          <w:tblCellSpacing w:w="15" w:type="dxa"/>
        </w:trPr>
        <w:tc>
          <w:tcPr>
            <w:tcW w:w="0" w:type="auto"/>
            <w:vAlign w:val="center"/>
            <w:hideMark/>
          </w:tcPr>
          <w:p w14:paraId="38DDCF80" w14:textId="77777777" w:rsidR="00060E4C" w:rsidRPr="00956972" w:rsidRDefault="00060E4C" w:rsidP="00EC0227">
            <w:r w:rsidRPr="00956972">
              <w:rPr>
                <w:b/>
                <w:bCs/>
              </w:rPr>
              <w:t>Accounts Receivable</w:t>
            </w:r>
          </w:p>
        </w:tc>
        <w:tc>
          <w:tcPr>
            <w:tcW w:w="0" w:type="auto"/>
            <w:vAlign w:val="center"/>
            <w:hideMark/>
          </w:tcPr>
          <w:p w14:paraId="306E290F" w14:textId="77777777" w:rsidR="00060E4C" w:rsidRPr="00956972" w:rsidRDefault="00060E4C" w:rsidP="00EC0227">
            <w:proofErr w:type="spellStart"/>
            <w:r w:rsidRPr="00956972">
              <w:t>الحسابات</w:t>
            </w:r>
            <w:proofErr w:type="spellEnd"/>
            <w:r w:rsidRPr="00956972">
              <w:t xml:space="preserve"> </w:t>
            </w:r>
            <w:proofErr w:type="spellStart"/>
            <w:r w:rsidRPr="00956972">
              <w:t>المدينة</w:t>
            </w:r>
            <w:proofErr w:type="spellEnd"/>
          </w:p>
        </w:tc>
        <w:tc>
          <w:tcPr>
            <w:tcW w:w="0" w:type="auto"/>
            <w:vAlign w:val="center"/>
            <w:hideMark/>
          </w:tcPr>
          <w:p w14:paraId="0D29E9D6" w14:textId="77777777" w:rsidR="00060E4C" w:rsidRPr="00956972" w:rsidRDefault="00060E4C" w:rsidP="00EC0227">
            <w:r w:rsidRPr="00956972">
              <w:t>Amounts owed to the company by customers for goods or services sold on credit.</w:t>
            </w:r>
          </w:p>
        </w:tc>
      </w:tr>
      <w:tr w:rsidR="00060E4C" w:rsidRPr="00956972" w14:paraId="4F395E34" w14:textId="77777777" w:rsidTr="00EC0227">
        <w:trPr>
          <w:tblCellSpacing w:w="15" w:type="dxa"/>
        </w:trPr>
        <w:tc>
          <w:tcPr>
            <w:tcW w:w="0" w:type="auto"/>
            <w:vAlign w:val="center"/>
            <w:hideMark/>
          </w:tcPr>
          <w:p w14:paraId="3EA8EAD3" w14:textId="77777777" w:rsidR="00060E4C" w:rsidRPr="00956972" w:rsidRDefault="00060E4C" w:rsidP="00EC0227">
            <w:r w:rsidRPr="00956972">
              <w:rPr>
                <w:b/>
                <w:bCs/>
              </w:rPr>
              <w:t>Inventory</w:t>
            </w:r>
          </w:p>
        </w:tc>
        <w:tc>
          <w:tcPr>
            <w:tcW w:w="0" w:type="auto"/>
            <w:vAlign w:val="center"/>
            <w:hideMark/>
          </w:tcPr>
          <w:p w14:paraId="71457BB0" w14:textId="77777777" w:rsidR="00060E4C" w:rsidRPr="00956972" w:rsidRDefault="00060E4C" w:rsidP="00EC0227">
            <w:proofErr w:type="spellStart"/>
            <w:r w:rsidRPr="00956972">
              <w:t>المخزون</w:t>
            </w:r>
            <w:proofErr w:type="spellEnd"/>
          </w:p>
        </w:tc>
        <w:tc>
          <w:tcPr>
            <w:tcW w:w="0" w:type="auto"/>
            <w:vAlign w:val="center"/>
            <w:hideMark/>
          </w:tcPr>
          <w:p w14:paraId="11A70361" w14:textId="77777777" w:rsidR="00060E4C" w:rsidRPr="00956972" w:rsidRDefault="00060E4C" w:rsidP="00EC0227">
            <w:r w:rsidRPr="00956972">
              <w:t>Goods and materials held for sale or production.</w:t>
            </w:r>
          </w:p>
        </w:tc>
      </w:tr>
      <w:tr w:rsidR="00060E4C" w:rsidRPr="00956972" w14:paraId="79260FC2" w14:textId="77777777" w:rsidTr="00EC0227">
        <w:trPr>
          <w:tblCellSpacing w:w="15" w:type="dxa"/>
        </w:trPr>
        <w:tc>
          <w:tcPr>
            <w:tcW w:w="0" w:type="auto"/>
            <w:vAlign w:val="center"/>
            <w:hideMark/>
          </w:tcPr>
          <w:p w14:paraId="66DFD30B" w14:textId="77777777" w:rsidR="00060E4C" w:rsidRPr="00956972" w:rsidRDefault="00060E4C" w:rsidP="00EC0227">
            <w:r w:rsidRPr="00956972">
              <w:rPr>
                <w:b/>
                <w:bCs/>
              </w:rPr>
              <w:t>Short-Term Investments</w:t>
            </w:r>
          </w:p>
        </w:tc>
        <w:tc>
          <w:tcPr>
            <w:tcW w:w="0" w:type="auto"/>
            <w:vAlign w:val="center"/>
            <w:hideMark/>
          </w:tcPr>
          <w:p w14:paraId="33B04B40" w14:textId="77777777" w:rsidR="00060E4C" w:rsidRPr="00956972" w:rsidRDefault="00060E4C" w:rsidP="00EC0227">
            <w:proofErr w:type="spellStart"/>
            <w:r w:rsidRPr="00956972">
              <w:t>الاستثمارات</w:t>
            </w:r>
            <w:proofErr w:type="spellEnd"/>
            <w:r w:rsidRPr="00956972">
              <w:t xml:space="preserve"> </w:t>
            </w:r>
            <w:proofErr w:type="spellStart"/>
            <w:r w:rsidRPr="00956972">
              <w:t>قصيرة</w:t>
            </w:r>
            <w:proofErr w:type="spellEnd"/>
            <w:r w:rsidRPr="00956972">
              <w:t xml:space="preserve"> </w:t>
            </w:r>
            <w:proofErr w:type="spellStart"/>
            <w:r w:rsidRPr="00956972">
              <w:t>الأجل</w:t>
            </w:r>
            <w:proofErr w:type="spellEnd"/>
          </w:p>
        </w:tc>
        <w:tc>
          <w:tcPr>
            <w:tcW w:w="0" w:type="auto"/>
            <w:vAlign w:val="center"/>
            <w:hideMark/>
          </w:tcPr>
          <w:p w14:paraId="0D43B291" w14:textId="77777777" w:rsidR="00060E4C" w:rsidRPr="00956972" w:rsidRDefault="00060E4C" w:rsidP="00EC0227">
            <w:r w:rsidRPr="00956972">
              <w:t>Investments that can be liquidated within one year.</w:t>
            </w:r>
          </w:p>
        </w:tc>
      </w:tr>
      <w:tr w:rsidR="00060E4C" w:rsidRPr="00956972" w14:paraId="12B451FF" w14:textId="77777777" w:rsidTr="00EC0227">
        <w:trPr>
          <w:tblCellSpacing w:w="15" w:type="dxa"/>
        </w:trPr>
        <w:tc>
          <w:tcPr>
            <w:tcW w:w="0" w:type="auto"/>
            <w:vAlign w:val="center"/>
            <w:hideMark/>
          </w:tcPr>
          <w:p w14:paraId="44377053" w14:textId="77777777" w:rsidR="00060E4C" w:rsidRPr="00956972" w:rsidRDefault="00060E4C" w:rsidP="00EC0227">
            <w:r w:rsidRPr="00956972">
              <w:rPr>
                <w:b/>
                <w:bCs/>
              </w:rPr>
              <w:t>Prepaid Expenses</w:t>
            </w:r>
          </w:p>
        </w:tc>
        <w:tc>
          <w:tcPr>
            <w:tcW w:w="0" w:type="auto"/>
            <w:vAlign w:val="center"/>
            <w:hideMark/>
          </w:tcPr>
          <w:p w14:paraId="1DDCFAE5" w14:textId="77777777" w:rsidR="00060E4C" w:rsidRPr="00956972" w:rsidRDefault="00060E4C" w:rsidP="00EC0227">
            <w:proofErr w:type="spellStart"/>
            <w:r w:rsidRPr="00956972">
              <w:t>المصروفات</w:t>
            </w:r>
            <w:proofErr w:type="spellEnd"/>
            <w:r w:rsidRPr="00956972">
              <w:t xml:space="preserve"> </w:t>
            </w:r>
            <w:proofErr w:type="spellStart"/>
            <w:r w:rsidRPr="00956972">
              <w:t>المدفوعة</w:t>
            </w:r>
            <w:proofErr w:type="spellEnd"/>
            <w:r w:rsidRPr="00956972">
              <w:t xml:space="preserve"> </w:t>
            </w:r>
            <w:proofErr w:type="spellStart"/>
            <w:r w:rsidRPr="00956972">
              <w:t>مقدمًا</w:t>
            </w:r>
            <w:proofErr w:type="spellEnd"/>
          </w:p>
        </w:tc>
        <w:tc>
          <w:tcPr>
            <w:tcW w:w="0" w:type="auto"/>
            <w:vAlign w:val="center"/>
            <w:hideMark/>
          </w:tcPr>
          <w:p w14:paraId="4191D565" w14:textId="77777777" w:rsidR="00060E4C" w:rsidRPr="00956972" w:rsidRDefault="00060E4C" w:rsidP="00EC0227">
            <w:r w:rsidRPr="00956972">
              <w:t>Expenses paid in advance (e.g., insurance, rent).</w:t>
            </w:r>
          </w:p>
        </w:tc>
      </w:tr>
      <w:tr w:rsidR="00060E4C" w:rsidRPr="00956972" w14:paraId="2F74D3E8" w14:textId="77777777" w:rsidTr="00EC0227">
        <w:trPr>
          <w:tblCellSpacing w:w="15" w:type="dxa"/>
        </w:trPr>
        <w:tc>
          <w:tcPr>
            <w:tcW w:w="0" w:type="auto"/>
            <w:vAlign w:val="center"/>
            <w:hideMark/>
          </w:tcPr>
          <w:p w14:paraId="2ABA4FFF" w14:textId="77777777" w:rsidR="00060E4C" w:rsidRPr="00956972" w:rsidRDefault="00060E4C" w:rsidP="00EC0227">
            <w:r w:rsidRPr="00956972">
              <w:rPr>
                <w:b/>
                <w:bCs/>
              </w:rPr>
              <w:t>Marketable Securities</w:t>
            </w:r>
          </w:p>
        </w:tc>
        <w:tc>
          <w:tcPr>
            <w:tcW w:w="0" w:type="auto"/>
            <w:vAlign w:val="center"/>
            <w:hideMark/>
          </w:tcPr>
          <w:p w14:paraId="489BB17E" w14:textId="77777777" w:rsidR="00060E4C" w:rsidRPr="00956972" w:rsidRDefault="00060E4C" w:rsidP="00EC0227">
            <w:proofErr w:type="spellStart"/>
            <w:r w:rsidRPr="00956972">
              <w:t>الأوراق</w:t>
            </w:r>
            <w:proofErr w:type="spellEnd"/>
            <w:r w:rsidRPr="00956972">
              <w:t xml:space="preserve"> </w:t>
            </w:r>
            <w:proofErr w:type="spellStart"/>
            <w:r w:rsidRPr="00956972">
              <w:t>المالية</w:t>
            </w:r>
            <w:proofErr w:type="spellEnd"/>
            <w:r w:rsidRPr="00956972">
              <w:t xml:space="preserve"> </w:t>
            </w:r>
            <w:proofErr w:type="spellStart"/>
            <w:r w:rsidRPr="00956972">
              <w:t>القابلة</w:t>
            </w:r>
            <w:proofErr w:type="spellEnd"/>
            <w:r w:rsidRPr="00956972">
              <w:t xml:space="preserve"> </w:t>
            </w:r>
            <w:proofErr w:type="spellStart"/>
            <w:r w:rsidRPr="00956972">
              <w:t>للتسويق</w:t>
            </w:r>
            <w:proofErr w:type="spellEnd"/>
          </w:p>
        </w:tc>
        <w:tc>
          <w:tcPr>
            <w:tcW w:w="0" w:type="auto"/>
            <w:vAlign w:val="center"/>
            <w:hideMark/>
          </w:tcPr>
          <w:p w14:paraId="17F51008" w14:textId="77777777" w:rsidR="00060E4C" w:rsidRPr="00956972" w:rsidRDefault="00060E4C" w:rsidP="00EC0227">
            <w:r w:rsidRPr="00956972">
              <w:t>Securities that can be easily sold in the market (e.g., stocks, bonds).</w:t>
            </w:r>
          </w:p>
        </w:tc>
      </w:tr>
      <w:tr w:rsidR="00060E4C" w:rsidRPr="00956972" w14:paraId="34CA1A3E" w14:textId="77777777" w:rsidTr="00EC0227">
        <w:trPr>
          <w:tblCellSpacing w:w="15" w:type="dxa"/>
        </w:trPr>
        <w:tc>
          <w:tcPr>
            <w:tcW w:w="0" w:type="auto"/>
            <w:vAlign w:val="center"/>
            <w:hideMark/>
          </w:tcPr>
          <w:p w14:paraId="2FF22C52" w14:textId="77777777" w:rsidR="00060E4C" w:rsidRPr="00956972" w:rsidRDefault="00060E4C" w:rsidP="00EC0227">
            <w:r w:rsidRPr="00956972">
              <w:rPr>
                <w:b/>
                <w:bCs/>
              </w:rPr>
              <w:t>Accrued Revenue</w:t>
            </w:r>
          </w:p>
        </w:tc>
        <w:tc>
          <w:tcPr>
            <w:tcW w:w="0" w:type="auto"/>
            <w:vAlign w:val="center"/>
            <w:hideMark/>
          </w:tcPr>
          <w:p w14:paraId="789B12BD" w14:textId="77777777" w:rsidR="00060E4C" w:rsidRPr="00956972" w:rsidRDefault="00060E4C" w:rsidP="00EC0227">
            <w:proofErr w:type="spellStart"/>
            <w:r w:rsidRPr="00956972">
              <w:t>الإيرادات</w:t>
            </w:r>
            <w:proofErr w:type="spellEnd"/>
            <w:r w:rsidRPr="00956972">
              <w:t xml:space="preserve"> </w:t>
            </w:r>
            <w:proofErr w:type="spellStart"/>
            <w:r w:rsidRPr="00956972">
              <w:t>المستحقة</w:t>
            </w:r>
            <w:proofErr w:type="spellEnd"/>
          </w:p>
        </w:tc>
        <w:tc>
          <w:tcPr>
            <w:tcW w:w="0" w:type="auto"/>
            <w:vAlign w:val="center"/>
            <w:hideMark/>
          </w:tcPr>
          <w:p w14:paraId="702ACB67" w14:textId="77777777" w:rsidR="00060E4C" w:rsidRPr="00956972" w:rsidRDefault="00060E4C" w:rsidP="00EC0227">
            <w:r w:rsidRPr="00956972">
              <w:t>Revenue earned but not yet received.</w:t>
            </w:r>
          </w:p>
        </w:tc>
      </w:tr>
      <w:tr w:rsidR="00060E4C" w:rsidRPr="00956972" w14:paraId="15EDD358" w14:textId="77777777" w:rsidTr="00EC0227">
        <w:trPr>
          <w:tblCellSpacing w:w="15" w:type="dxa"/>
        </w:trPr>
        <w:tc>
          <w:tcPr>
            <w:tcW w:w="0" w:type="auto"/>
            <w:vAlign w:val="center"/>
            <w:hideMark/>
          </w:tcPr>
          <w:p w14:paraId="485D7EAF" w14:textId="77777777" w:rsidR="00060E4C" w:rsidRPr="00956972" w:rsidRDefault="00060E4C" w:rsidP="00EC0227">
            <w:r w:rsidRPr="00956972">
              <w:rPr>
                <w:b/>
                <w:bCs/>
              </w:rPr>
              <w:t>Notes Receivable</w:t>
            </w:r>
          </w:p>
        </w:tc>
        <w:tc>
          <w:tcPr>
            <w:tcW w:w="0" w:type="auto"/>
            <w:vAlign w:val="center"/>
            <w:hideMark/>
          </w:tcPr>
          <w:p w14:paraId="45D1E853" w14:textId="77777777" w:rsidR="00060E4C" w:rsidRPr="00956972" w:rsidRDefault="00060E4C" w:rsidP="00EC0227">
            <w:proofErr w:type="spellStart"/>
            <w:r w:rsidRPr="00956972">
              <w:t>الأوراق</w:t>
            </w:r>
            <w:proofErr w:type="spellEnd"/>
            <w:r w:rsidRPr="00956972">
              <w:t xml:space="preserve"> </w:t>
            </w:r>
            <w:proofErr w:type="spellStart"/>
            <w:r w:rsidRPr="00956972">
              <w:t>المدينة</w:t>
            </w:r>
            <w:proofErr w:type="spellEnd"/>
          </w:p>
        </w:tc>
        <w:tc>
          <w:tcPr>
            <w:tcW w:w="0" w:type="auto"/>
            <w:vAlign w:val="center"/>
            <w:hideMark/>
          </w:tcPr>
          <w:p w14:paraId="20CA8F72" w14:textId="77777777" w:rsidR="00060E4C" w:rsidRPr="00956972" w:rsidRDefault="00060E4C" w:rsidP="00EC0227">
            <w:r w:rsidRPr="00956972">
              <w:t>Short-term loans or amounts due from customers or other parties.</w:t>
            </w:r>
          </w:p>
        </w:tc>
      </w:tr>
      <w:tr w:rsidR="00060E4C" w:rsidRPr="00956972" w14:paraId="172AC256" w14:textId="77777777" w:rsidTr="00EC0227">
        <w:trPr>
          <w:tblCellSpacing w:w="15" w:type="dxa"/>
        </w:trPr>
        <w:tc>
          <w:tcPr>
            <w:tcW w:w="0" w:type="auto"/>
            <w:vAlign w:val="center"/>
            <w:hideMark/>
          </w:tcPr>
          <w:p w14:paraId="5FD1A305" w14:textId="77777777" w:rsidR="00060E4C" w:rsidRPr="00956972" w:rsidRDefault="00060E4C" w:rsidP="00EC0227">
            <w:r w:rsidRPr="00956972">
              <w:rPr>
                <w:b/>
                <w:bCs/>
              </w:rPr>
              <w:t>Supplies</w:t>
            </w:r>
          </w:p>
        </w:tc>
        <w:tc>
          <w:tcPr>
            <w:tcW w:w="0" w:type="auto"/>
            <w:vAlign w:val="center"/>
            <w:hideMark/>
          </w:tcPr>
          <w:p w14:paraId="0867DEAC" w14:textId="77777777" w:rsidR="00060E4C" w:rsidRPr="00956972" w:rsidRDefault="00060E4C" w:rsidP="00EC0227">
            <w:proofErr w:type="spellStart"/>
            <w:r w:rsidRPr="00956972">
              <w:t>المستلزمات</w:t>
            </w:r>
            <w:proofErr w:type="spellEnd"/>
          </w:p>
        </w:tc>
        <w:tc>
          <w:tcPr>
            <w:tcW w:w="0" w:type="auto"/>
            <w:vAlign w:val="center"/>
            <w:hideMark/>
          </w:tcPr>
          <w:p w14:paraId="13D61686" w14:textId="77777777" w:rsidR="00060E4C" w:rsidRPr="00956972" w:rsidRDefault="00060E4C" w:rsidP="00EC0227">
            <w:r w:rsidRPr="00956972">
              <w:t>Office or production supplies expected to be used within a year.</w:t>
            </w:r>
          </w:p>
        </w:tc>
      </w:tr>
    </w:tbl>
    <w:p w14:paraId="5E6E24CC" w14:textId="77777777" w:rsidR="00060E4C" w:rsidRPr="00956972" w:rsidRDefault="00000000" w:rsidP="00060E4C">
      <w:r>
        <w:pict w14:anchorId="1116E2D4">
          <v:rect id="_x0000_i1132" style="width:0;height:1.5pt" o:hralign="center" o:hrstd="t" o:hr="t" fillcolor="#a0a0a0" stroked="f"/>
        </w:pict>
      </w:r>
    </w:p>
    <w:p w14:paraId="428691DB" w14:textId="77777777" w:rsidR="00060E4C" w:rsidRPr="00956972" w:rsidRDefault="00060E4C" w:rsidP="00060E4C">
      <w:pPr>
        <w:rPr>
          <w:b/>
          <w:bCs/>
        </w:rPr>
      </w:pPr>
      <w:r w:rsidRPr="00956972">
        <w:rPr>
          <w:b/>
          <w:bCs/>
        </w:rPr>
        <w:lastRenderedPageBreak/>
        <w:t>Example of Current Assets on a Balance Sheet: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76"/>
        <w:gridCol w:w="1466"/>
        <w:gridCol w:w="1958"/>
      </w:tblGrid>
      <w:tr w:rsidR="00060E4C" w:rsidRPr="00956972" w14:paraId="7DA69A45" w14:textId="77777777" w:rsidTr="00EC0227">
        <w:trPr>
          <w:tblHeader/>
          <w:tblCellSpacing w:w="15" w:type="dxa"/>
        </w:trPr>
        <w:tc>
          <w:tcPr>
            <w:tcW w:w="0" w:type="auto"/>
            <w:vAlign w:val="center"/>
            <w:hideMark/>
          </w:tcPr>
          <w:p w14:paraId="3F96600A" w14:textId="77777777" w:rsidR="00060E4C" w:rsidRPr="00956972" w:rsidRDefault="00060E4C" w:rsidP="00EC0227">
            <w:pPr>
              <w:rPr>
                <w:b/>
                <w:bCs/>
              </w:rPr>
            </w:pPr>
            <w:r w:rsidRPr="00956972">
              <w:rPr>
                <w:b/>
                <w:bCs/>
              </w:rPr>
              <w:t>Account</w:t>
            </w:r>
          </w:p>
        </w:tc>
        <w:tc>
          <w:tcPr>
            <w:tcW w:w="0" w:type="auto"/>
            <w:vAlign w:val="center"/>
            <w:hideMark/>
          </w:tcPr>
          <w:p w14:paraId="06EF458A" w14:textId="77777777" w:rsidR="00060E4C" w:rsidRPr="00956972" w:rsidRDefault="00060E4C" w:rsidP="00EC0227">
            <w:pPr>
              <w:rPr>
                <w:b/>
                <w:bCs/>
              </w:rPr>
            </w:pPr>
            <w:r w:rsidRPr="00956972">
              <w:rPr>
                <w:b/>
                <w:bCs/>
              </w:rPr>
              <w:t>Amount (USD)</w:t>
            </w:r>
          </w:p>
        </w:tc>
        <w:tc>
          <w:tcPr>
            <w:tcW w:w="0" w:type="auto"/>
            <w:vAlign w:val="center"/>
            <w:hideMark/>
          </w:tcPr>
          <w:p w14:paraId="244B73CF" w14:textId="77777777" w:rsidR="00060E4C" w:rsidRPr="00956972" w:rsidRDefault="00060E4C" w:rsidP="00EC0227">
            <w:pPr>
              <w:rPr>
                <w:b/>
                <w:bCs/>
              </w:rPr>
            </w:pPr>
            <w:r w:rsidRPr="00956972">
              <w:rPr>
                <w:b/>
                <w:bCs/>
              </w:rPr>
              <w:t>Arabic Term</w:t>
            </w:r>
          </w:p>
        </w:tc>
      </w:tr>
      <w:tr w:rsidR="00060E4C" w:rsidRPr="00956972" w14:paraId="561517C4" w14:textId="77777777" w:rsidTr="00EC0227">
        <w:trPr>
          <w:tblCellSpacing w:w="15" w:type="dxa"/>
        </w:trPr>
        <w:tc>
          <w:tcPr>
            <w:tcW w:w="0" w:type="auto"/>
            <w:vAlign w:val="center"/>
            <w:hideMark/>
          </w:tcPr>
          <w:p w14:paraId="7B79539B" w14:textId="77777777" w:rsidR="00060E4C" w:rsidRPr="00956972" w:rsidRDefault="00060E4C" w:rsidP="00EC0227">
            <w:r w:rsidRPr="00956972">
              <w:t>Cash and Cash Equivalents</w:t>
            </w:r>
          </w:p>
        </w:tc>
        <w:tc>
          <w:tcPr>
            <w:tcW w:w="0" w:type="auto"/>
            <w:vAlign w:val="center"/>
            <w:hideMark/>
          </w:tcPr>
          <w:p w14:paraId="78895BF7" w14:textId="77777777" w:rsidR="00060E4C" w:rsidRPr="00956972" w:rsidRDefault="00060E4C" w:rsidP="00EC0227">
            <w:r w:rsidRPr="00956972">
              <w:t>$50,000</w:t>
            </w:r>
          </w:p>
        </w:tc>
        <w:tc>
          <w:tcPr>
            <w:tcW w:w="0" w:type="auto"/>
            <w:vAlign w:val="center"/>
            <w:hideMark/>
          </w:tcPr>
          <w:p w14:paraId="4899F9E8" w14:textId="77777777" w:rsidR="00060E4C" w:rsidRPr="00956972" w:rsidRDefault="00060E4C" w:rsidP="00EC0227">
            <w:proofErr w:type="spellStart"/>
            <w:r w:rsidRPr="00956972">
              <w:t>النقد</w:t>
            </w:r>
            <w:proofErr w:type="spellEnd"/>
            <w:r w:rsidRPr="00956972">
              <w:t xml:space="preserve"> </w:t>
            </w:r>
            <w:proofErr w:type="spellStart"/>
            <w:r w:rsidRPr="00956972">
              <w:t>وما</w:t>
            </w:r>
            <w:proofErr w:type="spellEnd"/>
            <w:r w:rsidRPr="00956972">
              <w:t xml:space="preserve"> </w:t>
            </w:r>
            <w:proofErr w:type="spellStart"/>
            <w:r w:rsidRPr="00956972">
              <w:t>يعادله</w:t>
            </w:r>
            <w:proofErr w:type="spellEnd"/>
          </w:p>
        </w:tc>
      </w:tr>
      <w:tr w:rsidR="00060E4C" w:rsidRPr="00956972" w14:paraId="588EA3E3" w14:textId="77777777" w:rsidTr="00EC0227">
        <w:trPr>
          <w:tblCellSpacing w:w="15" w:type="dxa"/>
        </w:trPr>
        <w:tc>
          <w:tcPr>
            <w:tcW w:w="0" w:type="auto"/>
            <w:vAlign w:val="center"/>
            <w:hideMark/>
          </w:tcPr>
          <w:p w14:paraId="023D95EB" w14:textId="77777777" w:rsidR="00060E4C" w:rsidRPr="00956972" w:rsidRDefault="00060E4C" w:rsidP="00EC0227">
            <w:r w:rsidRPr="00956972">
              <w:t>Accounts Receivable</w:t>
            </w:r>
          </w:p>
        </w:tc>
        <w:tc>
          <w:tcPr>
            <w:tcW w:w="0" w:type="auto"/>
            <w:vAlign w:val="center"/>
            <w:hideMark/>
          </w:tcPr>
          <w:p w14:paraId="0FAD1870" w14:textId="77777777" w:rsidR="00060E4C" w:rsidRPr="00956972" w:rsidRDefault="00060E4C" w:rsidP="00EC0227">
            <w:r w:rsidRPr="00956972">
              <w:t>$30,000</w:t>
            </w:r>
          </w:p>
        </w:tc>
        <w:tc>
          <w:tcPr>
            <w:tcW w:w="0" w:type="auto"/>
            <w:vAlign w:val="center"/>
            <w:hideMark/>
          </w:tcPr>
          <w:p w14:paraId="7E8F3FC7" w14:textId="77777777" w:rsidR="00060E4C" w:rsidRPr="00956972" w:rsidRDefault="00060E4C" w:rsidP="00EC0227">
            <w:proofErr w:type="spellStart"/>
            <w:r w:rsidRPr="00956972">
              <w:t>الحسابات</w:t>
            </w:r>
            <w:proofErr w:type="spellEnd"/>
            <w:r w:rsidRPr="00956972">
              <w:t xml:space="preserve"> </w:t>
            </w:r>
            <w:proofErr w:type="spellStart"/>
            <w:r w:rsidRPr="00956972">
              <w:t>المدينة</w:t>
            </w:r>
            <w:proofErr w:type="spellEnd"/>
          </w:p>
        </w:tc>
      </w:tr>
      <w:tr w:rsidR="00060E4C" w:rsidRPr="00956972" w14:paraId="199CA069" w14:textId="77777777" w:rsidTr="00EC0227">
        <w:trPr>
          <w:tblCellSpacing w:w="15" w:type="dxa"/>
        </w:trPr>
        <w:tc>
          <w:tcPr>
            <w:tcW w:w="0" w:type="auto"/>
            <w:vAlign w:val="center"/>
            <w:hideMark/>
          </w:tcPr>
          <w:p w14:paraId="73321933" w14:textId="77777777" w:rsidR="00060E4C" w:rsidRPr="00956972" w:rsidRDefault="00060E4C" w:rsidP="00EC0227">
            <w:r w:rsidRPr="00956972">
              <w:t>Inventory</w:t>
            </w:r>
          </w:p>
        </w:tc>
        <w:tc>
          <w:tcPr>
            <w:tcW w:w="0" w:type="auto"/>
            <w:vAlign w:val="center"/>
            <w:hideMark/>
          </w:tcPr>
          <w:p w14:paraId="63FD9C48" w14:textId="77777777" w:rsidR="00060E4C" w:rsidRPr="00956972" w:rsidRDefault="00060E4C" w:rsidP="00EC0227">
            <w:r w:rsidRPr="00956972">
              <w:t>$20,000</w:t>
            </w:r>
          </w:p>
        </w:tc>
        <w:tc>
          <w:tcPr>
            <w:tcW w:w="0" w:type="auto"/>
            <w:vAlign w:val="center"/>
            <w:hideMark/>
          </w:tcPr>
          <w:p w14:paraId="13615F95" w14:textId="77777777" w:rsidR="00060E4C" w:rsidRPr="00956972" w:rsidRDefault="00060E4C" w:rsidP="00EC0227">
            <w:proofErr w:type="spellStart"/>
            <w:r w:rsidRPr="00956972">
              <w:t>المخزون</w:t>
            </w:r>
            <w:proofErr w:type="spellEnd"/>
          </w:p>
        </w:tc>
      </w:tr>
      <w:tr w:rsidR="00060E4C" w:rsidRPr="00956972" w14:paraId="369AA49F" w14:textId="77777777" w:rsidTr="00EC0227">
        <w:trPr>
          <w:tblCellSpacing w:w="15" w:type="dxa"/>
        </w:trPr>
        <w:tc>
          <w:tcPr>
            <w:tcW w:w="0" w:type="auto"/>
            <w:vAlign w:val="center"/>
            <w:hideMark/>
          </w:tcPr>
          <w:p w14:paraId="28C2A859" w14:textId="77777777" w:rsidR="00060E4C" w:rsidRPr="00956972" w:rsidRDefault="00060E4C" w:rsidP="00EC0227">
            <w:r w:rsidRPr="00956972">
              <w:t>Prepaid Expenses</w:t>
            </w:r>
          </w:p>
        </w:tc>
        <w:tc>
          <w:tcPr>
            <w:tcW w:w="0" w:type="auto"/>
            <w:vAlign w:val="center"/>
            <w:hideMark/>
          </w:tcPr>
          <w:p w14:paraId="4EC12DC1" w14:textId="77777777" w:rsidR="00060E4C" w:rsidRPr="00956972" w:rsidRDefault="00060E4C" w:rsidP="00EC0227">
            <w:r w:rsidRPr="00956972">
              <w:t>$5,000</w:t>
            </w:r>
          </w:p>
        </w:tc>
        <w:tc>
          <w:tcPr>
            <w:tcW w:w="0" w:type="auto"/>
            <w:vAlign w:val="center"/>
            <w:hideMark/>
          </w:tcPr>
          <w:p w14:paraId="640533A1" w14:textId="77777777" w:rsidR="00060E4C" w:rsidRPr="00956972" w:rsidRDefault="00060E4C" w:rsidP="00EC0227">
            <w:proofErr w:type="spellStart"/>
            <w:r w:rsidRPr="00956972">
              <w:t>المصروفات</w:t>
            </w:r>
            <w:proofErr w:type="spellEnd"/>
            <w:r w:rsidRPr="00956972">
              <w:t xml:space="preserve"> </w:t>
            </w:r>
            <w:proofErr w:type="spellStart"/>
            <w:r w:rsidRPr="00956972">
              <w:t>المدفوعة</w:t>
            </w:r>
            <w:proofErr w:type="spellEnd"/>
            <w:r w:rsidRPr="00956972">
              <w:t xml:space="preserve"> </w:t>
            </w:r>
            <w:proofErr w:type="spellStart"/>
            <w:r w:rsidRPr="00956972">
              <w:t>مقدمًا</w:t>
            </w:r>
            <w:proofErr w:type="spellEnd"/>
          </w:p>
        </w:tc>
      </w:tr>
      <w:tr w:rsidR="00060E4C" w:rsidRPr="00956972" w14:paraId="44ECEF13" w14:textId="77777777" w:rsidTr="00EC0227">
        <w:trPr>
          <w:tblCellSpacing w:w="15" w:type="dxa"/>
        </w:trPr>
        <w:tc>
          <w:tcPr>
            <w:tcW w:w="0" w:type="auto"/>
            <w:vAlign w:val="center"/>
            <w:hideMark/>
          </w:tcPr>
          <w:p w14:paraId="65AA2846" w14:textId="77777777" w:rsidR="00060E4C" w:rsidRPr="00956972" w:rsidRDefault="00060E4C" w:rsidP="00EC0227">
            <w:r w:rsidRPr="00956972">
              <w:rPr>
                <w:b/>
                <w:bCs/>
              </w:rPr>
              <w:t>Total Current Assets</w:t>
            </w:r>
          </w:p>
        </w:tc>
        <w:tc>
          <w:tcPr>
            <w:tcW w:w="0" w:type="auto"/>
            <w:vAlign w:val="center"/>
            <w:hideMark/>
          </w:tcPr>
          <w:p w14:paraId="4BD7EE54" w14:textId="77777777" w:rsidR="00060E4C" w:rsidRPr="00956972" w:rsidRDefault="00060E4C" w:rsidP="00EC0227">
            <w:r w:rsidRPr="00956972">
              <w:rPr>
                <w:b/>
                <w:bCs/>
              </w:rPr>
              <w:t>$105,000</w:t>
            </w:r>
          </w:p>
        </w:tc>
        <w:tc>
          <w:tcPr>
            <w:tcW w:w="0" w:type="auto"/>
            <w:vAlign w:val="center"/>
            <w:hideMark/>
          </w:tcPr>
          <w:p w14:paraId="35DEF1BF" w14:textId="77777777" w:rsidR="00060E4C" w:rsidRPr="00956972" w:rsidRDefault="00060E4C" w:rsidP="00EC0227">
            <w:proofErr w:type="spellStart"/>
            <w:r w:rsidRPr="00956972">
              <w:rPr>
                <w:b/>
                <w:bCs/>
              </w:rPr>
              <w:t>إجمالي</w:t>
            </w:r>
            <w:proofErr w:type="spellEnd"/>
            <w:r w:rsidRPr="00956972">
              <w:rPr>
                <w:b/>
                <w:bCs/>
              </w:rPr>
              <w:t xml:space="preserve"> </w:t>
            </w:r>
            <w:proofErr w:type="spellStart"/>
            <w:r w:rsidRPr="00956972">
              <w:rPr>
                <w:b/>
                <w:bCs/>
              </w:rPr>
              <w:t>الأصول</w:t>
            </w:r>
            <w:proofErr w:type="spellEnd"/>
            <w:r w:rsidRPr="00956972">
              <w:rPr>
                <w:b/>
                <w:bCs/>
              </w:rPr>
              <w:t xml:space="preserve"> </w:t>
            </w:r>
            <w:proofErr w:type="spellStart"/>
            <w:r w:rsidRPr="00956972">
              <w:rPr>
                <w:b/>
                <w:bCs/>
              </w:rPr>
              <w:t>المتداولة</w:t>
            </w:r>
            <w:proofErr w:type="spellEnd"/>
          </w:p>
        </w:tc>
      </w:tr>
    </w:tbl>
    <w:p w14:paraId="509C78B4" w14:textId="77777777" w:rsidR="00060E4C" w:rsidRPr="00956972" w:rsidRDefault="00000000" w:rsidP="00060E4C">
      <w:r>
        <w:pict w14:anchorId="3608ABD1">
          <v:rect id="_x0000_i1133" style="width:0;height:1.5pt" o:hralign="center" o:hrstd="t" o:hr="t" fillcolor="#a0a0a0" stroked="f"/>
        </w:pict>
      </w:r>
    </w:p>
    <w:p w14:paraId="1DCF7233" w14:textId="77777777" w:rsidR="00060E4C" w:rsidRPr="00956972" w:rsidRDefault="00060E4C" w:rsidP="00060E4C">
      <w:pPr>
        <w:rPr>
          <w:b/>
          <w:bCs/>
        </w:rPr>
      </w:pPr>
      <w:r w:rsidRPr="00956972">
        <w:rPr>
          <w:b/>
          <w:bCs/>
        </w:rPr>
        <w:t>Key Notes:</w:t>
      </w:r>
    </w:p>
    <w:p w14:paraId="3A5CDC14" w14:textId="77777777" w:rsidR="00060E4C" w:rsidRPr="00956972" w:rsidRDefault="00060E4C" w:rsidP="00060E4C">
      <w:pPr>
        <w:numPr>
          <w:ilvl w:val="0"/>
          <w:numId w:val="230"/>
        </w:numPr>
      </w:pPr>
      <w:r w:rsidRPr="00956972">
        <w:rPr>
          <w:b/>
          <w:bCs/>
        </w:rPr>
        <w:t>Liquidity</w:t>
      </w:r>
      <w:r w:rsidRPr="00956972">
        <w:t>: Current assets are listed in order of liquidity (how quickly they can be converted to cash).</w:t>
      </w:r>
    </w:p>
    <w:p w14:paraId="1773C508" w14:textId="77777777" w:rsidR="00060E4C" w:rsidRPr="00956972" w:rsidRDefault="00060E4C" w:rsidP="00060E4C">
      <w:pPr>
        <w:numPr>
          <w:ilvl w:val="0"/>
          <w:numId w:val="230"/>
        </w:numPr>
      </w:pPr>
      <w:r w:rsidRPr="00956972">
        <w:rPr>
          <w:b/>
          <w:bCs/>
        </w:rPr>
        <w:t>Operating Cycle</w:t>
      </w:r>
      <w:r w:rsidRPr="00956972">
        <w:t>: For some businesses, the operating cycle may be longer than one year (e.g., construction companies), so assets tied to this cycle are still classified as current.</w:t>
      </w:r>
    </w:p>
    <w:p w14:paraId="4F5A8E9C" w14:textId="77777777" w:rsidR="00060E4C" w:rsidRPr="00956972" w:rsidRDefault="00060E4C" w:rsidP="00060E4C">
      <w:pPr>
        <w:numPr>
          <w:ilvl w:val="0"/>
          <w:numId w:val="230"/>
        </w:numPr>
      </w:pPr>
      <w:r w:rsidRPr="00956972">
        <w:rPr>
          <w:b/>
          <w:bCs/>
        </w:rPr>
        <w:t>Financial Reporting</w:t>
      </w:r>
      <w:r w:rsidRPr="00956972">
        <w:t xml:space="preserve">: Current assets are a key component of the </w:t>
      </w:r>
      <w:r w:rsidRPr="00956972">
        <w:rPr>
          <w:b/>
          <w:bCs/>
        </w:rPr>
        <w:t>Balance Sheet</w:t>
      </w:r>
      <w:r w:rsidRPr="00956972">
        <w:t xml:space="preserve"> (</w:t>
      </w:r>
      <w:proofErr w:type="spellStart"/>
      <w:r w:rsidRPr="00956972">
        <w:rPr>
          <w:b/>
          <w:bCs/>
        </w:rPr>
        <w:t>الميزانية</w:t>
      </w:r>
      <w:proofErr w:type="spellEnd"/>
      <w:r w:rsidRPr="00956972">
        <w:rPr>
          <w:b/>
          <w:bCs/>
        </w:rPr>
        <w:t xml:space="preserve"> </w:t>
      </w:r>
      <w:proofErr w:type="spellStart"/>
      <w:r w:rsidRPr="00956972">
        <w:rPr>
          <w:b/>
          <w:bCs/>
        </w:rPr>
        <w:t>العمومية</w:t>
      </w:r>
      <w:proofErr w:type="spellEnd"/>
      <w:r w:rsidRPr="00956972">
        <w:t>).</w:t>
      </w:r>
    </w:p>
    <w:p w14:paraId="601DD42E" w14:textId="77777777" w:rsidR="00060E4C" w:rsidRPr="00956972" w:rsidRDefault="00000000" w:rsidP="00060E4C">
      <w:r>
        <w:pict w14:anchorId="05B451BD">
          <v:rect id="_x0000_i1134" style="width:0;height:1.5pt" o:hralign="center" o:hrstd="t" o:hr="t" fillcolor="#a0a0a0" stroked="f"/>
        </w:pict>
      </w:r>
    </w:p>
    <w:p w14:paraId="7361DCEC" w14:textId="77777777" w:rsidR="00060E4C" w:rsidRPr="00956972" w:rsidRDefault="00060E4C" w:rsidP="00060E4C"/>
    <w:p w14:paraId="0C653F60" w14:textId="77777777" w:rsidR="00060E4C" w:rsidRPr="00956972" w:rsidRDefault="00060E4C" w:rsidP="00060E4C"/>
    <w:p w14:paraId="233D003F" w14:textId="77777777" w:rsidR="00060E4C" w:rsidRPr="00956972" w:rsidRDefault="00060E4C" w:rsidP="00060E4C"/>
    <w:p w14:paraId="763F3777" w14:textId="77777777" w:rsidR="00060E4C" w:rsidRPr="00594BEA" w:rsidRDefault="00060E4C" w:rsidP="00060E4C">
      <w:pPr>
        <w:pStyle w:val="Heading3"/>
      </w:pPr>
      <w:bookmarkStart w:id="37" w:name="_Toc192436238"/>
      <w:r w:rsidRPr="00594BEA">
        <w:t>CASH AND CASH EQUIVALENTS</w:t>
      </w:r>
      <w:bookmarkEnd w:id="37"/>
    </w:p>
    <w:p w14:paraId="723FD47A" w14:textId="77777777" w:rsidR="00060E4C" w:rsidRPr="00594BEA" w:rsidRDefault="00060E4C" w:rsidP="00060E4C">
      <w:r w:rsidRPr="00594BEA">
        <w:t xml:space="preserve">The term </w:t>
      </w:r>
      <w:r w:rsidRPr="00594BEA">
        <w:rPr>
          <w:b/>
          <w:bCs/>
        </w:rPr>
        <w:t>"CASH AND CASH EQUIVALENTS"</w:t>
      </w:r>
      <w:r w:rsidRPr="00594BEA">
        <w:t xml:space="preserve"> translates to </w:t>
      </w:r>
      <w:proofErr w:type="spellStart"/>
      <w:r w:rsidRPr="00594BEA">
        <w:rPr>
          <w:b/>
          <w:bCs/>
        </w:rPr>
        <w:t>النقد</w:t>
      </w:r>
      <w:proofErr w:type="spellEnd"/>
      <w:r w:rsidRPr="00594BEA">
        <w:rPr>
          <w:b/>
          <w:bCs/>
        </w:rPr>
        <w:t xml:space="preserve"> </w:t>
      </w:r>
      <w:proofErr w:type="spellStart"/>
      <w:r w:rsidRPr="00594BEA">
        <w:rPr>
          <w:b/>
          <w:bCs/>
        </w:rPr>
        <w:t>وما</w:t>
      </w:r>
      <w:proofErr w:type="spellEnd"/>
      <w:r w:rsidRPr="00594BEA">
        <w:rPr>
          <w:b/>
          <w:bCs/>
        </w:rPr>
        <w:t xml:space="preserve"> </w:t>
      </w:r>
      <w:proofErr w:type="spellStart"/>
      <w:r w:rsidRPr="00594BEA">
        <w:rPr>
          <w:b/>
          <w:bCs/>
        </w:rPr>
        <w:t>يعادله</w:t>
      </w:r>
      <w:proofErr w:type="spellEnd"/>
      <w:r w:rsidRPr="00594BEA">
        <w:t xml:space="preserve"> in Arabic. This refers to the most liquid assets on a company's balance sheet, including cash on hand, bank balances, and short-term investments that can be quickly converted into cash (e.g., treasury bills or money market funds).</w:t>
      </w:r>
    </w:p>
    <w:p w14:paraId="15C73D17" w14:textId="77777777" w:rsidR="00060E4C" w:rsidRPr="00594BEA" w:rsidRDefault="00000000" w:rsidP="00060E4C">
      <w:r>
        <w:pict w14:anchorId="71B066D8">
          <v:rect id="_x0000_i1135" style="width:0;height:1.5pt" o:hralign="center" o:hrstd="t" o:hr="t" fillcolor="#a0a0a0" stroked="f"/>
        </w:pict>
      </w:r>
    </w:p>
    <w:p w14:paraId="177F5D12" w14:textId="77777777" w:rsidR="00060E4C" w:rsidRPr="00594BEA" w:rsidRDefault="00060E4C" w:rsidP="00060E4C">
      <w:pPr>
        <w:rPr>
          <w:b/>
          <w:bCs/>
        </w:rPr>
      </w:pPr>
      <w:r w:rsidRPr="00594BEA">
        <w:rPr>
          <w:b/>
          <w:bCs/>
        </w:rPr>
        <w:t>Translation:</w:t>
      </w:r>
    </w:p>
    <w:p w14:paraId="0C223A7B" w14:textId="77777777" w:rsidR="00060E4C" w:rsidRPr="00594BEA" w:rsidRDefault="00060E4C" w:rsidP="00060E4C">
      <w:pPr>
        <w:numPr>
          <w:ilvl w:val="0"/>
          <w:numId w:val="181"/>
        </w:numPr>
      </w:pPr>
      <w:r w:rsidRPr="00594BEA">
        <w:rPr>
          <w:b/>
          <w:bCs/>
        </w:rPr>
        <w:t>CASH AND CASH EQUIVALENTS</w:t>
      </w:r>
      <w:r w:rsidRPr="00594BEA">
        <w:t xml:space="preserve">: </w:t>
      </w:r>
      <w:proofErr w:type="spellStart"/>
      <w:r w:rsidRPr="00594BEA">
        <w:rPr>
          <w:b/>
          <w:bCs/>
        </w:rPr>
        <w:t>النقد</w:t>
      </w:r>
      <w:proofErr w:type="spellEnd"/>
      <w:r w:rsidRPr="00594BEA">
        <w:rPr>
          <w:b/>
          <w:bCs/>
        </w:rPr>
        <w:t xml:space="preserve"> </w:t>
      </w:r>
      <w:proofErr w:type="spellStart"/>
      <w:r w:rsidRPr="00594BEA">
        <w:rPr>
          <w:b/>
          <w:bCs/>
        </w:rPr>
        <w:t>وما</w:t>
      </w:r>
      <w:proofErr w:type="spellEnd"/>
      <w:r w:rsidRPr="00594BEA">
        <w:rPr>
          <w:b/>
          <w:bCs/>
        </w:rPr>
        <w:t xml:space="preserve"> </w:t>
      </w:r>
      <w:proofErr w:type="spellStart"/>
      <w:r w:rsidRPr="00594BEA">
        <w:rPr>
          <w:b/>
          <w:bCs/>
        </w:rPr>
        <w:t>يعادله</w:t>
      </w:r>
      <w:proofErr w:type="spellEnd"/>
    </w:p>
    <w:p w14:paraId="182A4A57" w14:textId="77777777" w:rsidR="00060E4C" w:rsidRPr="00594BEA" w:rsidRDefault="00000000" w:rsidP="00060E4C">
      <w:r>
        <w:pict w14:anchorId="17666C99">
          <v:rect id="_x0000_i1136" style="width:0;height:1.5pt" o:hralign="center" o:hrstd="t" o:hr="t" fillcolor="#a0a0a0" stroked="f"/>
        </w:pict>
      </w:r>
    </w:p>
    <w:p w14:paraId="2972B44A" w14:textId="77777777" w:rsidR="00060E4C" w:rsidRPr="00594BEA" w:rsidRDefault="00060E4C" w:rsidP="00060E4C">
      <w:pPr>
        <w:rPr>
          <w:b/>
          <w:bCs/>
        </w:rPr>
      </w:pPr>
      <w:r w:rsidRPr="00594BEA">
        <w:rPr>
          <w:b/>
          <w:bCs/>
        </w:rPr>
        <w:t>Examples of Cash and Cash Equivalents in Arabic: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64"/>
        <w:gridCol w:w="1743"/>
      </w:tblGrid>
      <w:tr w:rsidR="00060E4C" w:rsidRPr="00594BEA" w14:paraId="715E6864" w14:textId="77777777" w:rsidTr="00EC0227">
        <w:trPr>
          <w:tblHeader/>
          <w:tblCellSpacing w:w="15" w:type="dxa"/>
        </w:trPr>
        <w:tc>
          <w:tcPr>
            <w:tcW w:w="0" w:type="auto"/>
            <w:vAlign w:val="center"/>
            <w:hideMark/>
          </w:tcPr>
          <w:p w14:paraId="307B35B4" w14:textId="77777777" w:rsidR="00060E4C" w:rsidRPr="00594BEA" w:rsidRDefault="00060E4C" w:rsidP="00EC0227">
            <w:pPr>
              <w:rPr>
                <w:b/>
                <w:bCs/>
              </w:rPr>
            </w:pPr>
            <w:r w:rsidRPr="00594BEA">
              <w:rPr>
                <w:b/>
                <w:bCs/>
              </w:rPr>
              <w:t>English Term</w:t>
            </w:r>
          </w:p>
        </w:tc>
        <w:tc>
          <w:tcPr>
            <w:tcW w:w="0" w:type="auto"/>
            <w:vAlign w:val="center"/>
            <w:hideMark/>
          </w:tcPr>
          <w:p w14:paraId="01C8046D" w14:textId="77777777" w:rsidR="00060E4C" w:rsidRPr="00594BEA" w:rsidRDefault="00060E4C" w:rsidP="00EC0227">
            <w:pPr>
              <w:rPr>
                <w:b/>
                <w:bCs/>
              </w:rPr>
            </w:pPr>
            <w:r w:rsidRPr="00594BEA">
              <w:rPr>
                <w:b/>
                <w:bCs/>
              </w:rPr>
              <w:t>Arabic Term</w:t>
            </w:r>
          </w:p>
        </w:tc>
      </w:tr>
      <w:tr w:rsidR="00060E4C" w:rsidRPr="00594BEA" w14:paraId="4E94652D" w14:textId="77777777" w:rsidTr="00EC0227">
        <w:trPr>
          <w:tblCellSpacing w:w="15" w:type="dxa"/>
        </w:trPr>
        <w:tc>
          <w:tcPr>
            <w:tcW w:w="0" w:type="auto"/>
            <w:vAlign w:val="center"/>
            <w:hideMark/>
          </w:tcPr>
          <w:p w14:paraId="4DD7B745" w14:textId="77777777" w:rsidR="00060E4C" w:rsidRPr="00594BEA" w:rsidRDefault="00060E4C" w:rsidP="00EC0227">
            <w:r w:rsidRPr="00594BEA">
              <w:t>Cash on Hand</w:t>
            </w:r>
          </w:p>
        </w:tc>
        <w:tc>
          <w:tcPr>
            <w:tcW w:w="0" w:type="auto"/>
            <w:vAlign w:val="center"/>
            <w:hideMark/>
          </w:tcPr>
          <w:p w14:paraId="679EB50B" w14:textId="77777777" w:rsidR="00060E4C" w:rsidRPr="00594BEA" w:rsidRDefault="00060E4C" w:rsidP="00EC0227">
            <w:proofErr w:type="spellStart"/>
            <w:r w:rsidRPr="00594BEA">
              <w:t>النقد</w:t>
            </w:r>
            <w:proofErr w:type="spellEnd"/>
            <w:r w:rsidRPr="00594BEA">
              <w:t xml:space="preserve"> </w:t>
            </w:r>
            <w:proofErr w:type="spellStart"/>
            <w:r w:rsidRPr="00594BEA">
              <w:t>في</w:t>
            </w:r>
            <w:proofErr w:type="spellEnd"/>
            <w:r w:rsidRPr="00594BEA">
              <w:t xml:space="preserve"> </w:t>
            </w:r>
            <w:proofErr w:type="spellStart"/>
            <w:r w:rsidRPr="00594BEA">
              <w:t>الصندوق</w:t>
            </w:r>
            <w:proofErr w:type="spellEnd"/>
          </w:p>
        </w:tc>
      </w:tr>
      <w:tr w:rsidR="00060E4C" w:rsidRPr="00594BEA" w14:paraId="69AFA21F" w14:textId="77777777" w:rsidTr="00EC0227">
        <w:trPr>
          <w:tblCellSpacing w:w="15" w:type="dxa"/>
        </w:trPr>
        <w:tc>
          <w:tcPr>
            <w:tcW w:w="0" w:type="auto"/>
            <w:vAlign w:val="center"/>
            <w:hideMark/>
          </w:tcPr>
          <w:p w14:paraId="2DFA44B1" w14:textId="77777777" w:rsidR="00060E4C" w:rsidRPr="00594BEA" w:rsidRDefault="00060E4C" w:rsidP="00EC0227">
            <w:r w:rsidRPr="00594BEA">
              <w:lastRenderedPageBreak/>
              <w:t>Bank Balances</w:t>
            </w:r>
          </w:p>
        </w:tc>
        <w:tc>
          <w:tcPr>
            <w:tcW w:w="0" w:type="auto"/>
            <w:vAlign w:val="center"/>
            <w:hideMark/>
          </w:tcPr>
          <w:p w14:paraId="752A0FDE" w14:textId="77777777" w:rsidR="00060E4C" w:rsidRPr="00594BEA" w:rsidRDefault="00060E4C" w:rsidP="00EC0227">
            <w:proofErr w:type="spellStart"/>
            <w:r w:rsidRPr="00594BEA">
              <w:t>أرصدة</w:t>
            </w:r>
            <w:proofErr w:type="spellEnd"/>
            <w:r w:rsidRPr="00594BEA">
              <w:t xml:space="preserve"> </w:t>
            </w:r>
            <w:proofErr w:type="spellStart"/>
            <w:r w:rsidRPr="00594BEA">
              <w:t>البنوك</w:t>
            </w:r>
            <w:proofErr w:type="spellEnd"/>
          </w:p>
        </w:tc>
      </w:tr>
      <w:tr w:rsidR="00060E4C" w:rsidRPr="00594BEA" w14:paraId="20BFB1F3" w14:textId="77777777" w:rsidTr="00EC0227">
        <w:trPr>
          <w:tblCellSpacing w:w="15" w:type="dxa"/>
        </w:trPr>
        <w:tc>
          <w:tcPr>
            <w:tcW w:w="0" w:type="auto"/>
            <w:vAlign w:val="center"/>
            <w:hideMark/>
          </w:tcPr>
          <w:p w14:paraId="11EB5D73" w14:textId="77777777" w:rsidR="00060E4C" w:rsidRPr="00594BEA" w:rsidRDefault="00060E4C" w:rsidP="00EC0227">
            <w:r w:rsidRPr="00594BEA">
              <w:t>Treasury Bills</w:t>
            </w:r>
          </w:p>
        </w:tc>
        <w:tc>
          <w:tcPr>
            <w:tcW w:w="0" w:type="auto"/>
            <w:vAlign w:val="center"/>
            <w:hideMark/>
          </w:tcPr>
          <w:p w14:paraId="0D6CC49F" w14:textId="77777777" w:rsidR="00060E4C" w:rsidRPr="00594BEA" w:rsidRDefault="00060E4C" w:rsidP="00EC0227">
            <w:proofErr w:type="spellStart"/>
            <w:r w:rsidRPr="00594BEA">
              <w:t>أذون</w:t>
            </w:r>
            <w:proofErr w:type="spellEnd"/>
            <w:r w:rsidRPr="00594BEA">
              <w:t xml:space="preserve"> </w:t>
            </w:r>
            <w:proofErr w:type="spellStart"/>
            <w:r w:rsidRPr="00594BEA">
              <w:t>الخزانة</w:t>
            </w:r>
            <w:proofErr w:type="spellEnd"/>
          </w:p>
        </w:tc>
      </w:tr>
      <w:tr w:rsidR="00060E4C" w:rsidRPr="00594BEA" w14:paraId="5A83B2B9" w14:textId="77777777" w:rsidTr="00EC0227">
        <w:trPr>
          <w:tblCellSpacing w:w="15" w:type="dxa"/>
        </w:trPr>
        <w:tc>
          <w:tcPr>
            <w:tcW w:w="0" w:type="auto"/>
            <w:vAlign w:val="center"/>
            <w:hideMark/>
          </w:tcPr>
          <w:p w14:paraId="751A74DE" w14:textId="77777777" w:rsidR="00060E4C" w:rsidRPr="00594BEA" w:rsidRDefault="00060E4C" w:rsidP="00EC0227">
            <w:r w:rsidRPr="00594BEA">
              <w:t>Money Market Funds</w:t>
            </w:r>
          </w:p>
        </w:tc>
        <w:tc>
          <w:tcPr>
            <w:tcW w:w="0" w:type="auto"/>
            <w:vAlign w:val="center"/>
            <w:hideMark/>
          </w:tcPr>
          <w:p w14:paraId="13024E54" w14:textId="77777777" w:rsidR="00060E4C" w:rsidRPr="00594BEA" w:rsidRDefault="00060E4C" w:rsidP="00EC0227">
            <w:proofErr w:type="spellStart"/>
            <w:r w:rsidRPr="00594BEA">
              <w:t>صناديق</w:t>
            </w:r>
            <w:proofErr w:type="spellEnd"/>
            <w:r w:rsidRPr="00594BEA">
              <w:t xml:space="preserve"> </w:t>
            </w:r>
            <w:proofErr w:type="spellStart"/>
            <w:r w:rsidRPr="00594BEA">
              <w:t>سوق</w:t>
            </w:r>
            <w:proofErr w:type="spellEnd"/>
            <w:r w:rsidRPr="00594BEA">
              <w:t xml:space="preserve"> </w:t>
            </w:r>
            <w:proofErr w:type="spellStart"/>
            <w:r w:rsidRPr="00594BEA">
              <w:t>المال</w:t>
            </w:r>
            <w:proofErr w:type="spellEnd"/>
          </w:p>
        </w:tc>
      </w:tr>
      <w:tr w:rsidR="00060E4C" w:rsidRPr="00594BEA" w14:paraId="6E9E1E40" w14:textId="77777777" w:rsidTr="00EC0227">
        <w:trPr>
          <w:tblCellSpacing w:w="15" w:type="dxa"/>
        </w:trPr>
        <w:tc>
          <w:tcPr>
            <w:tcW w:w="0" w:type="auto"/>
            <w:vAlign w:val="center"/>
            <w:hideMark/>
          </w:tcPr>
          <w:p w14:paraId="096C449E" w14:textId="77777777" w:rsidR="00060E4C" w:rsidRPr="00594BEA" w:rsidRDefault="00060E4C" w:rsidP="00EC0227">
            <w:r w:rsidRPr="00594BEA">
              <w:t>Short-Term Investments</w:t>
            </w:r>
          </w:p>
        </w:tc>
        <w:tc>
          <w:tcPr>
            <w:tcW w:w="0" w:type="auto"/>
            <w:vAlign w:val="center"/>
            <w:hideMark/>
          </w:tcPr>
          <w:p w14:paraId="199119F9" w14:textId="77777777" w:rsidR="00060E4C" w:rsidRPr="00594BEA" w:rsidRDefault="00060E4C" w:rsidP="00EC0227">
            <w:proofErr w:type="spellStart"/>
            <w:r w:rsidRPr="00594BEA">
              <w:t>استثمارات</w:t>
            </w:r>
            <w:proofErr w:type="spellEnd"/>
            <w:r w:rsidRPr="00594BEA">
              <w:t xml:space="preserve"> </w:t>
            </w:r>
            <w:proofErr w:type="spellStart"/>
            <w:r w:rsidRPr="00594BEA">
              <w:t>قصيرة</w:t>
            </w:r>
            <w:proofErr w:type="spellEnd"/>
            <w:r w:rsidRPr="00594BEA">
              <w:t xml:space="preserve"> </w:t>
            </w:r>
            <w:proofErr w:type="spellStart"/>
            <w:r w:rsidRPr="00594BEA">
              <w:t>الأجل</w:t>
            </w:r>
            <w:proofErr w:type="spellEnd"/>
          </w:p>
        </w:tc>
      </w:tr>
    </w:tbl>
    <w:p w14:paraId="42FB7150" w14:textId="77777777" w:rsidR="00060E4C" w:rsidRPr="00594BEA" w:rsidRDefault="00000000" w:rsidP="00060E4C">
      <w:r>
        <w:pict w14:anchorId="4F60F46F">
          <v:rect id="_x0000_i1137" style="width:0;height:1.5pt" o:hralign="center" o:hrstd="t" o:hr="t" fillcolor="#a0a0a0" stroked="f"/>
        </w:pict>
      </w:r>
    </w:p>
    <w:p w14:paraId="4336F1D7" w14:textId="77777777" w:rsidR="00060E4C" w:rsidRPr="00594BEA" w:rsidRDefault="00060E4C" w:rsidP="00060E4C">
      <w:pPr>
        <w:rPr>
          <w:b/>
          <w:bCs/>
        </w:rPr>
      </w:pPr>
      <w:r w:rsidRPr="00594BEA">
        <w:rPr>
          <w:b/>
          <w:bCs/>
        </w:rPr>
        <w:t>Usage in a Sentence:</w:t>
      </w:r>
    </w:p>
    <w:p w14:paraId="2DE88E89" w14:textId="77777777" w:rsidR="00060E4C" w:rsidRPr="00594BEA" w:rsidRDefault="00060E4C" w:rsidP="00060E4C">
      <w:pPr>
        <w:numPr>
          <w:ilvl w:val="0"/>
          <w:numId w:val="182"/>
        </w:numPr>
      </w:pPr>
      <w:r w:rsidRPr="00594BEA">
        <w:rPr>
          <w:b/>
          <w:bCs/>
        </w:rPr>
        <w:t>English</w:t>
      </w:r>
      <w:r w:rsidRPr="00594BEA">
        <w:t>: The company's cash and cash equivalents increased by 20% this quarter.</w:t>
      </w:r>
    </w:p>
    <w:p w14:paraId="4DB0F7E8" w14:textId="77777777" w:rsidR="00060E4C" w:rsidRPr="00594BEA" w:rsidRDefault="00060E4C" w:rsidP="00060E4C">
      <w:pPr>
        <w:numPr>
          <w:ilvl w:val="0"/>
          <w:numId w:val="182"/>
        </w:numPr>
      </w:pPr>
      <w:r w:rsidRPr="00594BEA">
        <w:rPr>
          <w:b/>
          <w:bCs/>
        </w:rPr>
        <w:t>Arabic</w:t>
      </w:r>
      <w:r w:rsidRPr="00594BEA">
        <w:t xml:space="preserve">: </w:t>
      </w:r>
      <w:proofErr w:type="spellStart"/>
      <w:r w:rsidRPr="00594BEA">
        <w:t>زاد</w:t>
      </w:r>
      <w:proofErr w:type="spellEnd"/>
      <w:r w:rsidRPr="00594BEA">
        <w:t xml:space="preserve"> </w:t>
      </w:r>
      <w:proofErr w:type="spellStart"/>
      <w:r w:rsidRPr="00594BEA">
        <w:t>النقد</w:t>
      </w:r>
      <w:proofErr w:type="spellEnd"/>
      <w:r w:rsidRPr="00594BEA">
        <w:t xml:space="preserve"> </w:t>
      </w:r>
      <w:proofErr w:type="spellStart"/>
      <w:r w:rsidRPr="00594BEA">
        <w:t>وما</w:t>
      </w:r>
      <w:proofErr w:type="spellEnd"/>
      <w:r w:rsidRPr="00594BEA">
        <w:t xml:space="preserve"> </w:t>
      </w:r>
      <w:proofErr w:type="spellStart"/>
      <w:r w:rsidRPr="00594BEA">
        <w:t>يعادله</w:t>
      </w:r>
      <w:proofErr w:type="spellEnd"/>
      <w:r w:rsidRPr="00594BEA">
        <w:t xml:space="preserve"> </w:t>
      </w:r>
      <w:proofErr w:type="spellStart"/>
      <w:r w:rsidRPr="00594BEA">
        <w:t>للشركة</w:t>
      </w:r>
      <w:proofErr w:type="spellEnd"/>
      <w:r w:rsidRPr="00594BEA">
        <w:t xml:space="preserve"> </w:t>
      </w:r>
      <w:proofErr w:type="spellStart"/>
      <w:r w:rsidRPr="00594BEA">
        <w:t>بنسبة</w:t>
      </w:r>
      <w:proofErr w:type="spellEnd"/>
      <w:r w:rsidRPr="00594BEA">
        <w:t xml:space="preserve"> 20٪ </w:t>
      </w:r>
      <w:proofErr w:type="spellStart"/>
      <w:r w:rsidRPr="00594BEA">
        <w:t>هذا</w:t>
      </w:r>
      <w:proofErr w:type="spellEnd"/>
      <w:r w:rsidRPr="00594BEA">
        <w:t xml:space="preserve"> </w:t>
      </w:r>
      <w:proofErr w:type="spellStart"/>
      <w:r w:rsidRPr="00594BEA">
        <w:t>الربع</w:t>
      </w:r>
      <w:proofErr w:type="spellEnd"/>
      <w:r w:rsidRPr="00594BEA">
        <w:t>.</w:t>
      </w:r>
    </w:p>
    <w:p w14:paraId="19236CD4" w14:textId="77777777" w:rsidR="00060E4C" w:rsidRPr="00594BEA" w:rsidRDefault="00000000" w:rsidP="00060E4C">
      <w:r>
        <w:pict w14:anchorId="558E31C5">
          <v:rect id="_x0000_i1138" style="width:0;height:1.5pt" o:hralign="center" o:hrstd="t" o:hr="t" fillcolor="#a0a0a0" stroked="f"/>
        </w:pict>
      </w:r>
    </w:p>
    <w:p w14:paraId="7F12C9EB" w14:textId="77777777" w:rsidR="00060E4C" w:rsidRPr="00594BEA" w:rsidRDefault="00060E4C" w:rsidP="00060E4C">
      <w:pPr>
        <w:rPr>
          <w:b/>
          <w:bCs/>
        </w:rPr>
      </w:pPr>
      <w:r w:rsidRPr="00594BEA">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97"/>
        <w:gridCol w:w="1278"/>
      </w:tblGrid>
      <w:tr w:rsidR="00060E4C" w:rsidRPr="00594BEA" w14:paraId="49A8CC0D" w14:textId="77777777" w:rsidTr="00EC0227">
        <w:trPr>
          <w:tblHeader/>
          <w:tblCellSpacing w:w="15" w:type="dxa"/>
        </w:trPr>
        <w:tc>
          <w:tcPr>
            <w:tcW w:w="0" w:type="auto"/>
            <w:vAlign w:val="center"/>
            <w:hideMark/>
          </w:tcPr>
          <w:p w14:paraId="0ED93276" w14:textId="77777777" w:rsidR="00060E4C" w:rsidRPr="00594BEA" w:rsidRDefault="00060E4C" w:rsidP="00EC0227">
            <w:pPr>
              <w:rPr>
                <w:b/>
                <w:bCs/>
              </w:rPr>
            </w:pPr>
            <w:r w:rsidRPr="00594BEA">
              <w:rPr>
                <w:b/>
                <w:bCs/>
              </w:rPr>
              <w:t>English Term</w:t>
            </w:r>
          </w:p>
        </w:tc>
        <w:tc>
          <w:tcPr>
            <w:tcW w:w="0" w:type="auto"/>
            <w:vAlign w:val="center"/>
            <w:hideMark/>
          </w:tcPr>
          <w:p w14:paraId="3D719689" w14:textId="77777777" w:rsidR="00060E4C" w:rsidRPr="00594BEA" w:rsidRDefault="00060E4C" w:rsidP="00EC0227">
            <w:pPr>
              <w:rPr>
                <w:b/>
                <w:bCs/>
              </w:rPr>
            </w:pPr>
            <w:r w:rsidRPr="00594BEA">
              <w:rPr>
                <w:b/>
                <w:bCs/>
              </w:rPr>
              <w:t>Arabic Term</w:t>
            </w:r>
          </w:p>
        </w:tc>
      </w:tr>
      <w:tr w:rsidR="00060E4C" w:rsidRPr="00594BEA" w14:paraId="75F1B4B9" w14:textId="77777777" w:rsidTr="00EC0227">
        <w:trPr>
          <w:tblCellSpacing w:w="15" w:type="dxa"/>
        </w:trPr>
        <w:tc>
          <w:tcPr>
            <w:tcW w:w="0" w:type="auto"/>
            <w:vAlign w:val="center"/>
            <w:hideMark/>
          </w:tcPr>
          <w:p w14:paraId="6BA8F718" w14:textId="77777777" w:rsidR="00060E4C" w:rsidRPr="00594BEA" w:rsidRDefault="00060E4C" w:rsidP="00EC0227">
            <w:r w:rsidRPr="00594BEA">
              <w:t>Liquid Assets</w:t>
            </w:r>
          </w:p>
        </w:tc>
        <w:tc>
          <w:tcPr>
            <w:tcW w:w="0" w:type="auto"/>
            <w:vAlign w:val="center"/>
            <w:hideMark/>
          </w:tcPr>
          <w:p w14:paraId="4C1C54E5" w14:textId="77777777" w:rsidR="00060E4C" w:rsidRPr="00594BEA" w:rsidRDefault="00060E4C" w:rsidP="00EC0227">
            <w:proofErr w:type="spellStart"/>
            <w:r w:rsidRPr="00594BEA">
              <w:t>الأصول</w:t>
            </w:r>
            <w:proofErr w:type="spellEnd"/>
            <w:r w:rsidRPr="00594BEA">
              <w:t xml:space="preserve"> </w:t>
            </w:r>
            <w:proofErr w:type="spellStart"/>
            <w:r w:rsidRPr="00594BEA">
              <w:t>السائلة</w:t>
            </w:r>
            <w:proofErr w:type="spellEnd"/>
          </w:p>
        </w:tc>
      </w:tr>
      <w:tr w:rsidR="00060E4C" w:rsidRPr="00594BEA" w14:paraId="12E975E9" w14:textId="77777777" w:rsidTr="00EC0227">
        <w:trPr>
          <w:tblCellSpacing w:w="15" w:type="dxa"/>
        </w:trPr>
        <w:tc>
          <w:tcPr>
            <w:tcW w:w="0" w:type="auto"/>
            <w:vAlign w:val="center"/>
            <w:hideMark/>
          </w:tcPr>
          <w:p w14:paraId="54AF0DC0" w14:textId="77777777" w:rsidR="00060E4C" w:rsidRPr="00594BEA" w:rsidRDefault="00060E4C" w:rsidP="00EC0227">
            <w:r w:rsidRPr="00594BEA">
              <w:t>Current Assets</w:t>
            </w:r>
          </w:p>
        </w:tc>
        <w:tc>
          <w:tcPr>
            <w:tcW w:w="0" w:type="auto"/>
            <w:vAlign w:val="center"/>
            <w:hideMark/>
          </w:tcPr>
          <w:p w14:paraId="5AAF51FE" w14:textId="77777777" w:rsidR="00060E4C" w:rsidRPr="00594BEA" w:rsidRDefault="00060E4C" w:rsidP="00EC0227">
            <w:proofErr w:type="spellStart"/>
            <w:r w:rsidRPr="00594BEA">
              <w:t>الأصول</w:t>
            </w:r>
            <w:proofErr w:type="spellEnd"/>
            <w:r w:rsidRPr="00594BEA">
              <w:t xml:space="preserve"> </w:t>
            </w:r>
            <w:proofErr w:type="spellStart"/>
            <w:r w:rsidRPr="00594BEA">
              <w:t>المتداولة</w:t>
            </w:r>
            <w:proofErr w:type="spellEnd"/>
          </w:p>
        </w:tc>
      </w:tr>
      <w:tr w:rsidR="00060E4C" w:rsidRPr="00594BEA" w14:paraId="75365A80" w14:textId="77777777" w:rsidTr="00EC0227">
        <w:trPr>
          <w:tblCellSpacing w:w="15" w:type="dxa"/>
        </w:trPr>
        <w:tc>
          <w:tcPr>
            <w:tcW w:w="0" w:type="auto"/>
            <w:vAlign w:val="center"/>
            <w:hideMark/>
          </w:tcPr>
          <w:p w14:paraId="215D300E" w14:textId="77777777" w:rsidR="00060E4C" w:rsidRPr="00594BEA" w:rsidRDefault="00060E4C" w:rsidP="00EC0227">
            <w:r w:rsidRPr="00594BEA">
              <w:t>Balance Sheet</w:t>
            </w:r>
          </w:p>
        </w:tc>
        <w:tc>
          <w:tcPr>
            <w:tcW w:w="0" w:type="auto"/>
            <w:vAlign w:val="center"/>
            <w:hideMark/>
          </w:tcPr>
          <w:p w14:paraId="0F095CB6" w14:textId="77777777" w:rsidR="00060E4C" w:rsidRPr="00594BEA" w:rsidRDefault="00060E4C" w:rsidP="00EC0227">
            <w:proofErr w:type="spellStart"/>
            <w:r w:rsidRPr="00594BEA">
              <w:t>الميزانية</w:t>
            </w:r>
            <w:proofErr w:type="spellEnd"/>
            <w:r w:rsidRPr="00594BEA">
              <w:t xml:space="preserve"> </w:t>
            </w:r>
            <w:proofErr w:type="spellStart"/>
            <w:r w:rsidRPr="00594BEA">
              <w:t>العمومية</w:t>
            </w:r>
            <w:proofErr w:type="spellEnd"/>
          </w:p>
        </w:tc>
      </w:tr>
      <w:tr w:rsidR="00060E4C" w:rsidRPr="00594BEA" w14:paraId="13CB594E" w14:textId="77777777" w:rsidTr="00EC0227">
        <w:trPr>
          <w:tblCellSpacing w:w="15" w:type="dxa"/>
        </w:trPr>
        <w:tc>
          <w:tcPr>
            <w:tcW w:w="0" w:type="auto"/>
            <w:vAlign w:val="center"/>
            <w:hideMark/>
          </w:tcPr>
          <w:p w14:paraId="413ADD08" w14:textId="77777777" w:rsidR="00060E4C" w:rsidRPr="00594BEA" w:rsidRDefault="00060E4C" w:rsidP="00EC0227">
            <w:r w:rsidRPr="00594BEA">
              <w:t>Financial Liquidity</w:t>
            </w:r>
          </w:p>
        </w:tc>
        <w:tc>
          <w:tcPr>
            <w:tcW w:w="0" w:type="auto"/>
            <w:vAlign w:val="center"/>
            <w:hideMark/>
          </w:tcPr>
          <w:p w14:paraId="0A3E518E" w14:textId="77777777" w:rsidR="00060E4C" w:rsidRPr="00594BEA" w:rsidRDefault="00060E4C" w:rsidP="00EC0227">
            <w:proofErr w:type="spellStart"/>
            <w:r w:rsidRPr="00594BEA">
              <w:t>السيولة</w:t>
            </w:r>
            <w:proofErr w:type="spellEnd"/>
            <w:r w:rsidRPr="00594BEA">
              <w:t xml:space="preserve"> </w:t>
            </w:r>
            <w:proofErr w:type="spellStart"/>
            <w:r w:rsidRPr="00594BEA">
              <w:t>المالية</w:t>
            </w:r>
            <w:proofErr w:type="spellEnd"/>
          </w:p>
        </w:tc>
      </w:tr>
      <w:tr w:rsidR="00060E4C" w:rsidRPr="00594BEA" w14:paraId="1DE90BF8" w14:textId="77777777" w:rsidTr="00EC0227">
        <w:trPr>
          <w:tblCellSpacing w:w="15" w:type="dxa"/>
        </w:trPr>
        <w:tc>
          <w:tcPr>
            <w:tcW w:w="0" w:type="auto"/>
            <w:vAlign w:val="center"/>
            <w:hideMark/>
          </w:tcPr>
          <w:p w14:paraId="7B2DB8F5" w14:textId="77777777" w:rsidR="00060E4C" w:rsidRPr="00594BEA" w:rsidRDefault="00060E4C" w:rsidP="00EC0227">
            <w:r w:rsidRPr="00594BEA">
              <w:t>Working Capital</w:t>
            </w:r>
          </w:p>
        </w:tc>
        <w:tc>
          <w:tcPr>
            <w:tcW w:w="0" w:type="auto"/>
            <w:vAlign w:val="center"/>
            <w:hideMark/>
          </w:tcPr>
          <w:p w14:paraId="241D94FA" w14:textId="77777777" w:rsidR="00060E4C" w:rsidRPr="00594BEA" w:rsidRDefault="00060E4C" w:rsidP="00EC0227">
            <w:proofErr w:type="spellStart"/>
            <w:r w:rsidRPr="00594BEA">
              <w:t>رأس</w:t>
            </w:r>
            <w:proofErr w:type="spellEnd"/>
            <w:r w:rsidRPr="00594BEA">
              <w:t xml:space="preserve"> </w:t>
            </w:r>
            <w:proofErr w:type="spellStart"/>
            <w:r w:rsidRPr="00594BEA">
              <w:t>المال</w:t>
            </w:r>
            <w:proofErr w:type="spellEnd"/>
            <w:r w:rsidRPr="00594BEA">
              <w:t xml:space="preserve"> </w:t>
            </w:r>
            <w:proofErr w:type="spellStart"/>
            <w:r w:rsidRPr="00594BEA">
              <w:t>العامل</w:t>
            </w:r>
            <w:proofErr w:type="spellEnd"/>
          </w:p>
        </w:tc>
      </w:tr>
    </w:tbl>
    <w:p w14:paraId="107CF812" w14:textId="77777777" w:rsidR="00060E4C" w:rsidRPr="00594BEA" w:rsidRDefault="00000000" w:rsidP="00060E4C">
      <w:r>
        <w:pict w14:anchorId="4B183E8A">
          <v:rect id="_x0000_i1139" style="width:0;height:1.5pt" o:hralign="center" o:hrstd="t" o:hr="t" fillcolor="#a0a0a0" stroked="f"/>
        </w:pict>
      </w:r>
    </w:p>
    <w:p w14:paraId="25458F40" w14:textId="77777777" w:rsidR="00060E4C" w:rsidRDefault="00060E4C" w:rsidP="00060E4C"/>
    <w:p w14:paraId="78955360" w14:textId="77777777" w:rsidR="00060E4C" w:rsidRPr="00594BEA" w:rsidRDefault="00060E4C" w:rsidP="00060E4C">
      <w:pPr>
        <w:pStyle w:val="Heading2"/>
      </w:pPr>
      <w:bookmarkStart w:id="38" w:name="_Toc192436239"/>
      <w:r w:rsidRPr="00594BEA">
        <w:t>TRADE RECEIVABLES</w:t>
      </w:r>
      <w:bookmarkEnd w:id="38"/>
    </w:p>
    <w:p w14:paraId="13AC94DF" w14:textId="77777777" w:rsidR="00060E4C" w:rsidRPr="00594BEA" w:rsidRDefault="00060E4C" w:rsidP="00060E4C">
      <w:r w:rsidRPr="00594BEA">
        <w:t xml:space="preserve">The term </w:t>
      </w:r>
      <w:r w:rsidRPr="00594BEA">
        <w:rPr>
          <w:b/>
          <w:bCs/>
        </w:rPr>
        <w:t>"TRADE RECEIVABLES"</w:t>
      </w:r>
      <w:r w:rsidRPr="00594BEA">
        <w:t xml:space="preserve"> translates to </w:t>
      </w:r>
      <w:proofErr w:type="spellStart"/>
      <w:r w:rsidRPr="00594BEA">
        <w:rPr>
          <w:b/>
          <w:bCs/>
        </w:rPr>
        <w:t>الذمم</w:t>
      </w:r>
      <w:proofErr w:type="spellEnd"/>
      <w:r w:rsidRPr="00594BEA">
        <w:rPr>
          <w:b/>
          <w:bCs/>
        </w:rPr>
        <w:t xml:space="preserve"> </w:t>
      </w:r>
      <w:proofErr w:type="spellStart"/>
      <w:r w:rsidRPr="00594BEA">
        <w:rPr>
          <w:b/>
          <w:bCs/>
        </w:rPr>
        <w:t>المدينة</w:t>
      </w:r>
      <w:proofErr w:type="spellEnd"/>
      <w:r w:rsidRPr="00594BEA">
        <w:rPr>
          <w:b/>
          <w:bCs/>
        </w:rPr>
        <w:t xml:space="preserve"> </w:t>
      </w:r>
      <w:proofErr w:type="spellStart"/>
      <w:r w:rsidRPr="00594BEA">
        <w:rPr>
          <w:b/>
          <w:bCs/>
        </w:rPr>
        <w:t>التجارية</w:t>
      </w:r>
      <w:proofErr w:type="spellEnd"/>
      <w:r w:rsidRPr="00594BEA">
        <w:t xml:space="preserve"> in Arabic. This refers to the amounts owed to a company by its customers for goods or services delivered on credit. It is also commonly known as </w:t>
      </w:r>
      <w:r w:rsidRPr="00594BEA">
        <w:rPr>
          <w:b/>
          <w:bCs/>
        </w:rPr>
        <w:t>Accounts Receivable</w:t>
      </w:r>
      <w:r w:rsidRPr="00594BEA">
        <w:t>.</w:t>
      </w:r>
    </w:p>
    <w:p w14:paraId="5ED7E063" w14:textId="77777777" w:rsidR="00060E4C" w:rsidRPr="00594BEA" w:rsidRDefault="00000000" w:rsidP="00060E4C">
      <w:r>
        <w:pict w14:anchorId="7C240427">
          <v:rect id="_x0000_i1140" style="width:0;height:1.5pt" o:hralign="center" o:hrstd="t" o:hr="t" fillcolor="#a0a0a0" stroked="f"/>
        </w:pict>
      </w:r>
    </w:p>
    <w:p w14:paraId="1AC82AB5" w14:textId="77777777" w:rsidR="00060E4C" w:rsidRPr="00594BEA" w:rsidRDefault="00060E4C" w:rsidP="00060E4C">
      <w:pPr>
        <w:rPr>
          <w:b/>
          <w:bCs/>
        </w:rPr>
      </w:pPr>
      <w:r w:rsidRPr="00594BEA">
        <w:rPr>
          <w:b/>
          <w:bCs/>
        </w:rPr>
        <w:t>Translation:</w:t>
      </w:r>
    </w:p>
    <w:p w14:paraId="0C1B1515" w14:textId="77777777" w:rsidR="00060E4C" w:rsidRPr="00594BEA" w:rsidRDefault="00060E4C" w:rsidP="00060E4C">
      <w:pPr>
        <w:numPr>
          <w:ilvl w:val="0"/>
          <w:numId w:val="183"/>
        </w:numPr>
      </w:pPr>
      <w:r w:rsidRPr="00594BEA">
        <w:rPr>
          <w:b/>
          <w:bCs/>
        </w:rPr>
        <w:t>TRADE RECEIVABLES</w:t>
      </w:r>
      <w:r w:rsidRPr="00594BEA">
        <w:t xml:space="preserve">: </w:t>
      </w:r>
      <w:proofErr w:type="spellStart"/>
      <w:r w:rsidRPr="00594BEA">
        <w:rPr>
          <w:b/>
          <w:bCs/>
        </w:rPr>
        <w:t>الذمم</w:t>
      </w:r>
      <w:proofErr w:type="spellEnd"/>
      <w:r w:rsidRPr="00594BEA">
        <w:rPr>
          <w:b/>
          <w:bCs/>
        </w:rPr>
        <w:t xml:space="preserve"> </w:t>
      </w:r>
      <w:proofErr w:type="spellStart"/>
      <w:r w:rsidRPr="00594BEA">
        <w:rPr>
          <w:b/>
          <w:bCs/>
        </w:rPr>
        <w:t>المدينة</w:t>
      </w:r>
      <w:proofErr w:type="spellEnd"/>
      <w:r w:rsidRPr="00594BEA">
        <w:rPr>
          <w:b/>
          <w:bCs/>
        </w:rPr>
        <w:t xml:space="preserve"> </w:t>
      </w:r>
      <w:proofErr w:type="spellStart"/>
      <w:r w:rsidRPr="00594BEA">
        <w:rPr>
          <w:b/>
          <w:bCs/>
        </w:rPr>
        <w:t>التجارية</w:t>
      </w:r>
      <w:proofErr w:type="spellEnd"/>
    </w:p>
    <w:p w14:paraId="06048A5E" w14:textId="77777777" w:rsidR="00060E4C" w:rsidRPr="00594BEA" w:rsidRDefault="00000000" w:rsidP="00060E4C">
      <w:r>
        <w:pict w14:anchorId="0CC04C13">
          <v:rect id="_x0000_i1141" style="width:0;height:1.5pt" o:hralign="center" o:hrstd="t" o:hr="t" fillcolor="#a0a0a0" stroked="f"/>
        </w:pict>
      </w:r>
    </w:p>
    <w:p w14:paraId="773CF36A" w14:textId="77777777" w:rsidR="00060E4C" w:rsidRPr="00594BEA" w:rsidRDefault="00060E4C" w:rsidP="00060E4C">
      <w:pPr>
        <w:rPr>
          <w:b/>
          <w:bCs/>
        </w:rPr>
      </w:pPr>
      <w:r w:rsidRPr="00594BEA">
        <w:rPr>
          <w:b/>
          <w:bCs/>
        </w:rPr>
        <w:t>Usage in a Sentence:</w:t>
      </w:r>
    </w:p>
    <w:p w14:paraId="78531D58" w14:textId="77777777" w:rsidR="00060E4C" w:rsidRPr="00594BEA" w:rsidRDefault="00060E4C" w:rsidP="00060E4C">
      <w:pPr>
        <w:numPr>
          <w:ilvl w:val="0"/>
          <w:numId w:val="184"/>
        </w:numPr>
      </w:pPr>
      <w:r w:rsidRPr="00594BEA">
        <w:rPr>
          <w:b/>
          <w:bCs/>
        </w:rPr>
        <w:t>English</w:t>
      </w:r>
      <w:r w:rsidRPr="00594BEA">
        <w:t>: The company's trade receivables increased due to higher sales on credit.</w:t>
      </w:r>
    </w:p>
    <w:p w14:paraId="2799B248" w14:textId="77777777" w:rsidR="00060E4C" w:rsidRPr="00594BEA" w:rsidRDefault="00060E4C" w:rsidP="00060E4C">
      <w:pPr>
        <w:numPr>
          <w:ilvl w:val="0"/>
          <w:numId w:val="184"/>
        </w:numPr>
      </w:pPr>
      <w:r w:rsidRPr="00594BEA">
        <w:rPr>
          <w:b/>
          <w:bCs/>
        </w:rPr>
        <w:t>Arabic</w:t>
      </w:r>
      <w:r w:rsidRPr="00594BEA">
        <w:t xml:space="preserve">: </w:t>
      </w:r>
      <w:proofErr w:type="spellStart"/>
      <w:r w:rsidRPr="00594BEA">
        <w:t>ارتفعت</w:t>
      </w:r>
      <w:proofErr w:type="spellEnd"/>
      <w:r w:rsidRPr="00594BEA">
        <w:t xml:space="preserve"> </w:t>
      </w:r>
      <w:proofErr w:type="spellStart"/>
      <w:r w:rsidRPr="00594BEA">
        <w:t>الذمم</w:t>
      </w:r>
      <w:proofErr w:type="spellEnd"/>
      <w:r w:rsidRPr="00594BEA">
        <w:t xml:space="preserve"> </w:t>
      </w:r>
      <w:proofErr w:type="spellStart"/>
      <w:r w:rsidRPr="00594BEA">
        <w:t>المدينة</w:t>
      </w:r>
      <w:proofErr w:type="spellEnd"/>
      <w:r w:rsidRPr="00594BEA">
        <w:t xml:space="preserve"> </w:t>
      </w:r>
      <w:proofErr w:type="spellStart"/>
      <w:r w:rsidRPr="00594BEA">
        <w:t>التجارية</w:t>
      </w:r>
      <w:proofErr w:type="spellEnd"/>
      <w:r w:rsidRPr="00594BEA">
        <w:t xml:space="preserve"> </w:t>
      </w:r>
      <w:proofErr w:type="spellStart"/>
      <w:r w:rsidRPr="00594BEA">
        <w:t>للشركة</w:t>
      </w:r>
      <w:proofErr w:type="spellEnd"/>
      <w:r w:rsidRPr="00594BEA">
        <w:t xml:space="preserve"> </w:t>
      </w:r>
      <w:proofErr w:type="spellStart"/>
      <w:r w:rsidRPr="00594BEA">
        <w:t>بسبب</w:t>
      </w:r>
      <w:proofErr w:type="spellEnd"/>
      <w:r w:rsidRPr="00594BEA">
        <w:t xml:space="preserve"> </w:t>
      </w:r>
      <w:proofErr w:type="spellStart"/>
      <w:r w:rsidRPr="00594BEA">
        <w:t>زيادة</w:t>
      </w:r>
      <w:proofErr w:type="spellEnd"/>
      <w:r w:rsidRPr="00594BEA">
        <w:t xml:space="preserve"> </w:t>
      </w:r>
      <w:proofErr w:type="spellStart"/>
      <w:r w:rsidRPr="00594BEA">
        <w:t>المبيعات</w:t>
      </w:r>
      <w:proofErr w:type="spellEnd"/>
      <w:r w:rsidRPr="00594BEA">
        <w:t xml:space="preserve"> </w:t>
      </w:r>
      <w:proofErr w:type="spellStart"/>
      <w:r w:rsidRPr="00594BEA">
        <w:t>على</w:t>
      </w:r>
      <w:proofErr w:type="spellEnd"/>
      <w:r w:rsidRPr="00594BEA">
        <w:t xml:space="preserve"> </w:t>
      </w:r>
      <w:proofErr w:type="spellStart"/>
      <w:r w:rsidRPr="00594BEA">
        <w:t>الائتمان</w:t>
      </w:r>
      <w:proofErr w:type="spellEnd"/>
      <w:r w:rsidRPr="00594BEA">
        <w:t>.</w:t>
      </w:r>
    </w:p>
    <w:p w14:paraId="4E592AA1" w14:textId="77777777" w:rsidR="00060E4C" w:rsidRPr="00594BEA" w:rsidRDefault="00000000" w:rsidP="00060E4C">
      <w:r>
        <w:lastRenderedPageBreak/>
        <w:pict w14:anchorId="48332AC7">
          <v:rect id="_x0000_i1142" style="width:0;height:1.5pt" o:hralign="center" o:hrstd="t" o:hr="t" fillcolor="#a0a0a0" stroked="f"/>
        </w:pict>
      </w:r>
    </w:p>
    <w:p w14:paraId="4DC53E5A" w14:textId="77777777" w:rsidR="00060E4C" w:rsidRPr="00594BEA" w:rsidRDefault="00060E4C" w:rsidP="00060E4C">
      <w:pPr>
        <w:rPr>
          <w:b/>
          <w:bCs/>
        </w:rPr>
      </w:pPr>
      <w:r w:rsidRPr="00594BEA">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70"/>
        <w:gridCol w:w="1560"/>
      </w:tblGrid>
      <w:tr w:rsidR="00060E4C" w:rsidRPr="00594BEA" w14:paraId="74717EB6" w14:textId="77777777" w:rsidTr="00EC0227">
        <w:trPr>
          <w:tblHeader/>
          <w:tblCellSpacing w:w="15" w:type="dxa"/>
        </w:trPr>
        <w:tc>
          <w:tcPr>
            <w:tcW w:w="0" w:type="auto"/>
            <w:vAlign w:val="center"/>
            <w:hideMark/>
          </w:tcPr>
          <w:p w14:paraId="22F5D0B3" w14:textId="77777777" w:rsidR="00060E4C" w:rsidRPr="00594BEA" w:rsidRDefault="00060E4C" w:rsidP="00EC0227">
            <w:pPr>
              <w:rPr>
                <w:b/>
                <w:bCs/>
              </w:rPr>
            </w:pPr>
            <w:r w:rsidRPr="00594BEA">
              <w:rPr>
                <w:b/>
                <w:bCs/>
              </w:rPr>
              <w:t>English Term</w:t>
            </w:r>
          </w:p>
        </w:tc>
        <w:tc>
          <w:tcPr>
            <w:tcW w:w="0" w:type="auto"/>
            <w:vAlign w:val="center"/>
            <w:hideMark/>
          </w:tcPr>
          <w:p w14:paraId="4B5419E0" w14:textId="77777777" w:rsidR="00060E4C" w:rsidRPr="00594BEA" w:rsidRDefault="00060E4C" w:rsidP="00EC0227">
            <w:pPr>
              <w:rPr>
                <w:b/>
                <w:bCs/>
              </w:rPr>
            </w:pPr>
            <w:r w:rsidRPr="00594BEA">
              <w:rPr>
                <w:b/>
                <w:bCs/>
              </w:rPr>
              <w:t>Arabic Term</w:t>
            </w:r>
          </w:p>
        </w:tc>
      </w:tr>
      <w:tr w:rsidR="00060E4C" w:rsidRPr="00594BEA" w14:paraId="47F4305C" w14:textId="77777777" w:rsidTr="00EC0227">
        <w:trPr>
          <w:tblCellSpacing w:w="15" w:type="dxa"/>
        </w:trPr>
        <w:tc>
          <w:tcPr>
            <w:tcW w:w="0" w:type="auto"/>
            <w:vAlign w:val="center"/>
            <w:hideMark/>
          </w:tcPr>
          <w:p w14:paraId="4117123D" w14:textId="77777777" w:rsidR="00060E4C" w:rsidRPr="00594BEA" w:rsidRDefault="00060E4C" w:rsidP="00EC0227">
            <w:r w:rsidRPr="00594BEA">
              <w:t>Accounts Receivable</w:t>
            </w:r>
          </w:p>
        </w:tc>
        <w:tc>
          <w:tcPr>
            <w:tcW w:w="0" w:type="auto"/>
            <w:vAlign w:val="center"/>
            <w:hideMark/>
          </w:tcPr>
          <w:p w14:paraId="2D238D65" w14:textId="77777777" w:rsidR="00060E4C" w:rsidRPr="00594BEA" w:rsidRDefault="00060E4C" w:rsidP="00EC0227">
            <w:proofErr w:type="spellStart"/>
            <w:r w:rsidRPr="00594BEA">
              <w:t>الحسابات</w:t>
            </w:r>
            <w:proofErr w:type="spellEnd"/>
            <w:r w:rsidRPr="00594BEA">
              <w:t xml:space="preserve"> </w:t>
            </w:r>
            <w:proofErr w:type="spellStart"/>
            <w:r w:rsidRPr="00594BEA">
              <w:t>المدينة</w:t>
            </w:r>
            <w:proofErr w:type="spellEnd"/>
          </w:p>
        </w:tc>
      </w:tr>
      <w:tr w:rsidR="00060E4C" w:rsidRPr="00594BEA" w14:paraId="234AE945" w14:textId="77777777" w:rsidTr="00EC0227">
        <w:trPr>
          <w:tblCellSpacing w:w="15" w:type="dxa"/>
        </w:trPr>
        <w:tc>
          <w:tcPr>
            <w:tcW w:w="0" w:type="auto"/>
            <w:vAlign w:val="center"/>
            <w:hideMark/>
          </w:tcPr>
          <w:p w14:paraId="7DF01D00" w14:textId="77777777" w:rsidR="00060E4C" w:rsidRPr="00594BEA" w:rsidRDefault="00060E4C" w:rsidP="00EC0227">
            <w:r w:rsidRPr="00594BEA">
              <w:t>Credit Sales</w:t>
            </w:r>
          </w:p>
        </w:tc>
        <w:tc>
          <w:tcPr>
            <w:tcW w:w="0" w:type="auto"/>
            <w:vAlign w:val="center"/>
            <w:hideMark/>
          </w:tcPr>
          <w:p w14:paraId="7F957232" w14:textId="77777777" w:rsidR="00060E4C" w:rsidRPr="00594BEA" w:rsidRDefault="00060E4C" w:rsidP="00EC0227">
            <w:proofErr w:type="spellStart"/>
            <w:r w:rsidRPr="00594BEA">
              <w:t>المبيعات</w:t>
            </w:r>
            <w:proofErr w:type="spellEnd"/>
            <w:r w:rsidRPr="00594BEA">
              <w:t xml:space="preserve"> </w:t>
            </w:r>
            <w:proofErr w:type="spellStart"/>
            <w:r w:rsidRPr="00594BEA">
              <w:t>على</w:t>
            </w:r>
            <w:proofErr w:type="spellEnd"/>
            <w:r w:rsidRPr="00594BEA">
              <w:t xml:space="preserve"> </w:t>
            </w:r>
            <w:proofErr w:type="spellStart"/>
            <w:r w:rsidRPr="00594BEA">
              <w:t>الائتمان</w:t>
            </w:r>
            <w:proofErr w:type="spellEnd"/>
          </w:p>
        </w:tc>
      </w:tr>
      <w:tr w:rsidR="00060E4C" w:rsidRPr="00594BEA" w14:paraId="0F8161C3" w14:textId="77777777" w:rsidTr="00EC0227">
        <w:trPr>
          <w:tblCellSpacing w:w="15" w:type="dxa"/>
        </w:trPr>
        <w:tc>
          <w:tcPr>
            <w:tcW w:w="0" w:type="auto"/>
            <w:vAlign w:val="center"/>
            <w:hideMark/>
          </w:tcPr>
          <w:p w14:paraId="0BE3AE59" w14:textId="77777777" w:rsidR="00060E4C" w:rsidRPr="00594BEA" w:rsidRDefault="00060E4C" w:rsidP="00EC0227">
            <w:r w:rsidRPr="00594BEA">
              <w:t>Debtors</w:t>
            </w:r>
          </w:p>
        </w:tc>
        <w:tc>
          <w:tcPr>
            <w:tcW w:w="0" w:type="auto"/>
            <w:vAlign w:val="center"/>
            <w:hideMark/>
          </w:tcPr>
          <w:p w14:paraId="38A43B3D" w14:textId="77777777" w:rsidR="00060E4C" w:rsidRPr="00594BEA" w:rsidRDefault="00060E4C" w:rsidP="00EC0227">
            <w:proofErr w:type="spellStart"/>
            <w:r w:rsidRPr="00594BEA">
              <w:t>المدينون</w:t>
            </w:r>
            <w:proofErr w:type="spellEnd"/>
          </w:p>
        </w:tc>
      </w:tr>
      <w:tr w:rsidR="00060E4C" w:rsidRPr="00594BEA" w14:paraId="29255E43" w14:textId="77777777" w:rsidTr="00EC0227">
        <w:trPr>
          <w:tblCellSpacing w:w="15" w:type="dxa"/>
        </w:trPr>
        <w:tc>
          <w:tcPr>
            <w:tcW w:w="0" w:type="auto"/>
            <w:vAlign w:val="center"/>
            <w:hideMark/>
          </w:tcPr>
          <w:p w14:paraId="71903E11" w14:textId="77777777" w:rsidR="00060E4C" w:rsidRPr="00594BEA" w:rsidRDefault="00060E4C" w:rsidP="00EC0227">
            <w:r w:rsidRPr="00594BEA">
              <w:t>Bad Debts</w:t>
            </w:r>
          </w:p>
        </w:tc>
        <w:tc>
          <w:tcPr>
            <w:tcW w:w="0" w:type="auto"/>
            <w:vAlign w:val="center"/>
            <w:hideMark/>
          </w:tcPr>
          <w:p w14:paraId="45AA1646" w14:textId="77777777" w:rsidR="00060E4C" w:rsidRPr="00594BEA" w:rsidRDefault="00060E4C" w:rsidP="00EC0227">
            <w:proofErr w:type="spellStart"/>
            <w:r w:rsidRPr="00594BEA">
              <w:t>الديون</w:t>
            </w:r>
            <w:proofErr w:type="spellEnd"/>
            <w:r w:rsidRPr="00594BEA">
              <w:t xml:space="preserve"> </w:t>
            </w:r>
            <w:proofErr w:type="spellStart"/>
            <w:r w:rsidRPr="00594BEA">
              <w:t>المعدومة</w:t>
            </w:r>
            <w:proofErr w:type="spellEnd"/>
          </w:p>
        </w:tc>
      </w:tr>
      <w:tr w:rsidR="00060E4C" w:rsidRPr="00594BEA" w14:paraId="5E2A6647" w14:textId="77777777" w:rsidTr="00EC0227">
        <w:trPr>
          <w:tblCellSpacing w:w="15" w:type="dxa"/>
        </w:trPr>
        <w:tc>
          <w:tcPr>
            <w:tcW w:w="0" w:type="auto"/>
            <w:vAlign w:val="center"/>
            <w:hideMark/>
          </w:tcPr>
          <w:p w14:paraId="199DFA39" w14:textId="77777777" w:rsidR="00060E4C" w:rsidRPr="00594BEA" w:rsidRDefault="00060E4C" w:rsidP="00EC0227">
            <w:r w:rsidRPr="00594BEA">
              <w:t>Collection Period</w:t>
            </w:r>
          </w:p>
        </w:tc>
        <w:tc>
          <w:tcPr>
            <w:tcW w:w="0" w:type="auto"/>
            <w:vAlign w:val="center"/>
            <w:hideMark/>
          </w:tcPr>
          <w:p w14:paraId="5C9513EE" w14:textId="77777777" w:rsidR="00060E4C" w:rsidRPr="00594BEA" w:rsidRDefault="00060E4C" w:rsidP="00EC0227">
            <w:proofErr w:type="spellStart"/>
            <w:r w:rsidRPr="00594BEA">
              <w:t>فترة</w:t>
            </w:r>
            <w:proofErr w:type="spellEnd"/>
            <w:r w:rsidRPr="00594BEA">
              <w:t xml:space="preserve"> </w:t>
            </w:r>
            <w:proofErr w:type="spellStart"/>
            <w:r w:rsidRPr="00594BEA">
              <w:t>التحصيل</w:t>
            </w:r>
            <w:proofErr w:type="spellEnd"/>
          </w:p>
        </w:tc>
      </w:tr>
    </w:tbl>
    <w:p w14:paraId="1BA2A350" w14:textId="77777777" w:rsidR="00060E4C" w:rsidRPr="00594BEA" w:rsidRDefault="00000000" w:rsidP="00060E4C">
      <w:r>
        <w:pict w14:anchorId="6DFCDEC5">
          <v:rect id="_x0000_i1143" style="width:0;height:1.5pt" o:hralign="center" o:hrstd="t" o:hr="t" fillcolor="#a0a0a0" stroked="f"/>
        </w:pict>
      </w:r>
    </w:p>
    <w:p w14:paraId="495FEEA8" w14:textId="77777777" w:rsidR="00060E4C" w:rsidRPr="00404A4E" w:rsidRDefault="00060E4C" w:rsidP="00060E4C">
      <w:pPr>
        <w:pStyle w:val="Heading2"/>
      </w:pPr>
      <w:bookmarkStart w:id="39" w:name="_Toc192436240"/>
      <w:r w:rsidRPr="00404A4E">
        <w:t>CURRENT RECEIVABLES</w:t>
      </w:r>
      <w:bookmarkEnd w:id="39"/>
    </w:p>
    <w:p w14:paraId="00537E86" w14:textId="77777777" w:rsidR="00060E4C" w:rsidRPr="00404A4E" w:rsidRDefault="00060E4C" w:rsidP="00060E4C">
      <w:r w:rsidRPr="00404A4E">
        <w:t xml:space="preserve">The term </w:t>
      </w:r>
      <w:r w:rsidRPr="00404A4E">
        <w:rPr>
          <w:b/>
          <w:bCs/>
        </w:rPr>
        <w:t>"CURRENT RECEIVABLES"</w:t>
      </w:r>
      <w:r w:rsidRPr="00404A4E">
        <w:t xml:space="preserve"> translates to </w:t>
      </w:r>
      <w:proofErr w:type="spellStart"/>
      <w:r w:rsidRPr="00404A4E">
        <w:rPr>
          <w:b/>
          <w:bCs/>
        </w:rPr>
        <w:t>الذمم</w:t>
      </w:r>
      <w:proofErr w:type="spellEnd"/>
      <w:r w:rsidRPr="00404A4E">
        <w:rPr>
          <w:b/>
          <w:bCs/>
        </w:rPr>
        <w:t xml:space="preserve"> </w:t>
      </w:r>
      <w:proofErr w:type="spellStart"/>
      <w:r w:rsidRPr="00404A4E">
        <w:rPr>
          <w:b/>
          <w:bCs/>
        </w:rPr>
        <w:t>المدينة</w:t>
      </w:r>
      <w:proofErr w:type="spellEnd"/>
      <w:r w:rsidRPr="00404A4E">
        <w:rPr>
          <w:b/>
          <w:bCs/>
        </w:rPr>
        <w:t xml:space="preserve"> </w:t>
      </w:r>
      <w:proofErr w:type="spellStart"/>
      <w:r w:rsidRPr="00404A4E">
        <w:rPr>
          <w:b/>
          <w:bCs/>
        </w:rPr>
        <w:t>المتداولة</w:t>
      </w:r>
      <w:proofErr w:type="spellEnd"/>
      <w:r w:rsidRPr="00404A4E">
        <w:t xml:space="preserve"> in Arabic. This refers to amounts owed to a company by its customers or other parties that are expected to be collected within one year (or the operating cycle of the business). These are classified as </w:t>
      </w:r>
      <w:r w:rsidRPr="00404A4E">
        <w:rPr>
          <w:b/>
          <w:bCs/>
        </w:rPr>
        <w:t>current assets</w:t>
      </w:r>
      <w:r w:rsidRPr="00404A4E">
        <w:t xml:space="preserve"> on the balance sheet.</w:t>
      </w:r>
    </w:p>
    <w:p w14:paraId="1E2985D7" w14:textId="77777777" w:rsidR="00060E4C" w:rsidRPr="00404A4E" w:rsidRDefault="00000000" w:rsidP="00060E4C">
      <w:r>
        <w:pict w14:anchorId="18FB1A8A">
          <v:rect id="_x0000_i1144" style="width:0;height:1.5pt" o:hralign="center" o:hrstd="t" o:hr="t" fillcolor="#a0a0a0" stroked="f"/>
        </w:pict>
      </w:r>
    </w:p>
    <w:p w14:paraId="3A00548F" w14:textId="77777777" w:rsidR="00060E4C" w:rsidRPr="00404A4E" w:rsidRDefault="00060E4C" w:rsidP="00060E4C">
      <w:pPr>
        <w:rPr>
          <w:b/>
          <w:bCs/>
        </w:rPr>
      </w:pPr>
      <w:r w:rsidRPr="00404A4E">
        <w:rPr>
          <w:b/>
          <w:bCs/>
        </w:rPr>
        <w:t>Translation:</w:t>
      </w:r>
    </w:p>
    <w:p w14:paraId="39B8D6CE" w14:textId="77777777" w:rsidR="00060E4C" w:rsidRPr="00404A4E" w:rsidRDefault="00060E4C" w:rsidP="00060E4C">
      <w:pPr>
        <w:numPr>
          <w:ilvl w:val="0"/>
          <w:numId w:val="185"/>
        </w:numPr>
      </w:pPr>
      <w:r w:rsidRPr="00404A4E">
        <w:rPr>
          <w:b/>
          <w:bCs/>
        </w:rPr>
        <w:t>CURRENT RECEIVABLES</w:t>
      </w:r>
      <w:r w:rsidRPr="00404A4E">
        <w:t xml:space="preserve">: </w:t>
      </w:r>
      <w:proofErr w:type="spellStart"/>
      <w:r w:rsidRPr="00404A4E">
        <w:rPr>
          <w:b/>
          <w:bCs/>
        </w:rPr>
        <w:t>الذمم</w:t>
      </w:r>
      <w:proofErr w:type="spellEnd"/>
      <w:r w:rsidRPr="00404A4E">
        <w:rPr>
          <w:b/>
          <w:bCs/>
        </w:rPr>
        <w:t xml:space="preserve"> </w:t>
      </w:r>
      <w:proofErr w:type="spellStart"/>
      <w:r w:rsidRPr="00404A4E">
        <w:rPr>
          <w:b/>
          <w:bCs/>
        </w:rPr>
        <w:t>المدينة</w:t>
      </w:r>
      <w:proofErr w:type="spellEnd"/>
      <w:r w:rsidRPr="00404A4E">
        <w:rPr>
          <w:b/>
          <w:bCs/>
        </w:rPr>
        <w:t xml:space="preserve"> </w:t>
      </w:r>
      <w:proofErr w:type="spellStart"/>
      <w:r w:rsidRPr="00404A4E">
        <w:rPr>
          <w:b/>
          <w:bCs/>
        </w:rPr>
        <w:t>المتداولة</w:t>
      </w:r>
      <w:proofErr w:type="spellEnd"/>
    </w:p>
    <w:p w14:paraId="0315630C" w14:textId="77777777" w:rsidR="00060E4C" w:rsidRPr="00404A4E" w:rsidRDefault="00000000" w:rsidP="00060E4C">
      <w:r>
        <w:pict w14:anchorId="7435D40E">
          <v:rect id="_x0000_i1145" style="width:0;height:1.5pt" o:hralign="center" o:hrstd="t" o:hr="t" fillcolor="#a0a0a0" stroked="f"/>
        </w:pict>
      </w:r>
    </w:p>
    <w:p w14:paraId="66857E67" w14:textId="77777777" w:rsidR="00060E4C" w:rsidRPr="00404A4E" w:rsidRDefault="00060E4C" w:rsidP="00060E4C">
      <w:pPr>
        <w:rPr>
          <w:b/>
          <w:bCs/>
        </w:rPr>
      </w:pPr>
      <w:r w:rsidRPr="00404A4E">
        <w:rPr>
          <w:b/>
          <w:bCs/>
        </w:rPr>
        <w:t>Usage in a Sentence:</w:t>
      </w:r>
    </w:p>
    <w:p w14:paraId="2A4F145B" w14:textId="77777777" w:rsidR="00060E4C" w:rsidRPr="00404A4E" w:rsidRDefault="00060E4C" w:rsidP="00060E4C">
      <w:pPr>
        <w:numPr>
          <w:ilvl w:val="0"/>
          <w:numId w:val="186"/>
        </w:numPr>
      </w:pPr>
      <w:r w:rsidRPr="00404A4E">
        <w:rPr>
          <w:b/>
          <w:bCs/>
        </w:rPr>
        <w:t>English</w:t>
      </w:r>
      <w:r w:rsidRPr="00404A4E">
        <w:t>: The company's current receivables increased due to higher credit sales.</w:t>
      </w:r>
    </w:p>
    <w:p w14:paraId="36CCB6DC" w14:textId="77777777" w:rsidR="00060E4C" w:rsidRPr="00404A4E" w:rsidRDefault="00060E4C" w:rsidP="00060E4C">
      <w:pPr>
        <w:numPr>
          <w:ilvl w:val="0"/>
          <w:numId w:val="186"/>
        </w:numPr>
      </w:pPr>
      <w:r w:rsidRPr="00404A4E">
        <w:rPr>
          <w:b/>
          <w:bCs/>
        </w:rPr>
        <w:t>Arabic</w:t>
      </w:r>
      <w:r w:rsidRPr="00404A4E">
        <w:t xml:space="preserve">: </w:t>
      </w:r>
      <w:proofErr w:type="spellStart"/>
      <w:r w:rsidRPr="00404A4E">
        <w:t>ارتفعت</w:t>
      </w:r>
      <w:proofErr w:type="spellEnd"/>
      <w:r w:rsidRPr="00404A4E">
        <w:t xml:space="preserve"> </w:t>
      </w:r>
      <w:proofErr w:type="spellStart"/>
      <w:r w:rsidRPr="00404A4E">
        <w:t>الذمم</w:t>
      </w:r>
      <w:proofErr w:type="spellEnd"/>
      <w:r w:rsidRPr="00404A4E">
        <w:t xml:space="preserve"> </w:t>
      </w:r>
      <w:proofErr w:type="spellStart"/>
      <w:r w:rsidRPr="00404A4E">
        <w:t>المدينة</w:t>
      </w:r>
      <w:proofErr w:type="spellEnd"/>
      <w:r w:rsidRPr="00404A4E">
        <w:t xml:space="preserve"> </w:t>
      </w:r>
      <w:proofErr w:type="spellStart"/>
      <w:r w:rsidRPr="00404A4E">
        <w:t>المتداولة</w:t>
      </w:r>
      <w:proofErr w:type="spellEnd"/>
      <w:r w:rsidRPr="00404A4E">
        <w:t xml:space="preserve"> </w:t>
      </w:r>
      <w:proofErr w:type="spellStart"/>
      <w:r w:rsidRPr="00404A4E">
        <w:t>للشركة</w:t>
      </w:r>
      <w:proofErr w:type="spellEnd"/>
      <w:r w:rsidRPr="00404A4E">
        <w:t xml:space="preserve"> </w:t>
      </w:r>
      <w:proofErr w:type="spellStart"/>
      <w:r w:rsidRPr="00404A4E">
        <w:t>بسبب</w:t>
      </w:r>
      <w:proofErr w:type="spellEnd"/>
      <w:r w:rsidRPr="00404A4E">
        <w:t xml:space="preserve"> </w:t>
      </w:r>
      <w:proofErr w:type="spellStart"/>
      <w:r w:rsidRPr="00404A4E">
        <w:t>زيادة</w:t>
      </w:r>
      <w:proofErr w:type="spellEnd"/>
      <w:r w:rsidRPr="00404A4E">
        <w:t xml:space="preserve"> </w:t>
      </w:r>
      <w:proofErr w:type="spellStart"/>
      <w:r w:rsidRPr="00404A4E">
        <w:t>المبيعات</w:t>
      </w:r>
      <w:proofErr w:type="spellEnd"/>
      <w:r w:rsidRPr="00404A4E">
        <w:t xml:space="preserve"> </w:t>
      </w:r>
      <w:proofErr w:type="spellStart"/>
      <w:r w:rsidRPr="00404A4E">
        <w:t>على</w:t>
      </w:r>
      <w:proofErr w:type="spellEnd"/>
      <w:r w:rsidRPr="00404A4E">
        <w:t xml:space="preserve"> </w:t>
      </w:r>
      <w:proofErr w:type="spellStart"/>
      <w:r w:rsidRPr="00404A4E">
        <w:t>الائتمان</w:t>
      </w:r>
      <w:proofErr w:type="spellEnd"/>
      <w:r w:rsidRPr="00404A4E">
        <w:t>.</w:t>
      </w:r>
    </w:p>
    <w:p w14:paraId="668FDA8E" w14:textId="77777777" w:rsidR="00060E4C" w:rsidRPr="00404A4E" w:rsidRDefault="00000000" w:rsidP="00060E4C">
      <w:r>
        <w:pict w14:anchorId="50151891">
          <v:rect id="_x0000_i1146" style="width:0;height:1.5pt" o:hralign="center" o:hrstd="t" o:hr="t" fillcolor="#a0a0a0" stroked="f"/>
        </w:pict>
      </w:r>
    </w:p>
    <w:p w14:paraId="37C0621D" w14:textId="77777777" w:rsidR="00060E4C" w:rsidRPr="00404A4E" w:rsidRDefault="00060E4C" w:rsidP="00060E4C">
      <w:pPr>
        <w:rPr>
          <w:b/>
          <w:bCs/>
        </w:rPr>
      </w:pPr>
      <w:r w:rsidRPr="00404A4E">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70"/>
        <w:gridCol w:w="1560"/>
      </w:tblGrid>
      <w:tr w:rsidR="00060E4C" w:rsidRPr="00404A4E" w14:paraId="13606C79" w14:textId="77777777" w:rsidTr="00EC0227">
        <w:trPr>
          <w:tblHeader/>
          <w:tblCellSpacing w:w="15" w:type="dxa"/>
        </w:trPr>
        <w:tc>
          <w:tcPr>
            <w:tcW w:w="0" w:type="auto"/>
            <w:vAlign w:val="center"/>
            <w:hideMark/>
          </w:tcPr>
          <w:p w14:paraId="6A80B4EB" w14:textId="77777777" w:rsidR="00060E4C" w:rsidRPr="00404A4E" w:rsidRDefault="00060E4C" w:rsidP="00EC0227">
            <w:pPr>
              <w:rPr>
                <w:b/>
                <w:bCs/>
              </w:rPr>
            </w:pPr>
            <w:r w:rsidRPr="00404A4E">
              <w:rPr>
                <w:b/>
                <w:bCs/>
              </w:rPr>
              <w:t>English Term</w:t>
            </w:r>
          </w:p>
        </w:tc>
        <w:tc>
          <w:tcPr>
            <w:tcW w:w="0" w:type="auto"/>
            <w:vAlign w:val="center"/>
            <w:hideMark/>
          </w:tcPr>
          <w:p w14:paraId="66A99906" w14:textId="77777777" w:rsidR="00060E4C" w:rsidRPr="00404A4E" w:rsidRDefault="00060E4C" w:rsidP="00EC0227">
            <w:pPr>
              <w:rPr>
                <w:b/>
                <w:bCs/>
              </w:rPr>
            </w:pPr>
            <w:r w:rsidRPr="00404A4E">
              <w:rPr>
                <w:b/>
                <w:bCs/>
              </w:rPr>
              <w:t>Arabic Term</w:t>
            </w:r>
          </w:p>
        </w:tc>
      </w:tr>
      <w:tr w:rsidR="00060E4C" w:rsidRPr="00404A4E" w14:paraId="50E7DC50" w14:textId="77777777" w:rsidTr="00EC0227">
        <w:trPr>
          <w:tblCellSpacing w:w="15" w:type="dxa"/>
        </w:trPr>
        <w:tc>
          <w:tcPr>
            <w:tcW w:w="0" w:type="auto"/>
            <w:vAlign w:val="center"/>
            <w:hideMark/>
          </w:tcPr>
          <w:p w14:paraId="752E2A02" w14:textId="77777777" w:rsidR="00060E4C" w:rsidRPr="00404A4E" w:rsidRDefault="00060E4C" w:rsidP="00EC0227">
            <w:r w:rsidRPr="00404A4E">
              <w:t>Trade Receivables</w:t>
            </w:r>
          </w:p>
        </w:tc>
        <w:tc>
          <w:tcPr>
            <w:tcW w:w="0" w:type="auto"/>
            <w:vAlign w:val="center"/>
            <w:hideMark/>
          </w:tcPr>
          <w:p w14:paraId="070E7695" w14:textId="77777777" w:rsidR="00060E4C" w:rsidRPr="00404A4E" w:rsidRDefault="00060E4C" w:rsidP="00EC0227">
            <w:proofErr w:type="spellStart"/>
            <w:r w:rsidRPr="00404A4E">
              <w:t>الذمم</w:t>
            </w:r>
            <w:proofErr w:type="spellEnd"/>
            <w:r w:rsidRPr="00404A4E">
              <w:t xml:space="preserve"> </w:t>
            </w:r>
            <w:proofErr w:type="spellStart"/>
            <w:r w:rsidRPr="00404A4E">
              <w:t>المدينة</w:t>
            </w:r>
            <w:proofErr w:type="spellEnd"/>
            <w:r w:rsidRPr="00404A4E">
              <w:t xml:space="preserve"> </w:t>
            </w:r>
            <w:proofErr w:type="spellStart"/>
            <w:r w:rsidRPr="00404A4E">
              <w:t>التجارية</w:t>
            </w:r>
            <w:proofErr w:type="spellEnd"/>
          </w:p>
        </w:tc>
      </w:tr>
      <w:tr w:rsidR="00060E4C" w:rsidRPr="00404A4E" w14:paraId="7FDFF67B" w14:textId="77777777" w:rsidTr="00EC0227">
        <w:trPr>
          <w:tblCellSpacing w:w="15" w:type="dxa"/>
        </w:trPr>
        <w:tc>
          <w:tcPr>
            <w:tcW w:w="0" w:type="auto"/>
            <w:vAlign w:val="center"/>
            <w:hideMark/>
          </w:tcPr>
          <w:p w14:paraId="69FBCD04" w14:textId="77777777" w:rsidR="00060E4C" w:rsidRPr="00404A4E" w:rsidRDefault="00060E4C" w:rsidP="00EC0227">
            <w:r w:rsidRPr="00404A4E">
              <w:t>Accounts Receivable</w:t>
            </w:r>
          </w:p>
        </w:tc>
        <w:tc>
          <w:tcPr>
            <w:tcW w:w="0" w:type="auto"/>
            <w:vAlign w:val="center"/>
            <w:hideMark/>
          </w:tcPr>
          <w:p w14:paraId="7BF4F821" w14:textId="77777777" w:rsidR="00060E4C" w:rsidRPr="00404A4E" w:rsidRDefault="00060E4C" w:rsidP="00EC0227">
            <w:proofErr w:type="spellStart"/>
            <w:r w:rsidRPr="00404A4E">
              <w:t>الحسابات</w:t>
            </w:r>
            <w:proofErr w:type="spellEnd"/>
            <w:r w:rsidRPr="00404A4E">
              <w:t xml:space="preserve"> </w:t>
            </w:r>
            <w:proofErr w:type="spellStart"/>
            <w:r w:rsidRPr="00404A4E">
              <w:t>المدينة</w:t>
            </w:r>
            <w:proofErr w:type="spellEnd"/>
          </w:p>
        </w:tc>
      </w:tr>
      <w:tr w:rsidR="00060E4C" w:rsidRPr="00404A4E" w14:paraId="2C83311A" w14:textId="77777777" w:rsidTr="00EC0227">
        <w:trPr>
          <w:tblCellSpacing w:w="15" w:type="dxa"/>
        </w:trPr>
        <w:tc>
          <w:tcPr>
            <w:tcW w:w="0" w:type="auto"/>
            <w:vAlign w:val="center"/>
            <w:hideMark/>
          </w:tcPr>
          <w:p w14:paraId="4DFFCD7C" w14:textId="77777777" w:rsidR="00060E4C" w:rsidRPr="00404A4E" w:rsidRDefault="00060E4C" w:rsidP="00EC0227">
            <w:r w:rsidRPr="00404A4E">
              <w:t>Current Assets</w:t>
            </w:r>
          </w:p>
        </w:tc>
        <w:tc>
          <w:tcPr>
            <w:tcW w:w="0" w:type="auto"/>
            <w:vAlign w:val="center"/>
            <w:hideMark/>
          </w:tcPr>
          <w:p w14:paraId="697AF12D" w14:textId="77777777" w:rsidR="00060E4C" w:rsidRPr="00404A4E" w:rsidRDefault="00060E4C" w:rsidP="00EC0227">
            <w:proofErr w:type="spellStart"/>
            <w:r w:rsidRPr="00404A4E">
              <w:t>الأصول</w:t>
            </w:r>
            <w:proofErr w:type="spellEnd"/>
            <w:r w:rsidRPr="00404A4E">
              <w:t xml:space="preserve"> </w:t>
            </w:r>
            <w:proofErr w:type="spellStart"/>
            <w:r w:rsidRPr="00404A4E">
              <w:t>المتداولة</w:t>
            </w:r>
            <w:proofErr w:type="spellEnd"/>
          </w:p>
        </w:tc>
      </w:tr>
      <w:tr w:rsidR="00060E4C" w:rsidRPr="00404A4E" w14:paraId="1CC045C8" w14:textId="77777777" w:rsidTr="00EC0227">
        <w:trPr>
          <w:tblCellSpacing w:w="15" w:type="dxa"/>
        </w:trPr>
        <w:tc>
          <w:tcPr>
            <w:tcW w:w="0" w:type="auto"/>
            <w:vAlign w:val="center"/>
            <w:hideMark/>
          </w:tcPr>
          <w:p w14:paraId="3FFF7F8C" w14:textId="77777777" w:rsidR="00060E4C" w:rsidRPr="00404A4E" w:rsidRDefault="00060E4C" w:rsidP="00EC0227">
            <w:r w:rsidRPr="00404A4E">
              <w:t>Credit Sales</w:t>
            </w:r>
          </w:p>
        </w:tc>
        <w:tc>
          <w:tcPr>
            <w:tcW w:w="0" w:type="auto"/>
            <w:vAlign w:val="center"/>
            <w:hideMark/>
          </w:tcPr>
          <w:p w14:paraId="47CCF42D" w14:textId="77777777" w:rsidR="00060E4C" w:rsidRPr="00404A4E" w:rsidRDefault="00060E4C" w:rsidP="00EC0227">
            <w:proofErr w:type="spellStart"/>
            <w:r w:rsidRPr="00404A4E">
              <w:t>المبيعات</w:t>
            </w:r>
            <w:proofErr w:type="spellEnd"/>
            <w:r w:rsidRPr="00404A4E">
              <w:t xml:space="preserve"> </w:t>
            </w:r>
            <w:proofErr w:type="spellStart"/>
            <w:r w:rsidRPr="00404A4E">
              <w:t>على</w:t>
            </w:r>
            <w:proofErr w:type="spellEnd"/>
            <w:r w:rsidRPr="00404A4E">
              <w:t xml:space="preserve"> </w:t>
            </w:r>
            <w:proofErr w:type="spellStart"/>
            <w:r w:rsidRPr="00404A4E">
              <w:t>الائتمان</w:t>
            </w:r>
            <w:proofErr w:type="spellEnd"/>
          </w:p>
        </w:tc>
      </w:tr>
      <w:tr w:rsidR="00060E4C" w:rsidRPr="00404A4E" w14:paraId="16AC027F" w14:textId="77777777" w:rsidTr="00EC0227">
        <w:trPr>
          <w:tblCellSpacing w:w="15" w:type="dxa"/>
        </w:trPr>
        <w:tc>
          <w:tcPr>
            <w:tcW w:w="0" w:type="auto"/>
            <w:vAlign w:val="center"/>
            <w:hideMark/>
          </w:tcPr>
          <w:p w14:paraId="1741BE8F" w14:textId="77777777" w:rsidR="00060E4C" w:rsidRPr="00404A4E" w:rsidRDefault="00060E4C" w:rsidP="00EC0227">
            <w:r w:rsidRPr="00404A4E">
              <w:t>Collection Period</w:t>
            </w:r>
          </w:p>
        </w:tc>
        <w:tc>
          <w:tcPr>
            <w:tcW w:w="0" w:type="auto"/>
            <w:vAlign w:val="center"/>
            <w:hideMark/>
          </w:tcPr>
          <w:p w14:paraId="50383091" w14:textId="77777777" w:rsidR="00060E4C" w:rsidRPr="00404A4E" w:rsidRDefault="00060E4C" w:rsidP="00EC0227">
            <w:proofErr w:type="spellStart"/>
            <w:r w:rsidRPr="00404A4E">
              <w:t>فترة</w:t>
            </w:r>
            <w:proofErr w:type="spellEnd"/>
            <w:r w:rsidRPr="00404A4E">
              <w:t xml:space="preserve"> </w:t>
            </w:r>
            <w:proofErr w:type="spellStart"/>
            <w:r w:rsidRPr="00404A4E">
              <w:t>التحصيل</w:t>
            </w:r>
            <w:proofErr w:type="spellEnd"/>
          </w:p>
        </w:tc>
      </w:tr>
    </w:tbl>
    <w:p w14:paraId="5FE8711D" w14:textId="77777777" w:rsidR="00060E4C" w:rsidRPr="00404A4E" w:rsidRDefault="00000000" w:rsidP="00060E4C">
      <w:r>
        <w:pict w14:anchorId="545C59B4">
          <v:rect id="_x0000_i1147" style="width:0;height:1.5pt" o:hralign="center" o:hrstd="t" o:hr="t" fillcolor="#a0a0a0" stroked="f"/>
        </w:pict>
      </w:r>
    </w:p>
    <w:p w14:paraId="73486177" w14:textId="77777777" w:rsidR="00060E4C" w:rsidRPr="00404A4E" w:rsidRDefault="00060E4C" w:rsidP="00060E4C">
      <w:pPr>
        <w:pStyle w:val="Heading3"/>
      </w:pPr>
      <w:bookmarkStart w:id="40" w:name="_Toc192436241"/>
      <w:r w:rsidRPr="00404A4E">
        <w:lastRenderedPageBreak/>
        <w:t>INVENTORIES</w:t>
      </w:r>
      <w:bookmarkEnd w:id="40"/>
    </w:p>
    <w:p w14:paraId="3ACFFCB4" w14:textId="77777777" w:rsidR="00060E4C" w:rsidRPr="00404A4E" w:rsidRDefault="00060E4C" w:rsidP="00060E4C">
      <w:r w:rsidRPr="00404A4E">
        <w:t xml:space="preserve">The term </w:t>
      </w:r>
      <w:r w:rsidRPr="00404A4E">
        <w:rPr>
          <w:b/>
          <w:bCs/>
        </w:rPr>
        <w:t>"INVENTORIES"</w:t>
      </w:r>
      <w:r w:rsidRPr="00404A4E">
        <w:t xml:space="preserve"> translates to </w:t>
      </w:r>
      <w:proofErr w:type="spellStart"/>
      <w:r w:rsidRPr="00404A4E">
        <w:rPr>
          <w:b/>
          <w:bCs/>
        </w:rPr>
        <w:t>المخزون</w:t>
      </w:r>
      <w:proofErr w:type="spellEnd"/>
      <w:r w:rsidRPr="00404A4E">
        <w:t xml:space="preserve"> in Arabic. This refers to the goods and materials that a business holds for the purpose of resale, production, or use in operations. Inventories are classified as </w:t>
      </w:r>
      <w:r w:rsidRPr="00404A4E">
        <w:rPr>
          <w:b/>
          <w:bCs/>
        </w:rPr>
        <w:t>current assets</w:t>
      </w:r>
      <w:r w:rsidRPr="00404A4E">
        <w:t xml:space="preserve"> on the balance sheet.</w:t>
      </w:r>
    </w:p>
    <w:p w14:paraId="581E6393" w14:textId="77777777" w:rsidR="00060E4C" w:rsidRPr="00404A4E" w:rsidRDefault="00000000" w:rsidP="00060E4C">
      <w:r>
        <w:pict w14:anchorId="75EA1EDC">
          <v:rect id="_x0000_i1148" style="width:0;height:1.5pt" o:hralign="center" o:hrstd="t" o:hr="t" fillcolor="#a0a0a0" stroked="f"/>
        </w:pict>
      </w:r>
    </w:p>
    <w:p w14:paraId="20DEE49B" w14:textId="77777777" w:rsidR="00060E4C" w:rsidRPr="00404A4E" w:rsidRDefault="00060E4C" w:rsidP="00060E4C">
      <w:pPr>
        <w:rPr>
          <w:b/>
          <w:bCs/>
        </w:rPr>
      </w:pPr>
      <w:r w:rsidRPr="00404A4E">
        <w:rPr>
          <w:b/>
          <w:bCs/>
        </w:rPr>
        <w:t>Translation:</w:t>
      </w:r>
    </w:p>
    <w:p w14:paraId="21F4DEDC" w14:textId="77777777" w:rsidR="00060E4C" w:rsidRPr="00404A4E" w:rsidRDefault="00060E4C" w:rsidP="00060E4C">
      <w:pPr>
        <w:numPr>
          <w:ilvl w:val="0"/>
          <w:numId w:val="187"/>
        </w:numPr>
      </w:pPr>
      <w:r w:rsidRPr="00404A4E">
        <w:rPr>
          <w:b/>
          <w:bCs/>
        </w:rPr>
        <w:t>INVENTORIES</w:t>
      </w:r>
      <w:r w:rsidRPr="00404A4E">
        <w:t xml:space="preserve">: </w:t>
      </w:r>
      <w:proofErr w:type="spellStart"/>
      <w:r w:rsidRPr="00404A4E">
        <w:rPr>
          <w:b/>
          <w:bCs/>
        </w:rPr>
        <w:t>المخزون</w:t>
      </w:r>
      <w:proofErr w:type="spellEnd"/>
    </w:p>
    <w:p w14:paraId="4A165B83" w14:textId="77777777" w:rsidR="00060E4C" w:rsidRPr="00404A4E" w:rsidRDefault="00000000" w:rsidP="00060E4C">
      <w:r>
        <w:pict w14:anchorId="31AEE146">
          <v:rect id="_x0000_i1149" style="width:0;height:1.5pt" o:hralign="center" o:hrstd="t" o:hr="t" fillcolor="#a0a0a0" stroked="f"/>
        </w:pict>
      </w:r>
    </w:p>
    <w:p w14:paraId="56C19644" w14:textId="77777777" w:rsidR="00060E4C" w:rsidRPr="00404A4E" w:rsidRDefault="00060E4C" w:rsidP="00060E4C">
      <w:pPr>
        <w:rPr>
          <w:b/>
          <w:bCs/>
        </w:rPr>
      </w:pPr>
      <w:r w:rsidRPr="00404A4E">
        <w:rPr>
          <w:b/>
          <w:bCs/>
        </w:rPr>
        <w:t>Types of Inventories in Arabic: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38"/>
        <w:gridCol w:w="1494"/>
      </w:tblGrid>
      <w:tr w:rsidR="00060E4C" w:rsidRPr="00404A4E" w14:paraId="05DE5FCA" w14:textId="77777777" w:rsidTr="00EC0227">
        <w:trPr>
          <w:tblHeader/>
          <w:tblCellSpacing w:w="15" w:type="dxa"/>
        </w:trPr>
        <w:tc>
          <w:tcPr>
            <w:tcW w:w="0" w:type="auto"/>
            <w:vAlign w:val="center"/>
            <w:hideMark/>
          </w:tcPr>
          <w:p w14:paraId="5BAE9B33" w14:textId="77777777" w:rsidR="00060E4C" w:rsidRPr="00404A4E" w:rsidRDefault="00060E4C" w:rsidP="00EC0227">
            <w:pPr>
              <w:rPr>
                <w:b/>
                <w:bCs/>
              </w:rPr>
            </w:pPr>
            <w:r w:rsidRPr="00404A4E">
              <w:rPr>
                <w:b/>
                <w:bCs/>
              </w:rPr>
              <w:t>English Term</w:t>
            </w:r>
          </w:p>
        </w:tc>
        <w:tc>
          <w:tcPr>
            <w:tcW w:w="0" w:type="auto"/>
            <w:vAlign w:val="center"/>
            <w:hideMark/>
          </w:tcPr>
          <w:p w14:paraId="5484CDF7" w14:textId="77777777" w:rsidR="00060E4C" w:rsidRPr="00404A4E" w:rsidRDefault="00060E4C" w:rsidP="00EC0227">
            <w:pPr>
              <w:rPr>
                <w:b/>
                <w:bCs/>
              </w:rPr>
            </w:pPr>
            <w:r w:rsidRPr="00404A4E">
              <w:rPr>
                <w:b/>
                <w:bCs/>
              </w:rPr>
              <w:t>Arabic Term</w:t>
            </w:r>
          </w:p>
        </w:tc>
      </w:tr>
      <w:tr w:rsidR="00060E4C" w:rsidRPr="00404A4E" w14:paraId="6F278564" w14:textId="77777777" w:rsidTr="00EC0227">
        <w:trPr>
          <w:tblCellSpacing w:w="15" w:type="dxa"/>
        </w:trPr>
        <w:tc>
          <w:tcPr>
            <w:tcW w:w="0" w:type="auto"/>
            <w:vAlign w:val="center"/>
            <w:hideMark/>
          </w:tcPr>
          <w:p w14:paraId="3F0D80CE" w14:textId="77777777" w:rsidR="00060E4C" w:rsidRPr="00404A4E" w:rsidRDefault="00060E4C" w:rsidP="00EC0227">
            <w:r w:rsidRPr="00404A4E">
              <w:t>Raw Materials</w:t>
            </w:r>
          </w:p>
        </w:tc>
        <w:tc>
          <w:tcPr>
            <w:tcW w:w="0" w:type="auto"/>
            <w:vAlign w:val="center"/>
            <w:hideMark/>
          </w:tcPr>
          <w:p w14:paraId="04133010" w14:textId="77777777" w:rsidR="00060E4C" w:rsidRPr="00404A4E" w:rsidRDefault="00060E4C" w:rsidP="00EC0227">
            <w:proofErr w:type="spellStart"/>
            <w:r w:rsidRPr="00404A4E">
              <w:t>المواد</w:t>
            </w:r>
            <w:proofErr w:type="spellEnd"/>
            <w:r w:rsidRPr="00404A4E">
              <w:t xml:space="preserve"> </w:t>
            </w:r>
            <w:proofErr w:type="spellStart"/>
            <w:r w:rsidRPr="00404A4E">
              <w:t>الخام</w:t>
            </w:r>
            <w:proofErr w:type="spellEnd"/>
          </w:p>
        </w:tc>
      </w:tr>
      <w:tr w:rsidR="00060E4C" w:rsidRPr="00404A4E" w14:paraId="59B82F3E" w14:textId="77777777" w:rsidTr="00EC0227">
        <w:trPr>
          <w:tblCellSpacing w:w="15" w:type="dxa"/>
        </w:trPr>
        <w:tc>
          <w:tcPr>
            <w:tcW w:w="0" w:type="auto"/>
            <w:vAlign w:val="center"/>
            <w:hideMark/>
          </w:tcPr>
          <w:p w14:paraId="5A353447" w14:textId="77777777" w:rsidR="00060E4C" w:rsidRPr="00404A4E" w:rsidRDefault="00060E4C" w:rsidP="00EC0227">
            <w:r w:rsidRPr="00404A4E">
              <w:t>Work-in-Progress</w:t>
            </w:r>
          </w:p>
        </w:tc>
        <w:tc>
          <w:tcPr>
            <w:tcW w:w="0" w:type="auto"/>
            <w:vAlign w:val="center"/>
            <w:hideMark/>
          </w:tcPr>
          <w:p w14:paraId="462377D0" w14:textId="77777777" w:rsidR="00060E4C" w:rsidRPr="00404A4E" w:rsidRDefault="00060E4C" w:rsidP="00EC0227">
            <w:proofErr w:type="spellStart"/>
            <w:r w:rsidRPr="00404A4E">
              <w:t>الإنتاج</w:t>
            </w:r>
            <w:proofErr w:type="spellEnd"/>
            <w:r w:rsidRPr="00404A4E">
              <w:t xml:space="preserve"> </w:t>
            </w:r>
            <w:proofErr w:type="spellStart"/>
            <w:r w:rsidRPr="00404A4E">
              <w:t>تحت</w:t>
            </w:r>
            <w:proofErr w:type="spellEnd"/>
            <w:r w:rsidRPr="00404A4E">
              <w:t xml:space="preserve"> </w:t>
            </w:r>
            <w:proofErr w:type="spellStart"/>
            <w:r w:rsidRPr="00404A4E">
              <w:t>التشغيل</w:t>
            </w:r>
            <w:proofErr w:type="spellEnd"/>
          </w:p>
        </w:tc>
      </w:tr>
      <w:tr w:rsidR="00060E4C" w:rsidRPr="00404A4E" w14:paraId="7EB8372D" w14:textId="77777777" w:rsidTr="00EC0227">
        <w:trPr>
          <w:tblCellSpacing w:w="15" w:type="dxa"/>
        </w:trPr>
        <w:tc>
          <w:tcPr>
            <w:tcW w:w="0" w:type="auto"/>
            <w:vAlign w:val="center"/>
            <w:hideMark/>
          </w:tcPr>
          <w:p w14:paraId="09F93EB6" w14:textId="77777777" w:rsidR="00060E4C" w:rsidRPr="00404A4E" w:rsidRDefault="00060E4C" w:rsidP="00EC0227">
            <w:r w:rsidRPr="00404A4E">
              <w:t>Finished Goods</w:t>
            </w:r>
          </w:p>
        </w:tc>
        <w:tc>
          <w:tcPr>
            <w:tcW w:w="0" w:type="auto"/>
            <w:vAlign w:val="center"/>
            <w:hideMark/>
          </w:tcPr>
          <w:p w14:paraId="39E76FC9" w14:textId="77777777" w:rsidR="00060E4C" w:rsidRPr="00404A4E" w:rsidRDefault="00060E4C" w:rsidP="00EC0227">
            <w:proofErr w:type="spellStart"/>
            <w:r w:rsidRPr="00404A4E">
              <w:t>البضائع</w:t>
            </w:r>
            <w:proofErr w:type="spellEnd"/>
            <w:r w:rsidRPr="00404A4E">
              <w:t xml:space="preserve"> </w:t>
            </w:r>
            <w:proofErr w:type="spellStart"/>
            <w:r w:rsidRPr="00404A4E">
              <w:t>التامة</w:t>
            </w:r>
            <w:proofErr w:type="spellEnd"/>
            <w:r w:rsidRPr="00404A4E">
              <w:t xml:space="preserve"> </w:t>
            </w:r>
            <w:proofErr w:type="spellStart"/>
            <w:r w:rsidRPr="00404A4E">
              <w:t>الصنع</w:t>
            </w:r>
            <w:proofErr w:type="spellEnd"/>
          </w:p>
        </w:tc>
      </w:tr>
      <w:tr w:rsidR="00060E4C" w:rsidRPr="00404A4E" w14:paraId="131DDEC1" w14:textId="77777777" w:rsidTr="00EC0227">
        <w:trPr>
          <w:tblCellSpacing w:w="15" w:type="dxa"/>
        </w:trPr>
        <w:tc>
          <w:tcPr>
            <w:tcW w:w="0" w:type="auto"/>
            <w:vAlign w:val="center"/>
            <w:hideMark/>
          </w:tcPr>
          <w:p w14:paraId="7C29AC49" w14:textId="77777777" w:rsidR="00060E4C" w:rsidRPr="00404A4E" w:rsidRDefault="00060E4C" w:rsidP="00EC0227">
            <w:r w:rsidRPr="00404A4E">
              <w:t>Merchandise Inventory</w:t>
            </w:r>
          </w:p>
        </w:tc>
        <w:tc>
          <w:tcPr>
            <w:tcW w:w="0" w:type="auto"/>
            <w:vAlign w:val="center"/>
            <w:hideMark/>
          </w:tcPr>
          <w:p w14:paraId="65C35EEF" w14:textId="77777777" w:rsidR="00060E4C" w:rsidRPr="00404A4E" w:rsidRDefault="00060E4C" w:rsidP="00EC0227">
            <w:proofErr w:type="spellStart"/>
            <w:r w:rsidRPr="00404A4E">
              <w:t>مخزون</w:t>
            </w:r>
            <w:proofErr w:type="spellEnd"/>
            <w:r w:rsidRPr="00404A4E">
              <w:t xml:space="preserve"> </w:t>
            </w:r>
            <w:proofErr w:type="spellStart"/>
            <w:r w:rsidRPr="00404A4E">
              <w:t>البضائع</w:t>
            </w:r>
            <w:proofErr w:type="spellEnd"/>
          </w:p>
        </w:tc>
      </w:tr>
      <w:tr w:rsidR="00060E4C" w:rsidRPr="00404A4E" w14:paraId="60F0051D" w14:textId="77777777" w:rsidTr="00EC0227">
        <w:trPr>
          <w:tblCellSpacing w:w="15" w:type="dxa"/>
        </w:trPr>
        <w:tc>
          <w:tcPr>
            <w:tcW w:w="0" w:type="auto"/>
            <w:vAlign w:val="center"/>
            <w:hideMark/>
          </w:tcPr>
          <w:p w14:paraId="7BF7431D" w14:textId="77777777" w:rsidR="00060E4C" w:rsidRPr="00404A4E" w:rsidRDefault="00060E4C" w:rsidP="00EC0227">
            <w:r w:rsidRPr="00404A4E">
              <w:t>Spare Parts</w:t>
            </w:r>
          </w:p>
        </w:tc>
        <w:tc>
          <w:tcPr>
            <w:tcW w:w="0" w:type="auto"/>
            <w:vAlign w:val="center"/>
            <w:hideMark/>
          </w:tcPr>
          <w:p w14:paraId="57D6A7CB" w14:textId="77777777" w:rsidR="00060E4C" w:rsidRPr="00404A4E" w:rsidRDefault="00060E4C" w:rsidP="00EC0227">
            <w:proofErr w:type="spellStart"/>
            <w:r w:rsidRPr="00404A4E">
              <w:t>قطع</w:t>
            </w:r>
            <w:proofErr w:type="spellEnd"/>
            <w:r w:rsidRPr="00404A4E">
              <w:t xml:space="preserve"> </w:t>
            </w:r>
            <w:proofErr w:type="spellStart"/>
            <w:r w:rsidRPr="00404A4E">
              <w:t>الغيار</w:t>
            </w:r>
            <w:proofErr w:type="spellEnd"/>
          </w:p>
        </w:tc>
      </w:tr>
    </w:tbl>
    <w:p w14:paraId="730118BA" w14:textId="77777777" w:rsidR="00060E4C" w:rsidRPr="00404A4E" w:rsidRDefault="00000000" w:rsidP="00060E4C">
      <w:r>
        <w:pict w14:anchorId="1D04FDF1">
          <v:rect id="_x0000_i1150" style="width:0;height:1.5pt" o:hralign="center" o:hrstd="t" o:hr="t" fillcolor="#a0a0a0" stroked="f"/>
        </w:pict>
      </w:r>
    </w:p>
    <w:p w14:paraId="0C1E86B1" w14:textId="77777777" w:rsidR="00060E4C" w:rsidRPr="00404A4E" w:rsidRDefault="00060E4C" w:rsidP="00060E4C">
      <w:pPr>
        <w:rPr>
          <w:b/>
          <w:bCs/>
        </w:rPr>
      </w:pPr>
      <w:r w:rsidRPr="00404A4E">
        <w:rPr>
          <w:b/>
          <w:bCs/>
        </w:rPr>
        <w:t>Usage in a Sentence:</w:t>
      </w:r>
    </w:p>
    <w:p w14:paraId="0A21F62B" w14:textId="77777777" w:rsidR="00060E4C" w:rsidRPr="00404A4E" w:rsidRDefault="00060E4C" w:rsidP="00060E4C">
      <w:pPr>
        <w:numPr>
          <w:ilvl w:val="0"/>
          <w:numId w:val="188"/>
        </w:numPr>
      </w:pPr>
      <w:r w:rsidRPr="00404A4E">
        <w:rPr>
          <w:b/>
          <w:bCs/>
        </w:rPr>
        <w:t>English</w:t>
      </w:r>
      <w:r w:rsidRPr="00404A4E">
        <w:t>: The company's inventories increased due to higher production levels.</w:t>
      </w:r>
    </w:p>
    <w:p w14:paraId="53ED7622" w14:textId="77777777" w:rsidR="00060E4C" w:rsidRPr="00404A4E" w:rsidRDefault="00060E4C" w:rsidP="00060E4C">
      <w:pPr>
        <w:numPr>
          <w:ilvl w:val="0"/>
          <w:numId w:val="188"/>
        </w:numPr>
      </w:pPr>
      <w:r w:rsidRPr="00404A4E">
        <w:rPr>
          <w:b/>
          <w:bCs/>
        </w:rPr>
        <w:t>Arabic</w:t>
      </w:r>
      <w:r w:rsidRPr="00404A4E">
        <w:t xml:space="preserve">: </w:t>
      </w:r>
      <w:proofErr w:type="spellStart"/>
      <w:r w:rsidRPr="00404A4E">
        <w:t>ارتفع</w:t>
      </w:r>
      <w:proofErr w:type="spellEnd"/>
      <w:r w:rsidRPr="00404A4E">
        <w:t xml:space="preserve"> </w:t>
      </w:r>
      <w:proofErr w:type="spellStart"/>
      <w:r w:rsidRPr="00404A4E">
        <w:t>مخزون</w:t>
      </w:r>
      <w:proofErr w:type="spellEnd"/>
      <w:r w:rsidRPr="00404A4E">
        <w:t xml:space="preserve"> </w:t>
      </w:r>
      <w:proofErr w:type="spellStart"/>
      <w:r w:rsidRPr="00404A4E">
        <w:t>الشركة</w:t>
      </w:r>
      <w:proofErr w:type="spellEnd"/>
      <w:r w:rsidRPr="00404A4E">
        <w:t xml:space="preserve"> </w:t>
      </w:r>
      <w:proofErr w:type="spellStart"/>
      <w:r w:rsidRPr="00404A4E">
        <w:t>بسبب</w:t>
      </w:r>
      <w:proofErr w:type="spellEnd"/>
      <w:r w:rsidRPr="00404A4E">
        <w:t xml:space="preserve"> </w:t>
      </w:r>
      <w:proofErr w:type="spellStart"/>
      <w:r w:rsidRPr="00404A4E">
        <w:t>زيادة</w:t>
      </w:r>
      <w:proofErr w:type="spellEnd"/>
      <w:r w:rsidRPr="00404A4E">
        <w:t xml:space="preserve"> </w:t>
      </w:r>
      <w:proofErr w:type="spellStart"/>
      <w:r w:rsidRPr="00404A4E">
        <w:t>مستويات</w:t>
      </w:r>
      <w:proofErr w:type="spellEnd"/>
      <w:r w:rsidRPr="00404A4E">
        <w:t xml:space="preserve"> </w:t>
      </w:r>
      <w:proofErr w:type="spellStart"/>
      <w:r w:rsidRPr="00404A4E">
        <w:t>الإنتاج</w:t>
      </w:r>
      <w:proofErr w:type="spellEnd"/>
      <w:r w:rsidRPr="00404A4E">
        <w:t>.</w:t>
      </w:r>
    </w:p>
    <w:p w14:paraId="57D9DE20" w14:textId="77777777" w:rsidR="00060E4C" w:rsidRPr="00404A4E" w:rsidRDefault="00000000" w:rsidP="00060E4C">
      <w:r>
        <w:pict w14:anchorId="638ED347">
          <v:rect id="_x0000_i1151" style="width:0;height:1.5pt" o:hralign="center" o:hrstd="t" o:hr="t" fillcolor="#a0a0a0" stroked="f"/>
        </w:pict>
      </w:r>
    </w:p>
    <w:p w14:paraId="5C2B616B" w14:textId="77777777" w:rsidR="00060E4C" w:rsidRPr="00404A4E" w:rsidRDefault="00060E4C" w:rsidP="00060E4C">
      <w:pPr>
        <w:rPr>
          <w:b/>
          <w:bCs/>
        </w:rPr>
      </w:pPr>
      <w:r w:rsidRPr="00404A4E">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48"/>
        <w:gridCol w:w="1575"/>
      </w:tblGrid>
      <w:tr w:rsidR="00060E4C" w:rsidRPr="00404A4E" w14:paraId="03677857" w14:textId="77777777" w:rsidTr="00EC0227">
        <w:trPr>
          <w:tblHeader/>
          <w:tblCellSpacing w:w="15" w:type="dxa"/>
        </w:trPr>
        <w:tc>
          <w:tcPr>
            <w:tcW w:w="0" w:type="auto"/>
            <w:vAlign w:val="center"/>
            <w:hideMark/>
          </w:tcPr>
          <w:p w14:paraId="07452003" w14:textId="77777777" w:rsidR="00060E4C" w:rsidRPr="00404A4E" w:rsidRDefault="00060E4C" w:rsidP="00EC0227">
            <w:pPr>
              <w:rPr>
                <w:b/>
                <w:bCs/>
              </w:rPr>
            </w:pPr>
            <w:r w:rsidRPr="00404A4E">
              <w:rPr>
                <w:b/>
                <w:bCs/>
              </w:rPr>
              <w:t>English Term</w:t>
            </w:r>
          </w:p>
        </w:tc>
        <w:tc>
          <w:tcPr>
            <w:tcW w:w="0" w:type="auto"/>
            <w:vAlign w:val="center"/>
            <w:hideMark/>
          </w:tcPr>
          <w:p w14:paraId="01E9DA47" w14:textId="77777777" w:rsidR="00060E4C" w:rsidRPr="00404A4E" w:rsidRDefault="00060E4C" w:rsidP="00EC0227">
            <w:pPr>
              <w:rPr>
                <w:b/>
                <w:bCs/>
              </w:rPr>
            </w:pPr>
            <w:r w:rsidRPr="00404A4E">
              <w:rPr>
                <w:b/>
                <w:bCs/>
              </w:rPr>
              <w:t>Arabic Term</w:t>
            </w:r>
          </w:p>
        </w:tc>
      </w:tr>
      <w:tr w:rsidR="00060E4C" w:rsidRPr="00404A4E" w14:paraId="44632072" w14:textId="77777777" w:rsidTr="00EC0227">
        <w:trPr>
          <w:tblCellSpacing w:w="15" w:type="dxa"/>
        </w:trPr>
        <w:tc>
          <w:tcPr>
            <w:tcW w:w="0" w:type="auto"/>
            <w:vAlign w:val="center"/>
            <w:hideMark/>
          </w:tcPr>
          <w:p w14:paraId="33804AF8" w14:textId="77777777" w:rsidR="00060E4C" w:rsidRPr="00404A4E" w:rsidRDefault="00060E4C" w:rsidP="00EC0227">
            <w:r w:rsidRPr="00404A4E">
              <w:t>Inventory Management</w:t>
            </w:r>
          </w:p>
        </w:tc>
        <w:tc>
          <w:tcPr>
            <w:tcW w:w="0" w:type="auto"/>
            <w:vAlign w:val="center"/>
            <w:hideMark/>
          </w:tcPr>
          <w:p w14:paraId="5BC8E0C1" w14:textId="77777777" w:rsidR="00060E4C" w:rsidRPr="00404A4E" w:rsidRDefault="00060E4C" w:rsidP="00EC0227">
            <w:proofErr w:type="spellStart"/>
            <w:r w:rsidRPr="00404A4E">
              <w:t>إدارة</w:t>
            </w:r>
            <w:proofErr w:type="spellEnd"/>
            <w:r w:rsidRPr="00404A4E">
              <w:t xml:space="preserve"> </w:t>
            </w:r>
            <w:proofErr w:type="spellStart"/>
            <w:r w:rsidRPr="00404A4E">
              <w:t>المخزون</w:t>
            </w:r>
            <w:proofErr w:type="spellEnd"/>
          </w:p>
        </w:tc>
      </w:tr>
      <w:tr w:rsidR="00060E4C" w:rsidRPr="00404A4E" w14:paraId="70535D84" w14:textId="77777777" w:rsidTr="00EC0227">
        <w:trPr>
          <w:tblCellSpacing w:w="15" w:type="dxa"/>
        </w:trPr>
        <w:tc>
          <w:tcPr>
            <w:tcW w:w="0" w:type="auto"/>
            <w:vAlign w:val="center"/>
            <w:hideMark/>
          </w:tcPr>
          <w:p w14:paraId="29E08CC8" w14:textId="77777777" w:rsidR="00060E4C" w:rsidRPr="00404A4E" w:rsidRDefault="00060E4C" w:rsidP="00EC0227">
            <w:r w:rsidRPr="00404A4E">
              <w:t>Stock Levels</w:t>
            </w:r>
          </w:p>
        </w:tc>
        <w:tc>
          <w:tcPr>
            <w:tcW w:w="0" w:type="auto"/>
            <w:vAlign w:val="center"/>
            <w:hideMark/>
          </w:tcPr>
          <w:p w14:paraId="2685A68E" w14:textId="77777777" w:rsidR="00060E4C" w:rsidRPr="00404A4E" w:rsidRDefault="00060E4C" w:rsidP="00EC0227">
            <w:proofErr w:type="spellStart"/>
            <w:r w:rsidRPr="00404A4E">
              <w:t>مستويات</w:t>
            </w:r>
            <w:proofErr w:type="spellEnd"/>
            <w:r w:rsidRPr="00404A4E">
              <w:t xml:space="preserve"> </w:t>
            </w:r>
            <w:proofErr w:type="spellStart"/>
            <w:r w:rsidRPr="00404A4E">
              <w:t>المخزون</w:t>
            </w:r>
            <w:proofErr w:type="spellEnd"/>
          </w:p>
        </w:tc>
      </w:tr>
      <w:tr w:rsidR="00060E4C" w:rsidRPr="00404A4E" w14:paraId="15769024" w14:textId="77777777" w:rsidTr="00EC0227">
        <w:trPr>
          <w:tblCellSpacing w:w="15" w:type="dxa"/>
        </w:trPr>
        <w:tc>
          <w:tcPr>
            <w:tcW w:w="0" w:type="auto"/>
            <w:vAlign w:val="center"/>
            <w:hideMark/>
          </w:tcPr>
          <w:p w14:paraId="4937792E" w14:textId="77777777" w:rsidR="00060E4C" w:rsidRPr="00404A4E" w:rsidRDefault="00060E4C" w:rsidP="00EC0227">
            <w:r w:rsidRPr="00404A4E">
              <w:t>Cost of Goods Sold</w:t>
            </w:r>
          </w:p>
        </w:tc>
        <w:tc>
          <w:tcPr>
            <w:tcW w:w="0" w:type="auto"/>
            <w:vAlign w:val="center"/>
            <w:hideMark/>
          </w:tcPr>
          <w:p w14:paraId="7030A6A9" w14:textId="77777777" w:rsidR="00060E4C" w:rsidRPr="00404A4E" w:rsidRDefault="00060E4C" w:rsidP="00EC0227">
            <w:proofErr w:type="spellStart"/>
            <w:r w:rsidRPr="00404A4E">
              <w:t>تكلفة</w:t>
            </w:r>
            <w:proofErr w:type="spellEnd"/>
            <w:r w:rsidRPr="00404A4E">
              <w:t xml:space="preserve"> </w:t>
            </w:r>
            <w:proofErr w:type="spellStart"/>
            <w:r w:rsidRPr="00404A4E">
              <w:t>البضاعة</w:t>
            </w:r>
            <w:proofErr w:type="spellEnd"/>
            <w:r w:rsidRPr="00404A4E">
              <w:t xml:space="preserve"> </w:t>
            </w:r>
            <w:proofErr w:type="spellStart"/>
            <w:r w:rsidRPr="00404A4E">
              <w:t>المباعة</w:t>
            </w:r>
            <w:proofErr w:type="spellEnd"/>
          </w:p>
        </w:tc>
      </w:tr>
      <w:tr w:rsidR="00060E4C" w:rsidRPr="00404A4E" w14:paraId="28F0C021" w14:textId="77777777" w:rsidTr="00EC0227">
        <w:trPr>
          <w:tblCellSpacing w:w="15" w:type="dxa"/>
        </w:trPr>
        <w:tc>
          <w:tcPr>
            <w:tcW w:w="0" w:type="auto"/>
            <w:vAlign w:val="center"/>
            <w:hideMark/>
          </w:tcPr>
          <w:p w14:paraId="00847A8A" w14:textId="77777777" w:rsidR="00060E4C" w:rsidRPr="00404A4E" w:rsidRDefault="00060E4C" w:rsidP="00EC0227">
            <w:r w:rsidRPr="00404A4E">
              <w:t>Inventory Turnover</w:t>
            </w:r>
          </w:p>
        </w:tc>
        <w:tc>
          <w:tcPr>
            <w:tcW w:w="0" w:type="auto"/>
            <w:vAlign w:val="center"/>
            <w:hideMark/>
          </w:tcPr>
          <w:p w14:paraId="755DC237" w14:textId="77777777" w:rsidR="00060E4C" w:rsidRPr="00404A4E" w:rsidRDefault="00060E4C" w:rsidP="00EC0227">
            <w:proofErr w:type="spellStart"/>
            <w:r w:rsidRPr="00404A4E">
              <w:t>معدل</w:t>
            </w:r>
            <w:proofErr w:type="spellEnd"/>
            <w:r w:rsidRPr="00404A4E">
              <w:t xml:space="preserve"> </w:t>
            </w:r>
            <w:proofErr w:type="spellStart"/>
            <w:r w:rsidRPr="00404A4E">
              <w:t>دوران</w:t>
            </w:r>
            <w:proofErr w:type="spellEnd"/>
            <w:r w:rsidRPr="00404A4E">
              <w:t xml:space="preserve"> </w:t>
            </w:r>
            <w:proofErr w:type="spellStart"/>
            <w:r w:rsidRPr="00404A4E">
              <w:t>المخزون</w:t>
            </w:r>
            <w:proofErr w:type="spellEnd"/>
          </w:p>
        </w:tc>
      </w:tr>
      <w:tr w:rsidR="00060E4C" w:rsidRPr="00404A4E" w14:paraId="57BDDF10" w14:textId="77777777" w:rsidTr="00EC0227">
        <w:trPr>
          <w:tblCellSpacing w:w="15" w:type="dxa"/>
        </w:trPr>
        <w:tc>
          <w:tcPr>
            <w:tcW w:w="0" w:type="auto"/>
            <w:vAlign w:val="center"/>
            <w:hideMark/>
          </w:tcPr>
          <w:p w14:paraId="370772A7" w14:textId="77777777" w:rsidR="00060E4C" w:rsidRPr="00404A4E" w:rsidRDefault="00060E4C" w:rsidP="00EC0227">
            <w:r w:rsidRPr="00404A4E">
              <w:t>Stocktaking</w:t>
            </w:r>
          </w:p>
        </w:tc>
        <w:tc>
          <w:tcPr>
            <w:tcW w:w="0" w:type="auto"/>
            <w:vAlign w:val="center"/>
            <w:hideMark/>
          </w:tcPr>
          <w:p w14:paraId="33C64124" w14:textId="77777777" w:rsidR="00060E4C" w:rsidRPr="00404A4E" w:rsidRDefault="00060E4C" w:rsidP="00EC0227">
            <w:proofErr w:type="spellStart"/>
            <w:r w:rsidRPr="00404A4E">
              <w:t>الجرد</w:t>
            </w:r>
            <w:proofErr w:type="spellEnd"/>
          </w:p>
        </w:tc>
      </w:tr>
    </w:tbl>
    <w:p w14:paraId="2A23529D" w14:textId="77777777" w:rsidR="00060E4C" w:rsidRPr="00404A4E" w:rsidRDefault="00000000" w:rsidP="00060E4C">
      <w:r>
        <w:pict w14:anchorId="794C24A1">
          <v:rect id="_x0000_i1152" style="width:0;height:1.5pt" o:hralign="center" o:hrstd="t" o:hr="t" fillcolor="#a0a0a0" stroked="f"/>
        </w:pict>
      </w:r>
    </w:p>
    <w:p w14:paraId="282516CC" w14:textId="77777777" w:rsidR="00060E4C" w:rsidRPr="00404A4E" w:rsidRDefault="00060E4C" w:rsidP="00060E4C">
      <w:pPr>
        <w:pStyle w:val="Heading3"/>
      </w:pPr>
      <w:bookmarkStart w:id="41" w:name="_Toc192436242"/>
      <w:r w:rsidRPr="00404A4E">
        <w:lastRenderedPageBreak/>
        <w:t>SHORT-TERM DEPOSITS</w:t>
      </w:r>
      <w:bookmarkEnd w:id="41"/>
    </w:p>
    <w:p w14:paraId="31E847B5" w14:textId="77777777" w:rsidR="00060E4C" w:rsidRPr="00404A4E" w:rsidRDefault="00060E4C" w:rsidP="00060E4C">
      <w:r w:rsidRPr="00404A4E">
        <w:t xml:space="preserve">The term </w:t>
      </w:r>
      <w:r w:rsidRPr="00404A4E">
        <w:rPr>
          <w:b/>
          <w:bCs/>
        </w:rPr>
        <w:t>"SHORT-TERM DEPOSITS"</w:t>
      </w:r>
      <w:r w:rsidRPr="00404A4E">
        <w:t xml:space="preserve"> translates to </w:t>
      </w:r>
      <w:proofErr w:type="spellStart"/>
      <w:r w:rsidRPr="00404A4E">
        <w:rPr>
          <w:b/>
          <w:bCs/>
        </w:rPr>
        <w:t>الودائع</w:t>
      </w:r>
      <w:proofErr w:type="spellEnd"/>
      <w:r w:rsidRPr="00404A4E">
        <w:rPr>
          <w:b/>
          <w:bCs/>
        </w:rPr>
        <w:t xml:space="preserve"> </w:t>
      </w:r>
      <w:proofErr w:type="spellStart"/>
      <w:r w:rsidRPr="00404A4E">
        <w:rPr>
          <w:b/>
          <w:bCs/>
        </w:rPr>
        <w:t>قصيرة</w:t>
      </w:r>
      <w:proofErr w:type="spellEnd"/>
      <w:r w:rsidRPr="00404A4E">
        <w:rPr>
          <w:b/>
          <w:bCs/>
        </w:rPr>
        <w:t xml:space="preserve"> </w:t>
      </w:r>
      <w:proofErr w:type="spellStart"/>
      <w:r w:rsidRPr="00404A4E">
        <w:rPr>
          <w:b/>
          <w:bCs/>
        </w:rPr>
        <w:t>الأجل</w:t>
      </w:r>
      <w:proofErr w:type="spellEnd"/>
      <w:r w:rsidRPr="00404A4E">
        <w:t xml:space="preserve"> in Arabic. These are funds deposited in financial institutions (e.g., banks) for a short period, typically less than one year, and are classified as </w:t>
      </w:r>
      <w:r w:rsidRPr="00404A4E">
        <w:rPr>
          <w:b/>
          <w:bCs/>
        </w:rPr>
        <w:t>current assets</w:t>
      </w:r>
      <w:r w:rsidRPr="00404A4E">
        <w:t xml:space="preserve"> on the balance sheet.</w:t>
      </w:r>
    </w:p>
    <w:p w14:paraId="3713BC0D" w14:textId="77777777" w:rsidR="00060E4C" w:rsidRPr="00404A4E" w:rsidRDefault="00000000" w:rsidP="00060E4C">
      <w:r>
        <w:pict w14:anchorId="79262C85">
          <v:rect id="_x0000_i1153" style="width:0;height:1.5pt" o:hralign="center" o:hrstd="t" o:hr="t" fillcolor="#a0a0a0" stroked="f"/>
        </w:pict>
      </w:r>
    </w:p>
    <w:p w14:paraId="0B221BA3" w14:textId="77777777" w:rsidR="00060E4C" w:rsidRPr="00404A4E" w:rsidRDefault="00060E4C" w:rsidP="00060E4C">
      <w:pPr>
        <w:rPr>
          <w:b/>
          <w:bCs/>
        </w:rPr>
      </w:pPr>
      <w:r w:rsidRPr="00404A4E">
        <w:rPr>
          <w:b/>
          <w:bCs/>
        </w:rPr>
        <w:t>Translation:</w:t>
      </w:r>
    </w:p>
    <w:p w14:paraId="368AF8AF" w14:textId="77777777" w:rsidR="00060E4C" w:rsidRPr="00404A4E" w:rsidRDefault="00060E4C" w:rsidP="00060E4C">
      <w:pPr>
        <w:numPr>
          <w:ilvl w:val="0"/>
          <w:numId w:val="189"/>
        </w:numPr>
      </w:pPr>
      <w:r w:rsidRPr="00404A4E">
        <w:rPr>
          <w:b/>
          <w:bCs/>
        </w:rPr>
        <w:t>SHORT-TERM DEPOSITS</w:t>
      </w:r>
      <w:r w:rsidRPr="00404A4E">
        <w:t xml:space="preserve">: </w:t>
      </w:r>
      <w:proofErr w:type="spellStart"/>
      <w:r w:rsidRPr="00404A4E">
        <w:rPr>
          <w:b/>
          <w:bCs/>
        </w:rPr>
        <w:t>الودائع</w:t>
      </w:r>
      <w:proofErr w:type="spellEnd"/>
      <w:r w:rsidRPr="00404A4E">
        <w:rPr>
          <w:b/>
          <w:bCs/>
        </w:rPr>
        <w:t xml:space="preserve"> </w:t>
      </w:r>
      <w:proofErr w:type="spellStart"/>
      <w:r w:rsidRPr="00404A4E">
        <w:rPr>
          <w:b/>
          <w:bCs/>
        </w:rPr>
        <w:t>قصيرة</w:t>
      </w:r>
      <w:proofErr w:type="spellEnd"/>
      <w:r w:rsidRPr="00404A4E">
        <w:rPr>
          <w:b/>
          <w:bCs/>
        </w:rPr>
        <w:t xml:space="preserve"> </w:t>
      </w:r>
      <w:proofErr w:type="spellStart"/>
      <w:r w:rsidRPr="00404A4E">
        <w:rPr>
          <w:b/>
          <w:bCs/>
        </w:rPr>
        <w:t>الأجل</w:t>
      </w:r>
      <w:proofErr w:type="spellEnd"/>
    </w:p>
    <w:p w14:paraId="0C731B75" w14:textId="77777777" w:rsidR="00060E4C" w:rsidRPr="00404A4E" w:rsidRDefault="00000000" w:rsidP="00060E4C">
      <w:r>
        <w:pict w14:anchorId="4886EA38">
          <v:rect id="_x0000_i1154" style="width:0;height:1.5pt" o:hralign="center" o:hrstd="t" o:hr="t" fillcolor="#a0a0a0" stroked="f"/>
        </w:pict>
      </w:r>
    </w:p>
    <w:p w14:paraId="36F10EBA" w14:textId="77777777" w:rsidR="00060E4C" w:rsidRPr="00404A4E" w:rsidRDefault="00060E4C" w:rsidP="00060E4C">
      <w:pPr>
        <w:rPr>
          <w:b/>
          <w:bCs/>
        </w:rPr>
      </w:pPr>
      <w:r w:rsidRPr="00404A4E">
        <w:rPr>
          <w:b/>
          <w:bCs/>
        </w:rPr>
        <w:t>Usage in a Sentence:</w:t>
      </w:r>
    </w:p>
    <w:p w14:paraId="58CECA63" w14:textId="77777777" w:rsidR="00060E4C" w:rsidRPr="00404A4E" w:rsidRDefault="00060E4C" w:rsidP="00060E4C">
      <w:pPr>
        <w:numPr>
          <w:ilvl w:val="0"/>
          <w:numId w:val="190"/>
        </w:numPr>
      </w:pPr>
      <w:r w:rsidRPr="00404A4E">
        <w:rPr>
          <w:b/>
          <w:bCs/>
        </w:rPr>
        <w:t>English</w:t>
      </w:r>
      <w:r w:rsidRPr="00404A4E">
        <w:t>: The company invested its excess cash in short-term deposits to earn interest.</w:t>
      </w:r>
    </w:p>
    <w:p w14:paraId="1037297C" w14:textId="77777777" w:rsidR="00060E4C" w:rsidRPr="00404A4E" w:rsidRDefault="00060E4C" w:rsidP="00060E4C">
      <w:pPr>
        <w:numPr>
          <w:ilvl w:val="0"/>
          <w:numId w:val="190"/>
        </w:numPr>
      </w:pPr>
      <w:r w:rsidRPr="00404A4E">
        <w:rPr>
          <w:b/>
          <w:bCs/>
        </w:rPr>
        <w:t>Arabic</w:t>
      </w:r>
      <w:r w:rsidRPr="00404A4E">
        <w:t xml:space="preserve">: </w:t>
      </w:r>
      <w:proofErr w:type="spellStart"/>
      <w:r w:rsidRPr="00404A4E">
        <w:t>استثمرت</w:t>
      </w:r>
      <w:proofErr w:type="spellEnd"/>
      <w:r w:rsidRPr="00404A4E">
        <w:t xml:space="preserve"> </w:t>
      </w:r>
      <w:proofErr w:type="spellStart"/>
      <w:r w:rsidRPr="00404A4E">
        <w:t>الشركة</w:t>
      </w:r>
      <w:proofErr w:type="spellEnd"/>
      <w:r w:rsidRPr="00404A4E">
        <w:t xml:space="preserve"> </w:t>
      </w:r>
      <w:proofErr w:type="spellStart"/>
      <w:r w:rsidRPr="00404A4E">
        <w:t>فائض</w:t>
      </w:r>
      <w:proofErr w:type="spellEnd"/>
      <w:r w:rsidRPr="00404A4E">
        <w:t xml:space="preserve"> </w:t>
      </w:r>
      <w:proofErr w:type="spellStart"/>
      <w:r w:rsidRPr="00404A4E">
        <w:t>النقد</w:t>
      </w:r>
      <w:proofErr w:type="spellEnd"/>
      <w:r w:rsidRPr="00404A4E">
        <w:t xml:space="preserve"> </w:t>
      </w:r>
      <w:proofErr w:type="spellStart"/>
      <w:r w:rsidRPr="00404A4E">
        <w:t>لديها</w:t>
      </w:r>
      <w:proofErr w:type="spellEnd"/>
      <w:r w:rsidRPr="00404A4E">
        <w:t xml:space="preserve"> </w:t>
      </w:r>
      <w:proofErr w:type="spellStart"/>
      <w:r w:rsidRPr="00404A4E">
        <w:t>في</w:t>
      </w:r>
      <w:proofErr w:type="spellEnd"/>
      <w:r w:rsidRPr="00404A4E">
        <w:t xml:space="preserve"> </w:t>
      </w:r>
      <w:proofErr w:type="spellStart"/>
      <w:r w:rsidRPr="00404A4E">
        <w:t>ودائع</w:t>
      </w:r>
      <w:proofErr w:type="spellEnd"/>
      <w:r w:rsidRPr="00404A4E">
        <w:t xml:space="preserve"> </w:t>
      </w:r>
      <w:proofErr w:type="spellStart"/>
      <w:r w:rsidRPr="00404A4E">
        <w:t>قصيرة</w:t>
      </w:r>
      <w:proofErr w:type="spellEnd"/>
      <w:r w:rsidRPr="00404A4E">
        <w:t xml:space="preserve"> </w:t>
      </w:r>
      <w:proofErr w:type="spellStart"/>
      <w:r w:rsidRPr="00404A4E">
        <w:t>الأجل</w:t>
      </w:r>
      <w:proofErr w:type="spellEnd"/>
      <w:r w:rsidRPr="00404A4E">
        <w:t xml:space="preserve"> </w:t>
      </w:r>
      <w:proofErr w:type="spellStart"/>
      <w:r w:rsidRPr="00404A4E">
        <w:t>لتحقيق</w:t>
      </w:r>
      <w:proofErr w:type="spellEnd"/>
      <w:r w:rsidRPr="00404A4E">
        <w:t xml:space="preserve"> </w:t>
      </w:r>
      <w:proofErr w:type="spellStart"/>
      <w:r w:rsidRPr="00404A4E">
        <w:t>عوائد</w:t>
      </w:r>
      <w:proofErr w:type="spellEnd"/>
      <w:r w:rsidRPr="00404A4E">
        <w:t xml:space="preserve"> </w:t>
      </w:r>
      <w:proofErr w:type="spellStart"/>
      <w:r w:rsidRPr="00404A4E">
        <w:t>من</w:t>
      </w:r>
      <w:proofErr w:type="spellEnd"/>
      <w:r w:rsidRPr="00404A4E">
        <w:t xml:space="preserve"> </w:t>
      </w:r>
      <w:proofErr w:type="spellStart"/>
      <w:r w:rsidRPr="00404A4E">
        <w:t>الفوائد</w:t>
      </w:r>
      <w:proofErr w:type="spellEnd"/>
      <w:r w:rsidRPr="00404A4E">
        <w:t>.</w:t>
      </w:r>
    </w:p>
    <w:p w14:paraId="2F3F34A4" w14:textId="77777777" w:rsidR="00060E4C" w:rsidRPr="00404A4E" w:rsidRDefault="00000000" w:rsidP="00060E4C">
      <w:r>
        <w:pict w14:anchorId="7AD44294">
          <v:rect id="_x0000_i1155" style="width:0;height:1.5pt" o:hralign="center" o:hrstd="t" o:hr="t" fillcolor="#a0a0a0" stroked="f"/>
        </w:pict>
      </w:r>
    </w:p>
    <w:p w14:paraId="26D35311" w14:textId="77777777" w:rsidR="00060E4C" w:rsidRPr="00404A4E" w:rsidRDefault="00060E4C" w:rsidP="00060E4C">
      <w:pPr>
        <w:rPr>
          <w:b/>
          <w:bCs/>
        </w:rPr>
      </w:pPr>
      <w:r w:rsidRPr="00404A4E">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75"/>
        <w:gridCol w:w="1278"/>
      </w:tblGrid>
      <w:tr w:rsidR="00060E4C" w:rsidRPr="00404A4E" w14:paraId="17A94F27" w14:textId="77777777" w:rsidTr="00EC0227">
        <w:trPr>
          <w:tblHeader/>
          <w:tblCellSpacing w:w="15" w:type="dxa"/>
        </w:trPr>
        <w:tc>
          <w:tcPr>
            <w:tcW w:w="0" w:type="auto"/>
            <w:vAlign w:val="center"/>
            <w:hideMark/>
          </w:tcPr>
          <w:p w14:paraId="142684B3" w14:textId="77777777" w:rsidR="00060E4C" w:rsidRPr="00404A4E" w:rsidRDefault="00060E4C" w:rsidP="00EC0227">
            <w:pPr>
              <w:rPr>
                <w:b/>
                <w:bCs/>
              </w:rPr>
            </w:pPr>
            <w:r w:rsidRPr="00404A4E">
              <w:rPr>
                <w:b/>
                <w:bCs/>
              </w:rPr>
              <w:t>English Term</w:t>
            </w:r>
          </w:p>
        </w:tc>
        <w:tc>
          <w:tcPr>
            <w:tcW w:w="0" w:type="auto"/>
            <w:vAlign w:val="center"/>
            <w:hideMark/>
          </w:tcPr>
          <w:p w14:paraId="24BD927B" w14:textId="77777777" w:rsidR="00060E4C" w:rsidRPr="00404A4E" w:rsidRDefault="00060E4C" w:rsidP="00EC0227">
            <w:pPr>
              <w:rPr>
                <w:b/>
                <w:bCs/>
              </w:rPr>
            </w:pPr>
            <w:r w:rsidRPr="00404A4E">
              <w:rPr>
                <w:b/>
                <w:bCs/>
              </w:rPr>
              <w:t>Arabic Term</w:t>
            </w:r>
          </w:p>
        </w:tc>
      </w:tr>
      <w:tr w:rsidR="00060E4C" w:rsidRPr="00404A4E" w14:paraId="4CFC6F18" w14:textId="77777777" w:rsidTr="00EC0227">
        <w:trPr>
          <w:tblCellSpacing w:w="15" w:type="dxa"/>
        </w:trPr>
        <w:tc>
          <w:tcPr>
            <w:tcW w:w="0" w:type="auto"/>
            <w:vAlign w:val="center"/>
            <w:hideMark/>
          </w:tcPr>
          <w:p w14:paraId="554E562C" w14:textId="77777777" w:rsidR="00060E4C" w:rsidRPr="00404A4E" w:rsidRDefault="00060E4C" w:rsidP="00EC0227">
            <w:r w:rsidRPr="00404A4E">
              <w:t>Fixed Deposits</w:t>
            </w:r>
          </w:p>
        </w:tc>
        <w:tc>
          <w:tcPr>
            <w:tcW w:w="0" w:type="auto"/>
            <w:vAlign w:val="center"/>
            <w:hideMark/>
          </w:tcPr>
          <w:p w14:paraId="394CA901" w14:textId="77777777" w:rsidR="00060E4C" w:rsidRPr="00404A4E" w:rsidRDefault="00060E4C" w:rsidP="00EC0227">
            <w:proofErr w:type="spellStart"/>
            <w:r w:rsidRPr="00404A4E">
              <w:t>الودائع</w:t>
            </w:r>
            <w:proofErr w:type="spellEnd"/>
            <w:r w:rsidRPr="00404A4E">
              <w:t xml:space="preserve"> </w:t>
            </w:r>
            <w:proofErr w:type="spellStart"/>
            <w:r w:rsidRPr="00404A4E">
              <w:t>الثابتة</w:t>
            </w:r>
            <w:proofErr w:type="spellEnd"/>
          </w:p>
        </w:tc>
      </w:tr>
      <w:tr w:rsidR="00060E4C" w:rsidRPr="00404A4E" w14:paraId="13613062" w14:textId="77777777" w:rsidTr="00EC0227">
        <w:trPr>
          <w:tblCellSpacing w:w="15" w:type="dxa"/>
        </w:trPr>
        <w:tc>
          <w:tcPr>
            <w:tcW w:w="0" w:type="auto"/>
            <w:vAlign w:val="center"/>
            <w:hideMark/>
          </w:tcPr>
          <w:p w14:paraId="0B3EBC7F" w14:textId="77777777" w:rsidR="00060E4C" w:rsidRPr="00404A4E" w:rsidRDefault="00060E4C" w:rsidP="00EC0227">
            <w:r w:rsidRPr="00404A4E">
              <w:t>Current Assets</w:t>
            </w:r>
          </w:p>
        </w:tc>
        <w:tc>
          <w:tcPr>
            <w:tcW w:w="0" w:type="auto"/>
            <w:vAlign w:val="center"/>
            <w:hideMark/>
          </w:tcPr>
          <w:p w14:paraId="00D20046" w14:textId="77777777" w:rsidR="00060E4C" w:rsidRPr="00404A4E" w:rsidRDefault="00060E4C" w:rsidP="00EC0227">
            <w:proofErr w:type="spellStart"/>
            <w:r w:rsidRPr="00404A4E">
              <w:t>الأصول</w:t>
            </w:r>
            <w:proofErr w:type="spellEnd"/>
            <w:r w:rsidRPr="00404A4E">
              <w:t xml:space="preserve"> </w:t>
            </w:r>
            <w:proofErr w:type="spellStart"/>
            <w:r w:rsidRPr="00404A4E">
              <w:t>المتداولة</w:t>
            </w:r>
            <w:proofErr w:type="spellEnd"/>
          </w:p>
        </w:tc>
      </w:tr>
      <w:tr w:rsidR="00060E4C" w:rsidRPr="00404A4E" w14:paraId="3F237ADC" w14:textId="77777777" w:rsidTr="00EC0227">
        <w:trPr>
          <w:tblCellSpacing w:w="15" w:type="dxa"/>
        </w:trPr>
        <w:tc>
          <w:tcPr>
            <w:tcW w:w="0" w:type="auto"/>
            <w:vAlign w:val="center"/>
            <w:hideMark/>
          </w:tcPr>
          <w:p w14:paraId="1289E6DD" w14:textId="77777777" w:rsidR="00060E4C" w:rsidRPr="00404A4E" w:rsidRDefault="00060E4C" w:rsidP="00EC0227">
            <w:r w:rsidRPr="00404A4E">
              <w:t>Interest Income</w:t>
            </w:r>
          </w:p>
        </w:tc>
        <w:tc>
          <w:tcPr>
            <w:tcW w:w="0" w:type="auto"/>
            <w:vAlign w:val="center"/>
            <w:hideMark/>
          </w:tcPr>
          <w:p w14:paraId="4F6A614C" w14:textId="77777777" w:rsidR="00060E4C" w:rsidRPr="00404A4E" w:rsidRDefault="00060E4C" w:rsidP="00EC0227">
            <w:proofErr w:type="spellStart"/>
            <w:r w:rsidRPr="00404A4E">
              <w:t>إيرادات</w:t>
            </w:r>
            <w:proofErr w:type="spellEnd"/>
            <w:r w:rsidRPr="00404A4E">
              <w:t xml:space="preserve"> </w:t>
            </w:r>
            <w:proofErr w:type="spellStart"/>
            <w:r w:rsidRPr="00404A4E">
              <w:t>الفوائد</w:t>
            </w:r>
            <w:proofErr w:type="spellEnd"/>
          </w:p>
        </w:tc>
      </w:tr>
      <w:tr w:rsidR="00060E4C" w:rsidRPr="00404A4E" w14:paraId="239865E9" w14:textId="77777777" w:rsidTr="00EC0227">
        <w:trPr>
          <w:tblCellSpacing w:w="15" w:type="dxa"/>
        </w:trPr>
        <w:tc>
          <w:tcPr>
            <w:tcW w:w="0" w:type="auto"/>
            <w:vAlign w:val="center"/>
            <w:hideMark/>
          </w:tcPr>
          <w:p w14:paraId="4F2D2EC6" w14:textId="77777777" w:rsidR="00060E4C" w:rsidRPr="00404A4E" w:rsidRDefault="00060E4C" w:rsidP="00EC0227">
            <w:r w:rsidRPr="00404A4E">
              <w:t>Liquidity Management</w:t>
            </w:r>
          </w:p>
        </w:tc>
        <w:tc>
          <w:tcPr>
            <w:tcW w:w="0" w:type="auto"/>
            <w:vAlign w:val="center"/>
            <w:hideMark/>
          </w:tcPr>
          <w:p w14:paraId="13684E81" w14:textId="77777777" w:rsidR="00060E4C" w:rsidRPr="00404A4E" w:rsidRDefault="00060E4C" w:rsidP="00EC0227">
            <w:proofErr w:type="spellStart"/>
            <w:r w:rsidRPr="00404A4E">
              <w:t>إدارة</w:t>
            </w:r>
            <w:proofErr w:type="spellEnd"/>
            <w:r w:rsidRPr="00404A4E">
              <w:t xml:space="preserve"> </w:t>
            </w:r>
            <w:proofErr w:type="spellStart"/>
            <w:r w:rsidRPr="00404A4E">
              <w:t>السيولة</w:t>
            </w:r>
            <w:proofErr w:type="spellEnd"/>
          </w:p>
        </w:tc>
      </w:tr>
      <w:tr w:rsidR="00060E4C" w:rsidRPr="00404A4E" w14:paraId="34ABAFC8" w14:textId="77777777" w:rsidTr="00EC0227">
        <w:trPr>
          <w:tblCellSpacing w:w="15" w:type="dxa"/>
        </w:trPr>
        <w:tc>
          <w:tcPr>
            <w:tcW w:w="0" w:type="auto"/>
            <w:vAlign w:val="center"/>
            <w:hideMark/>
          </w:tcPr>
          <w:p w14:paraId="288A5438" w14:textId="77777777" w:rsidR="00060E4C" w:rsidRPr="00404A4E" w:rsidRDefault="00060E4C" w:rsidP="00EC0227">
            <w:r w:rsidRPr="00404A4E">
              <w:t>Cash Equivalents</w:t>
            </w:r>
          </w:p>
        </w:tc>
        <w:tc>
          <w:tcPr>
            <w:tcW w:w="0" w:type="auto"/>
            <w:vAlign w:val="center"/>
            <w:hideMark/>
          </w:tcPr>
          <w:p w14:paraId="5DCDA123" w14:textId="77777777" w:rsidR="00060E4C" w:rsidRPr="00404A4E" w:rsidRDefault="00060E4C" w:rsidP="00EC0227">
            <w:proofErr w:type="spellStart"/>
            <w:r w:rsidRPr="00404A4E">
              <w:t>النقد</w:t>
            </w:r>
            <w:proofErr w:type="spellEnd"/>
            <w:r w:rsidRPr="00404A4E">
              <w:t xml:space="preserve"> </w:t>
            </w:r>
            <w:proofErr w:type="spellStart"/>
            <w:r w:rsidRPr="00404A4E">
              <w:t>وما</w:t>
            </w:r>
            <w:proofErr w:type="spellEnd"/>
            <w:r w:rsidRPr="00404A4E">
              <w:t xml:space="preserve"> </w:t>
            </w:r>
            <w:proofErr w:type="spellStart"/>
            <w:r w:rsidRPr="00404A4E">
              <w:t>يعادله</w:t>
            </w:r>
            <w:proofErr w:type="spellEnd"/>
          </w:p>
        </w:tc>
      </w:tr>
    </w:tbl>
    <w:p w14:paraId="39834CFF" w14:textId="77777777" w:rsidR="00060E4C" w:rsidRPr="00404A4E" w:rsidRDefault="00000000" w:rsidP="00060E4C">
      <w:r>
        <w:pict w14:anchorId="3C0B189C">
          <v:rect id="_x0000_i1156" style="width:0;height:1.5pt" o:hralign="center" o:hrstd="t" o:hr="t" fillcolor="#a0a0a0" stroked="f"/>
        </w:pict>
      </w:r>
    </w:p>
    <w:p w14:paraId="7D2D9518" w14:textId="77777777" w:rsidR="00060E4C" w:rsidRPr="00404A4E" w:rsidRDefault="00060E4C" w:rsidP="00060E4C">
      <w:r w:rsidRPr="00404A4E">
        <w:t xml:space="preserve">If you need further clarification or additional translations, feel free to ask! </w:t>
      </w:r>
      <w:r w:rsidRPr="00404A4E">
        <w:rPr>
          <w:rFonts w:ascii="Segoe UI Emoji" w:hAnsi="Segoe UI Emoji" w:cs="Segoe UI Emoji"/>
        </w:rPr>
        <w:t>😊</w:t>
      </w:r>
    </w:p>
    <w:p w14:paraId="58BDBE57" w14:textId="77777777" w:rsidR="00060E4C" w:rsidRPr="00404A4E" w:rsidRDefault="00060E4C" w:rsidP="00060E4C">
      <w:pPr>
        <w:pStyle w:val="Heading3"/>
      </w:pPr>
      <w:bookmarkStart w:id="42" w:name="_Toc192436243"/>
      <w:r w:rsidRPr="00404A4E">
        <w:t>ACCRUED ASSETS</w:t>
      </w:r>
      <w:bookmarkEnd w:id="42"/>
    </w:p>
    <w:p w14:paraId="023BFCEE" w14:textId="77777777" w:rsidR="00060E4C" w:rsidRPr="00404A4E" w:rsidRDefault="00060E4C" w:rsidP="00060E4C">
      <w:r w:rsidRPr="00404A4E">
        <w:t xml:space="preserve">The term </w:t>
      </w:r>
      <w:r w:rsidRPr="00404A4E">
        <w:rPr>
          <w:b/>
          <w:bCs/>
        </w:rPr>
        <w:t>"ACCRUED ASSETS"</w:t>
      </w:r>
      <w:r w:rsidRPr="00404A4E">
        <w:t xml:space="preserve"> translates to </w:t>
      </w:r>
      <w:proofErr w:type="spellStart"/>
      <w:r w:rsidRPr="00404A4E">
        <w:rPr>
          <w:b/>
          <w:bCs/>
        </w:rPr>
        <w:t>الأصول</w:t>
      </w:r>
      <w:proofErr w:type="spellEnd"/>
      <w:r w:rsidRPr="00404A4E">
        <w:rPr>
          <w:b/>
          <w:bCs/>
        </w:rPr>
        <w:t xml:space="preserve"> </w:t>
      </w:r>
      <w:proofErr w:type="spellStart"/>
      <w:r w:rsidRPr="00404A4E">
        <w:rPr>
          <w:b/>
          <w:bCs/>
        </w:rPr>
        <w:t>المستحقة</w:t>
      </w:r>
      <w:proofErr w:type="spellEnd"/>
      <w:r w:rsidRPr="00404A4E">
        <w:t xml:space="preserve"> in Arabic. These are assets that have been earned or incurred but not yet received or recorded in the financial statements. Examples include accrued interest receivable or accrued revenue.</w:t>
      </w:r>
    </w:p>
    <w:p w14:paraId="5262EA76" w14:textId="77777777" w:rsidR="00060E4C" w:rsidRPr="00404A4E" w:rsidRDefault="00000000" w:rsidP="00060E4C">
      <w:r>
        <w:pict w14:anchorId="10BBE16E">
          <v:rect id="_x0000_i1157" style="width:0;height:1.5pt" o:hralign="center" o:hrstd="t" o:hr="t" fillcolor="#a0a0a0" stroked="f"/>
        </w:pict>
      </w:r>
    </w:p>
    <w:p w14:paraId="37C98CF5" w14:textId="77777777" w:rsidR="00060E4C" w:rsidRPr="00404A4E" w:rsidRDefault="00060E4C" w:rsidP="00060E4C">
      <w:pPr>
        <w:rPr>
          <w:b/>
          <w:bCs/>
        </w:rPr>
      </w:pPr>
      <w:r w:rsidRPr="00404A4E">
        <w:rPr>
          <w:b/>
          <w:bCs/>
        </w:rPr>
        <w:t>Translation:</w:t>
      </w:r>
    </w:p>
    <w:p w14:paraId="4A31668C" w14:textId="77777777" w:rsidR="00060E4C" w:rsidRPr="00404A4E" w:rsidRDefault="00060E4C" w:rsidP="00060E4C">
      <w:pPr>
        <w:numPr>
          <w:ilvl w:val="0"/>
          <w:numId w:val="191"/>
        </w:numPr>
      </w:pPr>
      <w:r w:rsidRPr="00404A4E">
        <w:rPr>
          <w:b/>
          <w:bCs/>
        </w:rPr>
        <w:t>ACCRUED ASSETS</w:t>
      </w:r>
      <w:r w:rsidRPr="00404A4E">
        <w:t xml:space="preserve">: </w:t>
      </w:r>
      <w:proofErr w:type="spellStart"/>
      <w:r w:rsidRPr="00404A4E">
        <w:rPr>
          <w:b/>
          <w:bCs/>
        </w:rPr>
        <w:t>الأصول</w:t>
      </w:r>
      <w:proofErr w:type="spellEnd"/>
      <w:r w:rsidRPr="00404A4E">
        <w:rPr>
          <w:b/>
          <w:bCs/>
        </w:rPr>
        <w:t xml:space="preserve"> </w:t>
      </w:r>
      <w:proofErr w:type="spellStart"/>
      <w:r w:rsidRPr="00404A4E">
        <w:rPr>
          <w:b/>
          <w:bCs/>
        </w:rPr>
        <w:t>المستحقة</w:t>
      </w:r>
      <w:proofErr w:type="spellEnd"/>
    </w:p>
    <w:p w14:paraId="6437F701" w14:textId="77777777" w:rsidR="00060E4C" w:rsidRPr="00404A4E" w:rsidRDefault="00000000" w:rsidP="00060E4C">
      <w:r>
        <w:pict w14:anchorId="12C3FAC0">
          <v:rect id="_x0000_i1158" style="width:0;height:1.5pt" o:hralign="center" o:hrstd="t" o:hr="t" fillcolor="#a0a0a0" stroked="f"/>
        </w:pict>
      </w:r>
    </w:p>
    <w:p w14:paraId="520BBBA7" w14:textId="77777777" w:rsidR="00060E4C" w:rsidRPr="00404A4E" w:rsidRDefault="00060E4C" w:rsidP="00060E4C">
      <w:pPr>
        <w:rPr>
          <w:b/>
          <w:bCs/>
        </w:rPr>
      </w:pPr>
      <w:r w:rsidRPr="00404A4E">
        <w:rPr>
          <w:b/>
          <w:bCs/>
        </w:rPr>
        <w:t>Examples of Accrued Assets in Arabic: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74"/>
        <w:gridCol w:w="1958"/>
      </w:tblGrid>
      <w:tr w:rsidR="00060E4C" w:rsidRPr="00404A4E" w14:paraId="6A4E64D5" w14:textId="77777777" w:rsidTr="00EC0227">
        <w:trPr>
          <w:tblHeader/>
          <w:tblCellSpacing w:w="15" w:type="dxa"/>
        </w:trPr>
        <w:tc>
          <w:tcPr>
            <w:tcW w:w="0" w:type="auto"/>
            <w:vAlign w:val="center"/>
            <w:hideMark/>
          </w:tcPr>
          <w:p w14:paraId="272ACACA" w14:textId="77777777" w:rsidR="00060E4C" w:rsidRPr="00404A4E" w:rsidRDefault="00060E4C" w:rsidP="00EC0227">
            <w:pPr>
              <w:rPr>
                <w:b/>
                <w:bCs/>
              </w:rPr>
            </w:pPr>
            <w:r w:rsidRPr="00404A4E">
              <w:rPr>
                <w:b/>
                <w:bCs/>
              </w:rPr>
              <w:lastRenderedPageBreak/>
              <w:t>English Term</w:t>
            </w:r>
          </w:p>
        </w:tc>
        <w:tc>
          <w:tcPr>
            <w:tcW w:w="0" w:type="auto"/>
            <w:vAlign w:val="center"/>
            <w:hideMark/>
          </w:tcPr>
          <w:p w14:paraId="2FB2680C" w14:textId="77777777" w:rsidR="00060E4C" w:rsidRPr="00404A4E" w:rsidRDefault="00060E4C" w:rsidP="00EC0227">
            <w:pPr>
              <w:rPr>
                <w:b/>
                <w:bCs/>
              </w:rPr>
            </w:pPr>
            <w:r w:rsidRPr="00404A4E">
              <w:rPr>
                <w:b/>
                <w:bCs/>
              </w:rPr>
              <w:t>Arabic Term</w:t>
            </w:r>
          </w:p>
        </w:tc>
      </w:tr>
      <w:tr w:rsidR="00060E4C" w:rsidRPr="00404A4E" w14:paraId="4B931140" w14:textId="77777777" w:rsidTr="00EC0227">
        <w:trPr>
          <w:tblCellSpacing w:w="15" w:type="dxa"/>
        </w:trPr>
        <w:tc>
          <w:tcPr>
            <w:tcW w:w="0" w:type="auto"/>
            <w:vAlign w:val="center"/>
            <w:hideMark/>
          </w:tcPr>
          <w:p w14:paraId="5C7F1C5D" w14:textId="77777777" w:rsidR="00060E4C" w:rsidRPr="00404A4E" w:rsidRDefault="00060E4C" w:rsidP="00EC0227">
            <w:r w:rsidRPr="00404A4E">
              <w:t>Accrued Interest</w:t>
            </w:r>
          </w:p>
        </w:tc>
        <w:tc>
          <w:tcPr>
            <w:tcW w:w="0" w:type="auto"/>
            <w:vAlign w:val="center"/>
            <w:hideMark/>
          </w:tcPr>
          <w:p w14:paraId="13700596" w14:textId="77777777" w:rsidR="00060E4C" w:rsidRPr="00404A4E" w:rsidRDefault="00060E4C" w:rsidP="00EC0227">
            <w:proofErr w:type="spellStart"/>
            <w:r w:rsidRPr="00404A4E">
              <w:t>الفوائد</w:t>
            </w:r>
            <w:proofErr w:type="spellEnd"/>
            <w:r w:rsidRPr="00404A4E">
              <w:t xml:space="preserve"> </w:t>
            </w:r>
            <w:proofErr w:type="spellStart"/>
            <w:r w:rsidRPr="00404A4E">
              <w:t>المستحقة</w:t>
            </w:r>
            <w:proofErr w:type="spellEnd"/>
          </w:p>
        </w:tc>
      </w:tr>
      <w:tr w:rsidR="00060E4C" w:rsidRPr="00404A4E" w14:paraId="126267EC" w14:textId="77777777" w:rsidTr="00EC0227">
        <w:trPr>
          <w:tblCellSpacing w:w="15" w:type="dxa"/>
        </w:trPr>
        <w:tc>
          <w:tcPr>
            <w:tcW w:w="0" w:type="auto"/>
            <w:vAlign w:val="center"/>
            <w:hideMark/>
          </w:tcPr>
          <w:p w14:paraId="6409A235" w14:textId="77777777" w:rsidR="00060E4C" w:rsidRPr="00404A4E" w:rsidRDefault="00060E4C" w:rsidP="00EC0227">
            <w:r w:rsidRPr="00404A4E">
              <w:t>Accrued Revenue</w:t>
            </w:r>
          </w:p>
        </w:tc>
        <w:tc>
          <w:tcPr>
            <w:tcW w:w="0" w:type="auto"/>
            <w:vAlign w:val="center"/>
            <w:hideMark/>
          </w:tcPr>
          <w:p w14:paraId="60A0C2EA" w14:textId="77777777" w:rsidR="00060E4C" w:rsidRPr="00404A4E" w:rsidRDefault="00060E4C" w:rsidP="00EC0227">
            <w:proofErr w:type="spellStart"/>
            <w:r w:rsidRPr="00404A4E">
              <w:t>الإيرادات</w:t>
            </w:r>
            <w:proofErr w:type="spellEnd"/>
            <w:r w:rsidRPr="00404A4E">
              <w:t xml:space="preserve"> </w:t>
            </w:r>
            <w:proofErr w:type="spellStart"/>
            <w:r w:rsidRPr="00404A4E">
              <w:t>المستحقة</w:t>
            </w:r>
            <w:proofErr w:type="spellEnd"/>
          </w:p>
        </w:tc>
      </w:tr>
      <w:tr w:rsidR="00060E4C" w:rsidRPr="00404A4E" w14:paraId="62F69426" w14:textId="77777777" w:rsidTr="00EC0227">
        <w:trPr>
          <w:tblCellSpacing w:w="15" w:type="dxa"/>
        </w:trPr>
        <w:tc>
          <w:tcPr>
            <w:tcW w:w="0" w:type="auto"/>
            <w:vAlign w:val="center"/>
            <w:hideMark/>
          </w:tcPr>
          <w:p w14:paraId="64398533" w14:textId="77777777" w:rsidR="00060E4C" w:rsidRPr="00404A4E" w:rsidRDefault="00060E4C" w:rsidP="00EC0227">
            <w:r w:rsidRPr="00404A4E">
              <w:t>Accrued Income</w:t>
            </w:r>
          </w:p>
        </w:tc>
        <w:tc>
          <w:tcPr>
            <w:tcW w:w="0" w:type="auto"/>
            <w:vAlign w:val="center"/>
            <w:hideMark/>
          </w:tcPr>
          <w:p w14:paraId="0DB7E5C6" w14:textId="77777777" w:rsidR="00060E4C" w:rsidRPr="00404A4E" w:rsidRDefault="00060E4C" w:rsidP="00EC0227">
            <w:proofErr w:type="spellStart"/>
            <w:r w:rsidRPr="00404A4E">
              <w:t>الدخل</w:t>
            </w:r>
            <w:proofErr w:type="spellEnd"/>
            <w:r w:rsidRPr="00404A4E">
              <w:t xml:space="preserve"> </w:t>
            </w:r>
            <w:proofErr w:type="spellStart"/>
            <w:r w:rsidRPr="00404A4E">
              <w:t>المستحق</w:t>
            </w:r>
            <w:proofErr w:type="spellEnd"/>
          </w:p>
        </w:tc>
      </w:tr>
      <w:tr w:rsidR="00060E4C" w:rsidRPr="00404A4E" w14:paraId="706EF7C4" w14:textId="77777777" w:rsidTr="00EC0227">
        <w:trPr>
          <w:tblCellSpacing w:w="15" w:type="dxa"/>
        </w:trPr>
        <w:tc>
          <w:tcPr>
            <w:tcW w:w="0" w:type="auto"/>
            <w:vAlign w:val="center"/>
            <w:hideMark/>
          </w:tcPr>
          <w:p w14:paraId="289E70FD" w14:textId="77777777" w:rsidR="00060E4C" w:rsidRPr="00404A4E" w:rsidRDefault="00060E4C" w:rsidP="00EC0227">
            <w:r w:rsidRPr="00404A4E">
              <w:t>Unbilled Receivables</w:t>
            </w:r>
          </w:p>
        </w:tc>
        <w:tc>
          <w:tcPr>
            <w:tcW w:w="0" w:type="auto"/>
            <w:vAlign w:val="center"/>
            <w:hideMark/>
          </w:tcPr>
          <w:p w14:paraId="61616510" w14:textId="77777777" w:rsidR="00060E4C" w:rsidRPr="00404A4E" w:rsidRDefault="00060E4C" w:rsidP="00EC0227">
            <w:proofErr w:type="spellStart"/>
            <w:r w:rsidRPr="00404A4E">
              <w:t>الذمم</w:t>
            </w:r>
            <w:proofErr w:type="spellEnd"/>
            <w:r w:rsidRPr="00404A4E">
              <w:t xml:space="preserve"> </w:t>
            </w:r>
            <w:proofErr w:type="spellStart"/>
            <w:r w:rsidRPr="00404A4E">
              <w:t>المدينة</w:t>
            </w:r>
            <w:proofErr w:type="spellEnd"/>
            <w:r w:rsidRPr="00404A4E">
              <w:t xml:space="preserve"> </w:t>
            </w:r>
            <w:proofErr w:type="spellStart"/>
            <w:r w:rsidRPr="00404A4E">
              <w:t>غير</w:t>
            </w:r>
            <w:proofErr w:type="spellEnd"/>
            <w:r w:rsidRPr="00404A4E">
              <w:t xml:space="preserve"> </w:t>
            </w:r>
            <w:proofErr w:type="spellStart"/>
            <w:r w:rsidRPr="00404A4E">
              <w:t>المفوترة</w:t>
            </w:r>
            <w:proofErr w:type="spellEnd"/>
          </w:p>
        </w:tc>
      </w:tr>
      <w:tr w:rsidR="00060E4C" w:rsidRPr="00404A4E" w14:paraId="1B540A13" w14:textId="77777777" w:rsidTr="00EC0227">
        <w:trPr>
          <w:tblCellSpacing w:w="15" w:type="dxa"/>
        </w:trPr>
        <w:tc>
          <w:tcPr>
            <w:tcW w:w="0" w:type="auto"/>
            <w:vAlign w:val="center"/>
            <w:hideMark/>
          </w:tcPr>
          <w:p w14:paraId="6C241C0D" w14:textId="77777777" w:rsidR="00060E4C" w:rsidRPr="00404A4E" w:rsidRDefault="00060E4C" w:rsidP="00EC0227">
            <w:r w:rsidRPr="00404A4E">
              <w:t>Prepaid Expenses</w:t>
            </w:r>
          </w:p>
        </w:tc>
        <w:tc>
          <w:tcPr>
            <w:tcW w:w="0" w:type="auto"/>
            <w:vAlign w:val="center"/>
            <w:hideMark/>
          </w:tcPr>
          <w:p w14:paraId="405516AF" w14:textId="77777777" w:rsidR="00060E4C" w:rsidRPr="00404A4E" w:rsidRDefault="00060E4C" w:rsidP="00EC0227">
            <w:proofErr w:type="spellStart"/>
            <w:r w:rsidRPr="00404A4E">
              <w:t>المصروفات</w:t>
            </w:r>
            <w:proofErr w:type="spellEnd"/>
            <w:r w:rsidRPr="00404A4E">
              <w:t xml:space="preserve"> </w:t>
            </w:r>
            <w:proofErr w:type="spellStart"/>
            <w:r w:rsidRPr="00404A4E">
              <w:t>المدفوعة</w:t>
            </w:r>
            <w:proofErr w:type="spellEnd"/>
            <w:r w:rsidRPr="00404A4E">
              <w:t xml:space="preserve"> </w:t>
            </w:r>
            <w:proofErr w:type="spellStart"/>
            <w:r w:rsidRPr="00404A4E">
              <w:t>مقدمًا</w:t>
            </w:r>
            <w:proofErr w:type="spellEnd"/>
          </w:p>
        </w:tc>
      </w:tr>
    </w:tbl>
    <w:p w14:paraId="02132DDC" w14:textId="77777777" w:rsidR="00060E4C" w:rsidRPr="00404A4E" w:rsidRDefault="00000000" w:rsidP="00060E4C">
      <w:r>
        <w:pict w14:anchorId="03775DAA">
          <v:rect id="_x0000_i1159" style="width:0;height:1.5pt" o:hralign="center" o:hrstd="t" o:hr="t" fillcolor="#a0a0a0" stroked="f"/>
        </w:pict>
      </w:r>
    </w:p>
    <w:p w14:paraId="34D2F1D1" w14:textId="77777777" w:rsidR="00060E4C" w:rsidRPr="00404A4E" w:rsidRDefault="00060E4C" w:rsidP="00060E4C">
      <w:pPr>
        <w:rPr>
          <w:b/>
          <w:bCs/>
        </w:rPr>
      </w:pPr>
      <w:r w:rsidRPr="00404A4E">
        <w:rPr>
          <w:b/>
          <w:bCs/>
        </w:rPr>
        <w:t>Usage in a Sentence:</w:t>
      </w:r>
    </w:p>
    <w:p w14:paraId="1B93AECE" w14:textId="77777777" w:rsidR="00060E4C" w:rsidRPr="00404A4E" w:rsidRDefault="00060E4C" w:rsidP="00060E4C">
      <w:pPr>
        <w:numPr>
          <w:ilvl w:val="0"/>
          <w:numId w:val="192"/>
        </w:numPr>
      </w:pPr>
      <w:r w:rsidRPr="00404A4E">
        <w:rPr>
          <w:b/>
          <w:bCs/>
        </w:rPr>
        <w:t>English</w:t>
      </w:r>
      <w:r w:rsidRPr="00404A4E">
        <w:t>: The company recorded accrued assets for interest earned but not yet received.</w:t>
      </w:r>
    </w:p>
    <w:p w14:paraId="0BA5D115" w14:textId="77777777" w:rsidR="00060E4C" w:rsidRPr="00404A4E" w:rsidRDefault="00060E4C" w:rsidP="00060E4C">
      <w:pPr>
        <w:numPr>
          <w:ilvl w:val="0"/>
          <w:numId w:val="192"/>
        </w:numPr>
      </w:pPr>
      <w:r w:rsidRPr="00404A4E">
        <w:rPr>
          <w:b/>
          <w:bCs/>
        </w:rPr>
        <w:t>Arabic</w:t>
      </w:r>
      <w:r w:rsidRPr="00404A4E">
        <w:t xml:space="preserve">: </w:t>
      </w:r>
      <w:proofErr w:type="spellStart"/>
      <w:r w:rsidRPr="00404A4E">
        <w:t>سجلت</w:t>
      </w:r>
      <w:proofErr w:type="spellEnd"/>
      <w:r w:rsidRPr="00404A4E">
        <w:t xml:space="preserve"> </w:t>
      </w:r>
      <w:proofErr w:type="spellStart"/>
      <w:r w:rsidRPr="00404A4E">
        <w:t>الشركة</w:t>
      </w:r>
      <w:proofErr w:type="spellEnd"/>
      <w:r w:rsidRPr="00404A4E">
        <w:t xml:space="preserve"> </w:t>
      </w:r>
      <w:proofErr w:type="spellStart"/>
      <w:r w:rsidRPr="00404A4E">
        <w:t>أصولًا</w:t>
      </w:r>
      <w:proofErr w:type="spellEnd"/>
      <w:r w:rsidRPr="00404A4E">
        <w:t xml:space="preserve"> </w:t>
      </w:r>
      <w:proofErr w:type="spellStart"/>
      <w:r w:rsidRPr="00404A4E">
        <w:t>مستحقة</w:t>
      </w:r>
      <w:proofErr w:type="spellEnd"/>
      <w:r w:rsidRPr="00404A4E">
        <w:t xml:space="preserve"> </w:t>
      </w:r>
      <w:proofErr w:type="spellStart"/>
      <w:r w:rsidRPr="00404A4E">
        <w:t>للفوائد</w:t>
      </w:r>
      <w:proofErr w:type="spellEnd"/>
      <w:r w:rsidRPr="00404A4E">
        <w:t xml:space="preserve"> </w:t>
      </w:r>
      <w:proofErr w:type="spellStart"/>
      <w:r w:rsidRPr="00404A4E">
        <w:t>المكتسبة</w:t>
      </w:r>
      <w:proofErr w:type="spellEnd"/>
      <w:r w:rsidRPr="00404A4E">
        <w:t xml:space="preserve"> </w:t>
      </w:r>
      <w:proofErr w:type="spellStart"/>
      <w:r w:rsidRPr="00404A4E">
        <w:t>ولكن</w:t>
      </w:r>
      <w:proofErr w:type="spellEnd"/>
      <w:r w:rsidRPr="00404A4E">
        <w:t xml:space="preserve"> </w:t>
      </w:r>
      <w:proofErr w:type="spellStart"/>
      <w:r w:rsidRPr="00404A4E">
        <w:t>لم</w:t>
      </w:r>
      <w:proofErr w:type="spellEnd"/>
      <w:r w:rsidRPr="00404A4E">
        <w:t xml:space="preserve"> </w:t>
      </w:r>
      <w:proofErr w:type="spellStart"/>
      <w:r w:rsidRPr="00404A4E">
        <w:t>يتم</w:t>
      </w:r>
      <w:proofErr w:type="spellEnd"/>
      <w:r w:rsidRPr="00404A4E">
        <w:t xml:space="preserve"> </w:t>
      </w:r>
      <w:proofErr w:type="spellStart"/>
      <w:r w:rsidRPr="00404A4E">
        <w:t>استلامها</w:t>
      </w:r>
      <w:proofErr w:type="spellEnd"/>
      <w:r w:rsidRPr="00404A4E">
        <w:t xml:space="preserve"> </w:t>
      </w:r>
      <w:proofErr w:type="spellStart"/>
      <w:r w:rsidRPr="00404A4E">
        <w:t>بعد</w:t>
      </w:r>
      <w:proofErr w:type="spellEnd"/>
      <w:r w:rsidRPr="00404A4E">
        <w:t>.</w:t>
      </w:r>
    </w:p>
    <w:p w14:paraId="7352C79A" w14:textId="77777777" w:rsidR="00060E4C" w:rsidRPr="00404A4E" w:rsidRDefault="00000000" w:rsidP="00060E4C">
      <w:r>
        <w:pict w14:anchorId="1550E1EE">
          <v:rect id="_x0000_i1160" style="width:0;height:1.5pt" o:hralign="center" o:hrstd="t" o:hr="t" fillcolor="#a0a0a0" stroked="f"/>
        </w:pict>
      </w:r>
    </w:p>
    <w:p w14:paraId="49C048E5" w14:textId="77777777" w:rsidR="00060E4C" w:rsidRPr="00404A4E" w:rsidRDefault="00060E4C" w:rsidP="00060E4C">
      <w:pPr>
        <w:rPr>
          <w:b/>
          <w:bCs/>
        </w:rPr>
      </w:pPr>
      <w:r w:rsidRPr="00404A4E">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92"/>
        <w:gridCol w:w="2180"/>
      </w:tblGrid>
      <w:tr w:rsidR="00060E4C" w:rsidRPr="00404A4E" w14:paraId="4E9A8F0D" w14:textId="77777777" w:rsidTr="00EC0227">
        <w:trPr>
          <w:tblHeader/>
          <w:tblCellSpacing w:w="15" w:type="dxa"/>
        </w:trPr>
        <w:tc>
          <w:tcPr>
            <w:tcW w:w="0" w:type="auto"/>
            <w:vAlign w:val="center"/>
            <w:hideMark/>
          </w:tcPr>
          <w:p w14:paraId="70B94D09" w14:textId="77777777" w:rsidR="00060E4C" w:rsidRPr="00404A4E" w:rsidRDefault="00060E4C" w:rsidP="00EC0227">
            <w:pPr>
              <w:rPr>
                <w:b/>
                <w:bCs/>
              </w:rPr>
            </w:pPr>
            <w:r w:rsidRPr="00404A4E">
              <w:rPr>
                <w:b/>
                <w:bCs/>
              </w:rPr>
              <w:t>English Term</w:t>
            </w:r>
          </w:p>
        </w:tc>
        <w:tc>
          <w:tcPr>
            <w:tcW w:w="0" w:type="auto"/>
            <w:vAlign w:val="center"/>
            <w:hideMark/>
          </w:tcPr>
          <w:p w14:paraId="0FCD35ED" w14:textId="77777777" w:rsidR="00060E4C" w:rsidRPr="00404A4E" w:rsidRDefault="00060E4C" w:rsidP="00EC0227">
            <w:pPr>
              <w:rPr>
                <w:b/>
                <w:bCs/>
              </w:rPr>
            </w:pPr>
            <w:r w:rsidRPr="00404A4E">
              <w:rPr>
                <w:b/>
                <w:bCs/>
              </w:rPr>
              <w:t>Arabic Term</w:t>
            </w:r>
          </w:p>
        </w:tc>
      </w:tr>
      <w:tr w:rsidR="00060E4C" w:rsidRPr="00404A4E" w14:paraId="2FFB6B4D" w14:textId="77777777" w:rsidTr="00EC0227">
        <w:trPr>
          <w:tblCellSpacing w:w="15" w:type="dxa"/>
        </w:trPr>
        <w:tc>
          <w:tcPr>
            <w:tcW w:w="0" w:type="auto"/>
            <w:vAlign w:val="center"/>
            <w:hideMark/>
          </w:tcPr>
          <w:p w14:paraId="1A6ECA47" w14:textId="77777777" w:rsidR="00060E4C" w:rsidRPr="00404A4E" w:rsidRDefault="00060E4C" w:rsidP="00EC0227">
            <w:r w:rsidRPr="00404A4E">
              <w:t>Accrued Liabilities</w:t>
            </w:r>
          </w:p>
        </w:tc>
        <w:tc>
          <w:tcPr>
            <w:tcW w:w="0" w:type="auto"/>
            <w:vAlign w:val="center"/>
            <w:hideMark/>
          </w:tcPr>
          <w:p w14:paraId="2752D67E" w14:textId="77777777" w:rsidR="00060E4C" w:rsidRPr="00404A4E" w:rsidRDefault="00060E4C" w:rsidP="00EC0227">
            <w:proofErr w:type="spellStart"/>
            <w:r w:rsidRPr="00404A4E">
              <w:t>الخصوم</w:t>
            </w:r>
            <w:proofErr w:type="spellEnd"/>
            <w:r w:rsidRPr="00404A4E">
              <w:t xml:space="preserve"> </w:t>
            </w:r>
            <w:proofErr w:type="spellStart"/>
            <w:r w:rsidRPr="00404A4E">
              <w:t>المستحقة</w:t>
            </w:r>
            <w:proofErr w:type="spellEnd"/>
          </w:p>
        </w:tc>
      </w:tr>
      <w:tr w:rsidR="00060E4C" w:rsidRPr="00404A4E" w14:paraId="5F906CF0" w14:textId="77777777" w:rsidTr="00EC0227">
        <w:trPr>
          <w:tblCellSpacing w:w="15" w:type="dxa"/>
        </w:trPr>
        <w:tc>
          <w:tcPr>
            <w:tcW w:w="0" w:type="auto"/>
            <w:vAlign w:val="center"/>
            <w:hideMark/>
          </w:tcPr>
          <w:p w14:paraId="5B504668" w14:textId="77777777" w:rsidR="00060E4C" w:rsidRPr="00404A4E" w:rsidRDefault="00060E4C" w:rsidP="00EC0227">
            <w:r w:rsidRPr="00404A4E">
              <w:t>Accrual Accounting</w:t>
            </w:r>
          </w:p>
        </w:tc>
        <w:tc>
          <w:tcPr>
            <w:tcW w:w="0" w:type="auto"/>
            <w:vAlign w:val="center"/>
            <w:hideMark/>
          </w:tcPr>
          <w:p w14:paraId="31A9F107" w14:textId="77777777" w:rsidR="00060E4C" w:rsidRPr="00404A4E" w:rsidRDefault="00060E4C" w:rsidP="00EC0227">
            <w:proofErr w:type="spellStart"/>
            <w:r w:rsidRPr="00404A4E">
              <w:t>المحاسبة</w:t>
            </w:r>
            <w:proofErr w:type="spellEnd"/>
            <w:r w:rsidRPr="00404A4E">
              <w:t xml:space="preserve"> </w:t>
            </w:r>
            <w:proofErr w:type="spellStart"/>
            <w:r w:rsidRPr="00404A4E">
              <w:t>على</w:t>
            </w:r>
            <w:proofErr w:type="spellEnd"/>
            <w:r w:rsidRPr="00404A4E">
              <w:t xml:space="preserve"> </w:t>
            </w:r>
            <w:proofErr w:type="spellStart"/>
            <w:r w:rsidRPr="00404A4E">
              <w:t>أساس</w:t>
            </w:r>
            <w:proofErr w:type="spellEnd"/>
            <w:r w:rsidRPr="00404A4E">
              <w:t xml:space="preserve"> </w:t>
            </w:r>
            <w:proofErr w:type="spellStart"/>
            <w:r w:rsidRPr="00404A4E">
              <w:t>الاستحقاق</w:t>
            </w:r>
            <w:proofErr w:type="spellEnd"/>
          </w:p>
        </w:tc>
      </w:tr>
      <w:tr w:rsidR="00060E4C" w:rsidRPr="00404A4E" w14:paraId="24471B14" w14:textId="77777777" w:rsidTr="00EC0227">
        <w:trPr>
          <w:tblCellSpacing w:w="15" w:type="dxa"/>
        </w:trPr>
        <w:tc>
          <w:tcPr>
            <w:tcW w:w="0" w:type="auto"/>
            <w:vAlign w:val="center"/>
            <w:hideMark/>
          </w:tcPr>
          <w:p w14:paraId="42B01365" w14:textId="77777777" w:rsidR="00060E4C" w:rsidRPr="00404A4E" w:rsidRDefault="00060E4C" w:rsidP="00EC0227">
            <w:r w:rsidRPr="00404A4E">
              <w:t>Current Assets</w:t>
            </w:r>
          </w:p>
        </w:tc>
        <w:tc>
          <w:tcPr>
            <w:tcW w:w="0" w:type="auto"/>
            <w:vAlign w:val="center"/>
            <w:hideMark/>
          </w:tcPr>
          <w:p w14:paraId="77E4EC38" w14:textId="77777777" w:rsidR="00060E4C" w:rsidRPr="00404A4E" w:rsidRDefault="00060E4C" w:rsidP="00EC0227">
            <w:proofErr w:type="spellStart"/>
            <w:r w:rsidRPr="00404A4E">
              <w:t>الأصول</w:t>
            </w:r>
            <w:proofErr w:type="spellEnd"/>
            <w:r w:rsidRPr="00404A4E">
              <w:t xml:space="preserve"> </w:t>
            </w:r>
            <w:proofErr w:type="spellStart"/>
            <w:r w:rsidRPr="00404A4E">
              <w:t>المتداولة</w:t>
            </w:r>
            <w:proofErr w:type="spellEnd"/>
          </w:p>
        </w:tc>
      </w:tr>
      <w:tr w:rsidR="00060E4C" w:rsidRPr="00404A4E" w14:paraId="6C2C3350" w14:textId="77777777" w:rsidTr="00EC0227">
        <w:trPr>
          <w:tblCellSpacing w:w="15" w:type="dxa"/>
        </w:trPr>
        <w:tc>
          <w:tcPr>
            <w:tcW w:w="0" w:type="auto"/>
            <w:vAlign w:val="center"/>
            <w:hideMark/>
          </w:tcPr>
          <w:p w14:paraId="56E6961F" w14:textId="77777777" w:rsidR="00060E4C" w:rsidRPr="00404A4E" w:rsidRDefault="00060E4C" w:rsidP="00EC0227">
            <w:r w:rsidRPr="00404A4E">
              <w:t>Revenue Recognition</w:t>
            </w:r>
          </w:p>
        </w:tc>
        <w:tc>
          <w:tcPr>
            <w:tcW w:w="0" w:type="auto"/>
            <w:vAlign w:val="center"/>
            <w:hideMark/>
          </w:tcPr>
          <w:p w14:paraId="671A0484" w14:textId="77777777" w:rsidR="00060E4C" w:rsidRPr="00404A4E" w:rsidRDefault="00060E4C" w:rsidP="00EC0227">
            <w:proofErr w:type="spellStart"/>
            <w:r w:rsidRPr="00404A4E">
              <w:t>الاعتراف</w:t>
            </w:r>
            <w:proofErr w:type="spellEnd"/>
            <w:r w:rsidRPr="00404A4E">
              <w:t xml:space="preserve"> </w:t>
            </w:r>
            <w:proofErr w:type="spellStart"/>
            <w:r w:rsidRPr="00404A4E">
              <w:t>بالإيرادات</w:t>
            </w:r>
            <w:proofErr w:type="spellEnd"/>
          </w:p>
        </w:tc>
      </w:tr>
      <w:tr w:rsidR="00060E4C" w:rsidRPr="00404A4E" w14:paraId="71D4B087" w14:textId="77777777" w:rsidTr="00EC0227">
        <w:trPr>
          <w:tblCellSpacing w:w="15" w:type="dxa"/>
        </w:trPr>
        <w:tc>
          <w:tcPr>
            <w:tcW w:w="0" w:type="auto"/>
            <w:vAlign w:val="center"/>
            <w:hideMark/>
          </w:tcPr>
          <w:p w14:paraId="76B96B76" w14:textId="77777777" w:rsidR="00060E4C" w:rsidRPr="00404A4E" w:rsidRDefault="00060E4C" w:rsidP="00EC0227">
            <w:r w:rsidRPr="00404A4E">
              <w:t>Financial Statements</w:t>
            </w:r>
          </w:p>
        </w:tc>
        <w:tc>
          <w:tcPr>
            <w:tcW w:w="0" w:type="auto"/>
            <w:vAlign w:val="center"/>
            <w:hideMark/>
          </w:tcPr>
          <w:p w14:paraId="425C812F" w14:textId="77777777" w:rsidR="00060E4C" w:rsidRPr="00404A4E" w:rsidRDefault="00060E4C" w:rsidP="00EC0227">
            <w:proofErr w:type="spellStart"/>
            <w:r w:rsidRPr="00404A4E">
              <w:t>القوائم</w:t>
            </w:r>
            <w:proofErr w:type="spellEnd"/>
            <w:r w:rsidRPr="00404A4E">
              <w:t xml:space="preserve"> </w:t>
            </w:r>
            <w:proofErr w:type="spellStart"/>
            <w:r w:rsidRPr="00404A4E">
              <w:t>المالية</w:t>
            </w:r>
            <w:proofErr w:type="spellEnd"/>
          </w:p>
        </w:tc>
      </w:tr>
    </w:tbl>
    <w:p w14:paraId="07851DB0" w14:textId="77777777" w:rsidR="00060E4C" w:rsidRPr="00404A4E" w:rsidRDefault="00000000" w:rsidP="00060E4C">
      <w:r>
        <w:pict w14:anchorId="5AF83084">
          <v:rect id="_x0000_i1161" style="width:0;height:1.5pt" o:hralign="center" o:hrstd="t" o:hr="t" fillcolor="#a0a0a0" stroked="f"/>
        </w:pict>
      </w:r>
    </w:p>
    <w:p w14:paraId="18D0991E" w14:textId="77777777" w:rsidR="00060E4C" w:rsidRPr="00404A4E" w:rsidRDefault="00060E4C" w:rsidP="00060E4C">
      <w:r w:rsidRPr="00404A4E">
        <w:t xml:space="preserve">If you need further clarification or additional translations, feel free to ask! </w:t>
      </w:r>
      <w:r w:rsidRPr="00404A4E">
        <w:rPr>
          <w:rFonts w:ascii="Segoe UI Emoji" w:hAnsi="Segoe UI Emoji" w:cs="Segoe UI Emoji"/>
        </w:rPr>
        <w:t>😊</w:t>
      </w:r>
    </w:p>
    <w:p w14:paraId="158EE5DF" w14:textId="77777777" w:rsidR="00060E4C" w:rsidRPr="00404A4E" w:rsidRDefault="00060E4C" w:rsidP="00060E4C">
      <w:r w:rsidRPr="00404A4E">
        <w:t>ACCRUED LIABILITIES</w:t>
      </w:r>
    </w:p>
    <w:p w14:paraId="26156AEA" w14:textId="77777777" w:rsidR="00060E4C" w:rsidRPr="00404A4E" w:rsidRDefault="00060E4C" w:rsidP="00060E4C">
      <w:r w:rsidRPr="00404A4E">
        <w:t xml:space="preserve">The term </w:t>
      </w:r>
      <w:r w:rsidRPr="00404A4E">
        <w:rPr>
          <w:b/>
          <w:bCs/>
        </w:rPr>
        <w:t>"ACCRUED LIABILITIES"</w:t>
      </w:r>
      <w:r w:rsidRPr="00404A4E">
        <w:t xml:space="preserve"> translates to </w:t>
      </w:r>
      <w:proofErr w:type="spellStart"/>
      <w:r w:rsidRPr="00404A4E">
        <w:rPr>
          <w:b/>
          <w:bCs/>
        </w:rPr>
        <w:t>الخصوم</w:t>
      </w:r>
      <w:proofErr w:type="spellEnd"/>
      <w:r w:rsidRPr="00404A4E">
        <w:rPr>
          <w:b/>
          <w:bCs/>
        </w:rPr>
        <w:t xml:space="preserve"> </w:t>
      </w:r>
      <w:proofErr w:type="spellStart"/>
      <w:r w:rsidRPr="00404A4E">
        <w:rPr>
          <w:b/>
          <w:bCs/>
        </w:rPr>
        <w:t>المستحقة</w:t>
      </w:r>
      <w:proofErr w:type="spellEnd"/>
      <w:r w:rsidRPr="00404A4E">
        <w:t xml:space="preserve"> in Arabic. These are expenses or obligations that a company has incurred but has not yet paid or recorded in its financial statements. Examples include accrued wages, accrued interest, or accrued taxes.</w:t>
      </w:r>
    </w:p>
    <w:p w14:paraId="1EB350C0" w14:textId="77777777" w:rsidR="00060E4C" w:rsidRPr="00404A4E" w:rsidRDefault="00000000" w:rsidP="00060E4C">
      <w:r>
        <w:pict w14:anchorId="7E6A159C">
          <v:rect id="_x0000_i1162" style="width:0;height:1.5pt" o:hralign="center" o:hrstd="t" o:hr="t" fillcolor="#a0a0a0" stroked="f"/>
        </w:pict>
      </w:r>
    </w:p>
    <w:p w14:paraId="602DA300" w14:textId="77777777" w:rsidR="00060E4C" w:rsidRPr="00404A4E" w:rsidRDefault="00060E4C" w:rsidP="00060E4C">
      <w:pPr>
        <w:rPr>
          <w:b/>
          <w:bCs/>
        </w:rPr>
      </w:pPr>
      <w:r w:rsidRPr="00404A4E">
        <w:rPr>
          <w:b/>
          <w:bCs/>
        </w:rPr>
        <w:t>Translation:</w:t>
      </w:r>
    </w:p>
    <w:p w14:paraId="51D31B41" w14:textId="77777777" w:rsidR="00060E4C" w:rsidRPr="00404A4E" w:rsidRDefault="00060E4C" w:rsidP="00060E4C">
      <w:pPr>
        <w:numPr>
          <w:ilvl w:val="0"/>
          <w:numId w:val="193"/>
        </w:numPr>
      </w:pPr>
      <w:r w:rsidRPr="00404A4E">
        <w:rPr>
          <w:b/>
          <w:bCs/>
        </w:rPr>
        <w:t>ACCRUED LIABILITIES</w:t>
      </w:r>
      <w:r w:rsidRPr="00404A4E">
        <w:t xml:space="preserve">: </w:t>
      </w:r>
      <w:proofErr w:type="spellStart"/>
      <w:r w:rsidRPr="00404A4E">
        <w:rPr>
          <w:b/>
          <w:bCs/>
        </w:rPr>
        <w:t>الخصوم</w:t>
      </w:r>
      <w:proofErr w:type="spellEnd"/>
      <w:r w:rsidRPr="00404A4E">
        <w:rPr>
          <w:b/>
          <w:bCs/>
        </w:rPr>
        <w:t xml:space="preserve"> </w:t>
      </w:r>
      <w:proofErr w:type="spellStart"/>
      <w:r w:rsidRPr="00404A4E">
        <w:rPr>
          <w:b/>
          <w:bCs/>
        </w:rPr>
        <w:t>المستحقة</w:t>
      </w:r>
      <w:proofErr w:type="spellEnd"/>
    </w:p>
    <w:p w14:paraId="2AC967CD" w14:textId="77777777" w:rsidR="00060E4C" w:rsidRPr="00404A4E" w:rsidRDefault="00000000" w:rsidP="00060E4C">
      <w:r>
        <w:pict w14:anchorId="46CC03D2">
          <v:rect id="_x0000_i1163" style="width:0;height:1.5pt" o:hralign="center" o:hrstd="t" o:hr="t" fillcolor="#a0a0a0" stroked="f"/>
        </w:pict>
      </w:r>
    </w:p>
    <w:p w14:paraId="0B9FFF7D" w14:textId="77777777" w:rsidR="00060E4C" w:rsidRPr="00404A4E" w:rsidRDefault="00060E4C" w:rsidP="00060E4C">
      <w:pPr>
        <w:rPr>
          <w:b/>
          <w:bCs/>
        </w:rPr>
      </w:pPr>
      <w:r w:rsidRPr="00404A4E">
        <w:rPr>
          <w:b/>
          <w:bCs/>
        </w:rPr>
        <w:t>Examples of Accrued Liabilities in Arabic: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26"/>
        <w:gridCol w:w="1558"/>
      </w:tblGrid>
      <w:tr w:rsidR="00060E4C" w:rsidRPr="00404A4E" w14:paraId="76C8C40A" w14:textId="77777777" w:rsidTr="00EC0227">
        <w:trPr>
          <w:tblHeader/>
          <w:tblCellSpacing w:w="15" w:type="dxa"/>
        </w:trPr>
        <w:tc>
          <w:tcPr>
            <w:tcW w:w="0" w:type="auto"/>
            <w:vAlign w:val="center"/>
            <w:hideMark/>
          </w:tcPr>
          <w:p w14:paraId="141913FD" w14:textId="77777777" w:rsidR="00060E4C" w:rsidRPr="00404A4E" w:rsidRDefault="00060E4C" w:rsidP="00EC0227">
            <w:pPr>
              <w:rPr>
                <w:b/>
                <w:bCs/>
              </w:rPr>
            </w:pPr>
            <w:r w:rsidRPr="00404A4E">
              <w:rPr>
                <w:b/>
                <w:bCs/>
              </w:rPr>
              <w:lastRenderedPageBreak/>
              <w:t>English Term</w:t>
            </w:r>
          </w:p>
        </w:tc>
        <w:tc>
          <w:tcPr>
            <w:tcW w:w="0" w:type="auto"/>
            <w:vAlign w:val="center"/>
            <w:hideMark/>
          </w:tcPr>
          <w:p w14:paraId="21207F85" w14:textId="77777777" w:rsidR="00060E4C" w:rsidRPr="00404A4E" w:rsidRDefault="00060E4C" w:rsidP="00EC0227">
            <w:pPr>
              <w:rPr>
                <w:b/>
                <w:bCs/>
              </w:rPr>
            </w:pPr>
            <w:r w:rsidRPr="00404A4E">
              <w:rPr>
                <w:b/>
                <w:bCs/>
              </w:rPr>
              <w:t>Arabic Term</w:t>
            </w:r>
          </w:p>
        </w:tc>
      </w:tr>
      <w:tr w:rsidR="00060E4C" w:rsidRPr="00404A4E" w14:paraId="182D898A" w14:textId="77777777" w:rsidTr="00EC0227">
        <w:trPr>
          <w:tblCellSpacing w:w="15" w:type="dxa"/>
        </w:trPr>
        <w:tc>
          <w:tcPr>
            <w:tcW w:w="0" w:type="auto"/>
            <w:vAlign w:val="center"/>
            <w:hideMark/>
          </w:tcPr>
          <w:p w14:paraId="0F15B2B7" w14:textId="77777777" w:rsidR="00060E4C" w:rsidRPr="00404A4E" w:rsidRDefault="00060E4C" w:rsidP="00EC0227">
            <w:r w:rsidRPr="00404A4E">
              <w:t>Accrued Wages</w:t>
            </w:r>
          </w:p>
        </w:tc>
        <w:tc>
          <w:tcPr>
            <w:tcW w:w="0" w:type="auto"/>
            <w:vAlign w:val="center"/>
            <w:hideMark/>
          </w:tcPr>
          <w:p w14:paraId="4E75CC5A" w14:textId="77777777" w:rsidR="00060E4C" w:rsidRPr="00404A4E" w:rsidRDefault="00060E4C" w:rsidP="00EC0227">
            <w:proofErr w:type="spellStart"/>
            <w:r w:rsidRPr="00404A4E">
              <w:t>الأجور</w:t>
            </w:r>
            <w:proofErr w:type="spellEnd"/>
            <w:r w:rsidRPr="00404A4E">
              <w:t xml:space="preserve"> </w:t>
            </w:r>
            <w:proofErr w:type="spellStart"/>
            <w:r w:rsidRPr="00404A4E">
              <w:t>المستحقة</w:t>
            </w:r>
            <w:proofErr w:type="spellEnd"/>
          </w:p>
        </w:tc>
      </w:tr>
      <w:tr w:rsidR="00060E4C" w:rsidRPr="00404A4E" w14:paraId="17FAAE87" w14:textId="77777777" w:rsidTr="00EC0227">
        <w:trPr>
          <w:tblCellSpacing w:w="15" w:type="dxa"/>
        </w:trPr>
        <w:tc>
          <w:tcPr>
            <w:tcW w:w="0" w:type="auto"/>
            <w:vAlign w:val="center"/>
            <w:hideMark/>
          </w:tcPr>
          <w:p w14:paraId="26023BBE" w14:textId="77777777" w:rsidR="00060E4C" w:rsidRPr="00404A4E" w:rsidRDefault="00060E4C" w:rsidP="00EC0227">
            <w:r w:rsidRPr="00404A4E">
              <w:t>Accrued Interest</w:t>
            </w:r>
          </w:p>
        </w:tc>
        <w:tc>
          <w:tcPr>
            <w:tcW w:w="0" w:type="auto"/>
            <w:vAlign w:val="center"/>
            <w:hideMark/>
          </w:tcPr>
          <w:p w14:paraId="3EBA9BE0" w14:textId="77777777" w:rsidR="00060E4C" w:rsidRPr="00404A4E" w:rsidRDefault="00060E4C" w:rsidP="00EC0227">
            <w:proofErr w:type="spellStart"/>
            <w:r w:rsidRPr="00404A4E">
              <w:t>الفوائد</w:t>
            </w:r>
            <w:proofErr w:type="spellEnd"/>
            <w:r w:rsidRPr="00404A4E">
              <w:t xml:space="preserve"> </w:t>
            </w:r>
            <w:proofErr w:type="spellStart"/>
            <w:r w:rsidRPr="00404A4E">
              <w:t>المستحقة</w:t>
            </w:r>
            <w:proofErr w:type="spellEnd"/>
          </w:p>
        </w:tc>
      </w:tr>
      <w:tr w:rsidR="00060E4C" w:rsidRPr="00404A4E" w14:paraId="3C61F70B" w14:textId="77777777" w:rsidTr="00EC0227">
        <w:trPr>
          <w:tblCellSpacing w:w="15" w:type="dxa"/>
        </w:trPr>
        <w:tc>
          <w:tcPr>
            <w:tcW w:w="0" w:type="auto"/>
            <w:vAlign w:val="center"/>
            <w:hideMark/>
          </w:tcPr>
          <w:p w14:paraId="070635D5" w14:textId="77777777" w:rsidR="00060E4C" w:rsidRPr="00404A4E" w:rsidRDefault="00060E4C" w:rsidP="00EC0227">
            <w:r w:rsidRPr="00404A4E">
              <w:t>Accrued Taxes</w:t>
            </w:r>
          </w:p>
        </w:tc>
        <w:tc>
          <w:tcPr>
            <w:tcW w:w="0" w:type="auto"/>
            <w:vAlign w:val="center"/>
            <w:hideMark/>
          </w:tcPr>
          <w:p w14:paraId="144BD61E" w14:textId="77777777" w:rsidR="00060E4C" w:rsidRPr="00404A4E" w:rsidRDefault="00060E4C" w:rsidP="00EC0227">
            <w:proofErr w:type="spellStart"/>
            <w:r w:rsidRPr="00404A4E">
              <w:t>الضرائب</w:t>
            </w:r>
            <w:proofErr w:type="spellEnd"/>
            <w:r w:rsidRPr="00404A4E">
              <w:t xml:space="preserve"> </w:t>
            </w:r>
            <w:proofErr w:type="spellStart"/>
            <w:r w:rsidRPr="00404A4E">
              <w:t>المستحقة</w:t>
            </w:r>
            <w:proofErr w:type="spellEnd"/>
          </w:p>
        </w:tc>
      </w:tr>
      <w:tr w:rsidR="00060E4C" w:rsidRPr="00404A4E" w14:paraId="4C89CF85" w14:textId="77777777" w:rsidTr="00EC0227">
        <w:trPr>
          <w:tblCellSpacing w:w="15" w:type="dxa"/>
        </w:trPr>
        <w:tc>
          <w:tcPr>
            <w:tcW w:w="0" w:type="auto"/>
            <w:vAlign w:val="center"/>
            <w:hideMark/>
          </w:tcPr>
          <w:p w14:paraId="154F390A" w14:textId="77777777" w:rsidR="00060E4C" w:rsidRPr="00404A4E" w:rsidRDefault="00060E4C" w:rsidP="00EC0227">
            <w:r w:rsidRPr="00404A4E">
              <w:t>Accrued Expenses</w:t>
            </w:r>
          </w:p>
        </w:tc>
        <w:tc>
          <w:tcPr>
            <w:tcW w:w="0" w:type="auto"/>
            <w:vAlign w:val="center"/>
            <w:hideMark/>
          </w:tcPr>
          <w:p w14:paraId="1B4BF885" w14:textId="77777777" w:rsidR="00060E4C" w:rsidRPr="00404A4E" w:rsidRDefault="00060E4C" w:rsidP="00EC0227">
            <w:proofErr w:type="spellStart"/>
            <w:r w:rsidRPr="00404A4E">
              <w:t>المصروفات</w:t>
            </w:r>
            <w:proofErr w:type="spellEnd"/>
            <w:r w:rsidRPr="00404A4E">
              <w:t xml:space="preserve"> </w:t>
            </w:r>
            <w:proofErr w:type="spellStart"/>
            <w:r w:rsidRPr="00404A4E">
              <w:t>المستحقة</w:t>
            </w:r>
            <w:proofErr w:type="spellEnd"/>
          </w:p>
        </w:tc>
      </w:tr>
      <w:tr w:rsidR="00060E4C" w:rsidRPr="00404A4E" w14:paraId="50C84F5E" w14:textId="77777777" w:rsidTr="00EC0227">
        <w:trPr>
          <w:tblCellSpacing w:w="15" w:type="dxa"/>
        </w:trPr>
        <w:tc>
          <w:tcPr>
            <w:tcW w:w="0" w:type="auto"/>
            <w:vAlign w:val="center"/>
            <w:hideMark/>
          </w:tcPr>
          <w:p w14:paraId="5DEB0CE9" w14:textId="77777777" w:rsidR="00060E4C" w:rsidRPr="00404A4E" w:rsidRDefault="00060E4C" w:rsidP="00EC0227">
            <w:r w:rsidRPr="00404A4E">
              <w:t>Unpaid Invoices</w:t>
            </w:r>
          </w:p>
        </w:tc>
        <w:tc>
          <w:tcPr>
            <w:tcW w:w="0" w:type="auto"/>
            <w:vAlign w:val="center"/>
            <w:hideMark/>
          </w:tcPr>
          <w:p w14:paraId="1D5B408E" w14:textId="77777777" w:rsidR="00060E4C" w:rsidRPr="00404A4E" w:rsidRDefault="00060E4C" w:rsidP="00EC0227">
            <w:proofErr w:type="spellStart"/>
            <w:r w:rsidRPr="00404A4E">
              <w:t>الفواتير</w:t>
            </w:r>
            <w:proofErr w:type="spellEnd"/>
            <w:r w:rsidRPr="00404A4E">
              <w:t xml:space="preserve"> </w:t>
            </w:r>
            <w:proofErr w:type="spellStart"/>
            <w:r w:rsidRPr="00404A4E">
              <w:t>غير</w:t>
            </w:r>
            <w:proofErr w:type="spellEnd"/>
            <w:r w:rsidRPr="00404A4E">
              <w:t xml:space="preserve"> </w:t>
            </w:r>
            <w:proofErr w:type="spellStart"/>
            <w:r w:rsidRPr="00404A4E">
              <w:t>المدفوعة</w:t>
            </w:r>
            <w:proofErr w:type="spellEnd"/>
          </w:p>
        </w:tc>
      </w:tr>
    </w:tbl>
    <w:p w14:paraId="2F99A370" w14:textId="77777777" w:rsidR="00060E4C" w:rsidRPr="00404A4E" w:rsidRDefault="00000000" w:rsidP="00060E4C">
      <w:r>
        <w:pict w14:anchorId="1BBB7CC3">
          <v:rect id="_x0000_i1164" style="width:0;height:1.5pt" o:hralign="center" o:hrstd="t" o:hr="t" fillcolor="#a0a0a0" stroked="f"/>
        </w:pict>
      </w:r>
    </w:p>
    <w:p w14:paraId="341FD4CF" w14:textId="77777777" w:rsidR="00060E4C" w:rsidRPr="00404A4E" w:rsidRDefault="00060E4C" w:rsidP="00060E4C">
      <w:pPr>
        <w:rPr>
          <w:b/>
          <w:bCs/>
        </w:rPr>
      </w:pPr>
      <w:r w:rsidRPr="00404A4E">
        <w:rPr>
          <w:b/>
          <w:bCs/>
        </w:rPr>
        <w:t>Usage in a Sentence:</w:t>
      </w:r>
    </w:p>
    <w:p w14:paraId="4433C9DD" w14:textId="77777777" w:rsidR="00060E4C" w:rsidRPr="00404A4E" w:rsidRDefault="00060E4C" w:rsidP="00060E4C">
      <w:pPr>
        <w:numPr>
          <w:ilvl w:val="0"/>
          <w:numId w:val="194"/>
        </w:numPr>
      </w:pPr>
      <w:r w:rsidRPr="00404A4E">
        <w:rPr>
          <w:b/>
          <w:bCs/>
        </w:rPr>
        <w:t>English</w:t>
      </w:r>
      <w:r w:rsidRPr="00404A4E">
        <w:t>: The company recorded accrued liabilities for unpaid wages at the end of the month.</w:t>
      </w:r>
    </w:p>
    <w:p w14:paraId="11D3F3C3" w14:textId="77777777" w:rsidR="00060E4C" w:rsidRPr="00404A4E" w:rsidRDefault="00060E4C" w:rsidP="00060E4C">
      <w:pPr>
        <w:numPr>
          <w:ilvl w:val="0"/>
          <w:numId w:val="194"/>
        </w:numPr>
      </w:pPr>
      <w:r w:rsidRPr="00404A4E">
        <w:rPr>
          <w:b/>
          <w:bCs/>
        </w:rPr>
        <w:t>Arabic</w:t>
      </w:r>
      <w:r w:rsidRPr="00404A4E">
        <w:t xml:space="preserve">: </w:t>
      </w:r>
      <w:proofErr w:type="spellStart"/>
      <w:r w:rsidRPr="00404A4E">
        <w:t>سجلت</w:t>
      </w:r>
      <w:proofErr w:type="spellEnd"/>
      <w:r w:rsidRPr="00404A4E">
        <w:t xml:space="preserve"> </w:t>
      </w:r>
      <w:proofErr w:type="spellStart"/>
      <w:r w:rsidRPr="00404A4E">
        <w:t>الشركة</w:t>
      </w:r>
      <w:proofErr w:type="spellEnd"/>
      <w:r w:rsidRPr="00404A4E">
        <w:t xml:space="preserve"> </w:t>
      </w:r>
      <w:proofErr w:type="spellStart"/>
      <w:r w:rsidRPr="00404A4E">
        <w:t>خصومًا</w:t>
      </w:r>
      <w:proofErr w:type="spellEnd"/>
      <w:r w:rsidRPr="00404A4E">
        <w:t xml:space="preserve"> </w:t>
      </w:r>
      <w:proofErr w:type="spellStart"/>
      <w:r w:rsidRPr="00404A4E">
        <w:t>مستحقة</w:t>
      </w:r>
      <w:proofErr w:type="spellEnd"/>
      <w:r w:rsidRPr="00404A4E">
        <w:t xml:space="preserve"> </w:t>
      </w:r>
      <w:proofErr w:type="spellStart"/>
      <w:r w:rsidRPr="00404A4E">
        <w:t>للأجور</w:t>
      </w:r>
      <w:proofErr w:type="spellEnd"/>
      <w:r w:rsidRPr="00404A4E">
        <w:t xml:space="preserve"> </w:t>
      </w:r>
      <w:proofErr w:type="spellStart"/>
      <w:r w:rsidRPr="00404A4E">
        <w:t>غير</w:t>
      </w:r>
      <w:proofErr w:type="spellEnd"/>
      <w:r w:rsidRPr="00404A4E">
        <w:t xml:space="preserve"> </w:t>
      </w:r>
      <w:proofErr w:type="spellStart"/>
      <w:r w:rsidRPr="00404A4E">
        <w:t>المدفوعة</w:t>
      </w:r>
      <w:proofErr w:type="spellEnd"/>
      <w:r w:rsidRPr="00404A4E">
        <w:t xml:space="preserve"> </w:t>
      </w:r>
      <w:proofErr w:type="spellStart"/>
      <w:r w:rsidRPr="00404A4E">
        <w:t>في</w:t>
      </w:r>
      <w:proofErr w:type="spellEnd"/>
      <w:r w:rsidRPr="00404A4E">
        <w:t xml:space="preserve"> </w:t>
      </w:r>
      <w:proofErr w:type="spellStart"/>
      <w:r w:rsidRPr="00404A4E">
        <w:t>نهاية</w:t>
      </w:r>
      <w:proofErr w:type="spellEnd"/>
      <w:r w:rsidRPr="00404A4E">
        <w:t xml:space="preserve"> </w:t>
      </w:r>
      <w:proofErr w:type="spellStart"/>
      <w:r w:rsidRPr="00404A4E">
        <w:t>الشهر</w:t>
      </w:r>
      <w:proofErr w:type="spellEnd"/>
      <w:r w:rsidRPr="00404A4E">
        <w:t>.</w:t>
      </w:r>
    </w:p>
    <w:p w14:paraId="0B3B3677" w14:textId="77777777" w:rsidR="00060E4C" w:rsidRPr="00404A4E" w:rsidRDefault="00000000" w:rsidP="00060E4C">
      <w:r>
        <w:pict w14:anchorId="02AE06C8">
          <v:rect id="_x0000_i1165" style="width:0;height:1.5pt" o:hralign="center" o:hrstd="t" o:hr="t" fillcolor="#a0a0a0" stroked="f"/>
        </w:pict>
      </w:r>
    </w:p>
    <w:p w14:paraId="79A536AA" w14:textId="77777777" w:rsidR="00060E4C" w:rsidRPr="00404A4E" w:rsidRDefault="00060E4C" w:rsidP="00060E4C">
      <w:pPr>
        <w:rPr>
          <w:b/>
          <w:bCs/>
        </w:rPr>
      </w:pPr>
      <w:r w:rsidRPr="00404A4E">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92"/>
        <w:gridCol w:w="2180"/>
      </w:tblGrid>
      <w:tr w:rsidR="00060E4C" w:rsidRPr="00404A4E" w14:paraId="5E550032" w14:textId="77777777" w:rsidTr="00EC0227">
        <w:trPr>
          <w:tblHeader/>
          <w:tblCellSpacing w:w="15" w:type="dxa"/>
        </w:trPr>
        <w:tc>
          <w:tcPr>
            <w:tcW w:w="0" w:type="auto"/>
            <w:vAlign w:val="center"/>
            <w:hideMark/>
          </w:tcPr>
          <w:p w14:paraId="522F03E1" w14:textId="77777777" w:rsidR="00060E4C" w:rsidRPr="00404A4E" w:rsidRDefault="00060E4C" w:rsidP="00EC0227">
            <w:pPr>
              <w:rPr>
                <w:b/>
                <w:bCs/>
              </w:rPr>
            </w:pPr>
            <w:r w:rsidRPr="00404A4E">
              <w:rPr>
                <w:b/>
                <w:bCs/>
              </w:rPr>
              <w:t>English Term</w:t>
            </w:r>
          </w:p>
        </w:tc>
        <w:tc>
          <w:tcPr>
            <w:tcW w:w="0" w:type="auto"/>
            <w:vAlign w:val="center"/>
            <w:hideMark/>
          </w:tcPr>
          <w:p w14:paraId="70B4ACC5" w14:textId="77777777" w:rsidR="00060E4C" w:rsidRPr="00404A4E" w:rsidRDefault="00060E4C" w:rsidP="00EC0227">
            <w:pPr>
              <w:rPr>
                <w:b/>
                <w:bCs/>
              </w:rPr>
            </w:pPr>
            <w:r w:rsidRPr="00404A4E">
              <w:rPr>
                <w:b/>
                <w:bCs/>
              </w:rPr>
              <w:t>Arabic Term</w:t>
            </w:r>
          </w:p>
        </w:tc>
      </w:tr>
      <w:tr w:rsidR="00060E4C" w:rsidRPr="00404A4E" w14:paraId="5FE16C1F" w14:textId="77777777" w:rsidTr="00EC0227">
        <w:trPr>
          <w:tblCellSpacing w:w="15" w:type="dxa"/>
        </w:trPr>
        <w:tc>
          <w:tcPr>
            <w:tcW w:w="0" w:type="auto"/>
            <w:vAlign w:val="center"/>
            <w:hideMark/>
          </w:tcPr>
          <w:p w14:paraId="7DF5571A" w14:textId="77777777" w:rsidR="00060E4C" w:rsidRPr="00404A4E" w:rsidRDefault="00060E4C" w:rsidP="00EC0227">
            <w:r w:rsidRPr="00404A4E">
              <w:t>Accrued Assets</w:t>
            </w:r>
          </w:p>
        </w:tc>
        <w:tc>
          <w:tcPr>
            <w:tcW w:w="0" w:type="auto"/>
            <w:vAlign w:val="center"/>
            <w:hideMark/>
          </w:tcPr>
          <w:p w14:paraId="481B7196" w14:textId="77777777" w:rsidR="00060E4C" w:rsidRPr="00404A4E" w:rsidRDefault="00060E4C" w:rsidP="00EC0227">
            <w:proofErr w:type="spellStart"/>
            <w:r w:rsidRPr="00404A4E">
              <w:t>الأصول</w:t>
            </w:r>
            <w:proofErr w:type="spellEnd"/>
            <w:r w:rsidRPr="00404A4E">
              <w:t xml:space="preserve"> </w:t>
            </w:r>
            <w:proofErr w:type="spellStart"/>
            <w:r w:rsidRPr="00404A4E">
              <w:t>المستحقة</w:t>
            </w:r>
            <w:proofErr w:type="spellEnd"/>
          </w:p>
        </w:tc>
      </w:tr>
      <w:tr w:rsidR="00060E4C" w:rsidRPr="00404A4E" w14:paraId="599AA775" w14:textId="77777777" w:rsidTr="00EC0227">
        <w:trPr>
          <w:tblCellSpacing w:w="15" w:type="dxa"/>
        </w:trPr>
        <w:tc>
          <w:tcPr>
            <w:tcW w:w="0" w:type="auto"/>
            <w:vAlign w:val="center"/>
            <w:hideMark/>
          </w:tcPr>
          <w:p w14:paraId="65FDB8ED" w14:textId="77777777" w:rsidR="00060E4C" w:rsidRPr="00404A4E" w:rsidRDefault="00060E4C" w:rsidP="00EC0227">
            <w:r w:rsidRPr="00404A4E">
              <w:t>Current Liabilities</w:t>
            </w:r>
          </w:p>
        </w:tc>
        <w:tc>
          <w:tcPr>
            <w:tcW w:w="0" w:type="auto"/>
            <w:vAlign w:val="center"/>
            <w:hideMark/>
          </w:tcPr>
          <w:p w14:paraId="51AC49DE" w14:textId="77777777" w:rsidR="00060E4C" w:rsidRPr="00404A4E" w:rsidRDefault="00060E4C" w:rsidP="00EC0227">
            <w:proofErr w:type="spellStart"/>
            <w:r w:rsidRPr="00404A4E">
              <w:t>الخصوم</w:t>
            </w:r>
            <w:proofErr w:type="spellEnd"/>
            <w:r w:rsidRPr="00404A4E">
              <w:t xml:space="preserve"> </w:t>
            </w:r>
            <w:proofErr w:type="spellStart"/>
            <w:r w:rsidRPr="00404A4E">
              <w:t>المتداولة</w:t>
            </w:r>
            <w:proofErr w:type="spellEnd"/>
          </w:p>
        </w:tc>
      </w:tr>
      <w:tr w:rsidR="00060E4C" w:rsidRPr="00404A4E" w14:paraId="30BFAFCA" w14:textId="77777777" w:rsidTr="00EC0227">
        <w:trPr>
          <w:tblCellSpacing w:w="15" w:type="dxa"/>
        </w:trPr>
        <w:tc>
          <w:tcPr>
            <w:tcW w:w="0" w:type="auto"/>
            <w:vAlign w:val="center"/>
            <w:hideMark/>
          </w:tcPr>
          <w:p w14:paraId="1D171D3B" w14:textId="77777777" w:rsidR="00060E4C" w:rsidRPr="00404A4E" w:rsidRDefault="00060E4C" w:rsidP="00EC0227">
            <w:r w:rsidRPr="00404A4E">
              <w:t>Accrual Accounting</w:t>
            </w:r>
          </w:p>
        </w:tc>
        <w:tc>
          <w:tcPr>
            <w:tcW w:w="0" w:type="auto"/>
            <w:vAlign w:val="center"/>
            <w:hideMark/>
          </w:tcPr>
          <w:p w14:paraId="1AC91F3A" w14:textId="77777777" w:rsidR="00060E4C" w:rsidRPr="00404A4E" w:rsidRDefault="00060E4C" w:rsidP="00EC0227">
            <w:proofErr w:type="spellStart"/>
            <w:r w:rsidRPr="00404A4E">
              <w:t>المحاسبة</w:t>
            </w:r>
            <w:proofErr w:type="spellEnd"/>
            <w:r w:rsidRPr="00404A4E">
              <w:t xml:space="preserve"> </w:t>
            </w:r>
            <w:proofErr w:type="spellStart"/>
            <w:r w:rsidRPr="00404A4E">
              <w:t>على</w:t>
            </w:r>
            <w:proofErr w:type="spellEnd"/>
            <w:r w:rsidRPr="00404A4E">
              <w:t xml:space="preserve"> </w:t>
            </w:r>
            <w:proofErr w:type="spellStart"/>
            <w:r w:rsidRPr="00404A4E">
              <w:t>أساس</w:t>
            </w:r>
            <w:proofErr w:type="spellEnd"/>
            <w:r w:rsidRPr="00404A4E">
              <w:t xml:space="preserve"> </w:t>
            </w:r>
            <w:proofErr w:type="spellStart"/>
            <w:r w:rsidRPr="00404A4E">
              <w:t>الاستحقاق</w:t>
            </w:r>
            <w:proofErr w:type="spellEnd"/>
          </w:p>
        </w:tc>
      </w:tr>
      <w:tr w:rsidR="00060E4C" w:rsidRPr="00404A4E" w14:paraId="17FF57A4" w14:textId="77777777" w:rsidTr="00EC0227">
        <w:trPr>
          <w:tblCellSpacing w:w="15" w:type="dxa"/>
        </w:trPr>
        <w:tc>
          <w:tcPr>
            <w:tcW w:w="0" w:type="auto"/>
            <w:vAlign w:val="center"/>
            <w:hideMark/>
          </w:tcPr>
          <w:p w14:paraId="44C7A94E" w14:textId="77777777" w:rsidR="00060E4C" w:rsidRPr="00404A4E" w:rsidRDefault="00060E4C" w:rsidP="00EC0227">
            <w:r w:rsidRPr="00404A4E">
              <w:t>Expense Recognition</w:t>
            </w:r>
          </w:p>
        </w:tc>
        <w:tc>
          <w:tcPr>
            <w:tcW w:w="0" w:type="auto"/>
            <w:vAlign w:val="center"/>
            <w:hideMark/>
          </w:tcPr>
          <w:p w14:paraId="3AB6F5C5" w14:textId="77777777" w:rsidR="00060E4C" w:rsidRPr="00404A4E" w:rsidRDefault="00060E4C" w:rsidP="00EC0227">
            <w:proofErr w:type="spellStart"/>
            <w:r w:rsidRPr="00404A4E">
              <w:t>الاعتراف</w:t>
            </w:r>
            <w:proofErr w:type="spellEnd"/>
            <w:r w:rsidRPr="00404A4E">
              <w:t xml:space="preserve"> </w:t>
            </w:r>
            <w:proofErr w:type="spellStart"/>
            <w:r w:rsidRPr="00404A4E">
              <w:t>بالمصروفات</w:t>
            </w:r>
            <w:proofErr w:type="spellEnd"/>
          </w:p>
        </w:tc>
      </w:tr>
      <w:tr w:rsidR="00060E4C" w:rsidRPr="00404A4E" w14:paraId="2552B5E9" w14:textId="77777777" w:rsidTr="00EC0227">
        <w:trPr>
          <w:tblCellSpacing w:w="15" w:type="dxa"/>
        </w:trPr>
        <w:tc>
          <w:tcPr>
            <w:tcW w:w="0" w:type="auto"/>
            <w:vAlign w:val="center"/>
            <w:hideMark/>
          </w:tcPr>
          <w:p w14:paraId="39D1F696" w14:textId="77777777" w:rsidR="00060E4C" w:rsidRPr="00404A4E" w:rsidRDefault="00060E4C" w:rsidP="00EC0227">
            <w:r w:rsidRPr="00404A4E">
              <w:t>Financial Statements</w:t>
            </w:r>
          </w:p>
        </w:tc>
        <w:tc>
          <w:tcPr>
            <w:tcW w:w="0" w:type="auto"/>
            <w:vAlign w:val="center"/>
            <w:hideMark/>
          </w:tcPr>
          <w:p w14:paraId="46EDA153" w14:textId="77777777" w:rsidR="00060E4C" w:rsidRPr="00404A4E" w:rsidRDefault="00060E4C" w:rsidP="00EC0227">
            <w:proofErr w:type="spellStart"/>
            <w:r w:rsidRPr="00404A4E">
              <w:t>القوائم</w:t>
            </w:r>
            <w:proofErr w:type="spellEnd"/>
            <w:r w:rsidRPr="00404A4E">
              <w:t xml:space="preserve"> </w:t>
            </w:r>
            <w:proofErr w:type="spellStart"/>
            <w:r w:rsidRPr="00404A4E">
              <w:t>المالية</w:t>
            </w:r>
            <w:proofErr w:type="spellEnd"/>
          </w:p>
        </w:tc>
      </w:tr>
    </w:tbl>
    <w:p w14:paraId="71196D6E" w14:textId="77777777" w:rsidR="00060E4C" w:rsidRPr="00404A4E" w:rsidRDefault="00000000" w:rsidP="00060E4C">
      <w:r>
        <w:pict w14:anchorId="6946D423">
          <v:rect id="_x0000_i1166" style="width:0;height:1.5pt" o:hralign="center" o:hrstd="t" o:hr="t" fillcolor="#a0a0a0" stroked="f"/>
        </w:pict>
      </w:r>
    </w:p>
    <w:p w14:paraId="7788013B" w14:textId="77777777" w:rsidR="00060E4C" w:rsidRPr="00404A4E" w:rsidRDefault="00060E4C" w:rsidP="00060E4C">
      <w:pPr>
        <w:pStyle w:val="Heading3"/>
      </w:pPr>
      <w:bookmarkStart w:id="43" w:name="_Toc192436244"/>
      <w:r w:rsidRPr="00404A4E">
        <w:t>ACCOUNTS PAYABLE</w:t>
      </w:r>
      <w:bookmarkEnd w:id="43"/>
    </w:p>
    <w:p w14:paraId="37A42068" w14:textId="77777777" w:rsidR="00060E4C" w:rsidRPr="00404A4E" w:rsidRDefault="00060E4C" w:rsidP="00060E4C">
      <w:r w:rsidRPr="00404A4E">
        <w:t xml:space="preserve">The term </w:t>
      </w:r>
      <w:r w:rsidRPr="00404A4E">
        <w:rPr>
          <w:b/>
          <w:bCs/>
        </w:rPr>
        <w:t>"ACCOUNTS PAYABLE"</w:t>
      </w:r>
      <w:r w:rsidRPr="00404A4E">
        <w:t xml:space="preserve"> translates to </w:t>
      </w:r>
      <w:proofErr w:type="spellStart"/>
      <w:r w:rsidRPr="00404A4E">
        <w:rPr>
          <w:b/>
          <w:bCs/>
        </w:rPr>
        <w:t>الحسابات</w:t>
      </w:r>
      <w:proofErr w:type="spellEnd"/>
      <w:r w:rsidRPr="00404A4E">
        <w:rPr>
          <w:b/>
          <w:bCs/>
        </w:rPr>
        <w:t xml:space="preserve"> </w:t>
      </w:r>
      <w:proofErr w:type="spellStart"/>
      <w:r w:rsidRPr="00404A4E">
        <w:rPr>
          <w:b/>
          <w:bCs/>
        </w:rPr>
        <w:t>الدائنة</w:t>
      </w:r>
      <w:proofErr w:type="spellEnd"/>
      <w:r w:rsidRPr="00404A4E">
        <w:t xml:space="preserve"> in Arabic. This refers to the amounts a company owes to its suppliers or vendors for goods or services purchased on credit. It is classified as a </w:t>
      </w:r>
      <w:r w:rsidRPr="00404A4E">
        <w:rPr>
          <w:b/>
          <w:bCs/>
        </w:rPr>
        <w:t>current liability</w:t>
      </w:r>
      <w:r w:rsidRPr="00404A4E">
        <w:t xml:space="preserve"> on the balance sheet.</w:t>
      </w:r>
    </w:p>
    <w:p w14:paraId="2E7C05E2" w14:textId="77777777" w:rsidR="00060E4C" w:rsidRPr="00404A4E" w:rsidRDefault="00000000" w:rsidP="00060E4C">
      <w:r>
        <w:pict w14:anchorId="5D45265F">
          <v:rect id="_x0000_i1167" style="width:0;height:1.5pt" o:hralign="center" o:hrstd="t" o:hr="t" fillcolor="#a0a0a0" stroked="f"/>
        </w:pict>
      </w:r>
    </w:p>
    <w:p w14:paraId="66FA693E" w14:textId="77777777" w:rsidR="00060E4C" w:rsidRPr="00404A4E" w:rsidRDefault="00060E4C" w:rsidP="00060E4C">
      <w:pPr>
        <w:rPr>
          <w:b/>
          <w:bCs/>
        </w:rPr>
      </w:pPr>
      <w:r w:rsidRPr="00404A4E">
        <w:rPr>
          <w:b/>
          <w:bCs/>
        </w:rPr>
        <w:t>Translation:</w:t>
      </w:r>
    </w:p>
    <w:p w14:paraId="2FA46DEE" w14:textId="77777777" w:rsidR="00060E4C" w:rsidRPr="00404A4E" w:rsidRDefault="00060E4C" w:rsidP="00060E4C">
      <w:pPr>
        <w:numPr>
          <w:ilvl w:val="0"/>
          <w:numId w:val="195"/>
        </w:numPr>
      </w:pPr>
      <w:r w:rsidRPr="00404A4E">
        <w:rPr>
          <w:b/>
          <w:bCs/>
        </w:rPr>
        <w:t>ACCOUNTS PAYABLE</w:t>
      </w:r>
      <w:r w:rsidRPr="00404A4E">
        <w:t xml:space="preserve">: </w:t>
      </w:r>
      <w:proofErr w:type="spellStart"/>
      <w:r w:rsidRPr="00404A4E">
        <w:rPr>
          <w:b/>
          <w:bCs/>
        </w:rPr>
        <w:t>الحسابات</w:t>
      </w:r>
      <w:proofErr w:type="spellEnd"/>
      <w:r w:rsidRPr="00404A4E">
        <w:rPr>
          <w:b/>
          <w:bCs/>
        </w:rPr>
        <w:t xml:space="preserve"> </w:t>
      </w:r>
      <w:proofErr w:type="spellStart"/>
      <w:r w:rsidRPr="00404A4E">
        <w:rPr>
          <w:b/>
          <w:bCs/>
        </w:rPr>
        <w:t>الدائنة</w:t>
      </w:r>
      <w:proofErr w:type="spellEnd"/>
    </w:p>
    <w:p w14:paraId="521A0758" w14:textId="77777777" w:rsidR="00060E4C" w:rsidRPr="00404A4E" w:rsidRDefault="00000000" w:rsidP="00060E4C">
      <w:r>
        <w:pict w14:anchorId="40DDEB52">
          <v:rect id="_x0000_i1168" style="width:0;height:1.5pt" o:hralign="center" o:hrstd="t" o:hr="t" fillcolor="#a0a0a0" stroked="f"/>
        </w:pict>
      </w:r>
    </w:p>
    <w:p w14:paraId="4B98AA89" w14:textId="77777777" w:rsidR="00060E4C" w:rsidRPr="00404A4E" w:rsidRDefault="00060E4C" w:rsidP="00060E4C">
      <w:pPr>
        <w:rPr>
          <w:b/>
          <w:bCs/>
        </w:rPr>
      </w:pPr>
      <w:r w:rsidRPr="00404A4E">
        <w:rPr>
          <w:b/>
          <w:bCs/>
        </w:rPr>
        <w:t>Usage in a Sentence:</w:t>
      </w:r>
    </w:p>
    <w:p w14:paraId="3AD3355E" w14:textId="77777777" w:rsidR="00060E4C" w:rsidRPr="00404A4E" w:rsidRDefault="00060E4C" w:rsidP="00060E4C">
      <w:pPr>
        <w:numPr>
          <w:ilvl w:val="0"/>
          <w:numId w:val="196"/>
        </w:numPr>
      </w:pPr>
      <w:r w:rsidRPr="00404A4E">
        <w:rPr>
          <w:b/>
          <w:bCs/>
        </w:rPr>
        <w:t>English</w:t>
      </w:r>
      <w:r w:rsidRPr="00404A4E">
        <w:t>: The company's accounts payable increased due to higher purchases on credit.</w:t>
      </w:r>
    </w:p>
    <w:p w14:paraId="53B32AB1" w14:textId="77777777" w:rsidR="00060E4C" w:rsidRPr="00404A4E" w:rsidRDefault="00060E4C" w:rsidP="00060E4C">
      <w:pPr>
        <w:numPr>
          <w:ilvl w:val="0"/>
          <w:numId w:val="196"/>
        </w:numPr>
      </w:pPr>
      <w:r w:rsidRPr="00404A4E">
        <w:rPr>
          <w:b/>
          <w:bCs/>
        </w:rPr>
        <w:lastRenderedPageBreak/>
        <w:t>Arabic</w:t>
      </w:r>
      <w:r w:rsidRPr="00404A4E">
        <w:t xml:space="preserve">: </w:t>
      </w:r>
      <w:proofErr w:type="spellStart"/>
      <w:r w:rsidRPr="00404A4E">
        <w:t>ارتفعت</w:t>
      </w:r>
      <w:proofErr w:type="spellEnd"/>
      <w:r w:rsidRPr="00404A4E">
        <w:t xml:space="preserve"> </w:t>
      </w:r>
      <w:proofErr w:type="spellStart"/>
      <w:r w:rsidRPr="00404A4E">
        <w:t>الحسابات</w:t>
      </w:r>
      <w:proofErr w:type="spellEnd"/>
      <w:r w:rsidRPr="00404A4E">
        <w:t xml:space="preserve"> </w:t>
      </w:r>
      <w:proofErr w:type="spellStart"/>
      <w:r w:rsidRPr="00404A4E">
        <w:t>الدائنة</w:t>
      </w:r>
      <w:proofErr w:type="spellEnd"/>
      <w:r w:rsidRPr="00404A4E">
        <w:t xml:space="preserve"> </w:t>
      </w:r>
      <w:proofErr w:type="spellStart"/>
      <w:r w:rsidRPr="00404A4E">
        <w:t>للشركة</w:t>
      </w:r>
      <w:proofErr w:type="spellEnd"/>
      <w:r w:rsidRPr="00404A4E">
        <w:t xml:space="preserve"> </w:t>
      </w:r>
      <w:proofErr w:type="spellStart"/>
      <w:r w:rsidRPr="00404A4E">
        <w:t>بسبب</w:t>
      </w:r>
      <w:proofErr w:type="spellEnd"/>
      <w:r w:rsidRPr="00404A4E">
        <w:t xml:space="preserve"> </w:t>
      </w:r>
      <w:proofErr w:type="spellStart"/>
      <w:r w:rsidRPr="00404A4E">
        <w:t>زيادة</w:t>
      </w:r>
      <w:proofErr w:type="spellEnd"/>
      <w:r w:rsidRPr="00404A4E">
        <w:t xml:space="preserve"> </w:t>
      </w:r>
      <w:proofErr w:type="spellStart"/>
      <w:r w:rsidRPr="00404A4E">
        <w:t>المشتريات</w:t>
      </w:r>
      <w:proofErr w:type="spellEnd"/>
      <w:r w:rsidRPr="00404A4E">
        <w:t xml:space="preserve"> </w:t>
      </w:r>
      <w:proofErr w:type="spellStart"/>
      <w:r w:rsidRPr="00404A4E">
        <w:t>على</w:t>
      </w:r>
      <w:proofErr w:type="spellEnd"/>
      <w:r w:rsidRPr="00404A4E">
        <w:t xml:space="preserve"> </w:t>
      </w:r>
      <w:proofErr w:type="spellStart"/>
      <w:r w:rsidRPr="00404A4E">
        <w:t>الائتمان</w:t>
      </w:r>
      <w:proofErr w:type="spellEnd"/>
      <w:r w:rsidRPr="00404A4E">
        <w:t>.</w:t>
      </w:r>
    </w:p>
    <w:p w14:paraId="1B79B673" w14:textId="77777777" w:rsidR="00060E4C" w:rsidRPr="00404A4E" w:rsidRDefault="00000000" w:rsidP="00060E4C">
      <w:r>
        <w:pict w14:anchorId="1C997658">
          <v:rect id="_x0000_i1169" style="width:0;height:1.5pt" o:hralign="center" o:hrstd="t" o:hr="t" fillcolor="#a0a0a0" stroked="f"/>
        </w:pict>
      </w:r>
    </w:p>
    <w:p w14:paraId="27590DB4" w14:textId="77777777" w:rsidR="00060E4C" w:rsidRPr="00404A4E" w:rsidRDefault="00060E4C" w:rsidP="00060E4C">
      <w:pPr>
        <w:rPr>
          <w:b/>
          <w:bCs/>
        </w:rPr>
      </w:pPr>
      <w:r w:rsidRPr="00404A4E">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62"/>
        <w:gridCol w:w="1698"/>
      </w:tblGrid>
      <w:tr w:rsidR="00060E4C" w:rsidRPr="00404A4E" w14:paraId="39A22716" w14:textId="77777777" w:rsidTr="00EC0227">
        <w:trPr>
          <w:tblHeader/>
          <w:tblCellSpacing w:w="15" w:type="dxa"/>
        </w:trPr>
        <w:tc>
          <w:tcPr>
            <w:tcW w:w="0" w:type="auto"/>
            <w:vAlign w:val="center"/>
            <w:hideMark/>
          </w:tcPr>
          <w:p w14:paraId="1E6F8783" w14:textId="77777777" w:rsidR="00060E4C" w:rsidRPr="00404A4E" w:rsidRDefault="00060E4C" w:rsidP="00EC0227">
            <w:pPr>
              <w:rPr>
                <w:b/>
                <w:bCs/>
              </w:rPr>
            </w:pPr>
            <w:r w:rsidRPr="00404A4E">
              <w:rPr>
                <w:b/>
                <w:bCs/>
              </w:rPr>
              <w:t>English Term</w:t>
            </w:r>
          </w:p>
        </w:tc>
        <w:tc>
          <w:tcPr>
            <w:tcW w:w="0" w:type="auto"/>
            <w:vAlign w:val="center"/>
            <w:hideMark/>
          </w:tcPr>
          <w:p w14:paraId="37AE6D41" w14:textId="77777777" w:rsidR="00060E4C" w:rsidRPr="00404A4E" w:rsidRDefault="00060E4C" w:rsidP="00EC0227">
            <w:pPr>
              <w:rPr>
                <w:b/>
                <w:bCs/>
              </w:rPr>
            </w:pPr>
            <w:r w:rsidRPr="00404A4E">
              <w:rPr>
                <w:b/>
                <w:bCs/>
              </w:rPr>
              <w:t>Arabic Term</w:t>
            </w:r>
          </w:p>
        </w:tc>
      </w:tr>
      <w:tr w:rsidR="00060E4C" w:rsidRPr="00404A4E" w14:paraId="6F8BA484" w14:textId="77777777" w:rsidTr="00EC0227">
        <w:trPr>
          <w:tblCellSpacing w:w="15" w:type="dxa"/>
        </w:trPr>
        <w:tc>
          <w:tcPr>
            <w:tcW w:w="0" w:type="auto"/>
            <w:vAlign w:val="center"/>
            <w:hideMark/>
          </w:tcPr>
          <w:p w14:paraId="1CC253FB" w14:textId="77777777" w:rsidR="00060E4C" w:rsidRPr="00404A4E" w:rsidRDefault="00060E4C" w:rsidP="00EC0227">
            <w:r w:rsidRPr="00404A4E">
              <w:t>Trade Payables</w:t>
            </w:r>
          </w:p>
        </w:tc>
        <w:tc>
          <w:tcPr>
            <w:tcW w:w="0" w:type="auto"/>
            <w:vAlign w:val="center"/>
            <w:hideMark/>
          </w:tcPr>
          <w:p w14:paraId="661C879E" w14:textId="77777777" w:rsidR="00060E4C" w:rsidRPr="00404A4E" w:rsidRDefault="00060E4C" w:rsidP="00EC0227">
            <w:proofErr w:type="spellStart"/>
            <w:r w:rsidRPr="00404A4E">
              <w:t>الذمم</w:t>
            </w:r>
            <w:proofErr w:type="spellEnd"/>
            <w:r w:rsidRPr="00404A4E">
              <w:t xml:space="preserve"> </w:t>
            </w:r>
            <w:proofErr w:type="spellStart"/>
            <w:r w:rsidRPr="00404A4E">
              <w:t>الدائنة</w:t>
            </w:r>
            <w:proofErr w:type="spellEnd"/>
            <w:r w:rsidRPr="00404A4E">
              <w:t xml:space="preserve"> </w:t>
            </w:r>
            <w:proofErr w:type="spellStart"/>
            <w:r w:rsidRPr="00404A4E">
              <w:t>التجارية</w:t>
            </w:r>
            <w:proofErr w:type="spellEnd"/>
          </w:p>
        </w:tc>
      </w:tr>
      <w:tr w:rsidR="00060E4C" w:rsidRPr="00404A4E" w14:paraId="172FF003" w14:textId="77777777" w:rsidTr="00EC0227">
        <w:trPr>
          <w:tblCellSpacing w:w="15" w:type="dxa"/>
        </w:trPr>
        <w:tc>
          <w:tcPr>
            <w:tcW w:w="0" w:type="auto"/>
            <w:vAlign w:val="center"/>
            <w:hideMark/>
          </w:tcPr>
          <w:p w14:paraId="5B336046" w14:textId="77777777" w:rsidR="00060E4C" w:rsidRPr="00404A4E" w:rsidRDefault="00060E4C" w:rsidP="00EC0227">
            <w:r w:rsidRPr="00404A4E">
              <w:t>Current Liabilities</w:t>
            </w:r>
          </w:p>
        </w:tc>
        <w:tc>
          <w:tcPr>
            <w:tcW w:w="0" w:type="auto"/>
            <w:vAlign w:val="center"/>
            <w:hideMark/>
          </w:tcPr>
          <w:p w14:paraId="5D01553D" w14:textId="77777777" w:rsidR="00060E4C" w:rsidRPr="00404A4E" w:rsidRDefault="00060E4C" w:rsidP="00EC0227">
            <w:proofErr w:type="spellStart"/>
            <w:r w:rsidRPr="00404A4E">
              <w:t>الخصوم</w:t>
            </w:r>
            <w:proofErr w:type="spellEnd"/>
            <w:r w:rsidRPr="00404A4E">
              <w:t xml:space="preserve"> </w:t>
            </w:r>
            <w:proofErr w:type="spellStart"/>
            <w:r w:rsidRPr="00404A4E">
              <w:t>المتداولة</w:t>
            </w:r>
            <w:proofErr w:type="spellEnd"/>
          </w:p>
        </w:tc>
      </w:tr>
      <w:tr w:rsidR="00060E4C" w:rsidRPr="00404A4E" w14:paraId="69FFB4A0" w14:textId="77777777" w:rsidTr="00EC0227">
        <w:trPr>
          <w:tblCellSpacing w:w="15" w:type="dxa"/>
        </w:trPr>
        <w:tc>
          <w:tcPr>
            <w:tcW w:w="0" w:type="auto"/>
            <w:vAlign w:val="center"/>
            <w:hideMark/>
          </w:tcPr>
          <w:p w14:paraId="25175751" w14:textId="77777777" w:rsidR="00060E4C" w:rsidRPr="00404A4E" w:rsidRDefault="00060E4C" w:rsidP="00EC0227">
            <w:r w:rsidRPr="00404A4E">
              <w:t>Credit Purchases</w:t>
            </w:r>
          </w:p>
        </w:tc>
        <w:tc>
          <w:tcPr>
            <w:tcW w:w="0" w:type="auto"/>
            <w:vAlign w:val="center"/>
            <w:hideMark/>
          </w:tcPr>
          <w:p w14:paraId="0B7D890F" w14:textId="77777777" w:rsidR="00060E4C" w:rsidRPr="00404A4E" w:rsidRDefault="00060E4C" w:rsidP="00EC0227">
            <w:proofErr w:type="spellStart"/>
            <w:r w:rsidRPr="00404A4E">
              <w:t>المشتريات</w:t>
            </w:r>
            <w:proofErr w:type="spellEnd"/>
            <w:r w:rsidRPr="00404A4E">
              <w:t xml:space="preserve"> </w:t>
            </w:r>
            <w:proofErr w:type="spellStart"/>
            <w:r w:rsidRPr="00404A4E">
              <w:t>على</w:t>
            </w:r>
            <w:proofErr w:type="spellEnd"/>
            <w:r w:rsidRPr="00404A4E">
              <w:t xml:space="preserve"> </w:t>
            </w:r>
            <w:proofErr w:type="spellStart"/>
            <w:r w:rsidRPr="00404A4E">
              <w:t>الائتمان</w:t>
            </w:r>
            <w:proofErr w:type="spellEnd"/>
          </w:p>
        </w:tc>
      </w:tr>
      <w:tr w:rsidR="00060E4C" w:rsidRPr="00404A4E" w14:paraId="5316324E" w14:textId="77777777" w:rsidTr="00EC0227">
        <w:trPr>
          <w:tblCellSpacing w:w="15" w:type="dxa"/>
        </w:trPr>
        <w:tc>
          <w:tcPr>
            <w:tcW w:w="0" w:type="auto"/>
            <w:vAlign w:val="center"/>
            <w:hideMark/>
          </w:tcPr>
          <w:p w14:paraId="11C15677" w14:textId="77777777" w:rsidR="00060E4C" w:rsidRPr="00404A4E" w:rsidRDefault="00060E4C" w:rsidP="00EC0227">
            <w:r w:rsidRPr="00404A4E">
              <w:t>Payment Terms</w:t>
            </w:r>
          </w:p>
        </w:tc>
        <w:tc>
          <w:tcPr>
            <w:tcW w:w="0" w:type="auto"/>
            <w:vAlign w:val="center"/>
            <w:hideMark/>
          </w:tcPr>
          <w:p w14:paraId="411EBBC4" w14:textId="77777777" w:rsidR="00060E4C" w:rsidRPr="00404A4E" w:rsidRDefault="00060E4C" w:rsidP="00EC0227">
            <w:proofErr w:type="spellStart"/>
            <w:r w:rsidRPr="00404A4E">
              <w:t>شروط</w:t>
            </w:r>
            <w:proofErr w:type="spellEnd"/>
            <w:r w:rsidRPr="00404A4E">
              <w:t xml:space="preserve"> </w:t>
            </w:r>
            <w:proofErr w:type="spellStart"/>
            <w:r w:rsidRPr="00404A4E">
              <w:t>الدفع</w:t>
            </w:r>
            <w:proofErr w:type="spellEnd"/>
          </w:p>
        </w:tc>
      </w:tr>
      <w:tr w:rsidR="00060E4C" w:rsidRPr="00404A4E" w14:paraId="0DCC8799" w14:textId="77777777" w:rsidTr="00EC0227">
        <w:trPr>
          <w:tblCellSpacing w:w="15" w:type="dxa"/>
        </w:trPr>
        <w:tc>
          <w:tcPr>
            <w:tcW w:w="0" w:type="auto"/>
            <w:vAlign w:val="center"/>
            <w:hideMark/>
          </w:tcPr>
          <w:p w14:paraId="1594CDF4" w14:textId="77777777" w:rsidR="00060E4C" w:rsidRPr="00404A4E" w:rsidRDefault="00060E4C" w:rsidP="00EC0227">
            <w:r w:rsidRPr="00404A4E">
              <w:t>Supplier Invoices</w:t>
            </w:r>
          </w:p>
        </w:tc>
        <w:tc>
          <w:tcPr>
            <w:tcW w:w="0" w:type="auto"/>
            <w:vAlign w:val="center"/>
            <w:hideMark/>
          </w:tcPr>
          <w:p w14:paraId="08ADC789" w14:textId="77777777" w:rsidR="00060E4C" w:rsidRPr="00404A4E" w:rsidRDefault="00060E4C" w:rsidP="00EC0227">
            <w:proofErr w:type="spellStart"/>
            <w:r w:rsidRPr="00404A4E">
              <w:t>فواتير</w:t>
            </w:r>
            <w:proofErr w:type="spellEnd"/>
            <w:r w:rsidRPr="00404A4E">
              <w:t xml:space="preserve"> </w:t>
            </w:r>
            <w:proofErr w:type="spellStart"/>
            <w:r w:rsidRPr="00404A4E">
              <w:t>الموردين</w:t>
            </w:r>
            <w:proofErr w:type="spellEnd"/>
          </w:p>
        </w:tc>
      </w:tr>
    </w:tbl>
    <w:p w14:paraId="7A7AAE3A" w14:textId="77777777" w:rsidR="00060E4C" w:rsidRPr="00404A4E" w:rsidRDefault="00000000" w:rsidP="00060E4C">
      <w:r>
        <w:pict w14:anchorId="465DC15F">
          <v:rect id="_x0000_i1170" style="width:0;height:1.5pt" o:hralign="center" o:hrstd="t" o:hr="t" fillcolor="#a0a0a0" stroked="f"/>
        </w:pict>
      </w:r>
    </w:p>
    <w:p w14:paraId="4F7AE95F" w14:textId="77777777" w:rsidR="00060E4C" w:rsidRPr="00404A4E" w:rsidRDefault="00060E4C" w:rsidP="00060E4C">
      <w:pPr>
        <w:pStyle w:val="Heading3"/>
      </w:pPr>
      <w:bookmarkStart w:id="44" w:name="_Toc192436245"/>
      <w:r w:rsidRPr="00404A4E">
        <w:t>OTHER CURRENT LIABILITIES</w:t>
      </w:r>
      <w:bookmarkEnd w:id="44"/>
    </w:p>
    <w:p w14:paraId="3957B68E" w14:textId="77777777" w:rsidR="00060E4C" w:rsidRPr="00404A4E" w:rsidRDefault="00060E4C" w:rsidP="00060E4C">
      <w:r w:rsidRPr="00404A4E">
        <w:t xml:space="preserve">The term </w:t>
      </w:r>
      <w:r w:rsidRPr="00404A4E">
        <w:rPr>
          <w:b/>
          <w:bCs/>
        </w:rPr>
        <w:t>"OTHER CURRENT LIABILITIES"</w:t>
      </w:r>
      <w:r w:rsidRPr="00404A4E">
        <w:t xml:space="preserve"> translates to </w:t>
      </w:r>
      <w:proofErr w:type="spellStart"/>
      <w:r w:rsidRPr="00404A4E">
        <w:rPr>
          <w:b/>
          <w:bCs/>
        </w:rPr>
        <w:t>الخصوم</w:t>
      </w:r>
      <w:proofErr w:type="spellEnd"/>
      <w:r w:rsidRPr="00404A4E">
        <w:rPr>
          <w:b/>
          <w:bCs/>
        </w:rPr>
        <w:t xml:space="preserve"> </w:t>
      </w:r>
      <w:proofErr w:type="spellStart"/>
      <w:r w:rsidRPr="00404A4E">
        <w:rPr>
          <w:b/>
          <w:bCs/>
        </w:rPr>
        <w:t>المتداولة</w:t>
      </w:r>
      <w:proofErr w:type="spellEnd"/>
      <w:r w:rsidRPr="00404A4E">
        <w:rPr>
          <w:b/>
          <w:bCs/>
        </w:rPr>
        <w:t xml:space="preserve"> </w:t>
      </w:r>
      <w:proofErr w:type="spellStart"/>
      <w:r w:rsidRPr="00404A4E">
        <w:rPr>
          <w:b/>
          <w:bCs/>
        </w:rPr>
        <w:t>الأخرى</w:t>
      </w:r>
      <w:proofErr w:type="spellEnd"/>
      <w:r w:rsidRPr="00404A4E">
        <w:t xml:space="preserve"> in Arabic. These are short-term obligations that do not fall under the main categories of current liabilities, such as accounts payable or short-term debt. Examples include accrued expenses, deferred revenue, or customer deposits.</w:t>
      </w:r>
    </w:p>
    <w:p w14:paraId="750345A4" w14:textId="77777777" w:rsidR="00060E4C" w:rsidRPr="00404A4E" w:rsidRDefault="00000000" w:rsidP="00060E4C">
      <w:r>
        <w:pict w14:anchorId="15D02438">
          <v:rect id="_x0000_i1171" style="width:0;height:1.5pt" o:hralign="center" o:hrstd="t" o:hr="t" fillcolor="#a0a0a0" stroked="f"/>
        </w:pict>
      </w:r>
    </w:p>
    <w:p w14:paraId="19939F8A" w14:textId="77777777" w:rsidR="00060E4C" w:rsidRPr="00404A4E" w:rsidRDefault="00060E4C" w:rsidP="00060E4C">
      <w:pPr>
        <w:rPr>
          <w:b/>
          <w:bCs/>
        </w:rPr>
      </w:pPr>
      <w:r w:rsidRPr="00404A4E">
        <w:rPr>
          <w:b/>
          <w:bCs/>
        </w:rPr>
        <w:t>Translation:</w:t>
      </w:r>
    </w:p>
    <w:p w14:paraId="4F5C2775" w14:textId="77777777" w:rsidR="00060E4C" w:rsidRPr="00404A4E" w:rsidRDefault="00060E4C" w:rsidP="00060E4C">
      <w:pPr>
        <w:numPr>
          <w:ilvl w:val="0"/>
          <w:numId w:val="197"/>
        </w:numPr>
      </w:pPr>
      <w:r w:rsidRPr="00404A4E">
        <w:rPr>
          <w:b/>
          <w:bCs/>
        </w:rPr>
        <w:t>OTHER CURRENT LIABILITIES</w:t>
      </w:r>
      <w:r w:rsidRPr="00404A4E">
        <w:t xml:space="preserve">: </w:t>
      </w:r>
      <w:proofErr w:type="spellStart"/>
      <w:r w:rsidRPr="00404A4E">
        <w:rPr>
          <w:b/>
          <w:bCs/>
        </w:rPr>
        <w:t>الخصوم</w:t>
      </w:r>
      <w:proofErr w:type="spellEnd"/>
      <w:r w:rsidRPr="00404A4E">
        <w:rPr>
          <w:b/>
          <w:bCs/>
        </w:rPr>
        <w:t xml:space="preserve"> </w:t>
      </w:r>
      <w:proofErr w:type="spellStart"/>
      <w:r w:rsidRPr="00404A4E">
        <w:rPr>
          <w:b/>
          <w:bCs/>
        </w:rPr>
        <w:t>المتداولة</w:t>
      </w:r>
      <w:proofErr w:type="spellEnd"/>
      <w:r w:rsidRPr="00404A4E">
        <w:rPr>
          <w:b/>
          <w:bCs/>
        </w:rPr>
        <w:t xml:space="preserve"> </w:t>
      </w:r>
      <w:proofErr w:type="spellStart"/>
      <w:r w:rsidRPr="00404A4E">
        <w:rPr>
          <w:b/>
          <w:bCs/>
        </w:rPr>
        <w:t>الأخرى</w:t>
      </w:r>
      <w:proofErr w:type="spellEnd"/>
    </w:p>
    <w:p w14:paraId="1D62816F" w14:textId="77777777" w:rsidR="00060E4C" w:rsidRPr="00404A4E" w:rsidRDefault="00000000" w:rsidP="00060E4C">
      <w:r>
        <w:pict w14:anchorId="6D0A2F7D">
          <v:rect id="_x0000_i1172" style="width:0;height:1.5pt" o:hralign="center" o:hrstd="t" o:hr="t" fillcolor="#a0a0a0" stroked="f"/>
        </w:pict>
      </w:r>
    </w:p>
    <w:p w14:paraId="670C2F34" w14:textId="77777777" w:rsidR="00060E4C" w:rsidRPr="00404A4E" w:rsidRDefault="00060E4C" w:rsidP="00060E4C">
      <w:pPr>
        <w:rPr>
          <w:b/>
          <w:bCs/>
        </w:rPr>
      </w:pPr>
      <w:r w:rsidRPr="00404A4E">
        <w:rPr>
          <w:b/>
          <w:bCs/>
        </w:rPr>
        <w:t>Examples of Other Current Liabilities in Arabic: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72"/>
        <w:gridCol w:w="1900"/>
      </w:tblGrid>
      <w:tr w:rsidR="00060E4C" w:rsidRPr="00404A4E" w14:paraId="3DC257DF" w14:textId="77777777" w:rsidTr="00EC0227">
        <w:trPr>
          <w:tblHeader/>
          <w:tblCellSpacing w:w="15" w:type="dxa"/>
        </w:trPr>
        <w:tc>
          <w:tcPr>
            <w:tcW w:w="0" w:type="auto"/>
            <w:vAlign w:val="center"/>
            <w:hideMark/>
          </w:tcPr>
          <w:p w14:paraId="597BBA5A" w14:textId="77777777" w:rsidR="00060E4C" w:rsidRPr="00404A4E" w:rsidRDefault="00060E4C" w:rsidP="00EC0227">
            <w:pPr>
              <w:rPr>
                <w:b/>
                <w:bCs/>
              </w:rPr>
            </w:pPr>
            <w:r w:rsidRPr="00404A4E">
              <w:rPr>
                <w:b/>
                <w:bCs/>
              </w:rPr>
              <w:t>English Term</w:t>
            </w:r>
          </w:p>
        </w:tc>
        <w:tc>
          <w:tcPr>
            <w:tcW w:w="0" w:type="auto"/>
            <w:vAlign w:val="center"/>
            <w:hideMark/>
          </w:tcPr>
          <w:p w14:paraId="7AA8EE13" w14:textId="77777777" w:rsidR="00060E4C" w:rsidRPr="00404A4E" w:rsidRDefault="00060E4C" w:rsidP="00EC0227">
            <w:pPr>
              <w:rPr>
                <w:b/>
                <w:bCs/>
              </w:rPr>
            </w:pPr>
            <w:r w:rsidRPr="00404A4E">
              <w:rPr>
                <w:b/>
                <w:bCs/>
              </w:rPr>
              <w:t>Arabic Term</w:t>
            </w:r>
          </w:p>
        </w:tc>
      </w:tr>
      <w:tr w:rsidR="00060E4C" w:rsidRPr="00404A4E" w14:paraId="51E786DA" w14:textId="77777777" w:rsidTr="00EC0227">
        <w:trPr>
          <w:tblCellSpacing w:w="15" w:type="dxa"/>
        </w:trPr>
        <w:tc>
          <w:tcPr>
            <w:tcW w:w="0" w:type="auto"/>
            <w:vAlign w:val="center"/>
            <w:hideMark/>
          </w:tcPr>
          <w:p w14:paraId="63B1E159" w14:textId="77777777" w:rsidR="00060E4C" w:rsidRPr="00404A4E" w:rsidRDefault="00060E4C" w:rsidP="00EC0227">
            <w:r w:rsidRPr="00404A4E">
              <w:t>Accrued Expenses</w:t>
            </w:r>
          </w:p>
        </w:tc>
        <w:tc>
          <w:tcPr>
            <w:tcW w:w="0" w:type="auto"/>
            <w:vAlign w:val="center"/>
            <w:hideMark/>
          </w:tcPr>
          <w:p w14:paraId="3A1EFD48" w14:textId="77777777" w:rsidR="00060E4C" w:rsidRPr="00404A4E" w:rsidRDefault="00060E4C" w:rsidP="00EC0227">
            <w:proofErr w:type="spellStart"/>
            <w:r w:rsidRPr="00404A4E">
              <w:t>المصروفات</w:t>
            </w:r>
            <w:proofErr w:type="spellEnd"/>
            <w:r w:rsidRPr="00404A4E">
              <w:t xml:space="preserve"> </w:t>
            </w:r>
            <w:proofErr w:type="spellStart"/>
            <w:r w:rsidRPr="00404A4E">
              <w:t>المستحقة</w:t>
            </w:r>
            <w:proofErr w:type="spellEnd"/>
          </w:p>
        </w:tc>
      </w:tr>
      <w:tr w:rsidR="00060E4C" w:rsidRPr="00404A4E" w14:paraId="719583F3" w14:textId="77777777" w:rsidTr="00EC0227">
        <w:trPr>
          <w:tblCellSpacing w:w="15" w:type="dxa"/>
        </w:trPr>
        <w:tc>
          <w:tcPr>
            <w:tcW w:w="0" w:type="auto"/>
            <w:vAlign w:val="center"/>
            <w:hideMark/>
          </w:tcPr>
          <w:p w14:paraId="3A2D2EEA" w14:textId="77777777" w:rsidR="00060E4C" w:rsidRPr="00404A4E" w:rsidRDefault="00060E4C" w:rsidP="00EC0227">
            <w:r w:rsidRPr="00404A4E">
              <w:t>Deferred Revenue</w:t>
            </w:r>
          </w:p>
        </w:tc>
        <w:tc>
          <w:tcPr>
            <w:tcW w:w="0" w:type="auto"/>
            <w:vAlign w:val="center"/>
            <w:hideMark/>
          </w:tcPr>
          <w:p w14:paraId="726D990D" w14:textId="77777777" w:rsidR="00060E4C" w:rsidRPr="00404A4E" w:rsidRDefault="00060E4C" w:rsidP="00EC0227">
            <w:proofErr w:type="spellStart"/>
            <w:r w:rsidRPr="00404A4E">
              <w:t>الإيرادات</w:t>
            </w:r>
            <w:proofErr w:type="spellEnd"/>
            <w:r w:rsidRPr="00404A4E">
              <w:t xml:space="preserve"> </w:t>
            </w:r>
            <w:proofErr w:type="spellStart"/>
            <w:r w:rsidRPr="00404A4E">
              <w:t>المؤجلة</w:t>
            </w:r>
            <w:proofErr w:type="spellEnd"/>
          </w:p>
        </w:tc>
      </w:tr>
      <w:tr w:rsidR="00060E4C" w:rsidRPr="00404A4E" w14:paraId="32642423" w14:textId="77777777" w:rsidTr="00EC0227">
        <w:trPr>
          <w:tblCellSpacing w:w="15" w:type="dxa"/>
        </w:trPr>
        <w:tc>
          <w:tcPr>
            <w:tcW w:w="0" w:type="auto"/>
            <w:vAlign w:val="center"/>
            <w:hideMark/>
          </w:tcPr>
          <w:p w14:paraId="0FF407C7" w14:textId="77777777" w:rsidR="00060E4C" w:rsidRPr="00404A4E" w:rsidRDefault="00060E4C" w:rsidP="00EC0227">
            <w:r w:rsidRPr="00404A4E">
              <w:t>Customer Deposits</w:t>
            </w:r>
          </w:p>
        </w:tc>
        <w:tc>
          <w:tcPr>
            <w:tcW w:w="0" w:type="auto"/>
            <w:vAlign w:val="center"/>
            <w:hideMark/>
          </w:tcPr>
          <w:p w14:paraId="1FDB1292" w14:textId="77777777" w:rsidR="00060E4C" w:rsidRPr="00404A4E" w:rsidRDefault="00060E4C" w:rsidP="00EC0227">
            <w:proofErr w:type="spellStart"/>
            <w:r w:rsidRPr="00404A4E">
              <w:t>ودائع</w:t>
            </w:r>
            <w:proofErr w:type="spellEnd"/>
            <w:r w:rsidRPr="00404A4E">
              <w:t xml:space="preserve"> </w:t>
            </w:r>
            <w:proofErr w:type="spellStart"/>
            <w:r w:rsidRPr="00404A4E">
              <w:t>العملاء</w:t>
            </w:r>
            <w:proofErr w:type="spellEnd"/>
          </w:p>
        </w:tc>
      </w:tr>
      <w:tr w:rsidR="00060E4C" w:rsidRPr="00404A4E" w14:paraId="58207362" w14:textId="77777777" w:rsidTr="00EC0227">
        <w:trPr>
          <w:tblCellSpacing w:w="15" w:type="dxa"/>
        </w:trPr>
        <w:tc>
          <w:tcPr>
            <w:tcW w:w="0" w:type="auto"/>
            <w:vAlign w:val="center"/>
            <w:hideMark/>
          </w:tcPr>
          <w:p w14:paraId="46CB15ED" w14:textId="77777777" w:rsidR="00060E4C" w:rsidRPr="00404A4E" w:rsidRDefault="00060E4C" w:rsidP="00EC0227">
            <w:r w:rsidRPr="00404A4E">
              <w:t>Short-Term Provisions</w:t>
            </w:r>
          </w:p>
        </w:tc>
        <w:tc>
          <w:tcPr>
            <w:tcW w:w="0" w:type="auto"/>
            <w:vAlign w:val="center"/>
            <w:hideMark/>
          </w:tcPr>
          <w:p w14:paraId="7814FC50" w14:textId="77777777" w:rsidR="00060E4C" w:rsidRPr="00404A4E" w:rsidRDefault="00060E4C" w:rsidP="00EC0227">
            <w:proofErr w:type="spellStart"/>
            <w:r w:rsidRPr="00404A4E">
              <w:t>المخصصات</w:t>
            </w:r>
            <w:proofErr w:type="spellEnd"/>
            <w:r w:rsidRPr="00404A4E">
              <w:t xml:space="preserve"> </w:t>
            </w:r>
            <w:proofErr w:type="spellStart"/>
            <w:r w:rsidRPr="00404A4E">
              <w:t>قصيرة</w:t>
            </w:r>
            <w:proofErr w:type="spellEnd"/>
            <w:r w:rsidRPr="00404A4E">
              <w:t xml:space="preserve"> </w:t>
            </w:r>
            <w:proofErr w:type="spellStart"/>
            <w:r w:rsidRPr="00404A4E">
              <w:t>الأجل</w:t>
            </w:r>
            <w:proofErr w:type="spellEnd"/>
          </w:p>
        </w:tc>
      </w:tr>
      <w:tr w:rsidR="00060E4C" w:rsidRPr="00404A4E" w14:paraId="7853F8C2" w14:textId="77777777" w:rsidTr="00EC0227">
        <w:trPr>
          <w:tblCellSpacing w:w="15" w:type="dxa"/>
        </w:trPr>
        <w:tc>
          <w:tcPr>
            <w:tcW w:w="0" w:type="auto"/>
            <w:vAlign w:val="center"/>
            <w:hideMark/>
          </w:tcPr>
          <w:p w14:paraId="6FF76D36" w14:textId="77777777" w:rsidR="00060E4C" w:rsidRPr="00404A4E" w:rsidRDefault="00060E4C" w:rsidP="00EC0227">
            <w:r w:rsidRPr="00404A4E">
              <w:t>Unearned Revenue</w:t>
            </w:r>
          </w:p>
        </w:tc>
        <w:tc>
          <w:tcPr>
            <w:tcW w:w="0" w:type="auto"/>
            <w:vAlign w:val="center"/>
            <w:hideMark/>
          </w:tcPr>
          <w:p w14:paraId="02259F11" w14:textId="77777777" w:rsidR="00060E4C" w:rsidRPr="00404A4E" w:rsidRDefault="00060E4C" w:rsidP="00EC0227">
            <w:proofErr w:type="spellStart"/>
            <w:r w:rsidRPr="00404A4E">
              <w:t>الإيرادات</w:t>
            </w:r>
            <w:proofErr w:type="spellEnd"/>
            <w:r w:rsidRPr="00404A4E">
              <w:t xml:space="preserve"> </w:t>
            </w:r>
            <w:proofErr w:type="spellStart"/>
            <w:r w:rsidRPr="00404A4E">
              <w:t>غير</w:t>
            </w:r>
            <w:proofErr w:type="spellEnd"/>
            <w:r w:rsidRPr="00404A4E">
              <w:t xml:space="preserve"> </w:t>
            </w:r>
            <w:proofErr w:type="spellStart"/>
            <w:r w:rsidRPr="00404A4E">
              <w:t>المكتسبة</w:t>
            </w:r>
            <w:proofErr w:type="spellEnd"/>
          </w:p>
        </w:tc>
      </w:tr>
    </w:tbl>
    <w:p w14:paraId="487B236A" w14:textId="77777777" w:rsidR="00060E4C" w:rsidRPr="00404A4E" w:rsidRDefault="00000000" w:rsidP="00060E4C">
      <w:r>
        <w:pict w14:anchorId="3ACCC2A0">
          <v:rect id="_x0000_i1173" style="width:0;height:1.5pt" o:hralign="center" o:hrstd="t" o:hr="t" fillcolor="#a0a0a0" stroked="f"/>
        </w:pict>
      </w:r>
    </w:p>
    <w:p w14:paraId="370A6A82" w14:textId="77777777" w:rsidR="00060E4C" w:rsidRPr="00404A4E" w:rsidRDefault="00060E4C" w:rsidP="00060E4C">
      <w:pPr>
        <w:rPr>
          <w:b/>
          <w:bCs/>
        </w:rPr>
      </w:pPr>
      <w:r w:rsidRPr="00404A4E">
        <w:rPr>
          <w:b/>
          <w:bCs/>
        </w:rPr>
        <w:t>Usage in a Sentence:</w:t>
      </w:r>
    </w:p>
    <w:p w14:paraId="25A4BE44" w14:textId="77777777" w:rsidR="00060E4C" w:rsidRPr="00404A4E" w:rsidRDefault="00060E4C" w:rsidP="00060E4C">
      <w:pPr>
        <w:numPr>
          <w:ilvl w:val="0"/>
          <w:numId w:val="198"/>
        </w:numPr>
      </w:pPr>
      <w:r w:rsidRPr="00404A4E">
        <w:rPr>
          <w:b/>
          <w:bCs/>
        </w:rPr>
        <w:t>English</w:t>
      </w:r>
      <w:r w:rsidRPr="00404A4E">
        <w:t>: The company's other current liabilities include accrued expenses and customer deposits.</w:t>
      </w:r>
    </w:p>
    <w:p w14:paraId="3C2403A8" w14:textId="77777777" w:rsidR="00060E4C" w:rsidRPr="00404A4E" w:rsidRDefault="00060E4C" w:rsidP="00060E4C">
      <w:pPr>
        <w:numPr>
          <w:ilvl w:val="0"/>
          <w:numId w:val="198"/>
        </w:numPr>
      </w:pPr>
      <w:r w:rsidRPr="00404A4E">
        <w:rPr>
          <w:b/>
          <w:bCs/>
        </w:rPr>
        <w:t>Arabic</w:t>
      </w:r>
      <w:r w:rsidRPr="00404A4E">
        <w:t xml:space="preserve">: </w:t>
      </w:r>
      <w:proofErr w:type="spellStart"/>
      <w:r w:rsidRPr="00404A4E">
        <w:t>تشمل</w:t>
      </w:r>
      <w:proofErr w:type="spellEnd"/>
      <w:r w:rsidRPr="00404A4E">
        <w:t xml:space="preserve"> </w:t>
      </w:r>
      <w:proofErr w:type="spellStart"/>
      <w:r w:rsidRPr="00404A4E">
        <w:t>الخصوم</w:t>
      </w:r>
      <w:proofErr w:type="spellEnd"/>
      <w:r w:rsidRPr="00404A4E">
        <w:t xml:space="preserve"> </w:t>
      </w:r>
      <w:proofErr w:type="spellStart"/>
      <w:r w:rsidRPr="00404A4E">
        <w:t>المتداولة</w:t>
      </w:r>
      <w:proofErr w:type="spellEnd"/>
      <w:r w:rsidRPr="00404A4E">
        <w:t xml:space="preserve"> </w:t>
      </w:r>
      <w:proofErr w:type="spellStart"/>
      <w:r w:rsidRPr="00404A4E">
        <w:t>الأخرى</w:t>
      </w:r>
      <w:proofErr w:type="spellEnd"/>
      <w:r w:rsidRPr="00404A4E">
        <w:t xml:space="preserve"> </w:t>
      </w:r>
      <w:proofErr w:type="spellStart"/>
      <w:r w:rsidRPr="00404A4E">
        <w:t>للشركة</w:t>
      </w:r>
      <w:proofErr w:type="spellEnd"/>
      <w:r w:rsidRPr="00404A4E">
        <w:t xml:space="preserve"> </w:t>
      </w:r>
      <w:proofErr w:type="spellStart"/>
      <w:r w:rsidRPr="00404A4E">
        <w:t>المصروفات</w:t>
      </w:r>
      <w:proofErr w:type="spellEnd"/>
      <w:r w:rsidRPr="00404A4E">
        <w:t xml:space="preserve"> </w:t>
      </w:r>
      <w:proofErr w:type="spellStart"/>
      <w:r w:rsidRPr="00404A4E">
        <w:t>المستحقة</w:t>
      </w:r>
      <w:proofErr w:type="spellEnd"/>
      <w:r w:rsidRPr="00404A4E">
        <w:t xml:space="preserve"> </w:t>
      </w:r>
      <w:proofErr w:type="spellStart"/>
      <w:r w:rsidRPr="00404A4E">
        <w:t>وودائع</w:t>
      </w:r>
      <w:proofErr w:type="spellEnd"/>
      <w:r w:rsidRPr="00404A4E">
        <w:t xml:space="preserve"> </w:t>
      </w:r>
      <w:proofErr w:type="spellStart"/>
      <w:r w:rsidRPr="00404A4E">
        <w:t>العملاء</w:t>
      </w:r>
      <w:proofErr w:type="spellEnd"/>
      <w:r w:rsidRPr="00404A4E">
        <w:t>.</w:t>
      </w:r>
    </w:p>
    <w:p w14:paraId="4CAD0C69" w14:textId="77777777" w:rsidR="00060E4C" w:rsidRPr="00404A4E" w:rsidRDefault="00000000" w:rsidP="00060E4C">
      <w:r>
        <w:lastRenderedPageBreak/>
        <w:pict w14:anchorId="5C534379">
          <v:rect id="_x0000_i1174" style="width:0;height:1.5pt" o:hralign="center" o:hrstd="t" o:hr="t" fillcolor="#a0a0a0" stroked="f"/>
        </w:pict>
      </w:r>
    </w:p>
    <w:p w14:paraId="25C203D2" w14:textId="77777777" w:rsidR="00060E4C" w:rsidRPr="00404A4E" w:rsidRDefault="00060E4C" w:rsidP="00060E4C">
      <w:pPr>
        <w:rPr>
          <w:b/>
          <w:bCs/>
        </w:rPr>
      </w:pPr>
      <w:r w:rsidRPr="00404A4E">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81"/>
        <w:gridCol w:w="1456"/>
      </w:tblGrid>
      <w:tr w:rsidR="00060E4C" w:rsidRPr="00404A4E" w14:paraId="6BAA65C7" w14:textId="77777777" w:rsidTr="00EC0227">
        <w:trPr>
          <w:tblHeader/>
          <w:tblCellSpacing w:w="15" w:type="dxa"/>
        </w:trPr>
        <w:tc>
          <w:tcPr>
            <w:tcW w:w="0" w:type="auto"/>
            <w:vAlign w:val="center"/>
            <w:hideMark/>
          </w:tcPr>
          <w:p w14:paraId="1F194371" w14:textId="77777777" w:rsidR="00060E4C" w:rsidRPr="00404A4E" w:rsidRDefault="00060E4C" w:rsidP="00EC0227">
            <w:pPr>
              <w:rPr>
                <w:b/>
                <w:bCs/>
              </w:rPr>
            </w:pPr>
            <w:r w:rsidRPr="00404A4E">
              <w:rPr>
                <w:b/>
                <w:bCs/>
              </w:rPr>
              <w:t>English Term</w:t>
            </w:r>
          </w:p>
        </w:tc>
        <w:tc>
          <w:tcPr>
            <w:tcW w:w="0" w:type="auto"/>
            <w:vAlign w:val="center"/>
            <w:hideMark/>
          </w:tcPr>
          <w:p w14:paraId="273D09B6" w14:textId="77777777" w:rsidR="00060E4C" w:rsidRPr="00404A4E" w:rsidRDefault="00060E4C" w:rsidP="00EC0227">
            <w:pPr>
              <w:rPr>
                <w:b/>
                <w:bCs/>
              </w:rPr>
            </w:pPr>
            <w:r w:rsidRPr="00404A4E">
              <w:rPr>
                <w:b/>
                <w:bCs/>
              </w:rPr>
              <w:t>Arabic Term</w:t>
            </w:r>
          </w:p>
        </w:tc>
      </w:tr>
      <w:tr w:rsidR="00060E4C" w:rsidRPr="00404A4E" w14:paraId="6599EE7D" w14:textId="77777777" w:rsidTr="00EC0227">
        <w:trPr>
          <w:tblCellSpacing w:w="15" w:type="dxa"/>
        </w:trPr>
        <w:tc>
          <w:tcPr>
            <w:tcW w:w="0" w:type="auto"/>
            <w:vAlign w:val="center"/>
            <w:hideMark/>
          </w:tcPr>
          <w:p w14:paraId="030F7B42" w14:textId="77777777" w:rsidR="00060E4C" w:rsidRPr="00404A4E" w:rsidRDefault="00060E4C" w:rsidP="00EC0227">
            <w:r w:rsidRPr="00404A4E">
              <w:t>Current Liabilities</w:t>
            </w:r>
          </w:p>
        </w:tc>
        <w:tc>
          <w:tcPr>
            <w:tcW w:w="0" w:type="auto"/>
            <w:vAlign w:val="center"/>
            <w:hideMark/>
          </w:tcPr>
          <w:p w14:paraId="03F83F1D" w14:textId="77777777" w:rsidR="00060E4C" w:rsidRPr="00404A4E" w:rsidRDefault="00060E4C" w:rsidP="00EC0227">
            <w:proofErr w:type="spellStart"/>
            <w:r w:rsidRPr="00404A4E">
              <w:t>الخصوم</w:t>
            </w:r>
            <w:proofErr w:type="spellEnd"/>
            <w:r w:rsidRPr="00404A4E">
              <w:t xml:space="preserve"> </w:t>
            </w:r>
            <w:proofErr w:type="spellStart"/>
            <w:r w:rsidRPr="00404A4E">
              <w:t>المتداولة</w:t>
            </w:r>
            <w:proofErr w:type="spellEnd"/>
          </w:p>
        </w:tc>
      </w:tr>
      <w:tr w:rsidR="00060E4C" w:rsidRPr="00404A4E" w14:paraId="51F3287C" w14:textId="77777777" w:rsidTr="00EC0227">
        <w:trPr>
          <w:tblCellSpacing w:w="15" w:type="dxa"/>
        </w:trPr>
        <w:tc>
          <w:tcPr>
            <w:tcW w:w="0" w:type="auto"/>
            <w:vAlign w:val="center"/>
            <w:hideMark/>
          </w:tcPr>
          <w:p w14:paraId="5D5F0FA9" w14:textId="77777777" w:rsidR="00060E4C" w:rsidRPr="00404A4E" w:rsidRDefault="00060E4C" w:rsidP="00EC0227">
            <w:r w:rsidRPr="00404A4E">
              <w:t>Accounts Payable</w:t>
            </w:r>
          </w:p>
        </w:tc>
        <w:tc>
          <w:tcPr>
            <w:tcW w:w="0" w:type="auto"/>
            <w:vAlign w:val="center"/>
            <w:hideMark/>
          </w:tcPr>
          <w:p w14:paraId="22E8A448" w14:textId="77777777" w:rsidR="00060E4C" w:rsidRPr="00404A4E" w:rsidRDefault="00060E4C" w:rsidP="00EC0227">
            <w:proofErr w:type="spellStart"/>
            <w:r w:rsidRPr="00404A4E">
              <w:t>الحسابات</w:t>
            </w:r>
            <w:proofErr w:type="spellEnd"/>
            <w:r w:rsidRPr="00404A4E">
              <w:t xml:space="preserve"> </w:t>
            </w:r>
            <w:proofErr w:type="spellStart"/>
            <w:r w:rsidRPr="00404A4E">
              <w:t>الدائنة</w:t>
            </w:r>
            <w:proofErr w:type="spellEnd"/>
          </w:p>
        </w:tc>
      </w:tr>
      <w:tr w:rsidR="00060E4C" w:rsidRPr="00404A4E" w14:paraId="6424B1C2" w14:textId="77777777" w:rsidTr="00EC0227">
        <w:trPr>
          <w:tblCellSpacing w:w="15" w:type="dxa"/>
        </w:trPr>
        <w:tc>
          <w:tcPr>
            <w:tcW w:w="0" w:type="auto"/>
            <w:vAlign w:val="center"/>
            <w:hideMark/>
          </w:tcPr>
          <w:p w14:paraId="7864FE13" w14:textId="77777777" w:rsidR="00060E4C" w:rsidRPr="00404A4E" w:rsidRDefault="00060E4C" w:rsidP="00EC0227">
            <w:r w:rsidRPr="00404A4E">
              <w:t>Short-Term Debt</w:t>
            </w:r>
          </w:p>
        </w:tc>
        <w:tc>
          <w:tcPr>
            <w:tcW w:w="0" w:type="auto"/>
            <w:vAlign w:val="center"/>
            <w:hideMark/>
          </w:tcPr>
          <w:p w14:paraId="557427B8" w14:textId="77777777" w:rsidR="00060E4C" w:rsidRPr="00404A4E" w:rsidRDefault="00060E4C" w:rsidP="00EC0227">
            <w:proofErr w:type="spellStart"/>
            <w:r w:rsidRPr="00404A4E">
              <w:t>الديون</w:t>
            </w:r>
            <w:proofErr w:type="spellEnd"/>
            <w:r w:rsidRPr="00404A4E">
              <w:t xml:space="preserve"> </w:t>
            </w:r>
            <w:proofErr w:type="spellStart"/>
            <w:r w:rsidRPr="00404A4E">
              <w:t>قصيرة</w:t>
            </w:r>
            <w:proofErr w:type="spellEnd"/>
            <w:r w:rsidRPr="00404A4E">
              <w:t xml:space="preserve"> </w:t>
            </w:r>
            <w:proofErr w:type="spellStart"/>
            <w:r w:rsidRPr="00404A4E">
              <w:t>الأجل</w:t>
            </w:r>
            <w:proofErr w:type="spellEnd"/>
          </w:p>
        </w:tc>
      </w:tr>
      <w:tr w:rsidR="00060E4C" w:rsidRPr="00404A4E" w14:paraId="165EF0A9" w14:textId="77777777" w:rsidTr="00EC0227">
        <w:trPr>
          <w:tblCellSpacing w:w="15" w:type="dxa"/>
        </w:trPr>
        <w:tc>
          <w:tcPr>
            <w:tcW w:w="0" w:type="auto"/>
            <w:vAlign w:val="center"/>
            <w:hideMark/>
          </w:tcPr>
          <w:p w14:paraId="6EC4393D" w14:textId="77777777" w:rsidR="00060E4C" w:rsidRPr="00404A4E" w:rsidRDefault="00060E4C" w:rsidP="00EC0227">
            <w:r w:rsidRPr="00404A4E">
              <w:t>Financial Obligations</w:t>
            </w:r>
          </w:p>
        </w:tc>
        <w:tc>
          <w:tcPr>
            <w:tcW w:w="0" w:type="auto"/>
            <w:vAlign w:val="center"/>
            <w:hideMark/>
          </w:tcPr>
          <w:p w14:paraId="78D4CA39" w14:textId="77777777" w:rsidR="00060E4C" w:rsidRPr="00404A4E" w:rsidRDefault="00060E4C" w:rsidP="00EC0227">
            <w:proofErr w:type="spellStart"/>
            <w:r w:rsidRPr="00404A4E">
              <w:t>الالتزامات</w:t>
            </w:r>
            <w:proofErr w:type="spellEnd"/>
            <w:r w:rsidRPr="00404A4E">
              <w:t xml:space="preserve"> </w:t>
            </w:r>
            <w:proofErr w:type="spellStart"/>
            <w:r w:rsidRPr="00404A4E">
              <w:t>المالية</w:t>
            </w:r>
            <w:proofErr w:type="spellEnd"/>
          </w:p>
        </w:tc>
      </w:tr>
      <w:tr w:rsidR="00060E4C" w:rsidRPr="00404A4E" w14:paraId="3256F82E" w14:textId="77777777" w:rsidTr="00EC0227">
        <w:trPr>
          <w:tblCellSpacing w:w="15" w:type="dxa"/>
        </w:trPr>
        <w:tc>
          <w:tcPr>
            <w:tcW w:w="0" w:type="auto"/>
            <w:vAlign w:val="center"/>
            <w:hideMark/>
          </w:tcPr>
          <w:p w14:paraId="534331ED" w14:textId="77777777" w:rsidR="00060E4C" w:rsidRPr="00404A4E" w:rsidRDefault="00060E4C" w:rsidP="00EC0227">
            <w:r w:rsidRPr="00404A4E">
              <w:t>Balance Sheet</w:t>
            </w:r>
          </w:p>
        </w:tc>
        <w:tc>
          <w:tcPr>
            <w:tcW w:w="0" w:type="auto"/>
            <w:vAlign w:val="center"/>
            <w:hideMark/>
          </w:tcPr>
          <w:p w14:paraId="53DF2338" w14:textId="77777777" w:rsidR="00060E4C" w:rsidRPr="00404A4E" w:rsidRDefault="00060E4C" w:rsidP="00EC0227">
            <w:proofErr w:type="spellStart"/>
            <w:r w:rsidRPr="00404A4E">
              <w:t>الميزانية</w:t>
            </w:r>
            <w:proofErr w:type="spellEnd"/>
            <w:r w:rsidRPr="00404A4E">
              <w:t xml:space="preserve"> </w:t>
            </w:r>
            <w:proofErr w:type="spellStart"/>
            <w:r w:rsidRPr="00404A4E">
              <w:t>العمومية</w:t>
            </w:r>
            <w:proofErr w:type="spellEnd"/>
          </w:p>
        </w:tc>
      </w:tr>
    </w:tbl>
    <w:p w14:paraId="4D7BD893" w14:textId="77777777" w:rsidR="00060E4C" w:rsidRPr="00404A4E" w:rsidRDefault="00000000" w:rsidP="00060E4C">
      <w:r>
        <w:pict w14:anchorId="01506083">
          <v:rect id="_x0000_i1175" style="width:0;height:1.5pt" o:hralign="center" o:hrstd="t" o:hr="t" fillcolor="#a0a0a0" stroked="f"/>
        </w:pict>
      </w:r>
    </w:p>
    <w:p w14:paraId="23304D68" w14:textId="77777777" w:rsidR="00060E4C" w:rsidRPr="00404A4E" w:rsidRDefault="00060E4C" w:rsidP="00060E4C">
      <w:r w:rsidRPr="00404A4E">
        <w:t xml:space="preserve">If you need further clarification or additional translations, feel free to ask! </w:t>
      </w:r>
      <w:r w:rsidRPr="00404A4E">
        <w:rPr>
          <w:rFonts w:ascii="Segoe UI Emoji" w:hAnsi="Segoe UI Emoji" w:cs="Segoe UI Emoji"/>
        </w:rPr>
        <w:t>😊</w:t>
      </w:r>
    </w:p>
    <w:p w14:paraId="0F1645A2" w14:textId="77777777" w:rsidR="00060E4C" w:rsidRDefault="00060E4C" w:rsidP="00060E4C">
      <w:pPr>
        <w:pStyle w:val="Heading2"/>
      </w:pPr>
      <w:bookmarkStart w:id="45" w:name="_Toc192436246"/>
      <w:r>
        <w:t>PAYROLL</w:t>
      </w:r>
      <w:bookmarkEnd w:id="45"/>
    </w:p>
    <w:p w14:paraId="647A09D4" w14:textId="77777777" w:rsidR="00060E4C" w:rsidRPr="00404A4E" w:rsidRDefault="00060E4C" w:rsidP="00060E4C">
      <w:pPr>
        <w:pStyle w:val="Heading3"/>
      </w:pPr>
      <w:bookmarkStart w:id="46" w:name="_Toc192436247"/>
      <w:r w:rsidRPr="00404A4E">
        <w:t>EMPLOYEE RELATED EXPENSES</w:t>
      </w:r>
      <w:bookmarkEnd w:id="46"/>
    </w:p>
    <w:p w14:paraId="38D7E9C6" w14:textId="77777777" w:rsidR="00060E4C" w:rsidRPr="00404A4E" w:rsidRDefault="00060E4C" w:rsidP="00060E4C">
      <w:r w:rsidRPr="00404A4E">
        <w:t xml:space="preserve">The term </w:t>
      </w:r>
      <w:r w:rsidRPr="00404A4E">
        <w:rPr>
          <w:b/>
          <w:bCs/>
        </w:rPr>
        <w:t>"EMPLOYEE RELATED EXPENSES"</w:t>
      </w:r>
      <w:r w:rsidRPr="00404A4E">
        <w:t xml:space="preserve"> translates to </w:t>
      </w:r>
      <w:proofErr w:type="spellStart"/>
      <w:r w:rsidRPr="00404A4E">
        <w:rPr>
          <w:b/>
          <w:bCs/>
        </w:rPr>
        <w:t>المصروفات</w:t>
      </w:r>
      <w:proofErr w:type="spellEnd"/>
      <w:r w:rsidRPr="00404A4E">
        <w:rPr>
          <w:b/>
          <w:bCs/>
        </w:rPr>
        <w:t xml:space="preserve"> </w:t>
      </w:r>
      <w:proofErr w:type="spellStart"/>
      <w:r w:rsidRPr="00404A4E">
        <w:rPr>
          <w:b/>
          <w:bCs/>
        </w:rPr>
        <w:t>المتعلقة</w:t>
      </w:r>
      <w:proofErr w:type="spellEnd"/>
      <w:r w:rsidRPr="00404A4E">
        <w:rPr>
          <w:b/>
          <w:bCs/>
        </w:rPr>
        <w:t xml:space="preserve"> </w:t>
      </w:r>
      <w:proofErr w:type="spellStart"/>
      <w:r w:rsidRPr="00404A4E">
        <w:rPr>
          <w:b/>
          <w:bCs/>
        </w:rPr>
        <w:t>بالموظفين</w:t>
      </w:r>
      <w:proofErr w:type="spellEnd"/>
      <w:r w:rsidRPr="00404A4E">
        <w:t xml:space="preserve"> in Arabic. These are costs incurred by a business in relation to its employees, such as salaries, wages, benefits, training, and other employee-related costs.</w:t>
      </w:r>
    </w:p>
    <w:p w14:paraId="4E303003" w14:textId="77777777" w:rsidR="00060E4C" w:rsidRPr="00404A4E" w:rsidRDefault="00000000" w:rsidP="00060E4C">
      <w:r>
        <w:pict w14:anchorId="0393361E">
          <v:rect id="_x0000_i1176" style="width:0;height:1.5pt" o:hralign="center" o:hrstd="t" o:hr="t" fillcolor="#a0a0a0" stroked="f"/>
        </w:pict>
      </w:r>
    </w:p>
    <w:p w14:paraId="29AED030" w14:textId="77777777" w:rsidR="00060E4C" w:rsidRPr="00404A4E" w:rsidRDefault="00060E4C" w:rsidP="00060E4C">
      <w:pPr>
        <w:rPr>
          <w:b/>
          <w:bCs/>
        </w:rPr>
      </w:pPr>
      <w:r w:rsidRPr="00404A4E">
        <w:rPr>
          <w:b/>
          <w:bCs/>
        </w:rPr>
        <w:t>Translation:</w:t>
      </w:r>
    </w:p>
    <w:p w14:paraId="327586E6" w14:textId="77777777" w:rsidR="00060E4C" w:rsidRPr="00404A4E" w:rsidRDefault="00060E4C" w:rsidP="00060E4C">
      <w:pPr>
        <w:numPr>
          <w:ilvl w:val="0"/>
          <w:numId w:val="199"/>
        </w:numPr>
      </w:pPr>
      <w:r w:rsidRPr="00404A4E">
        <w:rPr>
          <w:b/>
          <w:bCs/>
        </w:rPr>
        <w:t>EMPLOYEE RELATED EXPENSES</w:t>
      </w:r>
      <w:r w:rsidRPr="00404A4E">
        <w:t xml:space="preserve">: </w:t>
      </w:r>
      <w:proofErr w:type="spellStart"/>
      <w:r w:rsidRPr="00404A4E">
        <w:rPr>
          <w:b/>
          <w:bCs/>
        </w:rPr>
        <w:t>المصروفات</w:t>
      </w:r>
      <w:proofErr w:type="spellEnd"/>
      <w:r w:rsidRPr="00404A4E">
        <w:rPr>
          <w:b/>
          <w:bCs/>
        </w:rPr>
        <w:t xml:space="preserve"> </w:t>
      </w:r>
      <w:proofErr w:type="spellStart"/>
      <w:r w:rsidRPr="00404A4E">
        <w:rPr>
          <w:b/>
          <w:bCs/>
        </w:rPr>
        <w:t>المتعلقة</w:t>
      </w:r>
      <w:proofErr w:type="spellEnd"/>
      <w:r w:rsidRPr="00404A4E">
        <w:rPr>
          <w:b/>
          <w:bCs/>
        </w:rPr>
        <w:t xml:space="preserve"> </w:t>
      </w:r>
      <w:proofErr w:type="spellStart"/>
      <w:r w:rsidRPr="00404A4E">
        <w:rPr>
          <w:b/>
          <w:bCs/>
        </w:rPr>
        <w:t>بالموظفين</w:t>
      </w:r>
      <w:proofErr w:type="spellEnd"/>
    </w:p>
    <w:p w14:paraId="61C4E7A4" w14:textId="77777777" w:rsidR="00060E4C" w:rsidRPr="00404A4E" w:rsidRDefault="00000000" w:rsidP="00060E4C">
      <w:r>
        <w:pict w14:anchorId="418FDD0A">
          <v:rect id="_x0000_i1177" style="width:0;height:1.5pt" o:hralign="center" o:hrstd="t" o:hr="t" fillcolor="#a0a0a0" stroked="f"/>
        </w:pict>
      </w:r>
    </w:p>
    <w:p w14:paraId="59F7605C" w14:textId="77777777" w:rsidR="00060E4C" w:rsidRPr="00404A4E" w:rsidRDefault="00060E4C" w:rsidP="00060E4C">
      <w:pPr>
        <w:rPr>
          <w:b/>
          <w:bCs/>
        </w:rPr>
      </w:pPr>
      <w:r w:rsidRPr="00404A4E">
        <w:rPr>
          <w:b/>
          <w:bCs/>
        </w:rPr>
        <w:t>Examples of Employee Related Expenses in Arabic: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15"/>
        <w:gridCol w:w="1278"/>
      </w:tblGrid>
      <w:tr w:rsidR="00060E4C" w:rsidRPr="00404A4E" w14:paraId="16DFC330" w14:textId="77777777" w:rsidTr="00EC0227">
        <w:trPr>
          <w:tblHeader/>
          <w:tblCellSpacing w:w="15" w:type="dxa"/>
        </w:trPr>
        <w:tc>
          <w:tcPr>
            <w:tcW w:w="0" w:type="auto"/>
            <w:vAlign w:val="center"/>
            <w:hideMark/>
          </w:tcPr>
          <w:p w14:paraId="023884D7" w14:textId="77777777" w:rsidR="00060E4C" w:rsidRPr="00404A4E" w:rsidRDefault="00060E4C" w:rsidP="00EC0227">
            <w:pPr>
              <w:rPr>
                <w:b/>
                <w:bCs/>
              </w:rPr>
            </w:pPr>
            <w:r w:rsidRPr="00404A4E">
              <w:rPr>
                <w:b/>
                <w:bCs/>
              </w:rPr>
              <w:t>English Term</w:t>
            </w:r>
          </w:p>
        </w:tc>
        <w:tc>
          <w:tcPr>
            <w:tcW w:w="0" w:type="auto"/>
            <w:vAlign w:val="center"/>
            <w:hideMark/>
          </w:tcPr>
          <w:p w14:paraId="4D4CD04C" w14:textId="77777777" w:rsidR="00060E4C" w:rsidRPr="00404A4E" w:rsidRDefault="00060E4C" w:rsidP="00EC0227">
            <w:pPr>
              <w:rPr>
                <w:b/>
                <w:bCs/>
              </w:rPr>
            </w:pPr>
            <w:r w:rsidRPr="00404A4E">
              <w:rPr>
                <w:b/>
                <w:bCs/>
              </w:rPr>
              <w:t>Arabic Term</w:t>
            </w:r>
          </w:p>
        </w:tc>
      </w:tr>
      <w:tr w:rsidR="00060E4C" w:rsidRPr="00404A4E" w14:paraId="55712780" w14:textId="77777777" w:rsidTr="00EC0227">
        <w:trPr>
          <w:tblCellSpacing w:w="15" w:type="dxa"/>
        </w:trPr>
        <w:tc>
          <w:tcPr>
            <w:tcW w:w="0" w:type="auto"/>
            <w:vAlign w:val="center"/>
            <w:hideMark/>
          </w:tcPr>
          <w:p w14:paraId="214FCF2C" w14:textId="77777777" w:rsidR="00060E4C" w:rsidRPr="00404A4E" w:rsidRDefault="00060E4C" w:rsidP="00EC0227">
            <w:r w:rsidRPr="00404A4E">
              <w:t>Salaries and Wages</w:t>
            </w:r>
          </w:p>
        </w:tc>
        <w:tc>
          <w:tcPr>
            <w:tcW w:w="0" w:type="auto"/>
            <w:vAlign w:val="center"/>
            <w:hideMark/>
          </w:tcPr>
          <w:p w14:paraId="0DCB9072" w14:textId="77777777" w:rsidR="00060E4C" w:rsidRPr="00404A4E" w:rsidRDefault="00060E4C" w:rsidP="00EC0227">
            <w:proofErr w:type="spellStart"/>
            <w:r w:rsidRPr="00404A4E">
              <w:t>الرواتب</w:t>
            </w:r>
            <w:proofErr w:type="spellEnd"/>
            <w:r w:rsidRPr="00404A4E">
              <w:t xml:space="preserve"> </w:t>
            </w:r>
            <w:proofErr w:type="spellStart"/>
            <w:r w:rsidRPr="00404A4E">
              <w:t>والأجور</w:t>
            </w:r>
            <w:proofErr w:type="spellEnd"/>
          </w:p>
        </w:tc>
      </w:tr>
      <w:tr w:rsidR="00060E4C" w:rsidRPr="00404A4E" w14:paraId="13E1EF99" w14:textId="77777777" w:rsidTr="00EC0227">
        <w:trPr>
          <w:tblCellSpacing w:w="15" w:type="dxa"/>
        </w:trPr>
        <w:tc>
          <w:tcPr>
            <w:tcW w:w="0" w:type="auto"/>
            <w:vAlign w:val="center"/>
            <w:hideMark/>
          </w:tcPr>
          <w:p w14:paraId="71053B47" w14:textId="77777777" w:rsidR="00060E4C" w:rsidRPr="00404A4E" w:rsidRDefault="00060E4C" w:rsidP="00EC0227">
            <w:r w:rsidRPr="00404A4E">
              <w:t>Employee Benefits</w:t>
            </w:r>
          </w:p>
        </w:tc>
        <w:tc>
          <w:tcPr>
            <w:tcW w:w="0" w:type="auto"/>
            <w:vAlign w:val="center"/>
            <w:hideMark/>
          </w:tcPr>
          <w:p w14:paraId="70C01491" w14:textId="77777777" w:rsidR="00060E4C" w:rsidRPr="00404A4E" w:rsidRDefault="00060E4C" w:rsidP="00EC0227">
            <w:proofErr w:type="spellStart"/>
            <w:r w:rsidRPr="00404A4E">
              <w:t>مزايا</w:t>
            </w:r>
            <w:proofErr w:type="spellEnd"/>
            <w:r w:rsidRPr="00404A4E">
              <w:t xml:space="preserve"> </w:t>
            </w:r>
            <w:proofErr w:type="spellStart"/>
            <w:r w:rsidRPr="00404A4E">
              <w:t>الموظفين</w:t>
            </w:r>
            <w:proofErr w:type="spellEnd"/>
          </w:p>
        </w:tc>
      </w:tr>
      <w:tr w:rsidR="00060E4C" w:rsidRPr="00404A4E" w14:paraId="35A07E86" w14:textId="77777777" w:rsidTr="00EC0227">
        <w:trPr>
          <w:tblCellSpacing w:w="15" w:type="dxa"/>
        </w:trPr>
        <w:tc>
          <w:tcPr>
            <w:tcW w:w="0" w:type="auto"/>
            <w:vAlign w:val="center"/>
            <w:hideMark/>
          </w:tcPr>
          <w:p w14:paraId="5DB169DE" w14:textId="77777777" w:rsidR="00060E4C" w:rsidRPr="00404A4E" w:rsidRDefault="00060E4C" w:rsidP="00EC0227">
            <w:r w:rsidRPr="00404A4E">
              <w:t>Training Costs</w:t>
            </w:r>
          </w:p>
        </w:tc>
        <w:tc>
          <w:tcPr>
            <w:tcW w:w="0" w:type="auto"/>
            <w:vAlign w:val="center"/>
            <w:hideMark/>
          </w:tcPr>
          <w:p w14:paraId="7A3746B5" w14:textId="77777777" w:rsidR="00060E4C" w:rsidRPr="00404A4E" w:rsidRDefault="00060E4C" w:rsidP="00EC0227">
            <w:proofErr w:type="spellStart"/>
            <w:r w:rsidRPr="00404A4E">
              <w:t>تكاليف</w:t>
            </w:r>
            <w:proofErr w:type="spellEnd"/>
            <w:r w:rsidRPr="00404A4E">
              <w:t xml:space="preserve"> </w:t>
            </w:r>
            <w:proofErr w:type="spellStart"/>
            <w:r w:rsidRPr="00404A4E">
              <w:t>التدريب</w:t>
            </w:r>
            <w:proofErr w:type="spellEnd"/>
          </w:p>
        </w:tc>
      </w:tr>
      <w:tr w:rsidR="00060E4C" w:rsidRPr="00404A4E" w14:paraId="15044982" w14:textId="77777777" w:rsidTr="00EC0227">
        <w:trPr>
          <w:tblCellSpacing w:w="15" w:type="dxa"/>
        </w:trPr>
        <w:tc>
          <w:tcPr>
            <w:tcW w:w="0" w:type="auto"/>
            <w:vAlign w:val="center"/>
            <w:hideMark/>
          </w:tcPr>
          <w:p w14:paraId="69229C64" w14:textId="77777777" w:rsidR="00060E4C" w:rsidRPr="00404A4E" w:rsidRDefault="00060E4C" w:rsidP="00EC0227">
            <w:r w:rsidRPr="00404A4E">
              <w:t>Payroll Taxes</w:t>
            </w:r>
          </w:p>
        </w:tc>
        <w:tc>
          <w:tcPr>
            <w:tcW w:w="0" w:type="auto"/>
            <w:vAlign w:val="center"/>
            <w:hideMark/>
          </w:tcPr>
          <w:p w14:paraId="6FD68DA1" w14:textId="77777777" w:rsidR="00060E4C" w:rsidRPr="00404A4E" w:rsidRDefault="00060E4C" w:rsidP="00EC0227">
            <w:proofErr w:type="spellStart"/>
            <w:r w:rsidRPr="00404A4E">
              <w:t>ضرائب</w:t>
            </w:r>
            <w:proofErr w:type="spellEnd"/>
            <w:r w:rsidRPr="00404A4E">
              <w:t xml:space="preserve"> </w:t>
            </w:r>
            <w:proofErr w:type="spellStart"/>
            <w:r w:rsidRPr="00404A4E">
              <w:t>الرواتب</w:t>
            </w:r>
            <w:proofErr w:type="spellEnd"/>
          </w:p>
        </w:tc>
      </w:tr>
      <w:tr w:rsidR="00060E4C" w:rsidRPr="00404A4E" w14:paraId="041B0227" w14:textId="77777777" w:rsidTr="00EC0227">
        <w:trPr>
          <w:tblCellSpacing w:w="15" w:type="dxa"/>
        </w:trPr>
        <w:tc>
          <w:tcPr>
            <w:tcW w:w="0" w:type="auto"/>
            <w:vAlign w:val="center"/>
            <w:hideMark/>
          </w:tcPr>
          <w:p w14:paraId="6084C8FB" w14:textId="77777777" w:rsidR="00060E4C" w:rsidRPr="00404A4E" w:rsidRDefault="00060E4C" w:rsidP="00EC0227">
            <w:r w:rsidRPr="00404A4E">
              <w:t>Employee Insurance</w:t>
            </w:r>
          </w:p>
        </w:tc>
        <w:tc>
          <w:tcPr>
            <w:tcW w:w="0" w:type="auto"/>
            <w:vAlign w:val="center"/>
            <w:hideMark/>
          </w:tcPr>
          <w:p w14:paraId="611F2D55" w14:textId="77777777" w:rsidR="00060E4C" w:rsidRPr="00404A4E" w:rsidRDefault="00060E4C" w:rsidP="00EC0227">
            <w:proofErr w:type="spellStart"/>
            <w:r w:rsidRPr="00404A4E">
              <w:t>تأمين</w:t>
            </w:r>
            <w:proofErr w:type="spellEnd"/>
            <w:r w:rsidRPr="00404A4E">
              <w:t xml:space="preserve"> </w:t>
            </w:r>
            <w:proofErr w:type="spellStart"/>
            <w:r w:rsidRPr="00404A4E">
              <w:t>الموظفين</w:t>
            </w:r>
            <w:proofErr w:type="spellEnd"/>
          </w:p>
        </w:tc>
      </w:tr>
    </w:tbl>
    <w:p w14:paraId="1B2E57B4" w14:textId="77777777" w:rsidR="00060E4C" w:rsidRPr="00404A4E" w:rsidRDefault="00000000" w:rsidP="00060E4C">
      <w:r>
        <w:pict w14:anchorId="471F9A30">
          <v:rect id="_x0000_i1178" style="width:0;height:1.5pt" o:hralign="center" o:hrstd="t" o:hr="t" fillcolor="#a0a0a0" stroked="f"/>
        </w:pict>
      </w:r>
    </w:p>
    <w:p w14:paraId="5BE75D72" w14:textId="77777777" w:rsidR="00060E4C" w:rsidRPr="00404A4E" w:rsidRDefault="00060E4C" w:rsidP="00060E4C">
      <w:pPr>
        <w:rPr>
          <w:b/>
          <w:bCs/>
        </w:rPr>
      </w:pPr>
      <w:r w:rsidRPr="00404A4E">
        <w:rPr>
          <w:b/>
          <w:bCs/>
        </w:rPr>
        <w:t>Usage in a Sentence:</w:t>
      </w:r>
    </w:p>
    <w:p w14:paraId="55F8BC13" w14:textId="77777777" w:rsidR="00060E4C" w:rsidRPr="00404A4E" w:rsidRDefault="00060E4C" w:rsidP="00060E4C">
      <w:pPr>
        <w:numPr>
          <w:ilvl w:val="0"/>
          <w:numId w:val="200"/>
        </w:numPr>
      </w:pPr>
      <w:r w:rsidRPr="00404A4E">
        <w:rPr>
          <w:b/>
          <w:bCs/>
        </w:rPr>
        <w:t>English</w:t>
      </w:r>
      <w:r w:rsidRPr="00404A4E">
        <w:t>: The company's employee-related expenses increased due to higher salaries and training costs.</w:t>
      </w:r>
    </w:p>
    <w:p w14:paraId="425400B1" w14:textId="77777777" w:rsidR="00060E4C" w:rsidRPr="00404A4E" w:rsidRDefault="00060E4C" w:rsidP="00060E4C">
      <w:pPr>
        <w:numPr>
          <w:ilvl w:val="0"/>
          <w:numId w:val="200"/>
        </w:numPr>
      </w:pPr>
      <w:r w:rsidRPr="00404A4E">
        <w:rPr>
          <w:b/>
          <w:bCs/>
        </w:rPr>
        <w:lastRenderedPageBreak/>
        <w:t>Arabic</w:t>
      </w:r>
      <w:r w:rsidRPr="00404A4E">
        <w:t xml:space="preserve">: </w:t>
      </w:r>
      <w:proofErr w:type="spellStart"/>
      <w:r w:rsidRPr="00404A4E">
        <w:t>ارتفعت</w:t>
      </w:r>
      <w:proofErr w:type="spellEnd"/>
      <w:r w:rsidRPr="00404A4E">
        <w:t xml:space="preserve"> </w:t>
      </w:r>
      <w:proofErr w:type="spellStart"/>
      <w:r w:rsidRPr="00404A4E">
        <w:t>المصروفات</w:t>
      </w:r>
      <w:proofErr w:type="spellEnd"/>
      <w:r w:rsidRPr="00404A4E">
        <w:t xml:space="preserve"> </w:t>
      </w:r>
      <w:proofErr w:type="spellStart"/>
      <w:r w:rsidRPr="00404A4E">
        <w:t>المتعلقة</w:t>
      </w:r>
      <w:proofErr w:type="spellEnd"/>
      <w:r w:rsidRPr="00404A4E">
        <w:t xml:space="preserve"> </w:t>
      </w:r>
      <w:proofErr w:type="spellStart"/>
      <w:r w:rsidRPr="00404A4E">
        <w:t>بالموظفين</w:t>
      </w:r>
      <w:proofErr w:type="spellEnd"/>
      <w:r w:rsidRPr="00404A4E">
        <w:t xml:space="preserve"> </w:t>
      </w:r>
      <w:proofErr w:type="spellStart"/>
      <w:r w:rsidRPr="00404A4E">
        <w:t>للشركة</w:t>
      </w:r>
      <w:proofErr w:type="spellEnd"/>
      <w:r w:rsidRPr="00404A4E">
        <w:t xml:space="preserve"> </w:t>
      </w:r>
      <w:proofErr w:type="spellStart"/>
      <w:r w:rsidRPr="00404A4E">
        <w:t>بسبب</w:t>
      </w:r>
      <w:proofErr w:type="spellEnd"/>
      <w:r w:rsidRPr="00404A4E">
        <w:t xml:space="preserve"> </w:t>
      </w:r>
      <w:proofErr w:type="spellStart"/>
      <w:r w:rsidRPr="00404A4E">
        <w:t>زيادة</w:t>
      </w:r>
      <w:proofErr w:type="spellEnd"/>
      <w:r w:rsidRPr="00404A4E">
        <w:t xml:space="preserve"> </w:t>
      </w:r>
      <w:proofErr w:type="spellStart"/>
      <w:r w:rsidRPr="00404A4E">
        <w:t>الرواتب</w:t>
      </w:r>
      <w:proofErr w:type="spellEnd"/>
      <w:r w:rsidRPr="00404A4E">
        <w:t xml:space="preserve"> </w:t>
      </w:r>
      <w:proofErr w:type="spellStart"/>
      <w:r w:rsidRPr="00404A4E">
        <w:t>وتكاليف</w:t>
      </w:r>
      <w:proofErr w:type="spellEnd"/>
      <w:r w:rsidRPr="00404A4E">
        <w:t xml:space="preserve"> </w:t>
      </w:r>
      <w:proofErr w:type="spellStart"/>
      <w:r w:rsidRPr="00404A4E">
        <w:t>التدريب</w:t>
      </w:r>
      <w:proofErr w:type="spellEnd"/>
      <w:r w:rsidRPr="00404A4E">
        <w:t>.</w:t>
      </w:r>
    </w:p>
    <w:p w14:paraId="2BAB4D56" w14:textId="77777777" w:rsidR="00060E4C" w:rsidRPr="00404A4E" w:rsidRDefault="00000000" w:rsidP="00060E4C">
      <w:r>
        <w:pict w14:anchorId="226AFDF4">
          <v:rect id="_x0000_i1179" style="width:0;height:1.5pt" o:hralign="center" o:hrstd="t" o:hr="t" fillcolor="#a0a0a0" stroked="f"/>
        </w:pict>
      </w:r>
    </w:p>
    <w:p w14:paraId="65C29735" w14:textId="77777777" w:rsidR="00060E4C" w:rsidRPr="00404A4E" w:rsidRDefault="00060E4C" w:rsidP="00060E4C">
      <w:pPr>
        <w:rPr>
          <w:b/>
          <w:bCs/>
        </w:rPr>
      </w:pPr>
      <w:r w:rsidRPr="00404A4E">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76"/>
        <w:gridCol w:w="1431"/>
      </w:tblGrid>
      <w:tr w:rsidR="00060E4C" w:rsidRPr="00404A4E" w14:paraId="31B91E8C" w14:textId="77777777" w:rsidTr="00EC0227">
        <w:trPr>
          <w:tblHeader/>
          <w:tblCellSpacing w:w="15" w:type="dxa"/>
        </w:trPr>
        <w:tc>
          <w:tcPr>
            <w:tcW w:w="0" w:type="auto"/>
            <w:vAlign w:val="center"/>
            <w:hideMark/>
          </w:tcPr>
          <w:p w14:paraId="752FCA95" w14:textId="77777777" w:rsidR="00060E4C" w:rsidRPr="00404A4E" w:rsidRDefault="00060E4C" w:rsidP="00EC0227">
            <w:pPr>
              <w:rPr>
                <w:b/>
                <w:bCs/>
              </w:rPr>
            </w:pPr>
            <w:r w:rsidRPr="00404A4E">
              <w:rPr>
                <w:b/>
                <w:bCs/>
              </w:rPr>
              <w:t>English Term</w:t>
            </w:r>
          </w:p>
        </w:tc>
        <w:tc>
          <w:tcPr>
            <w:tcW w:w="0" w:type="auto"/>
            <w:vAlign w:val="center"/>
            <w:hideMark/>
          </w:tcPr>
          <w:p w14:paraId="457B9969" w14:textId="77777777" w:rsidR="00060E4C" w:rsidRPr="00404A4E" w:rsidRDefault="00060E4C" w:rsidP="00EC0227">
            <w:pPr>
              <w:rPr>
                <w:b/>
                <w:bCs/>
              </w:rPr>
            </w:pPr>
            <w:r w:rsidRPr="00404A4E">
              <w:rPr>
                <w:b/>
                <w:bCs/>
              </w:rPr>
              <w:t>Arabic Term</w:t>
            </w:r>
          </w:p>
        </w:tc>
      </w:tr>
      <w:tr w:rsidR="00060E4C" w:rsidRPr="00404A4E" w14:paraId="1297F0DE" w14:textId="77777777" w:rsidTr="00EC0227">
        <w:trPr>
          <w:tblCellSpacing w:w="15" w:type="dxa"/>
        </w:trPr>
        <w:tc>
          <w:tcPr>
            <w:tcW w:w="0" w:type="auto"/>
            <w:vAlign w:val="center"/>
            <w:hideMark/>
          </w:tcPr>
          <w:p w14:paraId="25D5ACB0" w14:textId="77777777" w:rsidR="00060E4C" w:rsidRPr="00404A4E" w:rsidRDefault="00060E4C" w:rsidP="00EC0227">
            <w:r w:rsidRPr="00404A4E">
              <w:t>Payroll</w:t>
            </w:r>
          </w:p>
        </w:tc>
        <w:tc>
          <w:tcPr>
            <w:tcW w:w="0" w:type="auto"/>
            <w:vAlign w:val="center"/>
            <w:hideMark/>
          </w:tcPr>
          <w:p w14:paraId="114EAEE3" w14:textId="77777777" w:rsidR="00060E4C" w:rsidRPr="00404A4E" w:rsidRDefault="00060E4C" w:rsidP="00EC0227">
            <w:proofErr w:type="spellStart"/>
            <w:r w:rsidRPr="00404A4E">
              <w:t>كشوف</w:t>
            </w:r>
            <w:proofErr w:type="spellEnd"/>
            <w:r w:rsidRPr="00404A4E">
              <w:t xml:space="preserve"> </w:t>
            </w:r>
            <w:proofErr w:type="spellStart"/>
            <w:r w:rsidRPr="00404A4E">
              <w:t>المرتبات</w:t>
            </w:r>
            <w:proofErr w:type="spellEnd"/>
          </w:p>
        </w:tc>
      </w:tr>
      <w:tr w:rsidR="00060E4C" w:rsidRPr="00404A4E" w14:paraId="4F4C6137" w14:textId="77777777" w:rsidTr="00EC0227">
        <w:trPr>
          <w:tblCellSpacing w:w="15" w:type="dxa"/>
        </w:trPr>
        <w:tc>
          <w:tcPr>
            <w:tcW w:w="0" w:type="auto"/>
            <w:vAlign w:val="center"/>
            <w:hideMark/>
          </w:tcPr>
          <w:p w14:paraId="6A00232D" w14:textId="77777777" w:rsidR="00060E4C" w:rsidRPr="00404A4E" w:rsidRDefault="00060E4C" w:rsidP="00EC0227">
            <w:r w:rsidRPr="00404A4E">
              <w:t>Human Resources</w:t>
            </w:r>
          </w:p>
        </w:tc>
        <w:tc>
          <w:tcPr>
            <w:tcW w:w="0" w:type="auto"/>
            <w:vAlign w:val="center"/>
            <w:hideMark/>
          </w:tcPr>
          <w:p w14:paraId="22526DD6" w14:textId="77777777" w:rsidR="00060E4C" w:rsidRPr="00404A4E" w:rsidRDefault="00060E4C" w:rsidP="00EC0227">
            <w:proofErr w:type="spellStart"/>
            <w:r w:rsidRPr="00404A4E">
              <w:t>الموارد</w:t>
            </w:r>
            <w:proofErr w:type="spellEnd"/>
            <w:r w:rsidRPr="00404A4E">
              <w:t xml:space="preserve"> </w:t>
            </w:r>
            <w:proofErr w:type="spellStart"/>
            <w:r w:rsidRPr="00404A4E">
              <w:t>البشرية</w:t>
            </w:r>
            <w:proofErr w:type="spellEnd"/>
          </w:p>
        </w:tc>
      </w:tr>
      <w:tr w:rsidR="00060E4C" w:rsidRPr="00404A4E" w14:paraId="585B5ACE" w14:textId="77777777" w:rsidTr="00EC0227">
        <w:trPr>
          <w:tblCellSpacing w:w="15" w:type="dxa"/>
        </w:trPr>
        <w:tc>
          <w:tcPr>
            <w:tcW w:w="0" w:type="auto"/>
            <w:vAlign w:val="center"/>
            <w:hideMark/>
          </w:tcPr>
          <w:p w14:paraId="403A56D8" w14:textId="77777777" w:rsidR="00060E4C" w:rsidRPr="00404A4E" w:rsidRDefault="00060E4C" w:rsidP="00EC0227">
            <w:r w:rsidRPr="00404A4E">
              <w:t>Employee Compensation</w:t>
            </w:r>
          </w:p>
        </w:tc>
        <w:tc>
          <w:tcPr>
            <w:tcW w:w="0" w:type="auto"/>
            <w:vAlign w:val="center"/>
            <w:hideMark/>
          </w:tcPr>
          <w:p w14:paraId="19226A79" w14:textId="77777777" w:rsidR="00060E4C" w:rsidRPr="00404A4E" w:rsidRDefault="00060E4C" w:rsidP="00EC0227">
            <w:proofErr w:type="spellStart"/>
            <w:r w:rsidRPr="00404A4E">
              <w:t>تعويضات</w:t>
            </w:r>
            <w:proofErr w:type="spellEnd"/>
            <w:r w:rsidRPr="00404A4E">
              <w:t xml:space="preserve"> </w:t>
            </w:r>
            <w:proofErr w:type="spellStart"/>
            <w:r w:rsidRPr="00404A4E">
              <w:t>الموظفين</w:t>
            </w:r>
            <w:proofErr w:type="spellEnd"/>
          </w:p>
        </w:tc>
      </w:tr>
      <w:tr w:rsidR="00060E4C" w:rsidRPr="00404A4E" w14:paraId="452BC1E5" w14:textId="77777777" w:rsidTr="00EC0227">
        <w:trPr>
          <w:tblCellSpacing w:w="15" w:type="dxa"/>
        </w:trPr>
        <w:tc>
          <w:tcPr>
            <w:tcW w:w="0" w:type="auto"/>
            <w:vAlign w:val="center"/>
            <w:hideMark/>
          </w:tcPr>
          <w:p w14:paraId="43B7692D" w14:textId="77777777" w:rsidR="00060E4C" w:rsidRPr="00404A4E" w:rsidRDefault="00060E4C" w:rsidP="00EC0227">
            <w:r w:rsidRPr="00404A4E">
              <w:t>Labor Costs</w:t>
            </w:r>
          </w:p>
        </w:tc>
        <w:tc>
          <w:tcPr>
            <w:tcW w:w="0" w:type="auto"/>
            <w:vAlign w:val="center"/>
            <w:hideMark/>
          </w:tcPr>
          <w:p w14:paraId="6E4AC31A" w14:textId="77777777" w:rsidR="00060E4C" w:rsidRPr="00404A4E" w:rsidRDefault="00060E4C" w:rsidP="00EC0227">
            <w:proofErr w:type="spellStart"/>
            <w:r w:rsidRPr="00404A4E">
              <w:t>تكاليف</w:t>
            </w:r>
            <w:proofErr w:type="spellEnd"/>
            <w:r w:rsidRPr="00404A4E">
              <w:t xml:space="preserve"> </w:t>
            </w:r>
            <w:proofErr w:type="spellStart"/>
            <w:r w:rsidRPr="00404A4E">
              <w:t>العمالة</w:t>
            </w:r>
            <w:proofErr w:type="spellEnd"/>
          </w:p>
        </w:tc>
      </w:tr>
      <w:tr w:rsidR="00060E4C" w:rsidRPr="00404A4E" w14:paraId="755FF2EC" w14:textId="77777777" w:rsidTr="00EC0227">
        <w:trPr>
          <w:tblCellSpacing w:w="15" w:type="dxa"/>
        </w:trPr>
        <w:tc>
          <w:tcPr>
            <w:tcW w:w="0" w:type="auto"/>
            <w:vAlign w:val="center"/>
            <w:hideMark/>
          </w:tcPr>
          <w:p w14:paraId="3ABA3500" w14:textId="77777777" w:rsidR="00060E4C" w:rsidRPr="00404A4E" w:rsidRDefault="00060E4C" w:rsidP="00EC0227">
            <w:r w:rsidRPr="00404A4E">
              <w:t>Employee Retention</w:t>
            </w:r>
          </w:p>
        </w:tc>
        <w:tc>
          <w:tcPr>
            <w:tcW w:w="0" w:type="auto"/>
            <w:vAlign w:val="center"/>
            <w:hideMark/>
          </w:tcPr>
          <w:p w14:paraId="14900D6E" w14:textId="77777777" w:rsidR="00060E4C" w:rsidRPr="00404A4E" w:rsidRDefault="00060E4C" w:rsidP="00EC0227">
            <w:proofErr w:type="spellStart"/>
            <w:r w:rsidRPr="00404A4E">
              <w:t>الاحتفاظ</w:t>
            </w:r>
            <w:proofErr w:type="spellEnd"/>
            <w:r w:rsidRPr="00404A4E">
              <w:t xml:space="preserve"> </w:t>
            </w:r>
            <w:proofErr w:type="spellStart"/>
            <w:r w:rsidRPr="00404A4E">
              <w:t>بالموظفين</w:t>
            </w:r>
            <w:proofErr w:type="spellEnd"/>
          </w:p>
        </w:tc>
      </w:tr>
    </w:tbl>
    <w:p w14:paraId="7CF75040" w14:textId="77777777" w:rsidR="00060E4C" w:rsidRPr="00404A4E" w:rsidRDefault="00000000" w:rsidP="00060E4C">
      <w:r>
        <w:pict w14:anchorId="7D9D3D4C">
          <v:rect id="_x0000_i1180" style="width:0;height:1.5pt" o:hralign="center" o:hrstd="t" o:hr="t" fillcolor="#a0a0a0" stroked="f"/>
        </w:pict>
      </w:r>
    </w:p>
    <w:p w14:paraId="36CEA5A8" w14:textId="77777777" w:rsidR="00060E4C" w:rsidRPr="00404A4E" w:rsidRDefault="00060E4C" w:rsidP="00060E4C">
      <w:r w:rsidRPr="00404A4E">
        <w:t xml:space="preserve">If you need further clarification or additional translations, feel free to ask! </w:t>
      </w:r>
      <w:r w:rsidRPr="00404A4E">
        <w:rPr>
          <w:rFonts w:ascii="Segoe UI Emoji" w:hAnsi="Segoe UI Emoji" w:cs="Segoe UI Emoji"/>
        </w:rPr>
        <w:t>😊</w:t>
      </w:r>
    </w:p>
    <w:p w14:paraId="30B5E1FE" w14:textId="77777777" w:rsidR="00060E4C" w:rsidRPr="00404A4E" w:rsidRDefault="00060E4C" w:rsidP="00060E4C">
      <w:pPr>
        <w:pStyle w:val="Heading3"/>
      </w:pPr>
      <w:bookmarkStart w:id="47" w:name="_Toc192436248"/>
      <w:r w:rsidRPr="00404A4E">
        <w:t>PAYROLL EXPENSES</w:t>
      </w:r>
      <w:bookmarkEnd w:id="47"/>
    </w:p>
    <w:p w14:paraId="4CAB9D72" w14:textId="77777777" w:rsidR="00060E4C" w:rsidRPr="00404A4E" w:rsidRDefault="00060E4C" w:rsidP="00060E4C">
      <w:r w:rsidRPr="00404A4E">
        <w:t xml:space="preserve">The term </w:t>
      </w:r>
      <w:r w:rsidRPr="00404A4E">
        <w:rPr>
          <w:b/>
          <w:bCs/>
        </w:rPr>
        <w:t>"PAYROLL EXPENSES"</w:t>
      </w:r>
      <w:r w:rsidRPr="00404A4E">
        <w:t xml:space="preserve"> translates to </w:t>
      </w:r>
      <w:proofErr w:type="spellStart"/>
      <w:r w:rsidRPr="00404A4E">
        <w:rPr>
          <w:b/>
          <w:bCs/>
        </w:rPr>
        <w:t>مصروفات</w:t>
      </w:r>
      <w:proofErr w:type="spellEnd"/>
      <w:r w:rsidRPr="00404A4E">
        <w:rPr>
          <w:b/>
          <w:bCs/>
        </w:rPr>
        <w:t xml:space="preserve"> </w:t>
      </w:r>
      <w:proofErr w:type="spellStart"/>
      <w:r w:rsidRPr="00404A4E">
        <w:rPr>
          <w:b/>
          <w:bCs/>
        </w:rPr>
        <w:t>الرواتب</w:t>
      </w:r>
      <w:proofErr w:type="spellEnd"/>
      <w:r w:rsidRPr="00404A4E">
        <w:t xml:space="preserve"> in Arabic. This refers to the total costs incurred by a business for compensating its employees, including salaries, wages, bonuses, and benefits.</w:t>
      </w:r>
    </w:p>
    <w:p w14:paraId="6EC405E3" w14:textId="77777777" w:rsidR="00060E4C" w:rsidRPr="00404A4E" w:rsidRDefault="00000000" w:rsidP="00060E4C">
      <w:r>
        <w:pict w14:anchorId="14458DA4">
          <v:rect id="_x0000_i1181" style="width:0;height:1.5pt" o:hralign="center" o:hrstd="t" o:hr="t" fillcolor="#a0a0a0" stroked="f"/>
        </w:pict>
      </w:r>
    </w:p>
    <w:p w14:paraId="7122CFBF" w14:textId="77777777" w:rsidR="00060E4C" w:rsidRPr="00404A4E" w:rsidRDefault="00060E4C" w:rsidP="00060E4C">
      <w:pPr>
        <w:rPr>
          <w:b/>
          <w:bCs/>
        </w:rPr>
      </w:pPr>
      <w:r w:rsidRPr="00404A4E">
        <w:rPr>
          <w:b/>
          <w:bCs/>
        </w:rPr>
        <w:t>Translation:</w:t>
      </w:r>
    </w:p>
    <w:p w14:paraId="5F88BD02" w14:textId="77777777" w:rsidR="00060E4C" w:rsidRPr="00404A4E" w:rsidRDefault="00060E4C" w:rsidP="00060E4C">
      <w:pPr>
        <w:numPr>
          <w:ilvl w:val="0"/>
          <w:numId w:val="219"/>
        </w:numPr>
      </w:pPr>
      <w:r w:rsidRPr="00404A4E">
        <w:rPr>
          <w:b/>
          <w:bCs/>
        </w:rPr>
        <w:t>PAYROLL EXPENSES</w:t>
      </w:r>
      <w:r w:rsidRPr="00404A4E">
        <w:t xml:space="preserve">: </w:t>
      </w:r>
      <w:proofErr w:type="spellStart"/>
      <w:r w:rsidRPr="00404A4E">
        <w:rPr>
          <w:b/>
          <w:bCs/>
        </w:rPr>
        <w:t>مصروفات</w:t>
      </w:r>
      <w:proofErr w:type="spellEnd"/>
      <w:r w:rsidRPr="00404A4E">
        <w:rPr>
          <w:b/>
          <w:bCs/>
        </w:rPr>
        <w:t xml:space="preserve"> </w:t>
      </w:r>
      <w:proofErr w:type="spellStart"/>
      <w:r w:rsidRPr="00404A4E">
        <w:rPr>
          <w:b/>
          <w:bCs/>
        </w:rPr>
        <w:t>الرواتب</w:t>
      </w:r>
      <w:proofErr w:type="spellEnd"/>
    </w:p>
    <w:p w14:paraId="1BC7E1DA" w14:textId="77777777" w:rsidR="00060E4C" w:rsidRPr="00404A4E" w:rsidRDefault="00000000" w:rsidP="00060E4C">
      <w:r>
        <w:pict w14:anchorId="4B5777F6">
          <v:rect id="_x0000_i1182" style="width:0;height:1.5pt" o:hralign="center" o:hrstd="t" o:hr="t" fillcolor="#a0a0a0" stroked="f"/>
        </w:pict>
      </w:r>
    </w:p>
    <w:p w14:paraId="5E301FCA" w14:textId="77777777" w:rsidR="00060E4C" w:rsidRPr="00404A4E" w:rsidRDefault="00060E4C" w:rsidP="00060E4C">
      <w:pPr>
        <w:rPr>
          <w:b/>
          <w:bCs/>
        </w:rPr>
      </w:pPr>
      <w:r w:rsidRPr="00404A4E">
        <w:rPr>
          <w:b/>
          <w:bCs/>
        </w:rPr>
        <w:t>Examples of Payroll Expenses in Arabic: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44"/>
        <w:gridCol w:w="1769"/>
      </w:tblGrid>
      <w:tr w:rsidR="00060E4C" w:rsidRPr="00404A4E" w14:paraId="56E5611C" w14:textId="77777777" w:rsidTr="00EC0227">
        <w:trPr>
          <w:tblHeader/>
          <w:tblCellSpacing w:w="15" w:type="dxa"/>
        </w:trPr>
        <w:tc>
          <w:tcPr>
            <w:tcW w:w="0" w:type="auto"/>
            <w:vAlign w:val="center"/>
            <w:hideMark/>
          </w:tcPr>
          <w:p w14:paraId="7740800A" w14:textId="77777777" w:rsidR="00060E4C" w:rsidRPr="00404A4E" w:rsidRDefault="00060E4C" w:rsidP="00EC0227">
            <w:pPr>
              <w:rPr>
                <w:b/>
                <w:bCs/>
              </w:rPr>
            </w:pPr>
            <w:r w:rsidRPr="00404A4E">
              <w:rPr>
                <w:b/>
                <w:bCs/>
              </w:rPr>
              <w:t>English Term</w:t>
            </w:r>
          </w:p>
        </w:tc>
        <w:tc>
          <w:tcPr>
            <w:tcW w:w="0" w:type="auto"/>
            <w:vAlign w:val="center"/>
            <w:hideMark/>
          </w:tcPr>
          <w:p w14:paraId="007D02E9" w14:textId="77777777" w:rsidR="00060E4C" w:rsidRPr="00404A4E" w:rsidRDefault="00060E4C" w:rsidP="00EC0227">
            <w:pPr>
              <w:rPr>
                <w:b/>
                <w:bCs/>
              </w:rPr>
            </w:pPr>
            <w:r w:rsidRPr="00404A4E">
              <w:rPr>
                <w:b/>
                <w:bCs/>
              </w:rPr>
              <w:t>Arabic Term</w:t>
            </w:r>
          </w:p>
        </w:tc>
      </w:tr>
      <w:tr w:rsidR="00060E4C" w:rsidRPr="00404A4E" w14:paraId="588A90C0" w14:textId="77777777" w:rsidTr="00EC0227">
        <w:trPr>
          <w:tblCellSpacing w:w="15" w:type="dxa"/>
        </w:trPr>
        <w:tc>
          <w:tcPr>
            <w:tcW w:w="0" w:type="auto"/>
            <w:vAlign w:val="center"/>
            <w:hideMark/>
          </w:tcPr>
          <w:p w14:paraId="38CB5F6B" w14:textId="77777777" w:rsidR="00060E4C" w:rsidRPr="00404A4E" w:rsidRDefault="00060E4C" w:rsidP="00EC0227">
            <w:r w:rsidRPr="00404A4E">
              <w:t>Salaries and Wages</w:t>
            </w:r>
          </w:p>
        </w:tc>
        <w:tc>
          <w:tcPr>
            <w:tcW w:w="0" w:type="auto"/>
            <w:vAlign w:val="center"/>
            <w:hideMark/>
          </w:tcPr>
          <w:p w14:paraId="6D184E8E" w14:textId="77777777" w:rsidR="00060E4C" w:rsidRPr="00404A4E" w:rsidRDefault="00060E4C" w:rsidP="00EC0227">
            <w:proofErr w:type="spellStart"/>
            <w:r w:rsidRPr="00404A4E">
              <w:t>الرواتب</w:t>
            </w:r>
            <w:proofErr w:type="spellEnd"/>
            <w:r w:rsidRPr="00404A4E">
              <w:t xml:space="preserve"> </w:t>
            </w:r>
            <w:proofErr w:type="spellStart"/>
            <w:r w:rsidRPr="00404A4E">
              <w:t>والأجور</w:t>
            </w:r>
            <w:proofErr w:type="spellEnd"/>
          </w:p>
        </w:tc>
      </w:tr>
      <w:tr w:rsidR="00060E4C" w:rsidRPr="00404A4E" w14:paraId="120E0728" w14:textId="77777777" w:rsidTr="00EC0227">
        <w:trPr>
          <w:tblCellSpacing w:w="15" w:type="dxa"/>
        </w:trPr>
        <w:tc>
          <w:tcPr>
            <w:tcW w:w="0" w:type="auto"/>
            <w:vAlign w:val="center"/>
            <w:hideMark/>
          </w:tcPr>
          <w:p w14:paraId="56DFF6A2" w14:textId="77777777" w:rsidR="00060E4C" w:rsidRPr="00404A4E" w:rsidRDefault="00060E4C" w:rsidP="00EC0227">
            <w:r w:rsidRPr="00404A4E">
              <w:t>Employee Benefits</w:t>
            </w:r>
          </w:p>
        </w:tc>
        <w:tc>
          <w:tcPr>
            <w:tcW w:w="0" w:type="auto"/>
            <w:vAlign w:val="center"/>
            <w:hideMark/>
          </w:tcPr>
          <w:p w14:paraId="6905795E" w14:textId="77777777" w:rsidR="00060E4C" w:rsidRPr="00404A4E" w:rsidRDefault="00060E4C" w:rsidP="00EC0227">
            <w:proofErr w:type="spellStart"/>
            <w:r w:rsidRPr="00404A4E">
              <w:t>مزايا</w:t>
            </w:r>
            <w:proofErr w:type="spellEnd"/>
            <w:r w:rsidRPr="00404A4E">
              <w:t xml:space="preserve"> </w:t>
            </w:r>
            <w:proofErr w:type="spellStart"/>
            <w:r w:rsidRPr="00404A4E">
              <w:t>الموظفين</w:t>
            </w:r>
            <w:proofErr w:type="spellEnd"/>
          </w:p>
        </w:tc>
      </w:tr>
      <w:tr w:rsidR="00060E4C" w:rsidRPr="00404A4E" w14:paraId="03CE3902" w14:textId="77777777" w:rsidTr="00EC0227">
        <w:trPr>
          <w:tblCellSpacing w:w="15" w:type="dxa"/>
        </w:trPr>
        <w:tc>
          <w:tcPr>
            <w:tcW w:w="0" w:type="auto"/>
            <w:vAlign w:val="center"/>
            <w:hideMark/>
          </w:tcPr>
          <w:p w14:paraId="3F35549C" w14:textId="77777777" w:rsidR="00060E4C" w:rsidRPr="00404A4E" w:rsidRDefault="00060E4C" w:rsidP="00EC0227">
            <w:r w:rsidRPr="00404A4E">
              <w:t>Bonuses</w:t>
            </w:r>
          </w:p>
        </w:tc>
        <w:tc>
          <w:tcPr>
            <w:tcW w:w="0" w:type="auto"/>
            <w:vAlign w:val="center"/>
            <w:hideMark/>
          </w:tcPr>
          <w:p w14:paraId="7BFBBEA8" w14:textId="77777777" w:rsidR="00060E4C" w:rsidRPr="00404A4E" w:rsidRDefault="00060E4C" w:rsidP="00EC0227">
            <w:proofErr w:type="spellStart"/>
            <w:r w:rsidRPr="00404A4E">
              <w:t>المكافآت</w:t>
            </w:r>
            <w:proofErr w:type="spellEnd"/>
          </w:p>
        </w:tc>
      </w:tr>
      <w:tr w:rsidR="00060E4C" w:rsidRPr="00404A4E" w14:paraId="09A33B63" w14:textId="77777777" w:rsidTr="00EC0227">
        <w:trPr>
          <w:tblCellSpacing w:w="15" w:type="dxa"/>
        </w:trPr>
        <w:tc>
          <w:tcPr>
            <w:tcW w:w="0" w:type="auto"/>
            <w:vAlign w:val="center"/>
            <w:hideMark/>
          </w:tcPr>
          <w:p w14:paraId="196DAC83" w14:textId="77777777" w:rsidR="00060E4C" w:rsidRPr="00404A4E" w:rsidRDefault="00060E4C" w:rsidP="00EC0227">
            <w:r w:rsidRPr="00404A4E">
              <w:t>Payroll Taxes</w:t>
            </w:r>
          </w:p>
        </w:tc>
        <w:tc>
          <w:tcPr>
            <w:tcW w:w="0" w:type="auto"/>
            <w:vAlign w:val="center"/>
            <w:hideMark/>
          </w:tcPr>
          <w:p w14:paraId="1F7FEC91" w14:textId="77777777" w:rsidR="00060E4C" w:rsidRPr="00404A4E" w:rsidRDefault="00060E4C" w:rsidP="00EC0227">
            <w:proofErr w:type="spellStart"/>
            <w:r w:rsidRPr="00404A4E">
              <w:t>ضرائب</w:t>
            </w:r>
            <w:proofErr w:type="spellEnd"/>
            <w:r w:rsidRPr="00404A4E">
              <w:t xml:space="preserve"> </w:t>
            </w:r>
            <w:proofErr w:type="spellStart"/>
            <w:r w:rsidRPr="00404A4E">
              <w:t>الرواتب</w:t>
            </w:r>
            <w:proofErr w:type="spellEnd"/>
          </w:p>
        </w:tc>
      </w:tr>
      <w:tr w:rsidR="00060E4C" w:rsidRPr="00404A4E" w14:paraId="08009500" w14:textId="77777777" w:rsidTr="00EC0227">
        <w:trPr>
          <w:tblCellSpacing w:w="15" w:type="dxa"/>
        </w:trPr>
        <w:tc>
          <w:tcPr>
            <w:tcW w:w="0" w:type="auto"/>
            <w:vAlign w:val="center"/>
            <w:hideMark/>
          </w:tcPr>
          <w:p w14:paraId="562A0E18" w14:textId="77777777" w:rsidR="00060E4C" w:rsidRPr="00404A4E" w:rsidRDefault="00060E4C" w:rsidP="00EC0227">
            <w:r w:rsidRPr="00404A4E">
              <w:t>Overtime Payments</w:t>
            </w:r>
          </w:p>
        </w:tc>
        <w:tc>
          <w:tcPr>
            <w:tcW w:w="0" w:type="auto"/>
            <w:vAlign w:val="center"/>
            <w:hideMark/>
          </w:tcPr>
          <w:p w14:paraId="266B9359" w14:textId="77777777" w:rsidR="00060E4C" w:rsidRPr="00404A4E" w:rsidRDefault="00060E4C" w:rsidP="00EC0227">
            <w:proofErr w:type="spellStart"/>
            <w:r w:rsidRPr="00404A4E">
              <w:t>مدفوعات</w:t>
            </w:r>
            <w:proofErr w:type="spellEnd"/>
            <w:r w:rsidRPr="00404A4E">
              <w:t xml:space="preserve"> </w:t>
            </w:r>
            <w:proofErr w:type="spellStart"/>
            <w:r w:rsidRPr="00404A4E">
              <w:t>العمل</w:t>
            </w:r>
            <w:proofErr w:type="spellEnd"/>
            <w:r w:rsidRPr="00404A4E">
              <w:t xml:space="preserve"> </w:t>
            </w:r>
            <w:proofErr w:type="spellStart"/>
            <w:r w:rsidRPr="00404A4E">
              <w:t>الإضافي</w:t>
            </w:r>
            <w:proofErr w:type="spellEnd"/>
          </w:p>
        </w:tc>
      </w:tr>
    </w:tbl>
    <w:p w14:paraId="1960E869" w14:textId="77777777" w:rsidR="00060E4C" w:rsidRPr="00404A4E" w:rsidRDefault="00000000" w:rsidP="00060E4C">
      <w:r>
        <w:pict w14:anchorId="75A1F8B9">
          <v:rect id="_x0000_i1183" style="width:0;height:1.5pt" o:hralign="center" o:hrstd="t" o:hr="t" fillcolor="#a0a0a0" stroked="f"/>
        </w:pict>
      </w:r>
    </w:p>
    <w:p w14:paraId="35C0BB98" w14:textId="77777777" w:rsidR="00060E4C" w:rsidRPr="00404A4E" w:rsidRDefault="00060E4C" w:rsidP="00060E4C">
      <w:pPr>
        <w:rPr>
          <w:b/>
          <w:bCs/>
        </w:rPr>
      </w:pPr>
      <w:r w:rsidRPr="00404A4E">
        <w:rPr>
          <w:b/>
          <w:bCs/>
        </w:rPr>
        <w:t>Usage in a Sentence:</w:t>
      </w:r>
    </w:p>
    <w:p w14:paraId="3DE97994" w14:textId="77777777" w:rsidR="00060E4C" w:rsidRPr="00404A4E" w:rsidRDefault="00060E4C" w:rsidP="00060E4C">
      <w:pPr>
        <w:numPr>
          <w:ilvl w:val="0"/>
          <w:numId w:val="220"/>
        </w:numPr>
      </w:pPr>
      <w:r w:rsidRPr="00404A4E">
        <w:rPr>
          <w:b/>
          <w:bCs/>
        </w:rPr>
        <w:t>English</w:t>
      </w:r>
      <w:r w:rsidRPr="00404A4E">
        <w:t>: The company's payroll expenses increased due to higher salaries and bonuses.</w:t>
      </w:r>
    </w:p>
    <w:p w14:paraId="40EA07EB" w14:textId="77777777" w:rsidR="00060E4C" w:rsidRPr="00404A4E" w:rsidRDefault="00060E4C" w:rsidP="00060E4C">
      <w:pPr>
        <w:numPr>
          <w:ilvl w:val="0"/>
          <w:numId w:val="220"/>
        </w:numPr>
      </w:pPr>
      <w:r w:rsidRPr="00404A4E">
        <w:rPr>
          <w:b/>
          <w:bCs/>
        </w:rPr>
        <w:t>Arabic</w:t>
      </w:r>
      <w:r w:rsidRPr="00404A4E">
        <w:t xml:space="preserve">: </w:t>
      </w:r>
      <w:proofErr w:type="spellStart"/>
      <w:r w:rsidRPr="00404A4E">
        <w:t>ارتفعت</w:t>
      </w:r>
      <w:proofErr w:type="spellEnd"/>
      <w:r w:rsidRPr="00404A4E">
        <w:t xml:space="preserve"> </w:t>
      </w:r>
      <w:proofErr w:type="spellStart"/>
      <w:r w:rsidRPr="00404A4E">
        <w:t>مصروفات</w:t>
      </w:r>
      <w:proofErr w:type="spellEnd"/>
      <w:r w:rsidRPr="00404A4E">
        <w:t xml:space="preserve"> </w:t>
      </w:r>
      <w:proofErr w:type="spellStart"/>
      <w:r w:rsidRPr="00404A4E">
        <w:t>الرواتب</w:t>
      </w:r>
      <w:proofErr w:type="spellEnd"/>
      <w:r w:rsidRPr="00404A4E">
        <w:t xml:space="preserve"> </w:t>
      </w:r>
      <w:proofErr w:type="spellStart"/>
      <w:r w:rsidRPr="00404A4E">
        <w:t>للشركة</w:t>
      </w:r>
      <w:proofErr w:type="spellEnd"/>
      <w:r w:rsidRPr="00404A4E">
        <w:t xml:space="preserve"> </w:t>
      </w:r>
      <w:proofErr w:type="spellStart"/>
      <w:r w:rsidRPr="00404A4E">
        <w:t>بسبب</w:t>
      </w:r>
      <w:proofErr w:type="spellEnd"/>
      <w:r w:rsidRPr="00404A4E">
        <w:t xml:space="preserve"> </w:t>
      </w:r>
      <w:proofErr w:type="spellStart"/>
      <w:r w:rsidRPr="00404A4E">
        <w:t>زيادة</w:t>
      </w:r>
      <w:proofErr w:type="spellEnd"/>
      <w:r w:rsidRPr="00404A4E">
        <w:t xml:space="preserve"> </w:t>
      </w:r>
      <w:proofErr w:type="spellStart"/>
      <w:r w:rsidRPr="00404A4E">
        <w:t>الرواتب</w:t>
      </w:r>
      <w:proofErr w:type="spellEnd"/>
      <w:r w:rsidRPr="00404A4E">
        <w:t xml:space="preserve"> </w:t>
      </w:r>
      <w:proofErr w:type="spellStart"/>
      <w:r w:rsidRPr="00404A4E">
        <w:t>والمكافآت</w:t>
      </w:r>
      <w:proofErr w:type="spellEnd"/>
      <w:r w:rsidRPr="00404A4E">
        <w:t>.</w:t>
      </w:r>
    </w:p>
    <w:p w14:paraId="6D3EA473" w14:textId="77777777" w:rsidR="00060E4C" w:rsidRPr="00404A4E" w:rsidRDefault="00000000" w:rsidP="00060E4C">
      <w:r>
        <w:lastRenderedPageBreak/>
        <w:pict w14:anchorId="61CFC1AC">
          <v:rect id="_x0000_i1184" style="width:0;height:1.5pt" o:hralign="center" o:hrstd="t" o:hr="t" fillcolor="#a0a0a0" stroked="f"/>
        </w:pict>
      </w:r>
    </w:p>
    <w:p w14:paraId="1737C711" w14:textId="77777777" w:rsidR="00060E4C" w:rsidRPr="00404A4E" w:rsidRDefault="00060E4C" w:rsidP="00060E4C">
      <w:pPr>
        <w:rPr>
          <w:b/>
          <w:bCs/>
        </w:rPr>
      </w:pPr>
      <w:r w:rsidRPr="00404A4E">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76"/>
        <w:gridCol w:w="1431"/>
      </w:tblGrid>
      <w:tr w:rsidR="00060E4C" w:rsidRPr="00404A4E" w14:paraId="0C281B60" w14:textId="77777777" w:rsidTr="00EC0227">
        <w:trPr>
          <w:tblHeader/>
          <w:tblCellSpacing w:w="15" w:type="dxa"/>
        </w:trPr>
        <w:tc>
          <w:tcPr>
            <w:tcW w:w="0" w:type="auto"/>
            <w:vAlign w:val="center"/>
            <w:hideMark/>
          </w:tcPr>
          <w:p w14:paraId="51DC913F" w14:textId="77777777" w:rsidR="00060E4C" w:rsidRPr="00404A4E" w:rsidRDefault="00060E4C" w:rsidP="00EC0227">
            <w:pPr>
              <w:rPr>
                <w:b/>
                <w:bCs/>
              </w:rPr>
            </w:pPr>
            <w:r w:rsidRPr="00404A4E">
              <w:rPr>
                <w:b/>
                <w:bCs/>
              </w:rPr>
              <w:t>English Term</w:t>
            </w:r>
          </w:p>
        </w:tc>
        <w:tc>
          <w:tcPr>
            <w:tcW w:w="0" w:type="auto"/>
            <w:vAlign w:val="center"/>
            <w:hideMark/>
          </w:tcPr>
          <w:p w14:paraId="15BCEEF6" w14:textId="77777777" w:rsidR="00060E4C" w:rsidRPr="00404A4E" w:rsidRDefault="00060E4C" w:rsidP="00EC0227">
            <w:pPr>
              <w:rPr>
                <w:b/>
                <w:bCs/>
              </w:rPr>
            </w:pPr>
            <w:r w:rsidRPr="00404A4E">
              <w:rPr>
                <w:b/>
                <w:bCs/>
              </w:rPr>
              <w:t>Arabic Term</w:t>
            </w:r>
          </w:p>
        </w:tc>
      </w:tr>
      <w:tr w:rsidR="00060E4C" w:rsidRPr="00404A4E" w14:paraId="2403F574" w14:textId="77777777" w:rsidTr="00EC0227">
        <w:trPr>
          <w:tblCellSpacing w:w="15" w:type="dxa"/>
        </w:trPr>
        <w:tc>
          <w:tcPr>
            <w:tcW w:w="0" w:type="auto"/>
            <w:vAlign w:val="center"/>
            <w:hideMark/>
          </w:tcPr>
          <w:p w14:paraId="79AEFAB4" w14:textId="77777777" w:rsidR="00060E4C" w:rsidRPr="00404A4E" w:rsidRDefault="00060E4C" w:rsidP="00EC0227">
            <w:r w:rsidRPr="00404A4E">
              <w:t>Payroll Management</w:t>
            </w:r>
          </w:p>
        </w:tc>
        <w:tc>
          <w:tcPr>
            <w:tcW w:w="0" w:type="auto"/>
            <w:vAlign w:val="center"/>
            <w:hideMark/>
          </w:tcPr>
          <w:p w14:paraId="48D4BA82" w14:textId="77777777" w:rsidR="00060E4C" w:rsidRPr="00404A4E" w:rsidRDefault="00060E4C" w:rsidP="00EC0227">
            <w:proofErr w:type="spellStart"/>
            <w:r w:rsidRPr="00404A4E">
              <w:t>إدارة</w:t>
            </w:r>
            <w:proofErr w:type="spellEnd"/>
            <w:r w:rsidRPr="00404A4E">
              <w:t xml:space="preserve"> </w:t>
            </w:r>
            <w:proofErr w:type="spellStart"/>
            <w:r w:rsidRPr="00404A4E">
              <w:t>الرواتب</w:t>
            </w:r>
            <w:proofErr w:type="spellEnd"/>
          </w:p>
        </w:tc>
      </w:tr>
      <w:tr w:rsidR="00060E4C" w:rsidRPr="00404A4E" w14:paraId="4F052DDD" w14:textId="77777777" w:rsidTr="00EC0227">
        <w:trPr>
          <w:tblCellSpacing w:w="15" w:type="dxa"/>
        </w:trPr>
        <w:tc>
          <w:tcPr>
            <w:tcW w:w="0" w:type="auto"/>
            <w:vAlign w:val="center"/>
            <w:hideMark/>
          </w:tcPr>
          <w:p w14:paraId="46EC3004" w14:textId="77777777" w:rsidR="00060E4C" w:rsidRPr="00404A4E" w:rsidRDefault="00060E4C" w:rsidP="00EC0227">
            <w:r w:rsidRPr="00404A4E">
              <w:t>Employee Compensation</w:t>
            </w:r>
          </w:p>
        </w:tc>
        <w:tc>
          <w:tcPr>
            <w:tcW w:w="0" w:type="auto"/>
            <w:vAlign w:val="center"/>
            <w:hideMark/>
          </w:tcPr>
          <w:p w14:paraId="6DFAF13A" w14:textId="77777777" w:rsidR="00060E4C" w:rsidRPr="00404A4E" w:rsidRDefault="00060E4C" w:rsidP="00EC0227">
            <w:proofErr w:type="spellStart"/>
            <w:r w:rsidRPr="00404A4E">
              <w:t>تعويضات</w:t>
            </w:r>
            <w:proofErr w:type="spellEnd"/>
            <w:r w:rsidRPr="00404A4E">
              <w:t xml:space="preserve"> </w:t>
            </w:r>
            <w:proofErr w:type="spellStart"/>
            <w:r w:rsidRPr="00404A4E">
              <w:t>الموظفين</w:t>
            </w:r>
            <w:proofErr w:type="spellEnd"/>
          </w:p>
        </w:tc>
      </w:tr>
      <w:tr w:rsidR="00060E4C" w:rsidRPr="00404A4E" w14:paraId="43578690" w14:textId="77777777" w:rsidTr="00EC0227">
        <w:trPr>
          <w:tblCellSpacing w:w="15" w:type="dxa"/>
        </w:trPr>
        <w:tc>
          <w:tcPr>
            <w:tcW w:w="0" w:type="auto"/>
            <w:vAlign w:val="center"/>
            <w:hideMark/>
          </w:tcPr>
          <w:p w14:paraId="14BD516D" w14:textId="77777777" w:rsidR="00060E4C" w:rsidRPr="00404A4E" w:rsidRDefault="00060E4C" w:rsidP="00EC0227">
            <w:r w:rsidRPr="00404A4E">
              <w:t>Labor Costs</w:t>
            </w:r>
          </w:p>
        </w:tc>
        <w:tc>
          <w:tcPr>
            <w:tcW w:w="0" w:type="auto"/>
            <w:vAlign w:val="center"/>
            <w:hideMark/>
          </w:tcPr>
          <w:p w14:paraId="3DE989C8" w14:textId="77777777" w:rsidR="00060E4C" w:rsidRPr="00404A4E" w:rsidRDefault="00060E4C" w:rsidP="00EC0227">
            <w:proofErr w:type="spellStart"/>
            <w:r w:rsidRPr="00404A4E">
              <w:t>تكاليف</w:t>
            </w:r>
            <w:proofErr w:type="spellEnd"/>
            <w:r w:rsidRPr="00404A4E">
              <w:t xml:space="preserve"> </w:t>
            </w:r>
            <w:proofErr w:type="spellStart"/>
            <w:r w:rsidRPr="00404A4E">
              <w:t>العمالة</w:t>
            </w:r>
            <w:proofErr w:type="spellEnd"/>
          </w:p>
        </w:tc>
      </w:tr>
      <w:tr w:rsidR="00060E4C" w:rsidRPr="00404A4E" w14:paraId="7D8C9B41" w14:textId="77777777" w:rsidTr="00EC0227">
        <w:trPr>
          <w:tblCellSpacing w:w="15" w:type="dxa"/>
        </w:trPr>
        <w:tc>
          <w:tcPr>
            <w:tcW w:w="0" w:type="auto"/>
            <w:vAlign w:val="center"/>
            <w:hideMark/>
          </w:tcPr>
          <w:p w14:paraId="0FD2120A" w14:textId="77777777" w:rsidR="00060E4C" w:rsidRPr="00404A4E" w:rsidRDefault="00060E4C" w:rsidP="00EC0227">
            <w:r w:rsidRPr="00404A4E">
              <w:t>Payroll System</w:t>
            </w:r>
          </w:p>
        </w:tc>
        <w:tc>
          <w:tcPr>
            <w:tcW w:w="0" w:type="auto"/>
            <w:vAlign w:val="center"/>
            <w:hideMark/>
          </w:tcPr>
          <w:p w14:paraId="090AC74D" w14:textId="77777777" w:rsidR="00060E4C" w:rsidRPr="00404A4E" w:rsidRDefault="00060E4C" w:rsidP="00EC0227">
            <w:proofErr w:type="spellStart"/>
            <w:r w:rsidRPr="00404A4E">
              <w:t>نظام</w:t>
            </w:r>
            <w:proofErr w:type="spellEnd"/>
            <w:r w:rsidRPr="00404A4E">
              <w:t xml:space="preserve"> </w:t>
            </w:r>
            <w:proofErr w:type="spellStart"/>
            <w:r w:rsidRPr="00404A4E">
              <w:t>الرواتب</w:t>
            </w:r>
            <w:proofErr w:type="spellEnd"/>
          </w:p>
        </w:tc>
      </w:tr>
      <w:tr w:rsidR="00060E4C" w:rsidRPr="00404A4E" w14:paraId="2B24409D" w14:textId="77777777" w:rsidTr="00EC0227">
        <w:trPr>
          <w:tblCellSpacing w:w="15" w:type="dxa"/>
        </w:trPr>
        <w:tc>
          <w:tcPr>
            <w:tcW w:w="0" w:type="auto"/>
            <w:vAlign w:val="center"/>
            <w:hideMark/>
          </w:tcPr>
          <w:p w14:paraId="162CF4FE" w14:textId="77777777" w:rsidR="00060E4C" w:rsidRPr="00404A4E" w:rsidRDefault="00060E4C" w:rsidP="00EC0227">
            <w:r w:rsidRPr="00404A4E">
              <w:t>Salary Structure</w:t>
            </w:r>
          </w:p>
        </w:tc>
        <w:tc>
          <w:tcPr>
            <w:tcW w:w="0" w:type="auto"/>
            <w:vAlign w:val="center"/>
            <w:hideMark/>
          </w:tcPr>
          <w:p w14:paraId="55BF68CC" w14:textId="77777777" w:rsidR="00060E4C" w:rsidRPr="00404A4E" w:rsidRDefault="00060E4C" w:rsidP="00EC0227">
            <w:proofErr w:type="spellStart"/>
            <w:r w:rsidRPr="00404A4E">
              <w:t>هيكل</w:t>
            </w:r>
            <w:proofErr w:type="spellEnd"/>
            <w:r w:rsidRPr="00404A4E">
              <w:t xml:space="preserve"> </w:t>
            </w:r>
            <w:proofErr w:type="spellStart"/>
            <w:r w:rsidRPr="00404A4E">
              <w:t>الرواتب</w:t>
            </w:r>
            <w:proofErr w:type="spellEnd"/>
          </w:p>
        </w:tc>
      </w:tr>
    </w:tbl>
    <w:p w14:paraId="28CF8D18" w14:textId="77777777" w:rsidR="00060E4C" w:rsidRPr="00404A4E" w:rsidRDefault="00000000" w:rsidP="00060E4C">
      <w:r>
        <w:pict w14:anchorId="7A45D60C">
          <v:rect id="_x0000_i1185" style="width:0;height:1.5pt" o:hralign="center" o:hrstd="t" o:hr="t" fillcolor="#a0a0a0" stroked="f"/>
        </w:pict>
      </w:r>
    </w:p>
    <w:p w14:paraId="3D64A530" w14:textId="77777777" w:rsidR="00060E4C" w:rsidRPr="00404A4E" w:rsidRDefault="00060E4C" w:rsidP="00060E4C">
      <w:pPr>
        <w:pStyle w:val="Heading3"/>
      </w:pPr>
      <w:bookmarkStart w:id="48" w:name="_Toc192436249"/>
      <w:r w:rsidRPr="00404A4E">
        <w:t>BASIC SALARIES</w:t>
      </w:r>
      <w:bookmarkEnd w:id="48"/>
    </w:p>
    <w:p w14:paraId="5922099D" w14:textId="77777777" w:rsidR="00060E4C" w:rsidRPr="00404A4E" w:rsidRDefault="00060E4C" w:rsidP="00060E4C">
      <w:r w:rsidRPr="00404A4E">
        <w:t xml:space="preserve">The term </w:t>
      </w:r>
      <w:r w:rsidRPr="00404A4E">
        <w:rPr>
          <w:b/>
          <w:bCs/>
        </w:rPr>
        <w:t>"BASIC SALARIES"</w:t>
      </w:r>
      <w:r w:rsidRPr="00404A4E">
        <w:t xml:space="preserve"> translates to </w:t>
      </w:r>
      <w:proofErr w:type="spellStart"/>
      <w:r w:rsidRPr="00404A4E">
        <w:rPr>
          <w:b/>
          <w:bCs/>
        </w:rPr>
        <w:t>الرواتب</w:t>
      </w:r>
      <w:proofErr w:type="spellEnd"/>
      <w:r w:rsidRPr="00404A4E">
        <w:rPr>
          <w:b/>
          <w:bCs/>
        </w:rPr>
        <w:t xml:space="preserve"> </w:t>
      </w:r>
      <w:proofErr w:type="spellStart"/>
      <w:r w:rsidRPr="00404A4E">
        <w:rPr>
          <w:b/>
          <w:bCs/>
        </w:rPr>
        <w:t>الأساسية</w:t>
      </w:r>
      <w:proofErr w:type="spellEnd"/>
      <w:r w:rsidRPr="00404A4E">
        <w:t xml:space="preserve"> in Arabic. This refers to the fixed amount of money paid to employees before any additional allowances, bonuses, or deductions are applied.</w:t>
      </w:r>
    </w:p>
    <w:p w14:paraId="09D7AA73" w14:textId="77777777" w:rsidR="00060E4C" w:rsidRPr="00404A4E" w:rsidRDefault="00000000" w:rsidP="00060E4C">
      <w:r>
        <w:pict w14:anchorId="64318025">
          <v:rect id="_x0000_i1186" style="width:0;height:1.5pt" o:hralign="center" o:hrstd="t" o:hr="t" fillcolor="#a0a0a0" stroked="f"/>
        </w:pict>
      </w:r>
    </w:p>
    <w:p w14:paraId="31B2AC29" w14:textId="77777777" w:rsidR="00060E4C" w:rsidRPr="00404A4E" w:rsidRDefault="00060E4C" w:rsidP="00060E4C">
      <w:pPr>
        <w:rPr>
          <w:b/>
          <w:bCs/>
        </w:rPr>
      </w:pPr>
      <w:r w:rsidRPr="00404A4E">
        <w:rPr>
          <w:b/>
          <w:bCs/>
        </w:rPr>
        <w:t>Translation:</w:t>
      </w:r>
    </w:p>
    <w:p w14:paraId="2E836515" w14:textId="77777777" w:rsidR="00060E4C" w:rsidRPr="00404A4E" w:rsidRDefault="00060E4C" w:rsidP="00060E4C">
      <w:pPr>
        <w:numPr>
          <w:ilvl w:val="0"/>
          <w:numId w:val="201"/>
        </w:numPr>
      </w:pPr>
      <w:r w:rsidRPr="00404A4E">
        <w:rPr>
          <w:b/>
          <w:bCs/>
        </w:rPr>
        <w:t>BASIC SALARIES</w:t>
      </w:r>
      <w:r w:rsidRPr="00404A4E">
        <w:t xml:space="preserve">: </w:t>
      </w:r>
      <w:proofErr w:type="spellStart"/>
      <w:r w:rsidRPr="00404A4E">
        <w:rPr>
          <w:b/>
          <w:bCs/>
        </w:rPr>
        <w:t>الرواتب</w:t>
      </w:r>
      <w:proofErr w:type="spellEnd"/>
      <w:r w:rsidRPr="00404A4E">
        <w:rPr>
          <w:b/>
          <w:bCs/>
        </w:rPr>
        <w:t xml:space="preserve"> </w:t>
      </w:r>
      <w:proofErr w:type="spellStart"/>
      <w:r w:rsidRPr="00404A4E">
        <w:rPr>
          <w:b/>
          <w:bCs/>
        </w:rPr>
        <w:t>الأساسية</w:t>
      </w:r>
      <w:proofErr w:type="spellEnd"/>
    </w:p>
    <w:p w14:paraId="01C99559" w14:textId="77777777" w:rsidR="00060E4C" w:rsidRPr="00404A4E" w:rsidRDefault="00000000" w:rsidP="00060E4C">
      <w:r>
        <w:pict w14:anchorId="5A0DF9F6">
          <v:rect id="_x0000_i1187" style="width:0;height:1.5pt" o:hralign="center" o:hrstd="t" o:hr="t" fillcolor="#a0a0a0" stroked="f"/>
        </w:pict>
      </w:r>
    </w:p>
    <w:p w14:paraId="2D732C15" w14:textId="77777777" w:rsidR="00060E4C" w:rsidRPr="00404A4E" w:rsidRDefault="00060E4C" w:rsidP="00060E4C">
      <w:pPr>
        <w:rPr>
          <w:b/>
          <w:bCs/>
        </w:rPr>
      </w:pPr>
      <w:r w:rsidRPr="00404A4E">
        <w:rPr>
          <w:b/>
          <w:bCs/>
        </w:rPr>
        <w:t>Usage in a Sentence:</w:t>
      </w:r>
    </w:p>
    <w:p w14:paraId="366EF6AD" w14:textId="77777777" w:rsidR="00060E4C" w:rsidRPr="00404A4E" w:rsidRDefault="00060E4C" w:rsidP="00060E4C">
      <w:pPr>
        <w:numPr>
          <w:ilvl w:val="0"/>
          <w:numId w:val="202"/>
        </w:numPr>
      </w:pPr>
      <w:r w:rsidRPr="00404A4E">
        <w:rPr>
          <w:b/>
          <w:bCs/>
        </w:rPr>
        <w:t>English</w:t>
      </w:r>
      <w:r w:rsidRPr="00404A4E">
        <w:t>: The company increased the basic salaries of its employees by 5% this year.</w:t>
      </w:r>
    </w:p>
    <w:p w14:paraId="59FA1B8B" w14:textId="77777777" w:rsidR="00060E4C" w:rsidRPr="00404A4E" w:rsidRDefault="00060E4C" w:rsidP="00060E4C">
      <w:pPr>
        <w:numPr>
          <w:ilvl w:val="0"/>
          <w:numId w:val="202"/>
        </w:numPr>
      </w:pPr>
      <w:r w:rsidRPr="00404A4E">
        <w:rPr>
          <w:b/>
          <w:bCs/>
        </w:rPr>
        <w:t>Arabic</w:t>
      </w:r>
      <w:r w:rsidRPr="00404A4E">
        <w:t xml:space="preserve">: </w:t>
      </w:r>
      <w:proofErr w:type="spellStart"/>
      <w:r w:rsidRPr="00404A4E">
        <w:t>زادت</w:t>
      </w:r>
      <w:proofErr w:type="spellEnd"/>
      <w:r w:rsidRPr="00404A4E">
        <w:t xml:space="preserve"> </w:t>
      </w:r>
      <w:proofErr w:type="spellStart"/>
      <w:r w:rsidRPr="00404A4E">
        <w:t>الشركة</w:t>
      </w:r>
      <w:proofErr w:type="spellEnd"/>
      <w:r w:rsidRPr="00404A4E">
        <w:t xml:space="preserve"> </w:t>
      </w:r>
      <w:proofErr w:type="spellStart"/>
      <w:r w:rsidRPr="00404A4E">
        <w:t>الرواتب</w:t>
      </w:r>
      <w:proofErr w:type="spellEnd"/>
      <w:r w:rsidRPr="00404A4E">
        <w:t xml:space="preserve"> </w:t>
      </w:r>
      <w:proofErr w:type="spellStart"/>
      <w:r w:rsidRPr="00404A4E">
        <w:t>الأساسية</w:t>
      </w:r>
      <w:proofErr w:type="spellEnd"/>
      <w:r w:rsidRPr="00404A4E">
        <w:t xml:space="preserve"> </w:t>
      </w:r>
      <w:proofErr w:type="spellStart"/>
      <w:r w:rsidRPr="00404A4E">
        <w:t>لموظفيها</w:t>
      </w:r>
      <w:proofErr w:type="spellEnd"/>
      <w:r w:rsidRPr="00404A4E">
        <w:t xml:space="preserve"> </w:t>
      </w:r>
      <w:proofErr w:type="spellStart"/>
      <w:r w:rsidRPr="00404A4E">
        <w:t>بنسبة</w:t>
      </w:r>
      <w:proofErr w:type="spellEnd"/>
      <w:r w:rsidRPr="00404A4E">
        <w:t xml:space="preserve"> 5٪ </w:t>
      </w:r>
      <w:proofErr w:type="spellStart"/>
      <w:r w:rsidRPr="00404A4E">
        <w:t>هذا</w:t>
      </w:r>
      <w:proofErr w:type="spellEnd"/>
      <w:r w:rsidRPr="00404A4E">
        <w:t xml:space="preserve"> </w:t>
      </w:r>
      <w:proofErr w:type="spellStart"/>
      <w:r w:rsidRPr="00404A4E">
        <w:t>العام</w:t>
      </w:r>
      <w:proofErr w:type="spellEnd"/>
      <w:r w:rsidRPr="00404A4E">
        <w:t>.</w:t>
      </w:r>
    </w:p>
    <w:p w14:paraId="6AFF9563" w14:textId="77777777" w:rsidR="00060E4C" w:rsidRPr="00404A4E" w:rsidRDefault="00000000" w:rsidP="00060E4C">
      <w:r>
        <w:pict w14:anchorId="653B2922">
          <v:rect id="_x0000_i1188" style="width:0;height:1.5pt" o:hralign="center" o:hrstd="t" o:hr="t" fillcolor="#a0a0a0" stroked="f"/>
        </w:pict>
      </w:r>
    </w:p>
    <w:p w14:paraId="6A12D466" w14:textId="77777777" w:rsidR="00060E4C" w:rsidRPr="00404A4E" w:rsidRDefault="00060E4C" w:rsidP="00060E4C">
      <w:pPr>
        <w:rPr>
          <w:b/>
          <w:bCs/>
        </w:rPr>
      </w:pPr>
      <w:r w:rsidRPr="00404A4E">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61"/>
        <w:gridCol w:w="1278"/>
      </w:tblGrid>
      <w:tr w:rsidR="00060E4C" w:rsidRPr="00404A4E" w14:paraId="6A0BB365" w14:textId="77777777" w:rsidTr="00EC0227">
        <w:trPr>
          <w:tblHeader/>
          <w:tblCellSpacing w:w="15" w:type="dxa"/>
        </w:trPr>
        <w:tc>
          <w:tcPr>
            <w:tcW w:w="0" w:type="auto"/>
            <w:vAlign w:val="center"/>
            <w:hideMark/>
          </w:tcPr>
          <w:p w14:paraId="6F6B3A5F" w14:textId="77777777" w:rsidR="00060E4C" w:rsidRPr="00404A4E" w:rsidRDefault="00060E4C" w:rsidP="00EC0227">
            <w:pPr>
              <w:rPr>
                <w:b/>
                <w:bCs/>
              </w:rPr>
            </w:pPr>
            <w:r w:rsidRPr="00404A4E">
              <w:rPr>
                <w:b/>
                <w:bCs/>
              </w:rPr>
              <w:t>English Term</w:t>
            </w:r>
          </w:p>
        </w:tc>
        <w:tc>
          <w:tcPr>
            <w:tcW w:w="0" w:type="auto"/>
            <w:vAlign w:val="center"/>
            <w:hideMark/>
          </w:tcPr>
          <w:p w14:paraId="7FAB4F3C" w14:textId="77777777" w:rsidR="00060E4C" w:rsidRPr="00404A4E" w:rsidRDefault="00060E4C" w:rsidP="00EC0227">
            <w:pPr>
              <w:rPr>
                <w:b/>
                <w:bCs/>
              </w:rPr>
            </w:pPr>
            <w:r w:rsidRPr="00404A4E">
              <w:rPr>
                <w:b/>
                <w:bCs/>
              </w:rPr>
              <w:t>Arabic Term</w:t>
            </w:r>
          </w:p>
        </w:tc>
      </w:tr>
      <w:tr w:rsidR="00060E4C" w:rsidRPr="00404A4E" w14:paraId="458020FB" w14:textId="77777777" w:rsidTr="00EC0227">
        <w:trPr>
          <w:tblCellSpacing w:w="15" w:type="dxa"/>
        </w:trPr>
        <w:tc>
          <w:tcPr>
            <w:tcW w:w="0" w:type="auto"/>
            <w:vAlign w:val="center"/>
            <w:hideMark/>
          </w:tcPr>
          <w:p w14:paraId="5DEE1A9B" w14:textId="77777777" w:rsidR="00060E4C" w:rsidRPr="00404A4E" w:rsidRDefault="00060E4C" w:rsidP="00EC0227">
            <w:r w:rsidRPr="00404A4E">
              <w:t>Gross Salary</w:t>
            </w:r>
          </w:p>
        </w:tc>
        <w:tc>
          <w:tcPr>
            <w:tcW w:w="0" w:type="auto"/>
            <w:vAlign w:val="center"/>
            <w:hideMark/>
          </w:tcPr>
          <w:p w14:paraId="127FA240" w14:textId="77777777" w:rsidR="00060E4C" w:rsidRPr="00404A4E" w:rsidRDefault="00060E4C" w:rsidP="00EC0227">
            <w:proofErr w:type="spellStart"/>
            <w:r w:rsidRPr="00404A4E">
              <w:t>الراتب</w:t>
            </w:r>
            <w:proofErr w:type="spellEnd"/>
            <w:r w:rsidRPr="00404A4E">
              <w:t xml:space="preserve"> </w:t>
            </w:r>
            <w:proofErr w:type="spellStart"/>
            <w:r w:rsidRPr="00404A4E">
              <w:t>الإجمالي</w:t>
            </w:r>
            <w:proofErr w:type="spellEnd"/>
          </w:p>
        </w:tc>
      </w:tr>
      <w:tr w:rsidR="00060E4C" w:rsidRPr="00404A4E" w14:paraId="26C59919" w14:textId="77777777" w:rsidTr="00EC0227">
        <w:trPr>
          <w:tblCellSpacing w:w="15" w:type="dxa"/>
        </w:trPr>
        <w:tc>
          <w:tcPr>
            <w:tcW w:w="0" w:type="auto"/>
            <w:vAlign w:val="center"/>
            <w:hideMark/>
          </w:tcPr>
          <w:p w14:paraId="5F7E0BB5" w14:textId="77777777" w:rsidR="00060E4C" w:rsidRPr="00404A4E" w:rsidRDefault="00060E4C" w:rsidP="00EC0227">
            <w:r w:rsidRPr="00404A4E">
              <w:t>Net Salary</w:t>
            </w:r>
          </w:p>
        </w:tc>
        <w:tc>
          <w:tcPr>
            <w:tcW w:w="0" w:type="auto"/>
            <w:vAlign w:val="center"/>
            <w:hideMark/>
          </w:tcPr>
          <w:p w14:paraId="01940662" w14:textId="77777777" w:rsidR="00060E4C" w:rsidRPr="00404A4E" w:rsidRDefault="00060E4C" w:rsidP="00EC0227">
            <w:proofErr w:type="spellStart"/>
            <w:r w:rsidRPr="00404A4E">
              <w:t>الراتب</w:t>
            </w:r>
            <w:proofErr w:type="spellEnd"/>
            <w:r w:rsidRPr="00404A4E">
              <w:t xml:space="preserve"> </w:t>
            </w:r>
            <w:proofErr w:type="spellStart"/>
            <w:r w:rsidRPr="00404A4E">
              <w:t>الصافي</w:t>
            </w:r>
            <w:proofErr w:type="spellEnd"/>
          </w:p>
        </w:tc>
      </w:tr>
      <w:tr w:rsidR="00060E4C" w:rsidRPr="00404A4E" w14:paraId="577B72D6" w14:textId="77777777" w:rsidTr="00EC0227">
        <w:trPr>
          <w:tblCellSpacing w:w="15" w:type="dxa"/>
        </w:trPr>
        <w:tc>
          <w:tcPr>
            <w:tcW w:w="0" w:type="auto"/>
            <w:vAlign w:val="center"/>
            <w:hideMark/>
          </w:tcPr>
          <w:p w14:paraId="058F101B" w14:textId="77777777" w:rsidR="00060E4C" w:rsidRPr="00404A4E" w:rsidRDefault="00060E4C" w:rsidP="00EC0227">
            <w:r w:rsidRPr="00404A4E">
              <w:t>Allowances</w:t>
            </w:r>
          </w:p>
        </w:tc>
        <w:tc>
          <w:tcPr>
            <w:tcW w:w="0" w:type="auto"/>
            <w:vAlign w:val="center"/>
            <w:hideMark/>
          </w:tcPr>
          <w:p w14:paraId="5C698761" w14:textId="77777777" w:rsidR="00060E4C" w:rsidRPr="00404A4E" w:rsidRDefault="00060E4C" w:rsidP="00EC0227">
            <w:proofErr w:type="spellStart"/>
            <w:r w:rsidRPr="00404A4E">
              <w:t>البدلات</w:t>
            </w:r>
            <w:proofErr w:type="spellEnd"/>
          </w:p>
        </w:tc>
      </w:tr>
      <w:tr w:rsidR="00060E4C" w:rsidRPr="00404A4E" w14:paraId="6CA31BCF" w14:textId="77777777" w:rsidTr="00EC0227">
        <w:trPr>
          <w:tblCellSpacing w:w="15" w:type="dxa"/>
        </w:trPr>
        <w:tc>
          <w:tcPr>
            <w:tcW w:w="0" w:type="auto"/>
            <w:vAlign w:val="center"/>
            <w:hideMark/>
          </w:tcPr>
          <w:p w14:paraId="35F14EC4" w14:textId="77777777" w:rsidR="00060E4C" w:rsidRPr="00404A4E" w:rsidRDefault="00060E4C" w:rsidP="00EC0227">
            <w:r w:rsidRPr="00404A4E">
              <w:t>Bonuses</w:t>
            </w:r>
          </w:p>
        </w:tc>
        <w:tc>
          <w:tcPr>
            <w:tcW w:w="0" w:type="auto"/>
            <w:vAlign w:val="center"/>
            <w:hideMark/>
          </w:tcPr>
          <w:p w14:paraId="05677293" w14:textId="77777777" w:rsidR="00060E4C" w:rsidRPr="00404A4E" w:rsidRDefault="00060E4C" w:rsidP="00EC0227">
            <w:proofErr w:type="spellStart"/>
            <w:r w:rsidRPr="00404A4E">
              <w:t>المكافآت</w:t>
            </w:r>
            <w:proofErr w:type="spellEnd"/>
          </w:p>
        </w:tc>
      </w:tr>
      <w:tr w:rsidR="00060E4C" w:rsidRPr="00404A4E" w14:paraId="4C90B355" w14:textId="77777777" w:rsidTr="00EC0227">
        <w:trPr>
          <w:tblCellSpacing w:w="15" w:type="dxa"/>
        </w:trPr>
        <w:tc>
          <w:tcPr>
            <w:tcW w:w="0" w:type="auto"/>
            <w:vAlign w:val="center"/>
            <w:hideMark/>
          </w:tcPr>
          <w:p w14:paraId="486ECD0F" w14:textId="77777777" w:rsidR="00060E4C" w:rsidRPr="00404A4E" w:rsidRDefault="00060E4C" w:rsidP="00EC0227">
            <w:r w:rsidRPr="00404A4E">
              <w:t>Deductions</w:t>
            </w:r>
          </w:p>
        </w:tc>
        <w:tc>
          <w:tcPr>
            <w:tcW w:w="0" w:type="auto"/>
            <w:vAlign w:val="center"/>
            <w:hideMark/>
          </w:tcPr>
          <w:p w14:paraId="5DBD91D6" w14:textId="77777777" w:rsidR="00060E4C" w:rsidRPr="00404A4E" w:rsidRDefault="00060E4C" w:rsidP="00EC0227">
            <w:proofErr w:type="spellStart"/>
            <w:r w:rsidRPr="00404A4E">
              <w:t>الخصومات</w:t>
            </w:r>
            <w:proofErr w:type="spellEnd"/>
          </w:p>
        </w:tc>
      </w:tr>
    </w:tbl>
    <w:p w14:paraId="663C8FA1" w14:textId="77777777" w:rsidR="00060E4C" w:rsidRPr="00404A4E" w:rsidRDefault="00000000" w:rsidP="00060E4C">
      <w:r>
        <w:pict w14:anchorId="29A5E43B">
          <v:rect id="_x0000_i1189" style="width:0;height:1.5pt" o:hralign="center" o:hrstd="t" o:hr="t" fillcolor="#a0a0a0" stroked="f"/>
        </w:pict>
      </w:r>
    </w:p>
    <w:p w14:paraId="3C5F05D4" w14:textId="77777777" w:rsidR="00060E4C" w:rsidRPr="00404A4E" w:rsidRDefault="00060E4C" w:rsidP="00060E4C">
      <w:pPr>
        <w:pStyle w:val="Heading3"/>
      </w:pPr>
      <w:bookmarkStart w:id="49" w:name="_Toc192436250"/>
      <w:r w:rsidRPr="00404A4E">
        <w:lastRenderedPageBreak/>
        <w:t>EMPLOYERS CONTRIBUTIONS</w:t>
      </w:r>
      <w:bookmarkEnd w:id="49"/>
    </w:p>
    <w:p w14:paraId="246F76E6" w14:textId="77777777" w:rsidR="00060E4C" w:rsidRPr="00404A4E" w:rsidRDefault="00060E4C" w:rsidP="00060E4C">
      <w:r w:rsidRPr="00404A4E">
        <w:t xml:space="preserve">The term </w:t>
      </w:r>
      <w:r w:rsidRPr="00404A4E">
        <w:rPr>
          <w:b/>
          <w:bCs/>
        </w:rPr>
        <w:t>"EMPLOYERS CONTRIBUTIONS"</w:t>
      </w:r>
      <w:r w:rsidRPr="00404A4E">
        <w:t xml:space="preserve"> translates to </w:t>
      </w:r>
      <w:proofErr w:type="spellStart"/>
      <w:r w:rsidRPr="00404A4E">
        <w:rPr>
          <w:b/>
          <w:bCs/>
        </w:rPr>
        <w:t>مساهمات</w:t>
      </w:r>
      <w:proofErr w:type="spellEnd"/>
      <w:r w:rsidRPr="00404A4E">
        <w:rPr>
          <w:b/>
          <w:bCs/>
        </w:rPr>
        <w:t xml:space="preserve"> </w:t>
      </w:r>
      <w:proofErr w:type="spellStart"/>
      <w:r w:rsidRPr="00404A4E">
        <w:rPr>
          <w:b/>
          <w:bCs/>
        </w:rPr>
        <w:t>صاحب</w:t>
      </w:r>
      <w:proofErr w:type="spellEnd"/>
      <w:r w:rsidRPr="00404A4E">
        <w:rPr>
          <w:b/>
          <w:bCs/>
        </w:rPr>
        <w:t xml:space="preserve"> </w:t>
      </w:r>
      <w:proofErr w:type="spellStart"/>
      <w:r w:rsidRPr="00404A4E">
        <w:rPr>
          <w:b/>
          <w:bCs/>
        </w:rPr>
        <w:t>العمل</w:t>
      </w:r>
      <w:proofErr w:type="spellEnd"/>
      <w:r w:rsidRPr="00404A4E">
        <w:t xml:space="preserve"> in Arabic. These are payments made by employers to social security, pension funds, or other employee benefit programs on behalf of their employees.</w:t>
      </w:r>
    </w:p>
    <w:p w14:paraId="63312A12" w14:textId="77777777" w:rsidR="00060E4C" w:rsidRPr="00404A4E" w:rsidRDefault="00000000" w:rsidP="00060E4C">
      <w:r>
        <w:pict w14:anchorId="5C316DF8">
          <v:rect id="_x0000_i1190" style="width:0;height:1.5pt" o:hralign="center" o:hrstd="t" o:hr="t" fillcolor="#a0a0a0" stroked="f"/>
        </w:pict>
      </w:r>
    </w:p>
    <w:p w14:paraId="7027F08B" w14:textId="77777777" w:rsidR="00060E4C" w:rsidRPr="00404A4E" w:rsidRDefault="00060E4C" w:rsidP="00060E4C">
      <w:pPr>
        <w:rPr>
          <w:b/>
          <w:bCs/>
        </w:rPr>
      </w:pPr>
      <w:r w:rsidRPr="00404A4E">
        <w:rPr>
          <w:b/>
          <w:bCs/>
        </w:rPr>
        <w:t>Translation:</w:t>
      </w:r>
    </w:p>
    <w:p w14:paraId="4743F5F0" w14:textId="77777777" w:rsidR="00060E4C" w:rsidRPr="00404A4E" w:rsidRDefault="00060E4C" w:rsidP="00060E4C">
      <w:pPr>
        <w:numPr>
          <w:ilvl w:val="0"/>
          <w:numId w:val="203"/>
        </w:numPr>
      </w:pPr>
      <w:r w:rsidRPr="00404A4E">
        <w:rPr>
          <w:b/>
          <w:bCs/>
        </w:rPr>
        <w:t>EMPLOYERS CONTRIBUTIONS</w:t>
      </w:r>
      <w:r w:rsidRPr="00404A4E">
        <w:t xml:space="preserve">: </w:t>
      </w:r>
      <w:proofErr w:type="spellStart"/>
      <w:r w:rsidRPr="00404A4E">
        <w:rPr>
          <w:b/>
          <w:bCs/>
        </w:rPr>
        <w:t>مساهمات</w:t>
      </w:r>
      <w:proofErr w:type="spellEnd"/>
      <w:r w:rsidRPr="00404A4E">
        <w:rPr>
          <w:b/>
          <w:bCs/>
        </w:rPr>
        <w:t xml:space="preserve"> </w:t>
      </w:r>
      <w:proofErr w:type="spellStart"/>
      <w:r w:rsidRPr="00404A4E">
        <w:rPr>
          <w:b/>
          <w:bCs/>
        </w:rPr>
        <w:t>صاحب</w:t>
      </w:r>
      <w:proofErr w:type="spellEnd"/>
      <w:r w:rsidRPr="00404A4E">
        <w:rPr>
          <w:b/>
          <w:bCs/>
        </w:rPr>
        <w:t xml:space="preserve"> </w:t>
      </w:r>
      <w:proofErr w:type="spellStart"/>
      <w:r w:rsidRPr="00404A4E">
        <w:rPr>
          <w:b/>
          <w:bCs/>
        </w:rPr>
        <w:t>العمل</w:t>
      </w:r>
      <w:proofErr w:type="spellEnd"/>
    </w:p>
    <w:p w14:paraId="153ED254" w14:textId="77777777" w:rsidR="00060E4C" w:rsidRPr="00404A4E" w:rsidRDefault="00000000" w:rsidP="00060E4C">
      <w:r>
        <w:pict w14:anchorId="6F54A852">
          <v:rect id="_x0000_i1191" style="width:0;height:1.5pt" o:hralign="center" o:hrstd="t" o:hr="t" fillcolor="#a0a0a0" stroked="f"/>
        </w:pict>
      </w:r>
    </w:p>
    <w:p w14:paraId="2617A7B3" w14:textId="77777777" w:rsidR="00060E4C" w:rsidRPr="00404A4E" w:rsidRDefault="00060E4C" w:rsidP="00060E4C">
      <w:pPr>
        <w:rPr>
          <w:b/>
          <w:bCs/>
        </w:rPr>
      </w:pPr>
      <w:r w:rsidRPr="00404A4E">
        <w:rPr>
          <w:b/>
          <w:bCs/>
        </w:rPr>
        <w:t>Examples of Employer Contributions in Arabic: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66"/>
        <w:gridCol w:w="2060"/>
      </w:tblGrid>
      <w:tr w:rsidR="00060E4C" w:rsidRPr="00404A4E" w14:paraId="4601F4E3" w14:textId="77777777" w:rsidTr="00EC0227">
        <w:trPr>
          <w:tblHeader/>
          <w:tblCellSpacing w:w="15" w:type="dxa"/>
        </w:trPr>
        <w:tc>
          <w:tcPr>
            <w:tcW w:w="0" w:type="auto"/>
            <w:vAlign w:val="center"/>
            <w:hideMark/>
          </w:tcPr>
          <w:p w14:paraId="748946EE" w14:textId="77777777" w:rsidR="00060E4C" w:rsidRPr="00404A4E" w:rsidRDefault="00060E4C" w:rsidP="00EC0227">
            <w:pPr>
              <w:rPr>
                <w:b/>
                <w:bCs/>
              </w:rPr>
            </w:pPr>
            <w:r w:rsidRPr="00404A4E">
              <w:rPr>
                <w:b/>
                <w:bCs/>
              </w:rPr>
              <w:t>English Term</w:t>
            </w:r>
          </w:p>
        </w:tc>
        <w:tc>
          <w:tcPr>
            <w:tcW w:w="0" w:type="auto"/>
            <w:vAlign w:val="center"/>
            <w:hideMark/>
          </w:tcPr>
          <w:p w14:paraId="51730E8C" w14:textId="77777777" w:rsidR="00060E4C" w:rsidRPr="00404A4E" w:rsidRDefault="00060E4C" w:rsidP="00EC0227">
            <w:pPr>
              <w:rPr>
                <w:b/>
                <w:bCs/>
              </w:rPr>
            </w:pPr>
            <w:r w:rsidRPr="00404A4E">
              <w:rPr>
                <w:b/>
                <w:bCs/>
              </w:rPr>
              <w:t>Arabic Term</w:t>
            </w:r>
          </w:p>
        </w:tc>
      </w:tr>
      <w:tr w:rsidR="00060E4C" w:rsidRPr="00404A4E" w14:paraId="49A644AC" w14:textId="77777777" w:rsidTr="00EC0227">
        <w:trPr>
          <w:tblCellSpacing w:w="15" w:type="dxa"/>
        </w:trPr>
        <w:tc>
          <w:tcPr>
            <w:tcW w:w="0" w:type="auto"/>
            <w:vAlign w:val="center"/>
            <w:hideMark/>
          </w:tcPr>
          <w:p w14:paraId="541C951C" w14:textId="77777777" w:rsidR="00060E4C" w:rsidRPr="00404A4E" w:rsidRDefault="00060E4C" w:rsidP="00EC0227">
            <w:r w:rsidRPr="00404A4E">
              <w:t>Social Security Contributions</w:t>
            </w:r>
          </w:p>
        </w:tc>
        <w:tc>
          <w:tcPr>
            <w:tcW w:w="0" w:type="auto"/>
            <w:vAlign w:val="center"/>
            <w:hideMark/>
          </w:tcPr>
          <w:p w14:paraId="67913B8B" w14:textId="77777777" w:rsidR="00060E4C" w:rsidRPr="00404A4E" w:rsidRDefault="00060E4C" w:rsidP="00EC0227">
            <w:proofErr w:type="spellStart"/>
            <w:r w:rsidRPr="00404A4E">
              <w:t>مساهمات</w:t>
            </w:r>
            <w:proofErr w:type="spellEnd"/>
            <w:r w:rsidRPr="00404A4E">
              <w:t xml:space="preserve"> </w:t>
            </w:r>
            <w:proofErr w:type="spellStart"/>
            <w:r w:rsidRPr="00404A4E">
              <w:t>الضمان</w:t>
            </w:r>
            <w:proofErr w:type="spellEnd"/>
            <w:r w:rsidRPr="00404A4E">
              <w:t xml:space="preserve"> </w:t>
            </w:r>
            <w:proofErr w:type="spellStart"/>
            <w:r w:rsidRPr="00404A4E">
              <w:t>الاجتماعي</w:t>
            </w:r>
            <w:proofErr w:type="spellEnd"/>
          </w:p>
        </w:tc>
      </w:tr>
      <w:tr w:rsidR="00060E4C" w:rsidRPr="00404A4E" w14:paraId="06B978BC" w14:textId="77777777" w:rsidTr="00EC0227">
        <w:trPr>
          <w:tblCellSpacing w:w="15" w:type="dxa"/>
        </w:trPr>
        <w:tc>
          <w:tcPr>
            <w:tcW w:w="0" w:type="auto"/>
            <w:vAlign w:val="center"/>
            <w:hideMark/>
          </w:tcPr>
          <w:p w14:paraId="0AA55A06" w14:textId="77777777" w:rsidR="00060E4C" w:rsidRPr="00404A4E" w:rsidRDefault="00060E4C" w:rsidP="00EC0227">
            <w:r w:rsidRPr="00404A4E">
              <w:t>Pension Fund Contributions</w:t>
            </w:r>
          </w:p>
        </w:tc>
        <w:tc>
          <w:tcPr>
            <w:tcW w:w="0" w:type="auto"/>
            <w:vAlign w:val="center"/>
            <w:hideMark/>
          </w:tcPr>
          <w:p w14:paraId="047B3C00" w14:textId="77777777" w:rsidR="00060E4C" w:rsidRPr="00404A4E" w:rsidRDefault="00060E4C" w:rsidP="00EC0227">
            <w:proofErr w:type="spellStart"/>
            <w:r w:rsidRPr="00404A4E">
              <w:t>مساهمات</w:t>
            </w:r>
            <w:proofErr w:type="spellEnd"/>
            <w:r w:rsidRPr="00404A4E">
              <w:t xml:space="preserve"> </w:t>
            </w:r>
            <w:proofErr w:type="spellStart"/>
            <w:r w:rsidRPr="00404A4E">
              <w:t>صندوق</w:t>
            </w:r>
            <w:proofErr w:type="spellEnd"/>
            <w:r w:rsidRPr="00404A4E">
              <w:t xml:space="preserve"> </w:t>
            </w:r>
            <w:proofErr w:type="spellStart"/>
            <w:r w:rsidRPr="00404A4E">
              <w:t>التقاعد</w:t>
            </w:r>
            <w:proofErr w:type="spellEnd"/>
          </w:p>
        </w:tc>
      </w:tr>
      <w:tr w:rsidR="00060E4C" w:rsidRPr="00404A4E" w14:paraId="041DD6BD" w14:textId="77777777" w:rsidTr="00EC0227">
        <w:trPr>
          <w:tblCellSpacing w:w="15" w:type="dxa"/>
        </w:trPr>
        <w:tc>
          <w:tcPr>
            <w:tcW w:w="0" w:type="auto"/>
            <w:vAlign w:val="center"/>
            <w:hideMark/>
          </w:tcPr>
          <w:p w14:paraId="145988A2" w14:textId="77777777" w:rsidR="00060E4C" w:rsidRPr="00404A4E" w:rsidRDefault="00060E4C" w:rsidP="00EC0227">
            <w:r w:rsidRPr="00404A4E">
              <w:t>Health Insurance Contributions</w:t>
            </w:r>
          </w:p>
        </w:tc>
        <w:tc>
          <w:tcPr>
            <w:tcW w:w="0" w:type="auto"/>
            <w:vAlign w:val="center"/>
            <w:hideMark/>
          </w:tcPr>
          <w:p w14:paraId="49DB7B81" w14:textId="77777777" w:rsidR="00060E4C" w:rsidRPr="00404A4E" w:rsidRDefault="00060E4C" w:rsidP="00EC0227">
            <w:proofErr w:type="spellStart"/>
            <w:r w:rsidRPr="00404A4E">
              <w:t>مساهمات</w:t>
            </w:r>
            <w:proofErr w:type="spellEnd"/>
            <w:r w:rsidRPr="00404A4E">
              <w:t xml:space="preserve"> </w:t>
            </w:r>
            <w:proofErr w:type="spellStart"/>
            <w:r w:rsidRPr="00404A4E">
              <w:t>التأمين</w:t>
            </w:r>
            <w:proofErr w:type="spellEnd"/>
            <w:r w:rsidRPr="00404A4E">
              <w:t xml:space="preserve"> </w:t>
            </w:r>
            <w:proofErr w:type="spellStart"/>
            <w:r w:rsidRPr="00404A4E">
              <w:t>الصحي</w:t>
            </w:r>
            <w:proofErr w:type="spellEnd"/>
          </w:p>
        </w:tc>
      </w:tr>
      <w:tr w:rsidR="00060E4C" w:rsidRPr="00404A4E" w14:paraId="389A0D42" w14:textId="77777777" w:rsidTr="00EC0227">
        <w:trPr>
          <w:tblCellSpacing w:w="15" w:type="dxa"/>
        </w:trPr>
        <w:tc>
          <w:tcPr>
            <w:tcW w:w="0" w:type="auto"/>
            <w:vAlign w:val="center"/>
            <w:hideMark/>
          </w:tcPr>
          <w:p w14:paraId="07C3C018" w14:textId="77777777" w:rsidR="00060E4C" w:rsidRPr="00404A4E" w:rsidRDefault="00060E4C" w:rsidP="00EC0227">
            <w:r w:rsidRPr="00404A4E">
              <w:t>Unemployment Insurance</w:t>
            </w:r>
          </w:p>
        </w:tc>
        <w:tc>
          <w:tcPr>
            <w:tcW w:w="0" w:type="auto"/>
            <w:vAlign w:val="center"/>
            <w:hideMark/>
          </w:tcPr>
          <w:p w14:paraId="7BAD0B5E" w14:textId="77777777" w:rsidR="00060E4C" w:rsidRPr="00404A4E" w:rsidRDefault="00060E4C" w:rsidP="00EC0227">
            <w:proofErr w:type="spellStart"/>
            <w:r w:rsidRPr="00404A4E">
              <w:t>تأمين</w:t>
            </w:r>
            <w:proofErr w:type="spellEnd"/>
            <w:r w:rsidRPr="00404A4E">
              <w:t xml:space="preserve"> </w:t>
            </w:r>
            <w:proofErr w:type="spellStart"/>
            <w:r w:rsidRPr="00404A4E">
              <w:t>البطالة</w:t>
            </w:r>
            <w:proofErr w:type="spellEnd"/>
          </w:p>
        </w:tc>
      </w:tr>
      <w:tr w:rsidR="00060E4C" w:rsidRPr="00404A4E" w14:paraId="2D208A5A" w14:textId="77777777" w:rsidTr="00EC0227">
        <w:trPr>
          <w:tblCellSpacing w:w="15" w:type="dxa"/>
        </w:trPr>
        <w:tc>
          <w:tcPr>
            <w:tcW w:w="0" w:type="auto"/>
            <w:vAlign w:val="center"/>
            <w:hideMark/>
          </w:tcPr>
          <w:p w14:paraId="08FB7D6A" w14:textId="77777777" w:rsidR="00060E4C" w:rsidRPr="00404A4E" w:rsidRDefault="00060E4C" w:rsidP="00EC0227">
            <w:r w:rsidRPr="00404A4E">
              <w:t>Employee Benefits</w:t>
            </w:r>
          </w:p>
        </w:tc>
        <w:tc>
          <w:tcPr>
            <w:tcW w:w="0" w:type="auto"/>
            <w:vAlign w:val="center"/>
            <w:hideMark/>
          </w:tcPr>
          <w:p w14:paraId="3306F638" w14:textId="77777777" w:rsidR="00060E4C" w:rsidRPr="00404A4E" w:rsidRDefault="00060E4C" w:rsidP="00EC0227">
            <w:proofErr w:type="spellStart"/>
            <w:r w:rsidRPr="00404A4E">
              <w:t>مزايا</w:t>
            </w:r>
            <w:proofErr w:type="spellEnd"/>
            <w:r w:rsidRPr="00404A4E">
              <w:t xml:space="preserve"> </w:t>
            </w:r>
            <w:proofErr w:type="spellStart"/>
            <w:r w:rsidRPr="00404A4E">
              <w:t>الموظفين</w:t>
            </w:r>
            <w:proofErr w:type="spellEnd"/>
          </w:p>
        </w:tc>
      </w:tr>
    </w:tbl>
    <w:p w14:paraId="54686786" w14:textId="77777777" w:rsidR="00060E4C" w:rsidRPr="00404A4E" w:rsidRDefault="00000000" w:rsidP="00060E4C">
      <w:r>
        <w:pict w14:anchorId="1DCA3AD7">
          <v:rect id="_x0000_i1192" style="width:0;height:1.5pt" o:hralign="center" o:hrstd="t" o:hr="t" fillcolor="#a0a0a0" stroked="f"/>
        </w:pict>
      </w:r>
    </w:p>
    <w:p w14:paraId="44586ECC" w14:textId="77777777" w:rsidR="00060E4C" w:rsidRPr="00404A4E" w:rsidRDefault="00060E4C" w:rsidP="00060E4C">
      <w:pPr>
        <w:rPr>
          <w:b/>
          <w:bCs/>
        </w:rPr>
      </w:pPr>
      <w:r w:rsidRPr="00404A4E">
        <w:rPr>
          <w:b/>
          <w:bCs/>
        </w:rPr>
        <w:t>Usage in a Sentence:</w:t>
      </w:r>
    </w:p>
    <w:p w14:paraId="0F9F7043" w14:textId="77777777" w:rsidR="00060E4C" w:rsidRPr="00404A4E" w:rsidRDefault="00060E4C" w:rsidP="00060E4C">
      <w:pPr>
        <w:numPr>
          <w:ilvl w:val="0"/>
          <w:numId w:val="204"/>
        </w:numPr>
      </w:pPr>
      <w:r w:rsidRPr="00404A4E">
        <w:rPr>
          <w:b/>
          <w:bCs/>
        </w:rPr>
        <w:t>English</w:t>
      </w:r>
      <w:r w:rsidRPr="00404A4E">
        <w:t xml:space="preserve">: The employer's contributions to the pension fund are mandatory under </w:t>
      </w:r>
      <w:proofErr w:type="spellStart"/>
      <w:r w:rsidRPr="00404A4E">
        <w:t>labor</w:t>
      </w:r>
      <w:proofErr w:type="spellEnd"/>
      <w:r w:rsidRPr="00404A4E">
        <w:t xml:space="preserve"> laws.</w:t>
      </w:r>
    </w:p>
    <w:p w14:paraId="72A2803F" w14:textId="77777777" w:rsidR="00060E4C" w:rsidRPr="00404A4E" w:rsidRDefault="00060E4C" w:rsidP="00060E4C">
      <w:pPr>
        <w:numPr>
          <w:ilvl w:val="0"/>
          <w:numId w:val="204"/>
        </w:numPr>
      </w:pPr>
      <w:r w:rsidRPr="00404A4E">
        <w:rPr>
          <w:b/>
          <w:bCs/>
        </w:rPr>
        <w:t>Arabic</w:t>
      </w:r>
      <w:r w:rsidRPr="00404A4E">
        <w:t xml:space="preserve">: </w:t>
      </w:r>
      <w:proofErr w:type="spellStart"/>
      <w:r w:rsidRPr="00404A4E">
        <w:t>مساهمات</w:t>
      </w:r>
      <w:proofErr w:type="spellEnd"/>
      <w:r w:rsidRPr="00404A4E">
        <w:t xml:space="preserve"> </w:t>
      </w:r>
      <w:proofErr w:type="spellStart"/>
      <w:r w:rsidRPr="00404A4E">
        <w:t>صاحب</w:t>
      </w:r>
      <w:proofErr w:type="spellEnd"/>
      <w:r w:rsidRPr="00404A4E">
        <w:t xml:space="preserve"> </w:t>
      </w:r>
      <w:proofErr w:type="spellStart"/>
      <w:r w:rsidRPr="00404A4E">
        <w:t>العمل</w:t>
      </w:r>
      <w:proofErr w:type="spellEnd"/>
      <w:r w:rsidRPr="00404A4E">
        <w:t xml:space="preserve"> </w:t>
      </w:r>
      <w:proofErr w:type="spellStart"/>
      <w:r w:rsidRPr="00404A4E">
        <w:t>في</w:t>
      </w:r>
      <w:proofErr w:type="spellEnd"/>
      <w:r w:rsidRPr="00404A4E">
        <w:t xml:space="preserve"> </w:t>
      </w:r>
      <w:proofErr w:type="spellStart"/>
      <w:r w:rsidRPr="00404A4E">
        <w:t>صندوق</w:t>
      </w:r>
      <w:proofErr w:type="spellEnd"/>
      <w:r w:rsidRPr="00404A4E">
        <w:t xml:space="preserve"> </w:t>
      </w:r>
      <w:proofErr w:type="spellStart"/>
      <w:r w:rsidRPr="00404A4E">
        <w:t>التقاعد</w:t>
      </w:r>
      <w:proofErr w:type="spellEnd"/>
      <w:r w:rsidRPr="00404A4E">
        <w:t xml:space="preserve"> </w:t>
      </w:r>
      <w:proofErr w:type="spellStart"/>
      <w:r w:rsidRPr="00404A4E">
        <w:t>إلزامية</w:t>
      </w:r>
      <w:proofErr w:type="spellEnd"/>
      <w:r w:rsidRPr="00404A4E">
        <w:t xml:space="preserve"> </w:t>
      </w:r>
      <w:proofErr w:type="spellStart"/>
      <w:r w:rsidRPr="00404A4E">
        <w:t>بموجب</w:t>
      </w:r>
      <w:proofErr w:type="spellEnd"/>
      <w:r w:rsidRPr="00404A4E">
        <w:t xml:space="preserve"> </w:t>
      </w:r>
      <w:proofErr w:type="spellStart"/>
      <w:r w:rsidRPr="00404A4E">
        <w:t>قوانين</w:t>
      </w:r>
      <w:proofErr w:type="spellEnd"/>
      <w:r w:rsidRPr="00404A4E">
        <w:t xml:space="preserve"> </w:t>
      </w:r>
      <w:proofErr w:type="spellStart"/>
      <w:r w:rsidRPr="00404A4E">
        <w:t>العمل</w:t>
      </w:r>
      <w:proofErr w:type="spellEnd"/>
      <w:r w:rsidRPr="00404A4E">
        <w:t>.</w:t>
      </w:r>
    </w:p>
    <w:p w14:paraId="5F1EDCC8" w14:textId="77777777" w:rsidR="00060E4C" w:rsidRPr="00404A4E" w:rsidRDefault="00000000" w:rsidP="00060E4C">
      <w:r>
        <w:pict w14:anchorId="7240170E">
          <v:rect id="_x0000_i1193" style="width:0;height:1.5pt" o:hralign="center" o:hrstd="t" o:hr="t" fillcolor="#a0a0a0" stroked="f"/>
        </w:pict>
      </w:r>
    </w:p>
    <w:p w14:paraId="3E08D413" w14:textId="77777777" w:rsidR="00060E4C" w:rsidRPr="00404A4E" w:rsidRDefault="00060E4C" w:rsidP="00060E4C">
      <w:pPr>
        <w:rPr>
          <w:b/>
          <w:bCs/>
        </w:rPr>
      </w:pPr>
      <w:r w:rsidRPr="00404A4E">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75"/>
        <w:gridCol w:w="1395"/>
      </w:tblGrid>
      <w:tr w:rsidR="00060E4C" w:rsidRPr="00404A4E" w14:paraId="0DB3668E" w14:textId="77777777" w:rsidTr="00EC0227">
        <w:trPr>
          <w:tblHeader/>
          <w:tblCellSpacing w:w="15" w:type="dxa"/>
        </w:trPr>
        <w:tc>
          <w:tcPr>
            <w:tcW w:w="0" w:type="auto"/>
            <w:vAlign w:val="center"/>
            <w:hideMark/>
          </w:tcPr>
          <w:p w14:paraId="73BCBA8F" w14:textId="77777777" w:rsidR="00060E4C" w:rsidRPr="00404A4E" w:rsidRDefault="00060E4C" w:rsidP="00EC0227">
            <w:pPr>
              <w:rPr>
                <w:b/>
                <w:bCs/>
              </w:rPr>
            </w:pPr>
            <w:r w:rsidRPr="00404A4E">
              <w:rPr>
                <w:b/>
                <w:bCs/>
              </w:rPr>
              <w:t>English Term</w:t>
            </w:r>
          </w:p>
        </w:tc>
        <w:tc>
          <w:tcPr>
            <w:tcW w:w="0" w:type="auto"/>
            <w:vAlign w:val="center"/>
            <w:hideMark/>
          </w:tcPr>
          <w:p w14:paraId="2A4E021A" w14:textId="77777777" w:rsidR="00060E4C" w:rsidRPr="00404A4E" w:rsidRDefault="00060E4C" w:rsidP="00EC0227">
            <w:pPr>
              <w:rPr>
                <w:b/>
                <w:bCs/>
              </w:rPr>
            </w:pPr>
            <w:r w:rsidRPr="00404A4E">
              <w:rPr>
                <w:b/>
                <w:bCs/>
              </w:rPr>
              <w:t>Arabic Term</w:t>
            </w:r>
          </w:p>
        </w:tc>
      </w:tr>
      <w:tr w:rsidR="00060E4C" w:rsidRPr="00404A4E" w14:paraId="7C144F55" w14:textId="77777777" w:rsidTr="00EC0227">
        <w:trPr>
          <w:tblCellSpacing w:w="15" w:type="dxa"/>
        </w:trPr>
        <w:tc>
          <w:tcPr>
            <w:tcW w:w="0" w:type="auto"/>
            <w:vAlign w:val="center"/>
            <w:hideMark/>
          </w:tcPr>
          <w:p w14:paraId="36721786" w14:textId="77777777" w:rsidR="00060E4C" w:rsidRPr="00404A4E" w:rsidRDefault="00060E4C" w:rsidP="00EC0227">
            <w:r w:rsidRPr="00404A4E">
              <w:t>Employee Contributions</w:t>
            </w:r>
          </w:p>
        </w:tc>
        <w:tc>
          <w:tcPr>
            <w:tcW w:w="0" w:type="auto"/>
            <w:vAlign w:val="center"/>
            <w:hideMark/>
          </w:tcPr>
          <w:p w14:paraId="51FD4386" w14:textId="77777777" w:rsidR="00060E4C" w:rsidRPr="00404A4E" w:rsidRDefault="00060E4C" w:rsidP="00EC0227">
            <w:proofErr w:type="spellStart"/>
            <w:r w:rsidRPr="00404A4E">
              <w:t>مساهمات</w:t>
            </w:r>
            <w:proofErr w:type="spellEnd"/>
            <w:r w:rsidRPr="00404A4E">
              <w:t xml:space="preserve"> </w:t>
            </w:r>
            <w:proofErr w:type="spellStart"/>
            <w:r w:rsidRPr="00404A4E">
              <w:t>الموظفين</w:t>
            </w:r>
            <w:proofErr w:type="spellEnd"/>
          </w:p>
        </w:tc>
      </w:tr>
      <w:tr w:rsidR="00060E4C" w:rsidRPr="00404A4E" w14:paraId="519169A1" w14:textId="77777777" w:rsidTr="00EC0227">
        <w:trPr>
          <w:tblCellSpacing w:w="15" w:type="dxa"/>
        </w:trPr>
        <w:tc>
          <w:tcPr>
            <w:tcW w:w="0" w:type="auto"/>
            <w:vAlign w:val="center"/>
            <w:hideMark/>
          </w:tcPr>
          <w:p w14:paraId="3234600C" w14:textId="77777777" w:rsidR="00060E4C" w:rsidRPr="00404A4E" w:rsidRDefault="00060E4C" w:rsidP="00EC0227">
            <w:r w:rsidRPr="00404A4E">
              <w:t>Payroll Taxes</w:t>
            </w:r>
          </w:p>
        </w:tc>
        <w:tc>
          <w:tcPr>
            <w:tcW w:w="0" w:type="auto"/>
            <w:vAlign w:val="center"/>
            <w:hideMark/>
          </w:tcPr>
          <w:p w14:paraId="1E55830E" w14:textId="77777777" w:rsidR="00060E4C" w:rsidRPr="00404A4E" w:rsidRDefault="00060E4C" w:rsidP="00EC0227">
            <w:proofErr w:type="spellStart"/>
            <w:r w:rsidRPr="00404A4E">
              <w:t>ضرائب</w:t>
            </w:r>
            <w:proofErr w:type="spellEnd"/>
            <w:r w:rsidRPr="00404A4E">
              <w:t xml:space="preserve"> </w:t>
            </w:r>
            <w:proofErr w:type="spellStart"/>
            <w:r w:rsidRPr="00404A4E">
              <w:t>الرواتب</w:t>
            </w:r>
            <w:proofErr w:type="spellEnd"/>
          </w:p>
        </w:tc>
      </w:tr>
      <w:tr w:rsidR="00060E4C" w:rsidRPr="00404A4E" w14:paraId="5EA20DD6" w14:textId="77777777" w:rsidTr="00EC0227">
        <w:trPr>
          <w:tblCellSpacing w:w="15" w:type="dxa"/>
        </w:trPr>
        <w:tc>
          <w:tcPr>
            <w:tcW w:w="0" w:type="auto"/>
            <w:vAlign w:val="center"/>
            <w:hideMark/>
          </w:tcPr>
          <w:p w14:paraId="528E3282" w14:textId="77777777" w:rsidR="00060E4C" w:rsidRPr="00404A4E" w:rsidRDefault="00060E4C" w:rsidP="00EC0227">
            <w:r w:rsidRPr="00404A4E">
              <w:t>Labor Laws</w:t>
            </w:r>
          </w:p>
        </w:tc>
        <w:tc>
          <w:tcPr>
            <w:tcW w:w="0" w:type="auto"/>
            <w:vAlign w:val="center"/>
            <w:hideMark/>
          </w:tcPr>
          <w:p w14:paraId="34348A15" w14:textId="77777777" w:rsidR="00060E4C" w:rsidRPr="00404A4E" w:rsidRDefault="00060E4C" w:rsidP="00EC0227">
            <w:proofErr w:type="spellStart"/>
            <w:r w:rsidRPr="00404A4E">
              <w:t>قوانين</w:t>
            </w:r>
            <w:proofErr w:type="spellEnd"/>
            <w:r w:rsidRPr="00404A4E">
              <w:t xml:space="preserve"> </w:t>
            </w:r>
            <w:proofErr w:type="spellStart"/>
            <w:r w:rsidRPr="00404A4E">
              <w:t>العمل</w:t>
            </w:r>
            <w:proofErr w:type="spellEnd"/>
          </w:p>
        </w:tc>
      </w:tr>
      <w:tr w:rsidR="00060E4C" w:rsidRPr="00404A4E" w14:paraId="2F4B8DD2" w14:textId="77777777" w:rsidTr="00EC0227">
        <w:trPr>
          <w:tblCellSpacing w:w="15" w:type="dxa"/>
        </w:trPr>
        <w:tc>
          <w:tcPr>
            <w:tcW w:w="0" w:type="auto"/>
            <w:vAlign w:val="center"/>
            <w:hideMark/>
          </w:tcPr>
          <w:p w14:paraId="09F9AC27" w14:textId="77777777" w:rsidR="00060E4C" w:rsidRPr="00404A4E" w:rsidRDefault="00060E4C" w:rsidP="00EC0227">
            <w:r w:rsidRPr="00404A4E">
              <w:t>Employee Benefits</w:t>
            </w:r>
          </w:p>
        </w:tc>
        <w:tc>
          <w:tcPr>
            <w:tcW w:w="0" w:type="auto"/>
            <w:vAlign w:val="center"/>
            <w:hideMark/>
          </w:tcPr>
          <w:p w14:paraId="4A4E0CBD" w14:textId="77777777" w:rsidR="00060E4C" w:rsidRPr="00404A4E" w:rsidRDefault="00060E4C" w:rsidP="00EC0227">
            <w:proofErr w:type="spellStart"/>
            <w:r w:rsidRPr="00404A4E">
              <w:t>مزايا</w:t>
            </w:r>
            <w:proofErr w:type="spellEnd"/>
            <w:r w:rsidRPr="00404A4E">
              <w:t xml:space="preserve"> </w:t>
            </w:r>
            <w:proofErr w:type="spellStart"/>
            <w:r w:rsidRPr="00404A4E">
              <w:t>الموظفين</w:t>
            </w:r>
            <w:proofErr w:type="spellEnd"/>
          </w:p>
        </w:tc>
      </w:tr>
      <w:tr w:rsidR="00060E4C" w:rsidRPr="00404A4E" w14:paraId="30F52480" w14:textId="77777777" w:rsidTr="00EC0227">
        <w:trPr>
          <w:tblCellSpacing w:w="15" w:type="dxa"/>
        </w:trPr>
        <w:tc>
          <w:tcPr>
            <w:tcW w:w="0" w:type="auto"/>
            <w:vAlign w:val="center"/>
            <w:hideMark/>
          </w:tcPr>
          <w:p w14:paraId="008C7EFE" w14:textId="77777777" w:rsidR="00060E4C" w:rsidRPr="00404A4E" w:rsidRDefault="00060E4C" w:rsidP="00EC0227">
            <w:r w:rsidRPr="00404A4E">
              <w:t>Social Security</w:t>
            </w:r>
          </w:p>
        </w:tc>
        <w:tc>
          <w:tcPr>
            <w:tcW w:w="0" w:type="auto"/>
            <w:vAlign w:val="center"/>
            <w:hideMark/>
          </w:tcPr>
          <w:p w14:paraId="28F0979D" w14:textId="77777777" w:rsidR="00060E4C" w:rsidRPr="00404A4E" w:rsidRDefault="00060E4C" w:rsidP="00EC0227">
            <w:proofErr w:type="spellStart"/>
            <w:r w:rsidRPr="00404A4E">
              <w:t>الضمان</w:t>
            </w:r>
            <w:proofErr w:type="spellEnd"/>
            <w:r w:rsidRPr="00404A4E">
              <w:t xml:space="preserve"> </w:t>
            </w:r>
            <w:proofErr w:type="spellStart"/>
            <w:r w:rsidRPr="00404A4E">
              <w:t>الاجتماعي</w:t>
            </w:r>
            <w:proofErr w:type="spellEnd"/>
          </w:p>
        </w:tc>
      </w:tr>
    </w:tbl>
    <w:p w14:paraId="478605E6" w14:textId="77777777" w:rsidR="00060E4C" w:rsidRPr="00404A4E" w:rsidRDefault="00000000" w:rsidP="00060E4C">
      <w:r>
        <w:pict w14:anchorId="1FC162D5">
          <v:rect id="_x0000_i1194" style="width:0;height:1.5pt" o:hralign="center" o:hrstd="t" o:hr="t" fillcolor="#a0a0a0" stroked="f"/>
        </w:pict>
      </w:r>
    </w:p>
    <w:p w14:paraId="7B9D1E02" w14:textId="77777777" w:rsidR="00060E4C" w:rsidRPr="00404A4E" w:rsidRDefault="00060E4C" w:rsidP="00060E4C">
      <w:pPr>
        <w:pStyle w:val="Heading3"/>
      </w:pPr>
      <w:bookmarkStart w:id="50" w:name="_Toc192436251"/>
      <w:r w:rsidRPr="00404A4E">
        <w:lastRenderedPageBreak/>
        <w:t>LEAVE</w:t>
      </w:r>
      <w:bookmarkEnd w:id="50"/>
    </w:p>
    <w:p w14:paraId="559525F7" w14:textId="77777777" w:rsidR="00060E4C" w:rsidRPr="00404A4E" w:rsidRDefault="00060E4C" w:rsidP="00060E4C">
      <w:r w:rsidRPr="00404A4E">
        <w:t xml:space="preserve">The term </w:t>
      </w:r>
      <w:r w:rsidRPr="00404A4E">
        <w:rPr>
          <w:b/>
          <w:bCs/>
        </w:rPr>
        <w:t>"LEAVE"</w:t>
      </w:r>
      <w:r w:rsidRPr="00404A4E">
        <w:t xml:space="preserve"> translates to </w:t>
      </w:r>
      <w:proofErr w:type="spellStart"/>
      <w:r w:rsidRPr="00404A4E">
        <w:rPr>
          <w:b/>
          <w:bCs/>
        </w:rPr>
        <w:t>إجازة</w:t>
      </w:r>
      <w:proofErr w:type="spellEnd"/>
      <w:r w:rsidRPr="00404A4E">
        <w:t xml:space="preserve"> in Arabic. This refers to time off from work granted to employees for various reasons, such as vacation, sickness, or personal matters.</w:t>
      </w:r>
    </w:p>
    <w:p w14:paraId="55DE5CA8" w14:textId="77777777" w:rsidR="00060E4C" w:rsidRPr="00404A4E" w:rsidRDefault="00000000" w:rsidP="00060E4C">
      <w:r>
        <w:pict w14:anchorId="58F94AD6">
          <v:rect id="_x0000_i1195" style="width:0;height:1.5pt" o:hralign="center" o:hrstd="t" o:hr="t" fillcolor="#a0a0a0" stroked="f"/>
        </w:pict>
      </w:r>
    </w:p>
    <w:p w14:paraId="4E957066" w14:textId="77777777" w:rsidR="00060E4C" w:rsidRPr="00404A4E" w:rsidRDefault="00060E4C" w:rsidP="00060E4C">
      <w:pPr>
        <w:rPr>
          <w:b/>
          <w:bCs/>
        </w:rPr>
      </w:pPr>
      <w:r w:rsidRPr="00404A4E">
        <w:rPr>
          <w:b/>
          <w:bCs/>
        </w:rPr>
        <w:t>Translation:</w:t>
      </w:r>
    </w:p>
    <w:p w14:paraId="5605CAF3" w14:textId="77777777" w:rsidR="00060E4C" w:rsidRPr="00404A4E" w:rsidRDefault="00060E4C" w:rsidP="00060E4C">
      <w:pPr>
        <w:numPr>
          <w:ilvl w:val="0"/>
          <w:numId w:val="205"/>
        </w:numPr>
      </w:pPr>
      <w:r w:rsidRPr="00404A4E">
        <w:rPr>
          <w:b/>
          <w:bCs/>
        </w:rPr>
        <w:t>LEAVE</w:t>
      </w:r>
      <w:r w:rsidRPr="00404A4E">
        <w:t xml:space="preserve">: </w:t>
      </w:r>
      <w:proofErr w:type="spellStart"/>
      <w:r w:rsidRPr="00404A4E">
        <w:rPr>
          <w:b/>
          <w:bCs/>
        </w:rPr>
        <w:t>إجازة</w:t>
      </w:r>
      <w:proofErr w:type="spellEnd"/>
    </w:p>
    <w:p w14:paraId="3747BA93" w14:textId="77777777" w:rsidR="00060E4C" w:rsidRPr="00404A4E" w:rsidRDefault="00000000" w:rsidP="00060E4C">
      <w:r>
        <w:pict w14:anchorId="6EB8DC31">
          <v:rect id="_x0000_i1196" style="width:0;height:1.5pt" o:hralign="center" o:hrstd="t" o:hr="t" fillcolor="#a0a0a0" stroked="f"/>
        </w:pict>
      </w:r>
    </w:p>
    <w:p w14:paraId="55CD5B43" w14:textId="77777777" w:rsidR="00060E4C" w:rsidRPr="00404A4E" w:rsidRDefault="00060E4C" w:rsidP="00060E4C">
      <w:pPr>
        <w:rPr>
          <w:b/>
          <w:bCs/>
        </w:rPr>
      </w:pPr>
      <w:r w:rsidRPr="00404A4E">
        <w:rPr>
          <w:b/>
          <w:bCs/>
        </w:rPr>
        <w:t>Types of Leave in Arabic: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4"/>
        <w:gridCol w:w="1278"/>
      </w:tblGrid>
      <w:tr w:rsidR="00060E4C" w:rsidRPr="00404A4E" w14:paraId="49EEAAED" w14:textId="77777777" w:rsidTr="00EC0227">
        <w:trPr>
          <w:tblHeader/>
          <w:tblCellSpacing w:w="15" w:type="dxa"/>
        </w:trPr>
        <w:tc>
          <w:tcPr>
            <w:tcW w:w="0" w:type="auto"/>
            <w:vAlign w:val="center"/>
            <w:hideMark/>
          </w:tcPr>
          <w:p w14:paraId="42330C94" w14:textId="77777777" w:rsidR="00060E4C" w:rsidRPr="00404A4E" w:rsidRDefault="00060E4C" w:rsidP="00EC0227">
            <w:pPr>
              <w:rPr>
                <w:b/>
                <w:bCs/>
              </w:rPr>
            </w:pPr>
            <w:r w:rsidRPr="00404A4E">
              <w:rPr>
                <w:b/>
                <w:bCs/>
              </w:rPr>
              <w:t>English Term</w:t>
            </w:r>
          </w:p>
        </w:tc>
        <w:tc>
          <w:tcPr>
            <w:tcW w:w="0" w:type="auto"/>
            <w:vAlign w:val="center"/>
            <w:hideMark/>
          </w:tcPr>
          <w:p w14:paraId="3B76718B" w14:textId="77777777" w:rsidR="00060E4C" w:rsidRPr="00404A4E" w:rsidRDefault="00060E4C" w:rsidP="00EC0227">
            <w:pPr>
              <w:rPr>
                <w:b/>
                <w:bCs/>
              </w:rPr>
            </w:pPr>
            <w:r w:rsidRPr="00404A4E">
              <w:rPr>
                <w:b/>
                <w:bCs/>
              </w:rPr>
              <w:t>Arabic Term</w:t>
            </w:r>
          </w:p>
        </w:tc>
      </w:tr>
      <w:tr w:rsidR="00060E4C" w:rsidRPr="00404A4E" w14:paraId="67CB77DF" w14:textId="77777777" w:rsidTr="00EC0227">
        <w:trPr>
          <w:tblCellSpacing w:w="15" w:type="dxa"/>
        </w:trPr>
        <w:tc>
          <w:tcPr>
            <w:tcW w:w="0" w:type="auto"/>
            <w:vAlign w:val="center"/>
            <w:hideMark/>
          </w:tcPr>
          <w:p w14:paraId="6420203C" w14:textId="77777777" w:rsidR="00060E4C" w:rsidRPr="00404A4E" w:rsidRDefault="00060E4C" w:rsidP="00EC0227">
            <w:r w:rsidRPr="00404A4E">
              <w:t>Annual Leave</w:t>
            </w:r>
          </w:p>
        </w:tc>
        <w:tc>
          <w:tcPr>
            <w:tcW w:w="0" w:type="auto"/>
            <w:vAlign w:val="center"/>
            <w:hideMark/>
          </w:tcPr>
          <w:p w14:paraId="3F818B58" w14:textId="77777777" w:rsidR="00060E4C" w:rsidRPr="00404A4E" w:rsidRDefault="00060E4C" w:rsidP="00EC0227">
            <w:proofErr w:type="spellStart"/>
            <w:r w:rsidRPr="00404A4E">
              <w:t>الإجازة</w:t>
            </w:r>
            <w:proofErr w:type="spellEnd"/>
            <w:r w:rsidRPr="00404A4E">
              <w:t xml:space="preserve"> </w:t>
            </w:r>
            <w:proofErr w:type="spellStart"/>
            <w:r w:rsidRPr="00404A4E">
              <w:t>السنوية</w:t>
            </w:r>
            <w:proofErr w:type="spellEnd"/>
          </w:p>
        </w:tc>
      </w:tr>
      <w:tr w:rsidR="00060E4C" w:rsidRPr="00404A4E" w14:paraId="6D46D1D1" w14:textId="77777777" w:rsidTr="00EC0227">
        <w:trPr>
          <w:tblCellSpacing w:w="15" w:type="dxa"/>
        </w:trPr>
        <w:tc>
          <w:tcPr>
            <w:tcW w:w="0" w:type="auto"/>
            <w:vAlign w:val="center"/>
            <w:hideMark/>
          </w:tcPr>
          <w:p w14:paraId="03C29C1A" w14:textId="77777777" w:rsidR="00060E4C" w:rsidRPr="00404A4E" w:rsidRDefault="00060E4C" w:rsidP="00EC0227">
            <w:r w:rsidRPr="00404A4E">
              <w:t>Sick Leave</w:t>
            </w:r>
          </w:p>
        </w:tc>
        <w:tc>
          <w:tcPr>
            <w:tcW w:w="0" w:type="auto"/>
            <w:vAlign w:val="center"/>
            <w:hideMark/>
          </w:tcPr>
          <w:p w14:paraId="5BEB4F1C" w14:textId="77777777" w:rsidR="00060E4C" w:rsidRPr="00404A4E" w:rsidRDefault="00060E4C" w:rsidP="00EC0227">
            <w:proofErr w:type="spellStart"/>
            <w:r w:rsidRPr="00404A4E">
              <w:t>إجازة</w:t>
            </w:r>
            <w:proofErr w:type="spellEnd"/>
            <w:r w:rsidRPr="00404A4E">
              <w:t xml:space="preserve"> </w:t>
            </w:r>
            <w:proofErr w:type="spellStart"/>
            <w:r w:rsidRPr="00404A4E">
              <w:t>مرضية</w:t>
            </w:r>
            <w:proofErr w:type="spellEnd"/>
          </w:p>
        </w:tc>
      </w:tr>
      <w:tr w:rsidR="00060E4C" w:rsidRPr="00404A4E" w14:paraId="0D17D16D" w14:textId="77777777" w:rsidTr="00EC0227">
        <w:trPr>
          <w:tblCellSpacing w:w="15" w:type="dxa"/>
        </w:trPr>
        <w:tc>
          <w:tcPr>
            <w:tcW w:w="0" w:type="auto"/>
            <w:vAlign w:val="center"/>
            <w:hideMark/>
          </w:tcPr>
          <w:p w14:paraId="50EC274D" w14:textId="77777777" w:rsidR="00060E4C" w:rsidRPr="00404A4E" w:rsidRDefault="00060E4C" w:rsidP="00EC0227">
            <w:r w:rsidRPr="00404A4E">
              <w:t>Maternity Leave</w:t>
            </w:r>
          </w:p>
        </w:tc>
        <w:tc>
          <w:tcPr>
            <w:tcW w:w="0" w:type="auto"/>
            <w:vAlign w:val="center"/>
            <w:hideMark/>
          </w:tcPr>
          <w:p w14:paraId="0EAC8FDD" w14:textId="77777777" w:rsidR="00060E4C" w:rsidRPr="00404A4E" w:rsidRDefault="00060E4C" w:rsidP="00EC0227">
            <w:proofErr w:type="spellStart"/>
            <w:r w:rsidRPr="00404A4E">
              <w:t>إجازة</w:t>
            </w:r>
            <w:proofErr w:type="spellEnd"/>
            <w:r w:rsidRPr="00404A4E">
              <w:t xml:space="preserve"> </w:t>
            </w:r>
            <w:proofErr w:type="spellStart"/>
            <w:r w:rsidRPr="00404A4E">
              <w:t>أمومة</w:t>
            </w:r>
            <w:proofErr w:type="spellEnd"/>
          </w:p>
        </w:tc>
      </w:tr>
      <w:tr w:rsidR="00060E4C" w:rsidRPr="00404A4E" w14:paraId="27765DAE" w14:textId="77777777" w:rsidTr="00EC0227">
        <w:trPr>
          <w:tblCellSpacing w:w="15" w:type="dxa"/>
        </w:trPr>
        <w:tc>
          <w:tcPr>
            <w:tcW w:w="0" w:type="auto"/>
            <w:vAlign w:val="center"/>
            <w:hideMark/>
          </w:tcPr>
          <w:p w14:paraId="65CA08A7" w14:textId="77777777" w:rsidR="00060E4C" w:rsidRPr="00404A4E" w:rsidRDefault="00060E4C" w:rsidP="00EC0227">
            <w:r w:rsidRPr="00404A4E">
              <w:t>Paternity Leave</w:t>
            </w:r>
          </w:p>
        </w:tc>
        <w:tc>
          <w:tcPr>
            <w:tcW w:w="0" w:type="auto"/>
            <w:vAlign w:val="center"/>
            <w:hideMark/>
          </w:tcPr>
          <w:p w14:paraId="12BAE881" w14:textId="77777777" w:rsidR="00060E4C" w:rsidRPr="00404A4E" w:rsidRDefault="00060E4C" w:rsidP="00EC0227">
            <w:proofErr w:type="spellStart"/>
            <w:r w:rsidRPr="00404A4E">
              <w:t>إجازة</w:t>
            </w:r>
            <w:proofErr w:type="spellEnd"/>
            <w:r w:rsidRPr="00404A4E">
              <w:t xml:space="preserve"> </w:t>
            </w:r>
            <w:proofErr w:type="spellStart"/>
            <w:r w:rsidRPr="00404A4E">
              <w:t>أبوة</w:t>
            </w:r>
            <w:proofErr w:type="spellEnd"/>
          </w:p>
        </w:tc>
      </w:tr>
      <w:tr w:rsidR="00060E4C" w:rsidRPr="00404A4E" w14:paraId="21058965" w14:textId="77777777" w:rsidTr="00EC0227">
        <w:trPr>
          <w:tblCellSpacing w:w="15" w:type="dxa"/>
        </w:trPr>
        <w:tc>
          <w:tcPr>
            <w:tcW w:w="0" w:type="auto"/>
            <w:vAlign w:val="center"/>
            <w:hideMark/>
          </w:tcPr>
          <w:p w14:paraId="02F49443" w14:textId="77777777" w:rsidR="00060E4C" w:rsidRPr="00404A4E" w:rsidRDefault="00060E4C" w:rsidP="00EC0227">
            <w:r w:rsidRPr="00404A4E">
              <w:t>Unpaid Leave</w:t>
            </w:r>
          </w:p>
        </w:tc>
        <w:tc>
          <w:tcPr>
            <w:tcW w:w="0" w:type="auto"/>
            <w:vAlign w:val="center"/>
            <w:hideMark/>
          </w:tcPr>
          <w:p w14:paraId="7BE87CB8" w14:textId="77777777" w:rsidR="00060E4C" w:rsidRPr="00404A4E" w:rsidRDefault="00060E4C" w:rsidP="00EC0227">
            <w:proofErr w:type="spellStart"/>
            <w:r w:rsidRPr="00404A4E">
              <w:t>إجازة</w:t>
            </w:r>
            <w:proofErr w:type="spellEnd"/>
            <w:r w:rsidRPr="00404A4E">
              <w:t xml:space="preserve"> </w:t>
            </w:r>
            <w:proofErr w:type="spellStart"/>
            <w:r w:rsidRPr="00404A4E">
              <w:t>بدون</w:t>
            </w:r>
            <w:proofErr w:type="spellEnd"/>
            <w:r w:rsidRPr="00404A4E">
              <w:t xml:space="preserve"> </w:t>
            </w:r>
            <w:proofErr w:type="spellStart"/>
            <w:r w:rsidRPr="00404A4E">
              <w:t>أجر</w:t>
            </w:r>
            <w:proofErr w:type="spellEnd"/>
          </w:p>
        </w:tc>
      </w:tr>
    </w:tbl>
    <w:p w14:paraId="6C74BD7B" w14:textId="77777777" w:rsidR="00060E4C" w:rsidRPr="00404A4E" w:rsidRDefault="00000000" w:rsidP="00060E4C">
      <w:r>
        <w:pict w14:anchorId="44E42595">
          <v:rect id="_x0000_i1197" style="width:0;height:1.5pt" o:hralign="center" o:hrstd="t" o:hr="t" fillcolor="#a0a0a0" stroked="f"/>
        </w:pict>
      </w:r>
    </w:p>
    <w:p w14:paraId="55961710" w14:textId="77777777" w:rsidR="00060E4C" w:rsidRPr="00404A4E" w:rsidRDefault="00060E4C" w:rsidP="00060E4C">
      <w:pPr>
        <w:rPr>
          <w:b/>
          <w:bCs/>
        </w:rPr>
      </w:pPr>
      <w:r w:rsidRPr="00404A4E">
        <w:rPr>
          <w:b/>
          <w:bCs/>
        </w:rPr>
        <w:t>Usage in a Sentence:</w:t>
      </w:r>
    </w:p>
    <w:p w14:paraId="79FF928E" w14:textId="77777777" w:rsidR="00060E4C" w:rsidRPr="00404A4E" w:rsidRDefault="00060E4C" w:rsidP="00060E4C">
      <w:pPr>
        <w:numPr>
          <w:ilvl w:val="0"/>
          <w:numId w:val="206"/>
        </w:numPr>
      </w:pPr>
      <w:r w:rsidRPr="00404A4E">
        <w:rPr>
          <w:b/>
          <w:bCs/>
        </w:rPr>
        <w:t>English</w:t>
      </w:r>
      <w:r w:rsidRPr="00404A4E">
        <w:t>: Employees are entitled to 21 days of annual leave per year.</w:t>
      </w:r>
    </w:p>
    <w:p w14:paraId="5CA6584E" w14:textId="77777777" w:rsidR="00060E4C" w:rsidRPr="00404A4E" w:rsidRDefault="00060E4C" w:rsidP="00060E4C">
      <w:pPr>
        <w:numPr>
          <w:ilvl w:val="0"/>
          <w:numId w:val="206"/>
        </w:numPr>
      </w:pPr>
      <w:r w:rsidRPr="00404A4E">
        <w:rPr>
          <w:b/>
          <w:bCs/>
        </w:rPr>
        <w:t>Arabic</w:t>
      </w:r>
      <w:r w:rsidRPr="00404A4E">
        <w:t xml:space="preserve">: </w:t>
      </w:r>
      <w:proofErr w:type="spellStart"/>
      <w:r w:rsidRPr="00404A4E">
        <w:t>يحق</w:t>
      </w:r>
      <w:proofErr w:type="spellEnd"/>
      <w:r w:rsidRPr="00404A4E">
        <w:t xml:space="preserve"> </w:t>
      </w:r>
      <w:proofErr w:type="spellStart"/>
      <w:r w:rsidRPr="00404A4E">
        <w:t>للموظفين</w:t>
      </w:r>
      <w:proofErr w:type="spellEnd"/>
      <w:r w:rsidRPr="00404A4E">
        <w:t xml:space="preserve"> </w:t>
      </w:r>
      <w:proofErr w:type="spellStart"/>
      <w:r w:rsidRPr="00404A4E">
        <w:t>الحصول</w:t>
      </w:r>
      <w:proofErr w:type="spellEnd"/>
      <w:r w:rsidRPr="00404A4E">
        <w:t xml:space="preserve"> </w:t>
      </w:r>
      <w:proofErr w:type="spellStart"/>
      <w:r w:rsidRPr="00404A4E">
        <w:t>على</w:t>
      </w:r>
      <w:proofErr w:type="spellEnd"/>
      <w:r w:rsidRPr="00404A4E">
        <w:t xml:space="preserve"> 21 </w:t>
      </w:r>
      <w:proofErr w:type="spellStart"/>
      <w:r w:rsidRPr="00404A4E">
        <w:t>يومًا</w:t>
      </w:r>
      <w:proofErr w:type="spellEnd"/>
      <w:r w:rsidRPr="00404A4E">
        <w:t xml:space="preserve"> </w:t>
      </w:r>
      <w:proofErr w:type="spellStart"/>
      <w:r w:rsidRPr="00404A4E">
        <w:t>من</w:t>
      </w:r>
      <w:proofErr w:type="spellEnd"/>
      <w:r w:rsidRPr="00404A4E">
        <w:t xml:space="preserve"> </w:t>
      </w:r>
      <w:proofErr w:type="spellStart"/>
      <w:r w:rsidRPr="00404A4E">
        <w:t>الإجازة</w:t>
      </w:r>
      <w:proofErr w:type="spellEnd"/>
      <w:r w:rsidRPr="00404A4E">
        <w:t xml:space="preserve"> </w:t>
      </w:r>
      <w:proofErr w:type="spellStart"/>
      <w:r w:rsidRPr="00404A4E">
        <w:t>السنوية</w:t>
      </w:r>
      <w:proofErr w:type="spellEnd"/>
      <w:r w:rsidRPr="00404A4E">
        <w:t xml:space="preserve"> </w:t>
      </w:r>
      <w:proofErr w:type="spellStart"/>
      <w:r w:rsidRPr="00404A4E">
        <w:t>كل</w:t>
      </w:r>
      <w:proofErr w:type="spellEnd"/>
      <w:r w:rsidRPr="00404A4E">
        <w:t xml:space="preserve"> </w:t>
      </w:r>
      <w:proofErr w:type="spellStart"/>
      <w:r w:rsidRPr="00404A4E">
        <w:t>عام</w:t>
      </w:r>
      <w:proofErr w:type="spellEnd"/>
      <w:r w:rsidRPr="00404A4E">
        <w:t>.</w:t>
      </w:r>
    </w:p>
    <w:p w14:paraId="749698F3" w14:textId="77777777" w:rsidR="00060E4C" w:rsidRPr="00404A4E" w:rsidRDefault="00000000" w:rsidP="00060E4C">
      <w:r>
        <w:pict w14:anchorId="7F82A09D">
          <v:rect id="_x0000_i1198" style="width:0;height:1.5pt" o:hralign="center" o:hrstd="t" o:hr="t" fillcolor="#a0a0a0" stroked="f"/>
        </w:pict>
      </w:r>
    </w:p>
    <w:p w14:paraId="5076A2B4" w14:textId="77777777" w:rsidR="00060E4C" w:rsidRPr="00404A4E" w:rsidRDefault="00060E4C" w:rsidP="00060E4C">
      <w:pPr>
        <w:rPr>
          <w:b/>
          <w:bCs/>
        </w:rPr>
      </w:pPr>
      <w:r w:rsidRPr="00404A4E">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3"/>
        <w:gridCol w:w="1384"/>
      </w:tblGrid>
      <w:tr w:rsidR="00060E4C" w:rsidRPr="00404A4E" w14:paraId="2D41448B" w14:textId="77777777" w:rsidTr="00EC0227">
        <w:trPr>
          <w:tblHeader/>
          <w:tblCellSpacing w:w="15" w:type="dxa"/>
        </w:trPr>
        <w:tc>
          <w:tcPr>
            <w:tcW w:w="0" w:type="auto"/>
            <w:vAlign w:val="center"/>
            <w:hideMark/>
          </w:tcPr>
          <w:p w14:paraId="724CBA1D" w14:textId="77777777" w:rsidR="00060E4C" w:rsidRPr="00404A4E" w:rsidRDefault="00060E4C" w:rsidP="00EC0227">
            <w:pPr>
              <w:rPr>
                <w:b/>
                <w:bCs/>
              </w:rPr>
            </w:pPr>
            <w:r w:rsidRPr="00404A4E">
              <w:rPr>
                <w:b/>
                <w:bCs/>
              </w:rPr>
              <w:t>English Term</w:t>
            </w:r>
          </w:p>
        </w:tc>
        <w:tc>
          <w:tcPr>
            <w:tcW w:w="0" w:type="auto"/>
            <w:vAlign w:val="center"/>
            <w:hideMark/>
          </w:tcPr>
          <w:p w14:paraId="048CEBDE" w14:textId="77777777" w:rsidR="00060E4C" w:rsidRPr="00404A4E" w:rsidRDefault="00060E4C" w:rsidP="00EC0227">
            <w:pPr>
              <w:rPr>
                <w:b/>
                <w:bCs/>
              </w:rPr>
            </w:pPr>
            <w:r w:rsidRPr="00404A4E">
              <w:rPr>
                <w:b/>
                <w:bCs/>
              </w:rPr>
              <w:t>Arabic Term</w:t>
            </w:r>
          </w:p>
        </w:tc>
      </w:tr>
      <w:tr w:rsidR="00060E4C" w:rsidRPr="00404A4E" w14:paraId="61F73CF0" w14:textId="77777777" w:rsidTr="00EC0227">
        <w:trPr>
          <w:tblCellSpacing w:w="15" w:type="dxa"/>
        </w:trPr>
        <w:tc>
          <w:tcPr>
            <w:tcW w:w="0" w:type="auto"/>
            <w:vAlign w:val="center"/>
            <w:hideMark/>
          </w:tcPr>
          <w:p w14:paraId="3BEF585F" w14:textId="77777777" w:rsidR="00060E4C" w:rsidRPr="00404A4E" w:rsidRDefault="00060E4C" w:rsidP="00EC0227">
            <w:r w:rsidRPr="00404A4E">
              <w:t>Leave Policy</w:t>
            </w:r>
          </w:p>
        </w:tc>
        <w:tc>
          <w:tcPr>
            <w:tcW w:w="0" w:type="auto"/>
            <w:vAlign w:val="center"/>
            <w:hideMark/>
          </w:tcPr>
          <w:p w14:paraId="681E001D" w14:textId="77777777" w:rsidR="00060E4C" w:rsidRPr="00404A4E" w:rsidRDefault="00060E4C" w:rsidP="00EC0227">
            <w:proofErr w:type="spellStart"/>
            <w:r w:rsidRPr="00404A4E">
              <w:t>سياسة</w:t>
            </w:r>
            <w:proofErr w:type="spellEnd"/>
            <w:r w:rsidRPr="00404A4E">
              <w:t xml:space="preserve"> </w:t>
            </w:r>
            <w:proofErr w:type="spellStart"/>
            <w:r w:rsidRPr="00404A4E">
              <w:t>الإجازات</w:t>
            </w:r>
            <w:proofErr w:type="spellEnd"/>
          </w:p>
        </w:tc>
      </w:tr>
      <w:tr w:rsidR="00060E4C" w:rsidRPr="00404A4E" w14:paraId="35846411" w14:textId="77777777" w:rsidTr="00EC0227">
        <w:trPr>
          <w:tblCellSpacing w:w="15" w:type="dxa"/>
        </w:trPr>
        <w:tc>
          <w:tcPr>
            <w:tcW w:w="0" w:type="auto"/>
            <w:vAlign w:val="center"/>
            <w:hideMark/>
          </w:tcPr>
          <w:p w14:paraId="64E9AC4F" w14:textId="77777777" w:rsidR="00060E4C" w:rsidRPr="00404A4E" w:rsidRDefault="00060E4C" w:rsidP="00EC0227">
            <w:r w:rsidRPr="00404A4E">
              <w:t>Leave Balance</w:t>
            </w:r>
          </w:p>
        </w:tc>
        <w:tc>
          <w:tcPr>
            <w:tcW w:w="0" w:type="auto"/>
            <w:vAlign w:val="center"/>
            <w:hideMark/>
          </w:tcPr>
          <w:p w14:paraId="73844CD4" w14:textId="77777777" w:rsidR="00060E4C" w:rsidRPr="00404A4E" w:rsidRDefault="00060E4C" w:rsidP="00EC0227">
            <w:proofErr w:type="spellStart"/>
            <w:r w:rsidRPr="00404A4E">
              <w:t>رصيد</w:t>
            </w:r>
            <w:proofErr w:type="spellEnd"/>
            <w:r w:rsidRPr="00404A4E">
              <w:t xml:space="preserve"> </w:t>
            </w:r>
            <w:proofErr w:type="spellStart"/>
            <w:r w:rsidRPr="00404A4E">
              <w:t>الإجازات</w:t>
            </w:r>
            <w:proofErr w:type="spellEnd"/>
          </w:p>
        </w:tc>
      </w:tr>
      <w:tr w:rsidR="00060E4C" w:rsidRPr="00404A4E" w14:paraId="7A793349" w14:textId="77777777" w:rsidTr="00EC0227">
        <w:trPr>
          <w:tblCellSpacing w:w="15" w:type="dxa"/>
        </w:trPr>
        <w:tc>
          <w:tcPr>
            <w:tcW w:w="0" w:type="auto"/>
            <w:vAlign w:val="center"/>
            <w:hideMark/>
          </w:tcPr>
          <w:p w14:paraId="32FFAE2D" w14:textId="77777777" w:rsidR="00060E4C" w:rsidRPr="00404A4E" w:rsidRDefault="00060E4C" w:rsidP="00EC0227">
            <w:r w:rsidRPr="00404A4E">
              <w:t>Leave Request</w:t>
            </w:r>
          </w:p>
        </w:tc>
        <w:tc>
          <w:tcPr>
            <w:tcW w:w="0" w:type="auto"/>
            <w:vAlign w:val="center"/>
            <w:hideMark/>
          </w:tcPr>
          <w:p w14:paraId="15C9D190" w14:textId="77777777" w:rsidR="00060E4C" w:rsidRPr="00404A4E" w:rsidRDefault="00060E4C" w:rsidP="00EC0227">
            <w:proofErr w:type="spellStart"/>
            <w:r w:rsidRPr="00404A4E">
              <w:t>طلب</w:t>
            </w:r>
            <w:proofErr w:type="spellEnd"/>
            <w:r w:rsidRPr="00404A4E">
              <w:t xml:space="preserve"> </w:t>
            </w:r>
            <w:proofErr w:type="spellStart"/>
            <w:r w:rsidRPr="00404A4E">
              <w:t>إجازة</w:t>
            </w:r>
            <w:proofErr w:type="spellEnd"/>
          </w:p>
        </w:tc>
      </w:tr>
      <w:tr w:rsidR="00060E4C" w:rsidRPr="00404A4E" w14:paraId="24568F3C" w14:textId="77777777" w:rsidTr="00EC0227">
        <w:trPr>
          <w:tblCellSpacing w:w="15" w:type="dxa"/>
        </w:trPr>
        <w:tc>
          <w:tcPr>
            <w:tcW w:w="0" w:type="auto"/>
            <w:vAlign w:val="center"/>
            <w:hideMark/>
          </w:tcPr>
          <w:p w14:paraId="16B17DA5" w14:textId="77777777" w:rsidR="00060E4C" w:rsidRPr="00404A4E" w:rsidRDefault="00060E4C" w:rsidP="00EC0227">
            <w:r w:rsidRPr="00404A4E">
              <w:t>Leave Approval</w:t>
            </w:r>
          </w:p>
        </w:tc>
        <w:tc>
          <w:tcPr>
            <w:tcW w:w="0" w:type="auto"/>
            <w:vAlign w:val="center"/>
            <w:hideMark/>
          </w:tcPr>
          <w:p w14:paraId="322DDBD0" w14:textId="77777777" w:rsidR="00060E4C" w:rsidRPr="00404A4E" w:rsidRDefault="00060E4C" w:rsidP="00EC0227">
            <w:proofErr w:type="spellStart"/>
            <w:r w:rsidRPr="00404A4E">
              <w:t>موافقة</w:t>
            </w:r>
            <w:proofErr w:type="spellEnd"/>
            <w:r w:rsidRPr="00404A4E">
              <w:t xml:space="preserve"> </w:t>
            </w:r>
            <w:proofErr w:type="spellStart"/>
            <w:r w:rsidRPr="00404A4E">
              <w:t>على</w:t>
            </w:r>
            <w:proofErr w:type="spellEnd"/>
            <w:r w:rsidRPr="00404A4E">
              <w:t xml:space="preserve"> </w:t>
            </w:r>
            <w:proofErr w:type="spellStart"/>
            <w:r w:rsidRPr="00404A4E">
              <w:t>الإجازة</w:t>
            </w:r>
            <w:proofErr w:type="spellEnd"/>
          </w:p>
        </w:tc>
      </w:tr>
      <w:tr w:rsidR="00060E4C" w:rsidRPr="00404A4E" w14:paraId="7121FB9E" w14:textId="77777777" w:rsidTr="00EC0227">
        <w:trPr>
          <w:tblCellSpacing w:w="15" w:type="dxa"/>
        </w:trPr>
        <w:tc>
          <w:tcPr>
            <w:tcW w:w="0" w:type="auto"/>
            <w:vAlign w:val="center"/>
            <w:hideMark/>
          </w:tcPr>
          <w:p w14:paraId="27C1AE04" w14:textId="77777777" w:rsidR="00060E4C" w:rsidRPr="00404A4E" w:rsidRDefault="00060E4C" w:rsidP="00EC0227">
            <w:r w:rsidRPr="00404A4E">
              <w:t>Absence</w:t>
            </w:r>
          </w:p>
        </w:tc>
        <w:tc>
          <w:tcPr>
            <w:tcW w:w="0" w:type="auto"/>
            <w:vAlign w:val="center"/>
            <w:hideMark/>
          </w:tcPr>
          <w:p w14:paraId="4C3D924A" w14:textId="77777777" w:rsidR="00060E4C" w:rsidRPr="00404A4E" w:rsidRDefault="00060E4C" w:rsidP="00EC0227">
            <w:proofErr w:type="spellStart"/>
            <w:r w:rsidRPr="00404A4E">
              <w:t>غياب</w:t>
            </w:r>
            <w:proofErr w:type="spellEnd"/>
          </w:p>
        </w:tc>
      </w:tr>
    </w:tbl>
    <w:p w14:paraId="3FBEDB54" w14:textId="77777777" w:rsidR="00060E4C" w:rsidRPr="00404A4E" w:rsidRDefault="00000000" w:rsidP="00060E4C">
      <w:r>
        <w:pict w14:anchorId="51589EEB">
          <v:rect id="_x0000_i1199" style="width:0;height:1.5pt" o:hralign="center" o:hrstd="t" o:hr="t" fillcolor="#a0a0a0" stroked="f"/>
        </w:pict>
      </w:r>
    </w:p>
    <w:p w14:paraId="17F0F3F8" w14:textId="77777777" w:rsidR="00060E4C" w:rsidRPr="00404A4E" w:rsidRDefault="00060E4C" w:rsidP="00060E4C">
      <w:pPr>
        <w:pStyle w:val="Heading3"/>
      </w:pPr>
      <w:bookmarkStart w:id="51" w:name="_Toc192436252"/>
      <w:r w:rsidRPr="00404A4E">
        <w:lastRenderedPageBreak/>
        <w:t>INCENTIVES</w:t>
      </w:r>
      <w:bookmarkEnd w:id="51"/>
    </w:p>
    <w:p w14:paraId="11CC2B64" w14:textId="77777777" w:rsidR="00060E4C" w:rsidRPr="00404A4E" w:rsidRDefault="00060E4C" w:rsidP="00060E4C">
      <w:r w:rsidRPr="00404A4E">
        <w:t xml:space="preserve">The term </w:t>
      </w:r>
      <w:r w:rsidRPr="00404A4E">
        <w:rPr>
          <w:b/>
          <w:bCs/>
        </w:rPr>
        <w:t>"INCENTIVES"</w:t>
      </w:r>
      <w:r w:rsidRPr="00404A4E">
        <w:t xml:space="preserve"> translates to </w:t>
      </w:r>
      <w:proofErr w:type="spellStart"/>
      <w:r w:rsidRPr="00404A4E">
        <w:rPr>
          <w:b/>
          <w:bCs/>
        </w:rPr>
        <w:t>حوافز</w:t>
      </w:r>
      <w:proofErr w:type="spellEnd"/>
      <w:r w:rsidRPr="00404A4E">
        <w:t xml:space="preserve"> in Arabic. These are rewards or benefits offered to employees to motivate them to improve performance, achieve goals, or remain with the company. Examples include bonuses, commissions, and non-monetary rewards.</w:t>
      </w:r>
    </w:p>
    <w:p w14:paraId="60A95AF1" w14:textId="77777777" w:rsidR="00060E4C" w:rsidRPr="00404A4E" w:rsidRDefault="00000000" w:rsidP="00060E4C">
      <w:r>
        <w:pict w14:anchorId="4FD58F30">
          <v:rect id="_x0000_i1200" style="width:0;height:1.5pt" o:hralign="center" o:hrstd="t" o:hr="t" fillcolor="#a0a0a0" stroked="f"/>
        </w:pict>
      </w:r>
    </w:p>
    <w:p w14:paraId="5C12B18E" w14:textId="77777777" w:rsidR="00060E4C" w:rsidRPr="00404A4E" w:rsidRDefault="00060E4C" w:rsidP="00060E4C">
      <w:pPr>
        <w:rPr>
          <w:b/>
          <w:bCs/>
        </w:rPr>
      </w:pPr>
      <w:r w:rsidRPr="00404A4E">
        <w:rPr>
          <w:b/>
          <w:bCs/>
        </w:rPr>
        <w:t>Translation:</w:t>
      </w:r>
    </w:p>
    <w:p w14:paraId="543284E7" w14:textId="77777777" w:rsidR="00060E4C" w:rsidRPr="00404A4E" w:rsidRDefault="00060E4C" w:rsidP="00060E4C">
      <w:pPr>
        <w:numPr>
          <w:ilvl w:val="0"/>
          <w:numId w:val="207"/>
        </w:numPr>
      </w:pPr>
      <w:r w:rsidRPr="00404A4E">
        <w:rPr>
          <w:b/>
          <w:bCs/>
        </w:rPr>
        <w:t>INCENTIVES</w:t>
      </w:r>
      <w:r w:rsidRPr="00404A4E">
        <w:t xml:space="preserve">: </w:t>
      </w:r>
      <w:proofErr w:type="spellStart"/>
      <w:r w:rsidRPr="00404A4E">
        <w:rPr>
          <w:b/>
          <w:bCs/>
        </w:rPr>
        <w:t>حوافز</w:t>
      </w:r>
      <w:proofErr w:type="spellEnd"/>
    </w:p>
    <w:p w14:paraId="31217679" w14:textId="77777777" w:rsidR="00060E4C" w:rsidRPr="00404A4E" w:rsidRDefault="00000000" w:rsidP="00060E4C">
      <w:r>
        <w:pict w14:anchorId="4EE2FAE7">
          <v:rect id="_x0000_i1201" style="width:0;height:1.5pt" o:hralign="center" o:hrstd="t" o:hr="t" fillcolor="#a0a0a0" stroked="f"/>
        </w:pict>
      </w:r>
    </w:p>
    <w:p w14:paraId="6BCAD0A7" w14:textId="77777777" w:rsidR="00060E4C" w:rsidRPr="00404A4E" w:rsidRDefault="00060E4C" w:rsidP="00060E4C">
      <w:pPr>
        <w:rPr>
          <w:b/>
          <w:bCs/>
        </w:rPr>
      </w:pPr>
      <w:r w:rsidRPr="00404A4E">
        <w:rPr>
          <w:b/>
          <w:bCs/>
        </w:rPr>
        <w:t>Examples of Incentives in Arabic: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15"/>
        <w:gridCol w:w="1476"/>
      </w:tblGrid>
      <w:tr w:rsidR="00060E4C" w:rsidRPr="00404A4E" w14:paraId="6C10A3D8" w14:textId="77777777" w:rsidTr="00EC0227">
        <w:trPr>
          <w:tblHeader/>
          <w:tblCellSpacing w:w="15" w:type="dxa"/>
        </w:trPr>
        <w:tc>
          <w:tcPr>
            <w:tcW w:w="0" w:type="auto"/>
            <w:vAlign w:val="center"/>
            <w:hideMark/>
          </w:tcPr>
          <w:p w14:paraId="5EB3888F" w14:textId="77777777" w:rsidR="00060E4C" w:rsidRPr="00404A4E" w:rsidRDefault="00060E4C" w:rsidP="00EC0227">
            <w:pPr>
              <w:rPr>
                <w:b/>
                <w:bCs/>
              </w:rPr>
            </w:pPr>
            <w:r w:rsidRPr="00404A4E">
              <w:rPr>
                <w:b/>
                <w:bCs/>
              </w:rPr>
              <w:t>English Term</w:t>
            </w:r>
          </w:p>
        </w:tc>
        <w:tc>
          <w:tcPr>
            <w:tcW w:w="0" w:type="auto"/>
            <w:vAlign w:val="center"/>
            <w:hideMark/>
          </w:tcPr>
          <w:p w14:paraId="288AB363" w14:textId="77777777" w:rsidR="00060E4C" w:rsidRPr="00404A4E" w:rsidRDefault="00060E4C" w:rsidP="00EC0227">
            <w:pPr>
              <w:rPr>
                <w:b/>
                <w:bCs/>
              </w:rPr>
            </w:pPr>
            <w:r w:rsidRPr="00404A4E">
              <w:rPr>
                <w:b/>
                <w:bCs/>
              </w:rPr>
              <w:t>Arabic Term</w:t>
            </w:r>
          </w:p>
        </w:tc>
      </w:tr>
      <w:tr w:rsidR="00060E4C" w:rsidRPr="00404A4E" w14:paraId="12B35A33" w14:textId="77777777" w:rsidTr="00EC0227">
        <w:trPr>
          <w:tblCellSpacing w:w="15" w:type="dxa"/>
        </w:trPr>
        <w:tc>
          <w:tcPr>
            <w:tcW w:w="0" w:type="auto"/>
            <w:vAlign w:val="center"/>
            <w:hideMark/>
          </w:tcPr>
          <w:p w14:paraId="556A8F3A" w14:textId="77777777" w:rsidR="00060E4C" w:rsidRPr="00404A4E" w:rsidRDefault="00060E4C" w:rsidP="00EC0227">
            <w:r w:rsidRPr="00404A4E">
              <w:t>Performance Bonuses</w:t>
            </w:r>
          </w:p>
        </w:tc>
        <w:tc>
          <w:tcPr>
            <w:tcW w:w="0" w:type="auto"/>
            <w:vAlign w:val="center"/>
            <w:hideMark/>
          </w:tcPr>
          <w:p w14:paraId="7405845A" w14:textId="77777777" w:rsidR="00060E4C" w:rsidRPr="00404A4E" w:rsidRDefault="00060E4C" w:rsidP="00EC0227">
            <w:proofErr w:type="spellStart"/>
            <w:r w:rsidRPr="00404A4E">
              <w:t>مكافآت</w:t>
            </w:r>
            <w:proofErr w:type="spellEnd"/>
            <w:r w:rsidRPr="00404A4E">
              <w:t xml:space="preserve"> </w:t>
            </w:r>
            <w:proofErr w:type="spellStart"/>
            <w:r w:rsidRPr="00404A4E">
              <w:t>الأداء</w:t>
            </w:r>
            <w:proofErr w:type="spellEnd"/>
          </w:p>
        </w:tc>
      </w:tr>
      <w:tr w:rsidR="00060E4C" w:rsidRPr="00404A4E" w14:paraId="522132A7" w14:textId="77777777" w:rsidTr="00EC0227">
        <w:trPr>
          <w:tblCellSpacing w:w="15" w:type="dxa"/>
        </w:trPr>
        <w:tc>
          <w:tcPr>
            <w:tcW w:w="0" w:type="auto"/>
            <w:vAlign w:val="center"/>
            <w:hideMark/>
          </w:tcPr>
          <w:p w14:paraId="0598006B" w14:textId="77777777" w:rsidR="00060E4C" w:rsidRPr="00404A4E" w:rsidRDefault="00060E4C" w:rsidP="00EC0227">
            <w:r w:rsidRPr="00404A4E">
              <w:t>Sales Commissions</w:t>
            </w:r>
          </w:p>
        </w:tc>
        <w:tc>
          <w:tcPr>
            <w:tcW w:w="0" w:type="auto"/>
            <w:vAlign w:val="center"/>
            <w:hideMark/>
          </w:tcPr>
          <w:p w14:paraId="3354AA97" w14:textId="77777777" w:rsidR="00060E4C" w:rsidRPr="00404A4E" w:rsidRDefault="00060E4C" w:rsidP="00EC0227">
            <w:proofErr w:type="spellStart"/>
            <w:r w:rsidRPr="00404A4E">
              <w:t>عمولات</w:t>
            </w:r>
            <w:proofErr w:type="spellEnd"/>
            <w:r w:rsidRPr="00404A4E">
              <w:t xml:space="preserve"> </w:t>
            </w:r>
            <w:proofErr w:type="spellStart"/>
            <w:r w:rsidRPr="00404A4E">
              <w:t>المبيعات</w:t>
            </w:r>
            <w:proofErr w:type="spellEnd"/>
          </w:p>
        </w:tc>
      </w:tr>
      <w:tr w:rsidR="00060E4C" w:rsidRPr="00404A4E" w14:paraId="0D027FE9" w14:textId="77777777" w:rsidTr="00EC0227">
        <w:trPr>
          <w:tblCellSpacing w:w="15" w:type="dxa"/>
        </w:trPr>
        <w:tc>
          <w:tcPr>
            <w:tcW w:w="0" w:type="auto"/>
            <w:vAlign w:val="center"/>
            <w:hideMark/>
          </w:tcPr>
          <w:p w14:paraId="5EA11BAA" w14:textId="77777777" w:rsidR="00060E4C" w:rsidRPr="00404A4E" w:rsidRDefault="00060E4C" w:rsidP="00EC0227">
            <w:r w:rsidRPr="00404A4E">
              <w:t>Employee Recognition</w:t>
            </w:r>
          </w:p>
        </w:tc>
        <w:tc>
          <w:tcPr>
            <w:tcW w:w="0" w:type="auto"/>
            <w:vAlign w:val="center"/>
            <w:hideMark/>
          </w:tcPr>
          <w:p w14:paraId="65AF3148" w14:textId="77777777" w:rsidR="00060E4C" w:rsidRPr="00404A4E" w:rsidRDefault="00060E4C" w:rsidP="00EC0227">
            <w:proofErr w:type="spellStart"/>
            <w:r w:rsidRPr="00404A4E">
              <w:t>تقدير</w:t>
            </w:r>
            <w:proofErr w:type="spellEnd"/>
            <w:r w:rsidRPr="00404A4E">
              <w:t xml:space="preserve"> </w:t>
            </w:r>
            <w:proofErr w:type="spellStart"/>
            <w:r w:rsidRPr="00404A4E">
              <w:t>الموظفين</w:t>
            </w:r>
            <w:proofErr w:type="spellEnd"/>
          </w:p>
        </w:tc>
      </w:tr>
      <w:tr w:rsidR="00060E4C" w:rsidRPr="00404A4E" w14:paraId="260000EF" w14:textId="77777777" w:rsidTr="00EC0227">
        <w:trPr>
          <w:tblCellSpacing w:w="15" w:type="dxa"/>
        </w:trPr>
        <w:tc>
          <w:tcPr>
            <w:tcW w:w="0" w:type="auto"/>
            <w:vAlign w:val="center"/>
            <w:hideMark/>
          </w:tcPr>
          <w:p w14:paraId="33F1BE93" w14:textId="77777777" w:rsidR="00060E4C" w:rsidRPr="00404A4E" w:rsidRDefault="00060E4C" w:rsidP="00EC0227">
            <w:r w:rsidRPr="00404A4E">
              <w:t>Non-Monetary Rewards</w:t>
            </w:r>
          </w:p>
        </w:tc>
        <w:tc>
          <w:tcPr>
            <w:tcW w:w="0" w:type="auto"/>
            <w:vAlign w:val="center"/>
            <w:hideMark/>
          </w:tcPr>
          <w:p w14:paraId="5C28D854" w14:textId="77777777" w:rsidR="00060E4C" w:rsidRPr="00404A4E" w:rsidRDefault="00060E4C" w:rsidP="00EC0227">
            <w:proofErr w:type="spellStart"/>
            <w:r w:rsidRPr="00404A4E">
              <w:t>مكافآت</w:t>
            </w:r>
            <w:proofErr w:type="spellEnd"/>
            <w:r w:rsidRPr="00404A4E">
              <w:t xml:space="preserve"> </w:t>
            </w:r>
            <w:proofErr w:type="spellStart"/>
            <w:r w:rsidRPr="00404A4E">
              <w:t>غير</w:t>
            </w:r>
            <w:proofErr w:type="spellEnd"/>
            <w:r w:rsidRPr="00404A4E">
              <w:t xml:space="preserve"> </w:t>
            </w:r>
            <w:proofErr w:type="spellStart"/>
            <w:r w:rsidRPr="00404A4E">
              <w:t>نقدية</w:t>
            </w:r>
            <w:proofErr w:type="spellEnd"/>
          </w:p>
        </w:tc>
      </w:tr>
      <w:tr w:rsidR="00060E4C" w:rsidRPr="00404A4E" w14:paraId="027B9FE4" w14:textId="77777777" w:rsidTr="00EC0227">
        <w:trPr>
          <w:tblCellSpacing w:w="15" w:type="dxa"/>
        </w:trPr>
        <w:tc>
          <w:tcPr>
            <w:tcW w:w="0" w:type="auto"/>
            <w:vAlign w:val="center"/>
            <w:hideMark/>
          </w:tcPr>
          <w:p w14:paraId="6930924F" w14:textId="77777777" w:rsidR="00060E4C" w:rsidRPr="00404A4E" w:rsidRDefault="00060E4C" w:rsidP="00EC0227">
            <w:r w:rsidRPr="00404A4E">
              <w:t>Profit Sharing</w:t>
            </w:r>
          </w:p>
        </w:tc>
        <w:tc>
          <w:tcPr>
            <w:tcW w:w="0" w:type="auto"/>
            <w:vAlign w:val="center"/>
            <w:hideMark/>
          </w:tcPr>
          <w:p w14:paraId="0769D777" w14:textId="77777777" w:rsidR="00060E4C" w:rsidRPr="00404A4E" w:rsidRDefault="00060E4C" w:rsidP="00EC0227">
            <w:proofErr w:type="spellStart"/>
            <w:r w:rsidRPr="00404A4E">
              <w:t>المشاركة</w:t>
            </w:r>
            <w:proofErr w:type="spellEnd"/>
            <w:r w:rsidRPr="00404A4E">
              <w:t xml:space="preserve"> </w:t>
            </w:r>
            <w:proofErr w:type="spellStart"/>
            <w:r w:rsidRPr="00404A4E">
              <w:t>في</w:t>
            </w:r>
            <w:proofErr w:type="spellEnd"/>
            <w:r w:rsidRPr="00404A4E">
              <w:t xml:space="preserve"> </w:t>
            </w:r>
            <w:proofErr w:type="spellStart"/>
            <w:r w:rsidRPr="00404A4E">
              <w:t>الأرباح</w:t>
            </w:r>
            <w:proofErr w:type="spellEnd"/>
          </w:p>
        </w:tc>
      </w:tr>
    </w:tbl>
    <w:p w14:paraId="5BB18F05" w14:textId="77777777" w:rsidR="00060E4C" w:rsidRPr="00404A4E" w:rsidRDefault="00000000" w:rsidP="00060E4C">
      <w:r>
        <w:pict w14:anchorId="74C06148">
          <v:rect id="_x0000_i1202" style="width:0;height:1.5pt" o:hralign="center" o:hrstd="t" o:hr="t" fillcolor="#a0a0a0" stroked="f"/>
        </w:pict>
      </w:r>
    </w:p>
    <w:p w14:paraId="45C89E91" w14:textId="77777777" w:rsidR="00060E4C" w:rsidRPr="00404A4E" w:rsidRDefault="00060E4C" w:rsidP="00060E4C">
      <w:pPr>
        <w:rPr>
          <w:b/>
          <w:bCs/>
        </w:rPr>
      </w:pPr>
      <w:r w:rsidRPr="00404A4E">
        <w:rPr>
          <w:b/>
          <w:bCs/>
        </w:rPr>
        <w:t>Usage in a Sentence:</w:t>
      </w:r>
    </w:p>
    <w:p w14:paraId="3C77F2CC" w14:textId="77777777" w:rsidR="00060E4C" w:rsidRPr="00404A4E" w:rsidRDefault="00060E4C" w:rsidP="00060E4C">
      <w:pPr>
        <w:numPr>
          <w:ilvl w:val="0"/>
          <w:numId w:val="208"/>
        </w:numPr>
      </w:pPr>
      <w:r w:rsidRPr="00404A4E">
        <w:rPr>
          <w:b/>
          <w:bCs/>
        </w:rPr>
        <w:t>English</w:t>
      </w:r>
      <w:r w:rsidRPr="00404A4E">
        <w:t>: The company introduced new incentives to boost employee productivity.</w:t>
      </w:r>
    </w:p>
    <w:p w14:paraId="60AA58F2" w14:textId="77777777" w:rsidR="00060E4C" w:rsidRPr="00404A4E" w:rsidRDefault="00060E4C" w:rsidP="00060E4C">
      <w:pPr>
        <w:numPr>
          <w:ilvl w:val="0"/>
          <w:numId w:val="208"/>
        </w:numPr>
      </w:pPr>
      <w:r w:rsidRPr="00404A4E">
        <w:rPr>
          <w:b/>
          <w:bCs/>
        </w:rPr>
        <w:t>Arabic</w:t>
      </w:r>
      <w:r w:rsidRPr="00404A4E">
        <w:t xml:space="preserve">: </w:t>
      </w:r>
      <w:proofErr w:type="spellStart"/>
      <w:r w:rsidRPr="00404A4E">
        <w:t>قدمت</w:t>
      </w:r>
      <w:proofErr w:type="spellEnd"/>
      <w:r w:rsidRPr="00404A4E">
        <w:t xml:space="preserve"> </w:t>
      </w:r>
      <w:proofErr w:type="spellStart"/>
      <w:r w:rsidRPr="00404A4E">
        <w:t>الشركة</w:t>
      </w:r>
      <w:proofErr w:type="spellEnd"/>
      <w:r w:rsidRPr="00404A4E">
        <w:t xml:space="preserve"> </w:t>
      </w:r>
      <w:proofErr w:type="spellStart"/>
      <w:r w:rsidRPr="00404A4E">
        <w:t>حوافز</w:t>
      </w:r>
      <w:proofErr w:type="spellEnd"/>
      <w:r w:rsidRPr="00404A4E">
        <w:t xml:space="preserve"> </w:t>
      </w:r>
      <w:proofErr w:type="spellStart"/>
      <w:r w:rsidRPr="00404A4E">
        <w:t>جديدة</w:t>
      </w:r>
      <w:proofErr w:type="spellEnd"/>
      <w:r w:rsidRPr="00404A4E">
        <w:t xml:space="preserve"> </w:t>
      </w:r>
      <w:proofErr w:type="spellStart"/>
      <w:r w:rsidRPr="00404A4E">
        <w:t>لتعزيز</w:t>
      </w:r>
      <w:proofErr w:type="spellEnd"/>
      <w:r w:rsidRPr="00404A4E">
        <w:t xml:space="preserve"> </w:t>
      </w:r>
      <w:proofErr w:type="spellStart"/>
      <w:r w:rsidRPr="00404A4E">
        <w:t>إنتاجية</w:t>
      </w:r>
      <w:proofErr w:type="spellEnd"/>
      <w:r w:rsidRPr="00404A4E">
        <w:t xml:space="preserve"> </w:t>
      </w:r>
      <w:proofErr w:type="spellStart"/>
      <w:r w:rsidRPr="00404A4E">
        <w:t>الموظفين</w:t>
      </w:r>
      <w:proofErr w:type="spellEnd"/>
      <w:r w:rsidRPr="00404A4E">
        <w:t>.</w:t>
      </w:r>
    </w:p>
    <w:p w14:paraId="022317C8" w14:textId="77777777" w:rsidR="00060E4C" w:rsidRPr="00404A4E" w:rsidRDefault="00000000" w:rsidP="00060E4C">
      <w:r>
        <w:pict w14:anchorId="1361008B">
          <v:rect id="_x0000_i1203" style="width:0;height:1.5pt" o:hralign="center" o:hrstd="t" o:hr="t" fillcolor="#a0a0a0" stroked="f"/>
        </w:pict>
      </w:r>
    </w:p>
    <w:p w14:paraId="1753FB4C" w14:textId="77777777" w:rsidR="00060E4C" w:rsidRPr="00404A4E" w:rsidRDefault="00060E4C" w:rsidP="00060E4C">
      <w:pPr>
        <w:rPr>
          <w:b/>
          <w:bCs/>
        </w:rPr>
      </w:pPr>
      <w:r w:rsidRPr="00404A4E">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02"/>
        <w:gridCol w:w="1279"/>
      </w:tblGrid>
      <w:tr w:rsidR="00060E4C" w:rsidRPr="00404A4E" w14:paraId="63C2E786" w14:textId="77777777" w:rsidTr="00EC0227">
        <w:trPr>
          <w:tblHeader/>
          <w:tblCellSpacing w:w="15" w:type="dxa"/>
        </w:trPr>
        <w:tc>
          <w:tcPr>
            <w:tcW w:w="0" w:type="auto"/>
            <w:vAlign w:val="center"/>
            <w:hideMark/>
          </w:tcPr>
          <w:p w14:paraId="0BDC4976" w14:textId="77777777" w:rsidR="00060E4C" w:rsidRPr="00404A4E" w:rsidRDefault="00060E4C" w:rsidP="00EC0227">
            <w:pPr>
              <w:rPr>
                <w:b/>
                <w:bCs/>
              </w:rPr>
            </w:pPr>
            <w:r w:rsidRPr="00404A4E">
              <w:rPr>
                <w:b/>
                <w:bCs/>
              </w:rPr>
              <w:t>English Term</w:t>
            </w:r>
          </w:p>
        </w:tc>
        <w:tc>
          <w:tcPr>
            <w:tcW w:w="0" w:type="auto"/>
            <w:vAlign w:val="center"/>
            <w:hideMark/>
          </w:tcPr>
          <w:p w14:paraId="1CFAFCDA" w14:textId="77777777" w:rsidR="00060E4C" w:rsidRPr="00404A4E" w:rsidRDefault="00060E4C" w:rsidP="00EC0227">
            <w:pPr>
              <w:rPr>
                <w:b/>
                <w:bCs/>
              </w:rPr>
            </w:pPr>
            <w:r w:rsidRPr="00404A4E">
              <w:rPr>
                <w:b/>
                <w:bCs/>
              </w:rPr>
              <w:t>Arabic Term</w:t>
            </w:r>
          </w:p>
        </w:tc>
      </w:tr>
      <w:tr w:rsidR="00060E4C" w:rsidRPr="00404A4E" w14:paraId="01910873" w14:textId="77777777" w:rsidTr="00EC0227">
        <w:trPr>
          <w:tblCellSpacing w:w="15" w:type="dxa"/>
        </w:trPr>
        <w:tc>
          <w:tcPr>
            <w:tcW w:w="0" w:type="auto"/>
            <w:vAlign w:val="center"/>
            <w:hideMark/>
          </w:tcPr>
          <w:p w14:paraId="4738DF96" w14:textId="77777777" w:rsidR="00060E4C" w:rsidRPr="00404A4E" w:rsidRDefault="00060E4C" w:rsidP="00EC0227">
            <w:r w:rsidRPr="00404A4E">
              <w:t>Motivation</w:t>
            </w:r>
          </w:p>
        </w:tc>
        <w:tc>
          <w:tcPr>
            <w:tcW w:w="0" w:type="auto"/>
            <w:vAlign w:val="center"/>
            <w:hideMark/>
          </w:tcPr>
          <w:p w14:paraId="6BE66A83" w14:textId="77777777" w:rsidR="00060E4C" w:rsidRPr="00404A4E" w:rsidRDefault="00060E4C" w:rsidP="00EC0227">
            <w:proofErr w:type="spellStart"/>
            <w:r w:rsidRPr="00404A4E">
              <w:t>التحفيز</w:t>
            </w:r>
            <w:proofErr w:type="spellEnd"/>
          </w:p>
        </w:tc>
      </w:tr>
      <w:tr w:rsidR="00060E4C" w:rsidRPr="00404A4E" w14:paraId="6F090BD6" w14:textId="77777777" w:rsidTr="00EC0227">
        <w:trPr>
          <w:tblCellSpacing w:w="15" w:type="dxa"/>
        </w:trPr>
        <w:tc>
          <w:tcPr>
            <w:tcW w:w="0" w:type="auto"/>
            <w:vAlign w:val="center"/>
            <w:hideMark/>
          </w:tcPr>
          <w:p w14:paraId="33FDC3C6" w14:textId="77777777" w:rsidR="00060E4C" w:rsidRPr="00404A4E" w:rsidRDefault="00060E4C" w:rsidP="00EC0227">
            <w:r w:rsidRPr="00404A4E">
              <w:t>Employee Engagement</w:t>
            </w:r>
          </w:p>
        </w:tc>
        <w:tc>
          <w:tcPr>
            <w:tcW w:w="0" w:type="auto"/>
            <w:vAlign w:val="center"/>
            <w:hideMark/>
          </w:tcPr>
          <w:p w14:paraId="294C4BEA" w14:textId="77777777" w:rsidR="00060E4C" w:rsidRPr="00404A4E" w:rsidRDefault="00060E4C" w:rsidP="00EC0227">
            <w:proofErr w:type="spellStart"/>
            <w:r w:rsidRPr="00404A4E">
              <w:t>مشاركة</w:t>
            </w:r>
            <w:proofErr w:type="spellEnd"/>
            <w:r w:rsidRPr="00404A4E">
              <w:t xml:space="preserve"> </w:t>
            </w:r>
            <w:proofErr w:type="spellStart"/>
            <w:r w:rsidRPr="00404A4E">
              <w:t>الموظفين</w:t>
            </w:r>
            <w:proofErr w:type="spellEnd"/>
          </w:p>
        </w:tc>
      </w:tr>
      <w:tr w:rsidR="00060E4C" w:rsidRPr="00404A4E" w14:paraId="6B058B90" w14:textId="77777777" w:rsidTr="00EC0227">
        <w:trPr>
          <w:tblCellSpacing w:w="15" w:type="dxa"/>
        </w:trPr>
        <w:tc>
          <w:tcPr>
            <w:tcW w:w="0" w:type="auto"/>
            <w:vAlign w:val="center"/>
            <w:hideMark/>
          </w:tcPr>
          <w:p w14:paraId="4917FF4C" w14:textId="77777777" w:rsidR="00060E4C" w:rsidRPr="00404A4E" w:rsidRDefault="00060E4C" w:rsidP="00EC0227">
            <w:r w:rsidRPr="00404A4E">
              <w:t>Rewards and Recognition</w:t>
            </w:r>
          </w:p>
        </w:tc>
        <w:tc>
          <w:tcPr>
            <w:tcW w:w="0" w:type="auto"/>
            <w:vAlign w:val="center"/>
            <w:hideMark/>
          </w:tcPr>
          <w:p w14:paraId="38A9F415" w14:textId="77777777" w:rsidR="00060E4C" w:rsidRPr="00404A4E" w:rsidRDefault="00060E4C" w:rsidP="00EC0227">
            <w:proofErr w:type="spellStart"/>
            <w:r w:rsidRPr="00404A4E">
              <w:t>المكافآت</w:t>
            </w:r>
            <w:proofErr w:type="spellEnd"/>
            <w:r w:rsidRPr="00404A4E">
              <w:t xml:space="preserve"> </w:t>
            </w:r>
            <w:proofErr w:type="spellStart"/>
            <w:r w:rsidRPr="00404A4E">
              <w:t>والتقدير</w:t>
            </w:r>
            <w:proofErr w:type="spellEnd"/>
          </w:p>
        </w:tc>
      </w:tr>
      <w:tr w:rsidR="00060E4C" w:rsidRPr="00404A4E" w14:paraId="14D21C23" w14:textId="77777777" w:rsidTr="00EC0227">
        <w:trPr>
          <w:tblCellSpacing w:w="15" w:type="dxa"/>
        </w:trPr>
        <w:tc>
          <w:tcPr>
            <w:tcW w:w="0" w:type="auto"/>
            <w:vAlign w:val="center"/>
            <w:hideMark/>
          </w:tcPr>
          <w:p w14:paraId="4EC80D85" w14:textId="77777777" w:rsidR="00060E4C" w:rsidRPr="00404A4E" w:rsidRDefault="00060E4C" w:rsidP="00EC0227">
            <w:r w:rsidRPr="00404A4E">
              <w:t>Performance Management</w:t>
            </w:r>
          </w:p>
        </w:tc>
        <w:tc>
          <w:tcPr>
            <w:tcW w:w="0" w:type="auto"/>
            <w:vAlign w:val="center"/>
            <w:hideMark/>
          </w:tcPr>
          <w:p w14:paraId="6BBB8B0B" w14:textId="77777777" w:rsidR="00060E4C" w:rsidRPr="00404A4E" w:rsidRDefault="00060E4C" w:rsidP="00EC0227">
            <w:proofErr w:type="spellStart"/>
            <w:r w:rsidRPr="00404A4E">
              <w:t>إدارة</w:t>
            </w:r>
            <w:proofErr w:type="spellEnd"/>
            <w:r w:rsidRPr="00404A4E">
              <w:t xml:space="preserve"> </w:t>
            </w:r>
            <w:proofErr w:type="spellStart"/>
            <w:r w:rsidRPr="00404A4E">
              <w:t>الأداء</w:t>
            </w:r>
            <w:proofErr w:type="spellEnd"/>
          </w:p>
        </w:tc>
      </w:tr>
      <w:tr w:rsidR="00060E4C" w:rsidRPr="00404A4E" w14:paraId="45DBB8D8" w14:textId="77777777" w:rsidTr="00EC0227">
        <w:trPr>
          <w:tblCellSpacing w:w="15" w:type="dxa"/>
        </w:trPr>
        <w:tc>
          <w:tcPr>
            <w:tcW w:w="0" w:type="auto"/>
            <w:vAlign w:val="center"/>
            <w:hideMark/>
          </w:tcPr>
          <w:p w14:paraId="5B8E16FF" w14:textId="77777777" w:rsidR="00060E4C" w:rsidRPr="00404A4E" w:rsidRDefault="00060E4C" w:rsidP="00EC0227">
            <w:r w:rsidRPr="00404A4E">
              <w:t>Compensation</w:t>
            </w:r>
          </w:p>
        </w:tc>
        <w:tc>
          <w:tcPr>
            <w:tcW w:w="0" w:type="auto"/>
            <w:vAlign w:val="center"/>
            <w:hideMark/>
          </w:tcPr>
          <w:p w14:paraId="75151BE3" w14:textId="77777777" w:rsidR="00060E4C" w:rsidRPr="00404A4E" w:rsidRDefault="00060E4C" w:rsidP="00EC0227">
            <w:proofErr w:type="spellStart"/>
            <w:r w:rsidRPr="00404A4E">
              <w:t>التعويضات</w:t>
            </w:r>
            <w:proofErr w:type="spellEnd"/>
          </w:p>
        </w:tc>
      </w:tr>
    </w:tbl>
    <w:p w14:paraId="194F072B" w14:textId="77777777" w:rsidR="00060E4C" w:rsidRPr="00404A4E" w:rsidRDefault="00000000" w:rsidP="00060E4C">
      <w:r>
        <w:pict w14:anchorId="0B5E91DE">
          <v:rect id="_x0000_i1204" style="width:0;height:1.5pt" o:hralign="center" o:hrstd="t" o:hr="t" fillcolor="#a0a0a0" stroked="f"/>
        </w:pict>
      </w:r>
    </w:p>
    <w:p w14:paraId="07D2C827" w14:textId="77777777" w:rsidR="00060E4C" w:rsidRPr="00404A4E" w:rsidRDefault="00060E4C" w:rsidP="00060E4C">
      <w:pPr>
        <w:pStyle w:val="Heading3"/>
      </w:pPr>
      <w:bookmarkStart w:id="52" w:name="_Toc192436253"/>
      <w:r w:rsidRPr="00404A4E">
        <w:lastRenderedPageBreak/>
        <w:t>ALLOWANCES</w:t>
      </w:r>
      <w:bookmarkEnd w:id="52"/>
    </w:p>
    <w:p w14:paraId="3C55373E" w14:textId="77777777" w:rsidR="00060E4C" w:rsidRPr="00404A4E" w:rsidRDefault="00060E4C" w:rsidP="00060E4C">
      <w:r w:rsidRPr="00404A4E">
        <w:t xml:space="preserve">The term </w:t>
      </w:r>
      <w:r w:rsidRPr="00404A4E">
        <w:rPr>
          <w:b/>
          <w:bCs/>
        </w:rPr>
        <w:t>"ALLOWANCES"</w:t>
      </w:r>
      <w:r w:rsidRPr="00404A4E">
        <w:t xml:space="preserve"> translates to </w:t>
      </w:r>
      <w:proofErr w:type="spellStart"/>
      <w:r w:rsidRPr="00404A4E">
        <w:rPr>
          <w:b/>
          <w:bCs/>
        </w:rPr>
        <w:t>بدلات</w:t>
      </w:r>
      <w:proofErr w:type="spellEnd"/>
      <w:r w:rsidRPr="00404A4E">
        <w:t xml:space="preserve"> in Arabic. These are additional payments or benefits provided to employees on top of their basic salary, often to cover specific expenses or as part of their compensation package. Examples include housing allowances, transportation allowances, and meal allowances.</w:t>
      </w:r>
    </w:p>
    <w:p w14:paraId="2C350C68" w14:textId="77777777" w:rsidR="00060E4C" w:rsidRPr="00404A4E" w:rsidRDefault="00000000" w:rsidP="00060E4C">
      <w:r>
        <w:pict w14:anchorId="460E9C0F">
          <v:rect id="_x0000_i1205" style="width:0;height:1.5pt" o:hralign="center" o:hrstd="t" o:hr="t" fillcolor="#a0a0a0" stroked="f"/>
        </w:pict>
      </w:r>
    </w:p>
    <w:p w14:paraId="0A29C52E" w14:textId="77777777" w:rsidR="00060E4C" w:rsidRPr="00404A4E" w:rsidRDefault="00060E4C" w:rsidP="00060E4C">
      <w:pPr>
        <w:rPr>
          <w:b/>
          <w:bCs/>
        </w:rPr>
      </w:pPr>
      <w:r w:rsidRPr="00404A4E">
        <w:rPr>
          <w:b/>
          <w:bCs/>
        </w:rPr>
        <w:t>Translation:</w:t>
      </w:r>
    </w:p>
    <w:p w14:paraId="7F7E2F8D" w14:textId="77777777" w:rsidR="00060E4C" w:rsidRPr="00404A4E" w:rsidRDefault="00060E4C" w:rsidP="00060E4C">
      <w:pPr>
        <w:numPr>
          <w:ilvl w:val="0"/>
          <w:numId w:val="209"/>
        </w:numPr>
      </w:pPr>
      <w:r w:rsidRPr="00404A4E">
        <w:rPr>
          <w:b/>
          <w:bCs/>
        </w:rPr>
        <w:t>ALLOWANCES</w:t>
      </w:r>
      <w:r w:rsidRPr="00404A4E">
        <w:t xml:space="preserve">: </w:t>
      </w:r>
      <w:proofErr w:type="spellStart"/>
      <w:r w:rsidRPr="00404A4E">
        <w:rPr>
          <w:b/>
          <w:bCs/>
        </w:rPr>
        <w:t>بدلات</w:t>
      </w:r>
      <w:proofErr w:type="spellEnd"/>
    </w:p>
    <w:p w14:paraId="26F33D1E" w14:textId="77777777" w:rsidR="00060E4C" w:rsidRPr="00404A4E" w:rsidRDefault="00000000" w:rsidP="00060E4C">
      <w:r>
        <w:pict w14:anchorId="3985BDF2">
          <v:rect id="_x0000_i1206" style="width:0;height:1.5pt" o:hralign="center" o:hrstd="t" o:hr="t" fillcolor="#a0a0a0" stroked="f"/>
        </w:pict>
      </w:r>
    </w:p>
    <w:p w14:paraId="5C7C7C57" w14:textId="77777777" w:rsidR="00060E4C" w:rsidRPr="00404A4E" w:rsidRDefault="00060E4C" w:rsidP="00060E4C">
      <w:pPr>
        <w:rPr>
          <w:b/>
          <w:bCs/>
        </w:rPr>
      </w:pPr>
      <w:r w:rsidRPr="00404A4E">
        <w:rPr>
          <w:b/>
          <w:bCs/>
        </w:rPr>
        <w:t>Examples of Allowances in Arabic: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10"/>
        <w:gridCol w:w="1278"/>
      </w:tblGrid>
      <w:tr w:rsidR="00060E4C" w:rsidRPr="00404A4E" w14:paraId="4747DDB1" w14:textId="77777777" w:rsidTr="00EC0227">
        <w:trPr>
          <w:tblHeader/>
          <w:tblCellSpacing w:w="15" w:type="dxa"/>
        </w:trPr>
        <w:tc>
          <w:tcPr>
            <w:tcW w:w="0" w:type="auto"/>
            <w:vAlign w:val="center"/>
            <w:hideMark/>
          </w:tcPr>
          <w:p w14:paraId="2EBB0AA5" w14:textId="77777777" w:rsidR="00060E4C" w:rsidRPr="00404A4E" w:rsidRDefault="00060E4C" w:rsidP="00EC0227">
            <w:pPr>
              <w:rPr>
                <w:b/>
                <w:bCs/>
              </w:rPr>
            </w:pPr>
            <w:r w:rsidRPr="00404A4E">
              <w:rPr>
                <w:b/>
                <w:bCs/>
              </w:rPr>
              <w:t>English Term</w:t>
            </w:r>
          </w:p>
        </w:tc>
        <w:tc>
          <w:tcPr>
            <w:tcW w:w="0" w:type="auto"/>
            <w:vAlign w:val="center"/>
            <w:hideMark/>
          </w:tcPr>
          <w:p w14:paraId="58942B24" w14:textId="77777777" w:rsidR="00060E4C" w:rsidRPr="00404A4E" w:rsidRDefault="00060E4C" w:rsidP="00EC0227">
            <w:pPr>
              <w:rPr>
                <w:b/>
                <w:bCs/>
              </w:rPr>
            </w:pPr>
            <w:r w:rsidRPr="00404A4E">
              <w:rPr>
                <w:b/>
                <w:bCs/>
              </w:rPr>
              <w:t>Arabic Term</w:t>
            </w:r>
          </w:p>
        </w:tc>
      </w:tr>
      <w:tr w:rsidR="00060E4C" w:rsidRPr="00404A4E" w14:paraId="42C03895" w14:textId="77777777" w:rsidTr="00EC0227">
        <w:trPr>
          <w:tblCellSpacing w:w="15" w:type="dxa"/>
        </w:trPr>
        <w:tc>
          <w:tcPr>
            <w:tcW w:w="0" w:type="auto"/>
            <w:vAlign w:val="center"/>
            <w:hideMark/>
          </w:tcPr>
          <w:p w14:paraId="2B10B26F" w14:textId="77777777" w:rsidR="00060E4C" w:rsidRPr="00404A4E" w:rsidRDefault="00060E4C" w:rsidP="00EC0227">
            <w:r w:rsidRPr="00404A4E">
              <w:t>Housing Allowance</w:t>
            </w:r>
          </w:p>
        </w:tc>
        <w:tc>
          <w:tcPr>
            <w:tcW w:w="0" w:type="auto"/>
            <w:vAlign w:val="center"/>
            <w:hideMark/>
          </w:tcPr>
          <w:p w14:paraId="3A9A0BB7" w14:textId="77777777" w:rsidR="00060E4C" w:rsidRPr="00404A4E" w:rsidRDefault="00060E4C" w:rsidP="00EC0227">
            <w:proofErr w:type="spellStart"/>
            <w:r w:rsidRPr="00404A4E">
              <w:t>بدل</w:t>
            </w:r>
            <w:proofErr w:type="spellEnd"/>
            <w:r w:rsidRPr="00404A4E">
              <w:t xml:space="preserve"> </w:t>
            </w:r>
            <w:proofErr w:type="spellStart"/>
            <w:r w:rsidRPr="00404A4E">
              <w:t>السكن</w:t>
            </w:r>
            <w:proofErr w:type="spellEnd"/>
          </w:p>
        </w:tc>
      </w:tr>
      <w:tr w:rsidR="00060E4C" w:rsidRPr="00404A4E" w14:paraId="23FF63BC" w14:textId="77777777" w:rsidTr="00EC0227">
        <w:trPr>
          <w:tblCellSpacing w:w="15" w:type="dxa"/>
        </w:trPr>
        <w:tc>
          <w:tcPr>
            <w:tcW w:w="0" w:type="auto"/>
            <w:vAlign w:val="center"/>
            <w:hideMark/>
          </w:tcPr>
          <w:p w14:paraId="63478272" w14:textId="77777777" w:rsidR="00060E4C" w:rsidRPr="00404A4E" w:rsidRDefault="00060E4C" w:rsidP="00EC0227">
            <w:r w:rsidRPr="00404A4E">
              <w:t>Transportation Allowance</w:t>
            </w:r>
          </w:p>
        </w:tc>
        <w:tc>
          <w:tcPr>
            <w:tcW w:w="0" w:type="auto"/>
            <w:vAlign w:val="center"/>
            <w:hideMark/>
          </w:tcPr>
          <w:p w14:paraId="496432D8" w14:textId="77777777" w:rsidR="00060E4C" w:rsidRPr="00404A4E" w:rsidRDefault="00060E4C" w:rsidP="00EC0227">
            <w:proofErr w:type="spellStart"/>
            <w:r w:rsidRPr="00404A4E">
              <w:t>بدل</w:t>
            </w:r>
            <w:proofErr w:type="spellEnd"/>
            <w:r w:rsidRPr="00404A4E">
              <w:t xml:space="preserve"> </w:t>
            </w:r>
            <w:proofErr w:type="spellStart"/>
            <w:r w:rsidRPr="00404A4E">
              <w:t>المواصلات</w:t>
            </w:r>
            <w:proofErr w:type="spellEnd"/>
          </w:p>
        </w:tc>
      </w:tr>
      <w:tr w:rsidR="00060E4C" w:rsidRPr="00404A4E" w14:paraId="08BED300" w14:textId="77777777" w:rsidTr="00EC0227">
        <w:trPr>
          <w:tblCellSpacing w:w="15" w:type="dxa"/>
        </w:trPr>
        <w:tc>
          <w:tcPr>
            <w:tcW w:w="0" w:type="auto"/>
            <w:vAlign w:val="center"/>
            <w:hideMark/>
          </w:tcPr>
          <w:p w14:paraId="17A1DFEB" w14:textId="77777777" w:rsidR="00060E4C" w:rsidRPr="00404A4E" w:rsidRDefault="00060E4C" w:rsidP="00EC0227">
            <w:r w:rsidRPr="00404A4E">
              <w:t>Meal Allowance</w:t>
            </w:r>
          </w:p>
        </w:tc>
        <w:tc>
          <w:tcPr>
            <w:tcW w:w="0" w:type="auto"/>
            <w:vAlign w:val="center"/>
            <w:hideMark/>
          </w:tcPr>
          <w:p w14:paraId="3817EBD3" w14:textId="77777777" w:rsidR="00060E4C" w:rsidRPr="00404A4E" w:rsidRDefault="00060E4C" w:rsidP="00EC0227">
            <w:proofErr w:type="spellStart"/>
            <w:r w:rsidRPr="00404A4E">
              <w:t>بدل</w:t>
            </w:r>
            <w:proofErr w:type="spellEnd"/>
            <w:r w:rsidRPr="00404A4E">
              <w:t xml:space="preserve"> </w:t>
            </w:r>
            <w:proofErr w:type="spellStart"/>
            <w:r w:rsidRPr="00404A4E">
              <w:t>الوجبات</w:t>
            </w:r>
            <w:proofErr w:type="spellEnd"/>
          </w:p>
        </w:tc>
      </w:tr>
      <w:tr w:rsidR="00060E4C" w:rsidRPr="00404A4E" w14:paraId="593914E5" w14:textId="77777777" w:rsidTr="00EC0227">
        <w:trPr>
          <w:tblCellSpacing w:w="15" w:type="dxa"/>
        </w:trPr>
        <w:tc>
          <w:tcPr>
            <w:tcW w:w="0" w:type="auto"/>
            <w:vAlign w:val="center"/>
            <w:hideMark/>
          </w:tcPr>
          <w:p w14:paraId="1BB15635" w14:textId="77777777" w:rsidR="00060E4C" w:rsidRPr="00404A4E" w:rsidRDefault="00060E4C" w:rsidP="00EC0227">
            <w:r w:rsidRPr="00404A4E">
              <w:t>Travel Allowance</w:t>
            </w:r>
          </w:p>
        </w:tc>
        <w:tc>
          <w:tcPr>
            <w:tcW w:w="0" w:type="auto"/>
            <w:vAlign w:val="center"/>
            <w:hideMark/>
          </w:tcPr>
          <w:p w14:paraId="7D44F35C" w14:textId="77777777" w:rsidR="00060E4C" w:rsidRPr="00404A4E" w:rsidRDefault="00060E4C" w:rsidP="00EC0227">
            <w:proofErr w:type="spellStart"/>
            <w:r w:rsidRPr="00404A4E">
              <w:t>بدل</w:t>
            </w:r>
            <w:proofErr w:type="spellEnd"/>
            <w:r w:rsidRPr="00404A4E">
              <w:t xml:space="preserve"> </w:t>
            </w:r>
            <w:proofErr w:type="spellStart"/>
            <w:r w:rsidRPr="00404A4E">
              <w:t>السفر</w:t>
            </w:r>
            <w:proofErr w:type="spellEnd"/>
          </w:p>
        </w:tc>
      </w:tr>
      <w:tr w:rsidR="00060E4C" w:rsidRPr="00404A4E" w14:paraId="19256A6F" w14:textId="77777777" w:rsidTr="00EC0227">
        <w:trPr>
          <w:tblCellSpacing w:w="15" w:type="dxa"/>
        </w:trPr>
        <w:tc>
          <w:tcPr>
            <w:tcW w:w="0" w:type="auto"/>
            <w:vAlign w:val="center"/>
            <w:hideMark/>
          </w:tcPr>
          <w:p w14:paraId="7DE3746C" w14:textId="77777777" w:rsidR="00060E4C" w:rsidRPr="00404A4E" w:rsidRDefault="00060E4C" w:rsidP="00EC0227">
            <w:r w:rsidRPr="00404A4E">
              <w:t>Education Allowance</w:t>
            </w:r>
          </w:p>
        </w:tc>
        <w:tc>
          <w:tcPr>
            <w:tcW w:w="0" w:type="auto"/>
            <w:vAlign w:val="center"/>
            <w:hideMark/>
          </w:tcPr>
          <w:p w14:paraId="19F64E45" w14:textId="77777777" w:rsidR="00060E4C" w:rsidRPr="00404A4E" w:rsidRDefault="00060E4C" w:rsidP="00EC0227">
            <w:proofErr w:type="spellStart"/>
            <w:r w:rsidRPr="00404A4E">
              <w:t>بدل</w:t>
            </w:r>
            <w:proofErr w:type="spellEnd"/>
            <w:r w:rsidRPr="00404A4E">
              <w:t xml:space="preserve"> </w:t>
            </w:r>
            <w:proofErr w:type="spellStart"/>
            <w:r w:rsidRPr="00404A4E">
              <w:t>التعليم</w:t>
            </w:r>
            <w:proofErr w:type="spellEnd"/>
          </w:p>
        </w:tc>
      </w:tr>
    </w:tbl>
    <w:p w14:paraId="4B70F519" w14:textId="77777777" w:rsidR="00060E4C" w:rsidRPr="00404A4E" w:rsidRDefault="00000000" w:rsidP="00060E4C">
      <w:r>
        <w:pict w14:anchorId="5AD4C63A">
          <v:rect id="_x0000_i1207" style="width:0;height:1.5pt" o:hralign="center" o:hrstd="t" o:hr="t" fillcolor="#a0a0a0" stroked="f"/>
        </w:pict>
      </w:r>
    </w:p>
    <w:p w14:paraId="47779294" w14:textId="77777777" w:rsidR="00060E4C" w:rsidRPr="00404A4E" w:rsidRDefault="00060E4C" w:rsidP="00060E4C">
      <w:pPr>
        <w:rPr>
          <w:b/>
          <w:bCs/>
        </w:rPr>
      </w:pPr>
      <w:r w:rsidRPr="00404A4E">
        <w:rPr>
          <w:b/>
          <w:bCs/>
        </w:rPr>
        <w:t>Usage in a Sentence:</w:t>
      </w:r>
    </w:p>
    <w:p w14:paraId="513F1114" w14:textId="77777777" w:rsidR="00060E4C" w:rsidRPr="00404A4E" w:rsidRDefault="00060E4C" w:rsidP="00060E4C">
      <w:pPr>
        <w:numPr>
          <w:ilvl w:val="0"/>
          <w:numId w:val="210"/>
        </w:numPr>
      </w:pPr>
      <w:r w:rsidRPr="00404A4E">
        <w:rPr>
          <w:b/>
          <w:bCs/>
        </w:rPr>
        <w:t>English</w:t>
      </w:r>
      <w:r w:rsidRPr="00404A4E">
        <w:t>: Employees receive a housing allowance as part of their compensation package.</w:t>
      </w:r>
    </w:p>
    <w:p w14:paraId="7B7F19E2" w14:textId="77777777" w:rsidR="00060E4C" w:rsidRPr="00404A4E" w:rsidRDefault="00060E4C" w:rsidP="00060E4C">
      <w:pPr>
        <w:numPr>
          <w:ilvl w:val="0"/>
          <w:numId w:val="210"/>
        </w:numPr>
      </w:pPr>
      <w:r w:rsidRPr="00404A4E">
        <w:rPr>
          <w:b/>
          <w:bCs/>
        </w:rPr>
        <w:t>Arabic</w:t>
      </w:r>
      <w:r w:rsidRPr="00404A4E">
        <w:t xml:space="preserve">: </w:t>
      </w:r>
      <w:proofErr w:type="spellStart"/>
      <w:r w:rsidRPr="00404A4E">
        <w:t>يحصل</w:t>
      </w:r>
      <w:proofErr w:type="spellEnd"/>
      <w:r w:rsidRPr="00404A4E">
        <w:t xml:space="preserve"> </w:t>
      </w:r>
      <w:proofErr w:type="spellStart"/>
      <w:r w:rsidRPr="00404A4E">
        <w:t>الموظفون</w:t>
      </w:r>
      <w:proofErr w:type="spellEnd"/>
      <w:r w:rsidRPr="00404A4E">
        <w:t xml:space="preserve"> </w:t>
      </w:r>
      <w:proofErr w:type="spellStart"/>
      <w:r w:rsidRPr="00404A4E">
        <w:t>على</w:t>
      </w:r>
      <w:proofErr w:type="spellEnd"/>
      <w:r w:rsidRPr="00404A4E">
        <w:t xml:space="preserve"> </w:t>
      </w:r>
      <w:proofErr w:type="spellStart"/>
      <w:r w:rsidRPr="00404A4E">
        <w:t>بدل</w:t>
      </w:r>
      <w:proofErr w:type="spellEnd"/>
      <w:r w:rsidRPr="00404A4E">
        <w:t xml:space="preserve"> </w:t>
      </w:r>
      <w:proofErr w:type="spellStart"/>
      <w:r w:rsidRPr="00404A4E">
        <w:t>سكن</w:t>
      </w:r>
      <w:proofErr w:type="spellEnd"/>
      <w:r w:rsidRPr="00404A4E">
        <w:t xml:space="preserve"> </w:t>
      </w:r>
      <w:proofErr w:type="spellStart"/>
      <w:r w:rsidRPr="00404A4E">
        <w:t>كجزء</w:t>
      </w:r>
      <w:proofErr w:type="spellEnd"/>
      <w:r w:rsidRPr="00404A4E">
        <w:t xml:space="preserve"> </w:t>
      </w:r>
      <w:proofErr w:type="spellStart"/>
      <w:r w:rsidRPr="00404A4E">
        <w:t>من</w:t>
      </w:r>
      <w:proofErr w:type="spellEnd"/>
      <w:r w:rsidRPr="00404A4E">
        <w:t xml:space="preserve"> </w:t>
      </w:r>
      <w:proofErr w:type="spellStart"/>
      <w:r w:rsidRPr="00404A4E">
        <w:t>حزمة</w:t>
      </w:r>
      <w:proofErr w:type="spellEnd"/>
      <w:r w:rsidRPr="00404A4E">
        <w:t xml:space="preserve"> </w:t>
      </w:r>
      <w:proofErr w:type="spellStart"/>
      <w:r w:rsidRPr="00404A4E">
        <w:t>التعويضات</w:t>
      </w:r>
      <w:proofErr w:type="spellEnd"/>
      <w:r w:rsidRPr="00404A4E">
        <w:t xml:space="preserve"> </w:t>
      </w:r>
      <w:proofErr w:type="spellStart"/>
      <w:r w:rsidRPr="00404A4E">
        <w:t>الخاصة</w:t>
      </w:r>
      <w:proofErr w:type="spellEnd"/>
      <w:r w:rsidRPr="00404A4E">
        <w:t xml:space="preserve"> </w:t>
      </w:r>
      <w:proofErr w:type="spellStart"/>
      <w:r w:rsidRPr="00404A4E">
        <w:t>بهم</w:t>
      </w:r>
      <w:proofErr w:type="spellEnd"/>
      <w:r w:rsidRPr="00404A4E">
        <w:t>.</w:t>
      </w:r>
    </w:p>
    <w:p w14:paraId="5610E956" w14:textId="77777777" w:rsidR="00060E4C" w:rsidRPr="00404A4E" w:rsidRDefault="00000000" w:rsidP="00060E4C">
      <w:r>
        <w:pict w14:anchorId="2FC58CB1">
          <v:rect id="_x0000_i1208" style="width:0;height:1.5pt" o:hralign="center" o:hrstd="t" o:hr="t" fillcolor="#a0a0a0" stroked="f"/>
        </w:pict>
      </w:r>
    </w:p>
    <w:p w14:paraId="61D47A5B" w14:textId="77777777" w:rsidR="00060E4C" w:rsidRPr="00404A4E" w:rsidRDefault="00060E4C" w:rsidP="00060E4C">
      <w:pPr>
        <w:rPr>
          <w:b/>
          <w:bCs/>
        </w:rPr>
      </w:pPr>
      <w:r w:rsidRPr="00404A4E">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6"/>
        <w:gridCol w:w="1278"/>
      </w:tblGrid>
      <w:tr w:rsidR="00060E4C" w:rsidRPr="00404A4E" w14:paraId="2BD80FB5" w14:textId="77777777" w:rsidTr="00EC0227">
        <w:trPr>
          <w:tblHeader/>
          <w:tblCellSpacing w:w="15" w:type="dxa"/>
        </w:trPr>
        <w:tc>
          <w:tcPr>
            <w:tcW w:w="0" w:type="auto"/>
            <w:vAlign w:val="center"/>
            <w:hideMark/>
          </w:tcPr>
          <w:p w14:paraId="2F66E767" w14:textId="77777777" w:rsidR="00060E4C" w:rsidRPr="00404A4E" w:rsidRDefault="00060E4C" w:rsidP="00EC0227">
            <w:pPr>
              <w:rPr>
                <w:b/>
                <w:bCs/>
              </w:rPr>
            </w:pPr>
            <w:r w:rsidRPr="00404A4E">
              <w:rPr>
                <w:b/>
                <w:bCs/>
              </w:rPr>
              <w:t>English Term</w:t>
            </w:r>
          </w:p>
        </w:tc>
        <w:tc>
          <w:tcPr>
            <w:tcW w:w="0" w:type="auto"/>
            <w:vAlign w:val="center"/>
            <w:hideMark/>
          </w:tcPr>
          <w:p w14:paraId="19C814F1" w14:textId="77777777" w:rsidR="00060E4C" w:rsidRPr="00404A4E" w:rsidRDefault="00060E4C" w:rsidP="00EC0227">
            <w:pPr>
              <w:rPr>
                <w:b/>
                <w:bCs/>
              </w:rPr>
            </w:pPr>
            <w:r w:rsidRPr="00404A4E">
              <w:rPr>
                <w:b/>
                <w:bCs/>
              </w:rPr>
              <w:t>Arabic Term</w:t>
            </w:r>
          </w:p>
        </w:tc>
      </w:tr>
      <w:tr w:rsidR="00060E4C" w:rsidRPr="00404A4E" w14:paraId="406DDE57" w14:textId="77777777" w:rsidTr="00EC0227">
        <w:trPr>
          <w:tblCellSpacing w:w="15" w:type="dxa"/>
        </w:trPr>
        <w:tc>
          <w:tcPr>
            <w:tcW w:w="0" w:type="auto"/>
            <w:vAlign w:val="center"/>
            <w:hideMark/>
          </w:tcPr>
          <w:p w14:paraId="1ADF6866" w14:textId="77777777" w:rsidR="00060E4C" w:rsidRPr="00404A4E" w:rsidRDefault="00060E4C" w:rsidP="00EC0227">
            <w:r w:rsidRPr="00404A4E">
              <w:t>Basic Salary</w:t>
            </w:r>
          </w:p>
        </w:tc>
        <w:tc>
          <w:tcPr>
            <w:tcW w:w="0" w:type="auto"/>
            <w:vAlign w:val="center"/>
            <w:hideMark/>
          </w:tcPr>
          <w:p w14:paraId="07B4DC23" w14:textId="77777777" w:rsidR="00060E4C" w:rsidRPr="00404A4E" w:rsidRDefault="00060E4C" w:rsidP="00EC0227">
            <w:proofErr w:type="spellStart"/>
            <w:r w:rsidRPr="00404A4E">
              <w:t>الراتب</w:t>
            </w:r>
            <w:proofErr w:type="spellEnd"/>
            <w:r w:rsidRPr="00404A4E">
              <w:t xml:space="preserve"> </w:t>
            </w:r>
            <w:proofErr w:type="spellStart"/>
            <w:r w:rsidRPr="00404A4E">
              <w:t>الأساسي</w:t>
            </w:r>
            <w:proofErr w:type="spellEnd"/>
          </w:p>
        </w:tc>
      </w:tr>
      <w:tr w:rsidR="00060E4C" w:rsidRPr="00404A4E" w14:paraId="62E47AF6" w14:textId="77777777" w:rsidTr="00EC0227">
        <w:trPr>
          <w:tblCellSpacing w:w="15" w:type="dxa"/>
        </w:trPr>
        <w:tc>
          <w:tcPr>
            <w:tcW w:w="0" w:type="auto"/>
            <w:vAlign w:val="center"/>
            <w:hideMark/>
          </w:tcPr>
          <w:p w14:paraId="51F78F37" w14:textId="77777777" w:rsidR="00060E4C" w:rsidRPr="00404A4E" w:rsidRDefault="00060E4C" w:rsidP="00EC0227">
            <w:r w:rsidRPr="00404A4E">
              <w:t>Benefits</w:t>
            </w:r>
          </w:p>
        </w:tc>
        <w:tc>
          <w:tcPr>
            <w:tcW w:w="0" w:type="auto"/>
            <w:vAlign w:val="center"/>
            <w:hideMark/>
          </w:tcPr>
          <w:p w14:paraId="213E0221" w14:textId="77777777" w:rsidR="00060E4C" w:rsidRPr="00404A4E" w:rsidRDefault="00060E4C" w:rsidP="00EC0227">
            <w:proofErr w:type="spellStart"/>
            <w:r w:rsidRPr="00404A4E">
              <w:t>المزايا</w:t>
            </w:r>
            <w:proofErr w:type="spellEnd"/>
          </w:p>
        </w:tc>
      </w:tr>
      <w:tr w:rsidR="00060E4C" w:rsidRPr="00404A4E" w14:paraId="2CB40B57" w14:textId="77777777" w:rsidTr="00EC0227">
        <w:trPr>
          <w:tblCellSpacing w:w="15" w:type="dxa"/>
        </w:trPr>
        <w:tc>
          <w:tcPr>
            <w:tcW w:w="0" w:type="auto"/>
            <w:vAlign w:val="center"/>
            <w:hideMark/>
          </w:tcPr>
          <w:p w14:paraId="724E1A70" w14:textId="77777777" w:rsidR="00060E4C" w:rsidRPr="00404A4E" w:rsidRDefault="00060E4C" w:rsidP="00EC0227">
            <w:r w:rsidRPr="00404A4E">
              <w:t>Compensation</w:t>
            </w:r>
          </w:p>
        </w:tc>
        <w:tc>
          <w:tcPr>
            <w:tcW w:w="0" w:type="auto"/>
            <w:vAlign w:val="center"/>
            <w:hideMark/>
          </w:tcPr>
          <w:p w14:paraId="39592A2E" w14:textId="77777777" w:rsidR="00060E4C" w:rsidRPr="00404A4E" w:rsidRDefault="00060E4C" w:rsidP="00EC0227">
            <w:proofErr w:type="spellStart"/>
            <w:r w:rsidRPr="00404A4E">
              <w:t>التعويضات</w:t>
            </w:r>
            <w:proofErr w:type="spellEnd"/>
          </w:p>
        </w:tc>
      </w:tr>
      <w:tr w:rsidR="00060E4C" w:rsidRPr="00404A4E" w14:paraId="4143838D" w14:textId="77777777" w:rsidTr="00EC0227">
        <w:trPr>
          <w:tblCellSpacing w:w="15" w:type="dxa"/>
        </w:trPr>
        <w:tc>
          <w:tcPr>
            <w:tcW w:w="0" w:type="auto"/>
            <w:vAlign w:val="center"/>
            <w:hideMark/>
          </w:tcPr>
          <w:p w14:paraId="1223E046" w14:textId="77777777" w:rsidR="00060E4C" w:rsidRPr="00404A4E" w:rsidRDefault="00060E4C" w:rsidP="00EC0227">
            <w:r w:rsidRPr="00404A4E">
              <w:t>Employee Benefits</w:t>
            </w:r>
          </w:p>
        </w:tc>
        <w:tc>
          <w:tcPr>
            <w:tcW w:w="0" w:type="auto"/>
            <w:vAlign w:val="center"/>
            <w:hideMark/>
          </w:tcPr>
          <w:p w14:paraId="055FA4D7" w14:textId="77777777" w:rsidR="00060E4C" w:rsidRPr="00404A4E" w:rsidRDefault="00060E4C" w:rsidP="00EC0227">
            <w:proofErr w:type="spellStart"/>
            <w:r w:rsidRPr="00404A4E">
              <w:t>مزايا</w:t>
            </w:r>
            <w:proofErr w:type="spellEnd"/>
            <w:r w:rsidRPr="00404A4E">
              <w:t xml:space="preserve"> </w:t>
            </w:r>
            <w:proofErr w:type="spellStart"/>
            <w:r w:rsidRPr="00404A4E">
              <w:t>الموظفين</w:t>
            </w:r>
            <w:proofErr w:type="spellEnd"/>
          </w:p>
        </w:tc>
      </w:tr>
      <w:tr w:rsidR="00060E4C" w:rsidRPr="00404A4E" w14:paraId="2AC6BC42" w14:textId="77777777" w:rsidTr="00EC0227">
        <w:trPr>
          <w:tblCellSpacing w:w="15" w:type="dxa"/>
        </w:trPr>
        <w:tc>
          <w:tcPr>
            <w:tcW w:w="0" w:type="auto"/>
            <w:vAlign w:val="center"/>
            <w:hideMark/>
          </w:tcPr>
          <w:p w14:paraId="561AA1F2" w14:textId="77777777" w:rsidR="00060E4C" w:rsidRPr="00404A4E" w:rsidRDefault="00060E4C" w:rsidP="00EC0227">
            <w:r w:rsidRPr="00404A4E">
              <w:t>Payroll</w:t>
            </w:r>
          </w:p>
        </w:tc>
        <w:tc>
          <w:tcPr>
            <w:tcW w:w="0" w:type="auto"/>
            <w:vAlign w:val="center"/>
            <w:hideMark/>
          </w:tcPr>
          <w:p w14:paraId="56C3A611" w14:textId="77777777" w:rsidR="00060E4C" w:rsidRPr="00404A4E" w:rsidRDefault="00060E4C" w:rsidP="00EC0227">
            <w:proofErr w:type="spellStart"/>
            <w:r w:rsidRPr="00404A4E">
              <w:t>كشوف</w:t>
            </w:r>
            <w:proofErr w:type="spellEnd"/>
            <w:r w:rsidRPr="00404A4E">
              <w:t xml:space="preserve"> </w:t>
            </w:r>
            <w:proofErr w:type="spellStart"/>
            <w:r w:rsidRPr="00404A4E">
              <w:t>المرتبات</w:t>
            </w:r>
            <w:proofErr w:type="spellEnd"/>
          </w:p>
        </w:tc>
      </w:tr>
    </w:tbl>
    <w:p w14:paraId="253100E7" w14:textId="77777777" w:rsidR="00060E4C" w:rsidRPr="00404A4E" w:rsidRDefault="00000000" w:rsidP="00060E4C">
      <w:r>
        <w:pict w14:anchorId="48B3322D">
          <v:rect id="_x0000_i1209" style="width:0;height:1.5pt" o:hralign="center" o:hrstd="t" o:hr="t" fillcolor="#a0a0a0" stroked="f"/>
        </w:pict>
      </w:r>
    </w:p>
    <w:p w14:paraId="63FC57FC" w14:textId="77777777" w:rsidR="00060E4C" w:rsidRPr="00404A4E" w:rsidRDefault="00060E4C" w:rsidP="00060E4C">
      <w:pPr>
        <w:pStyle w:val="Heading3"/>
      </w:pPr>
      <w:bookmarkStart w:id="53" w:name="_Toc192436254"/>
      <w:r w:rsidRPr="00404A4E">
        <w:lastRenderedPageBreak/>
        <w:t>PACKAGES</w:t>
      </w:r>
      <w:bookmarkEnd w:id="53"/>
    </w:p>
    <w:p w14:paraId="62C855FB" w14:textId="77777777" w:rsidR="00060E4C" w:rsidRPr="00404A4E" w:rsidRDefault="00060E4C" w:rsidP="00060E4C">
      <w:r w:rsidRPr="00404A4E">
        <w:t xml:space="preserve">The term </w:t>
      </w:r>
      <w:r w:rsidRPr="00404A4E">
        <w:rPr>
          <w:b/>
          <w:bCs/>
        </w:rPr>
        <w:t>"PACKAGES"</w:t>
      </w:r>
      <w:r w:rsidRPr="00404A4E">
        <w:t xml:space="preserve"> translates to </w:t>
      </w:r>
      <w:proofErr w:type="spellStart"/>
      <w:r w:rsidRPr="00404A4E">
        <w:rPr>
          <w:b/>
          <w:bCs/>
        </w:rPr>
        <w:t>حزم</w:t>
      </w:r>
      <w:proofErr w:type="spellEnd"/>
      <w:r w:rsidRPr="00404A4E">
        <w:t xml:space="preserve"> or </w:t>
      </w:r>
      <w:proofErr w:type="spellStart"/>
      <w:r w:rsidRPr="00404A4E">
        <w:rPr>
          <w:b/>
          <w:bCs/>
        </w:rPr>
        <w:t>باقات</w:t>
      </w:r>
      <w:proofErr w:type="spellEnd"/>
      <w:r w:rsidRPr="00404A4E">
        <w:t xml:space="preserve"> in Arabic, depending on the context. It generally refers to a collection of items, services, or benefits offered together as a single unit. In a business context, it can refer to compensation packages, service packages, or product bundles.</w:t>
      </w:r>
    </w:p>
    <w:p w14:paraId="3A976C8E" w14:textId="77777777" w:rsidR="00060E4C" w:rsidRPr="00404A4E" w:rsidRDefault="00000000" w:rsidP="00060E4C">
      <w:r>
        <w:pict w14:anchorId="1D98B3F4">
          <v:rect id="_x0000_i1210" style="width:0;height:1.5pt" o:hralign="center" o:hrstd="t" o:hr="t" fillcolor="#a0a0a0" stroked="f"/>
        </w:pict>
      </w:r>
    </w:p>
    <w:p w14:paraId="5E2C4C6A" w14:textId="77777777" w:rsidR="00060E4C" w:rsidRPr="00404A4E" w:rsidRDefault="00060E4C" w:rsidP="00060E4C">
      <w:pPr>
        <w:rPr>
          <w:b/>
          <w:bCs/>
        </w:rPr>
      </w:pPr>
      <w:r w:rsidRPr="00404A4E">
        <w:rPr>
          <w:b/>
          <w:bCs/>
        </w:rPr>
        <w:t>Translation:</w:t>
      </w:r>
    </w:p>
    <w:p w14:paraId="647C6DA0" w14:textId="77777777" w:rsidR="00060E4C" w:rsidRPr="00404A4E" w:rsidRDefault="00060E4C" w:rsidP="00060E4C">
      <w:pPr>
        <w:numPr>
          <w:ilvl w:val="0"/>
          <w:numId w:val="211"/>
        </w:numPr>
      </w:pPr>
      <w:r w:rsidRPr="00404A4E">
        <w:rPr>
          <w:b/>
          <w:bCs/>
        </w:rPr>
        <w:t>PACKAGES</w:t>
      </w:r>
      <w:r w:rsidRPr="00404A4E">
        <w:t xml:space="preserve">: </w:t>
      </w:r>
      <w:proofErr w:type="spellStart"/>
      <w:r w:rsidRPr="00404A4E">
        <w:rPr>
          <w:b/>
          <w:bCs/>
        </w:rPr>
        <w:t>حزم</w:t>
      </w:r>
      <w:proofErr w:type="spellEnd"/>
      <w:r w:rsidRPr="00404A4E">
        <w:t xml:space="preserve"> or </w:t>
      </w:r>
      <w:proofErr w:type="spellStart"/>
      <w:r w:rsidRPr="00404A4E">
        <w:rPr>
          <w:b/>
          <w:bCs/>
        </w:rPr>
        <w:t>باقات</w:t>
      </w:r>
      <w:proofErr w:type="spellEnd"/>
    </w:p>
    <w:p w14:paraId="14867B47" w14:textId="77777777" w:rsidR="00060E4C" w:rsidRPr="00404A4E" w:rsidRDefault="00000000" w:rsidP="00060E4C">
      <w:r>
        <w:pict w14:anchorId="063C55AF">
          <v:rect id="_x0000_i1211" style="width:0;height:1.5pt" o:hralign="center" o:hrstd="t" o:hr="t" fillcolor="#a0a0a0" stroked="f"/>
        </w:pict>
      </w:r>
    </w:p>
    <w:p w14:paraId="063418B4" w14:textId="77777777" w:rsidR="00060E4C" w:rsidRPr="00404A4E" w:rsidRDefault="00060E4C" w:rsidP="00060E4C">
      <w:pPr>
        <w:rPr>
          <w:b/>
          <w:bCs/>
        </w:rPr>
      </w:pPr>
      <w:r w:rsidRPr="00404A4E">
        <w:rPr>
          <w:b/>
          <w:bCs/>
        </w:rPr>
        <w:t>Examples of Packages in Arabic: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38"/>
        <w:gridCol w:w="1287"/>
      </w:tblGrid>
      <w:tr w:rsidR="00060E4C" w:rsidRPr="00404A4E" w14:paraId="2C4B54D4" w14:textId="77777777" w:rsidTr="00EC0227">
        <w:trPr>
          <w:tblHeader/>
          <w:tblCellSpacing w:w="15" w:type="dxa"/>
        </w:trPr>
        <w:tc>
          <w:tcPr>
            <w:tcW w:w="0" w:type="auto"/>
            <w:vAlign w:val="center"/>
            <w:hideMark/>
          </w:tcPr>
          <w:p w14:paraId="17A476ED" w14:textId="77777777" w:rsidR="00060E4C" w:rsidRPr="00404A4E" w:rsidRDefault="00060E4C" w:rsidP="00EC0227">
            <w:pPr>
              <w:rPr>
                <w:b/>
                <w:bCs/>
              </w:rPr>
            </w:pPr>
            <w:r w:rsidRPr="00404A4E">
              <w:rPr>
                <w:b/>
                <w:bCs/>
              </w:rPr>
              <w:t>English Term</w:t>
            </w:r>
          </w:p>
        </w:tc>
        <w:tc>
          <w:tcPr>
            <w:tcW w:w="0" w:type="auto"/>
            <w:vAlign w:val="center"/>
            <w:hideMark/>
          </w:tcPr>
          <w:p w14:paraId="1B732B28" w14:textId="77777777" w:rsidR="00060E4C" w:rsidRPr="00404A4E" w:rsidRDefault="00060E4C" w:rsidP="00EC0227">
            <w:pPr>
              <w:rPr>
                <w:b/>
                <w:bCs/>
              </w:rPr>
            </w:pPr>
            <w:r w:rsidRPr="00404A4E">
              <w:rPr>
                <w:b/>
                <w:bCs/>
              </w:rPr>
              <w:t>Arabic Term</w:t>
            </w:r>
          </w:p>
        </w:tc>
      </w:tr>
      <w:tr w:rsidR="00060E4C" w:rsidRPr="00404A4E" w14:paraId="0FC95AFC" w14:textId="77777777" w:rsidTr="00EC0227">
        <w:trPr>
          <w:tblCellSpacing w:w="15" w:type="dxa"/>
        </w:trPr>
        <w:tc>
          <w:tcPr>
            <w:tcW w:w="0" w:type="auto"/>
            <w:vAlign w:val="center"/>
            <w:hideMark/>
          </w:tcPr>
          <w:p w14:paraId="610224CD" w14:textId="77777777" w:rsidR="00060E4C" w:rsidRPr="00404A4E" w:rsidRDefault="00060E4C" w:rsidP="00EC0227">
            <w:r w:rsidRPr="00404A4E">
              <w:t>Compensation Package</w:t>
            </w:r>
          </w:p>
        </w:tc>
        <w:tc>
          <w:tcPr>
            <w:tcW w:w="0" w:type="auto"/>
            <w:vAlign w:val="center"/>
            <w:hideMark/>
          </w:tcPr>
          <w:p w14:paraId="2A4AB9DF" w14:textId="77777777" w:rsidR="00060E4C" w:rsidRPr="00404A4E" w:rsidRDefault="00060E4C" w:rsidP="00EC0227">
            <w:proofErr w:type="spellStart"/>
            <w:r w:rsidRPr="00404A4E">
              <w:t>حزمة</w:t>
            </w:r>
            <w:proofErr w:type="spellEnd"/>
            <w:r w:rsidRPr="00404A4E">
              <w:t xml:space="preserve"> </w:t>
            </w:r>
            <w:proofErr w:type="spellStart"/>
            <w:r w:rsidRPr="00404A4E">
              <w:t>التعويضات</w:t>
            </w:r>
            <w:proofErr w:type="spellEnd"/>
          </w:p>
        </w:tc>
      </w:tr>
      <w:tr w:rsidR="00060E4C" w:rsidRPr="00404A4E" w14:paraId="642BD951" w14:textId="77777777" w:rsidTr="00EC0227">
        <w:trPr>
          <w:tblCellSpacing w:w="15" w:type="dxa"/>
        </w:trPr>
        <w:tc>
          <w:tcPr>
            <w:tcW w:w="0" w:type="auto"/>
            <w:vAlign w:val="center"/>
            <w:hideMark/>
          </w:tcPr>
          <w:p w14:paraId="3AB42726" w14:textId="77777777" w:rsidR="00060E4C" w:rsidRPr="00404A4E" w:rsidRDefault="00060E4C" w:rsidP="00EC0227">
            <w:r w:rsidRPr="00404A4E">
              <w:t>Service Package</w:t>
            </w:r>
          </w:p>
        </w:tc>
        <w:tc>
          <w:tcPr>
            <w:tcW w:w="0" w:type="auto"/>
            <w:vAlign w:val="center"/>
            <w:hideMark/>
          </w:tcPr>
          <w:p w14:paraId="2C4EC016" w14:textId="77777777" w:rsidR="00060E4C" w:rsidRPr="00404A4E" w:rsidRDefault="00060E4C" w:rsidP="00EC0227">
            <w:proofErr w:type="spellStart"/>
            <w:r w:rsidRPr="00404A4E">
              <w:t>باقة</w:t>
            </w:r>
            <w:proofErr w:type="spellEnd"/>
            <w:r w:rsidRPr="00404A4E">
              <w:t xml:space="preserve"> </w:t>
            </w:r>
            <w:proofErr w:type="spellStart"/>
            <w:r w:rsidRPr="00404A4E">
              <w:t>الخدمات</w:t>
            </w:r>
            <w:proofErr w:type="spellEnd"/>
          </w:p>
        </w:tc>
      </w:tr>
      <w:tr w:rsidR="00060E4C" w:rsidRPr="00404A4E" w14:paraId="5A5DCEE6" w14:textId="77777777" w:rsidTr="00EC0227">
        <w:trPr>
          <w:tblCellSpacing w:w="15" w:type="dxa"/>
        </w:trPr>
        <w:tc>
          <w:tcPr>
            <w:tcW w:w="0" w:type="auto"/>
            <w:vAlign w:val="center"/>
            <w:hideMark/>
          </w:tcPr>
          <w:p w14:paraId="013CE3A7" w14:textId="77777777" w:rsidR="00060E4C" w:rsidRPr="00404A4E" w:rsidRDefault="00060E4C" w:rsidP="00EC0227">
            <w:r w:rsidRPr="00404A4E">
              <w:t>Product Package</w:t>
            </w:r>
          </w:p>
        </w:tc>
        <w:tc>
          <w:tcPr>
            <w:tcW w:w="0" w:type="auto"/>
            <w:vAlign w:val="center"/>
            <w:hideMark/>
          </w:tcPr>
          <w:p w14:paraId="17F62E60" w14:textId="77777777" w:rsidR="00060E4C" w:rsidRPr="00404A4E" w:rsidRDefault="00060E4C" w:rsidP="00EC0227">
            <w:proofErr w:type="spellStart"/>
            <w:r w:rsidRPr="00404A4E">
              <w:t>باقة</w:t>
            </w:r>
            <w:proofErr w:type="spellEnd"/>
            <w:r w:rsidRPr="00404A4E">
              <w:t xml:space="preserve"> </w:t>
            </w:r>
            <w:proofErr w:type="spellStart"/>
            <w:r w:rsidRPr="00404A4E">
              <w:t>المنتجات</w:t>
            </w:r>
            <w:proofErr w:type="spellEnd"/>
          </w:p>
        </w:tc>
      </w:tr>
      <w:tr w:rsidR="00060E4C" w:rsidRPr="00404A4E" w14:paraId="17303E89" w14:textId="77777777" w:rsidTr="00EC0227">
        <w:trPr>
          <w:tblCellSpacing w:w="15" w:type="dxa"/>
        </w:trPr>
        <w:tc>
          <w:tcPr>
            <w:tcW w:w="0" w:type="auto"/>
            <w:vAlign w:val="center"/>
            <w:hideMark/>
          </w:tcPr>
          <w:p w14:paraId="5BD73178" w14:textId="77777777" w:rsidR="00060E4C" w:rsidRPr="00404A4E" w:rsidRDefault="00060E4C" w:rsidP="00EC0227">
            <w:r w:rsidRPr="00404A4E">
              <w:t>Vacation Package</w:t>
            </w:r>
          </w:p>
        </w:tc>
        <w:tc>
          <w:tcPr>
            <w:tcW w:w="0" w:type="auto"/>
            <w:vAlign w:val="center"/>
            <w:hideMark/>
          </w:tcPr>
          <w:p w14:paraId="6991BDEE" w14:textId="77777777" w:rsidR="00060E4C" w:rsidRPr="00404A4E" w:rsidRDefault="00060E4C" w:rsidP="00EC0227">
            <w:proofErr w:type="spellStart"/>
            <w:r w:rsidRPr="00404A4E">
              <w:t>باقة</w:t>
            </w:r>
            <w:proofErr w:type="spellEnd"/>
            <w:r w:rsidRPr="00404A4E">
              <w:t xml:space="preserve"> </w:t>
            </w:r>
            <w:proofErr w:type="spellStart"/>
            <w:r w:rsidRPr="00404A4E">
              <w:t>العطلات</w:t>
            </w:r>
            <w:proofErr w:type="spellEnd"/>
          </w:p>
        </w:tc>
      </w:tr>
      <w:tr w:rsidR="00060E4C" w:rsidRPr="00404A4E" w14:paraId="568954BD" w14:textId="77777777" w:rsidTr="00EC0227">
        <w:trPr>
          <w:tblCellSpacing w:w="15" w:type="dxa"/>
        </w:trPr>
        <w:tc>
          <w:tcPr>
            <w:tcW w:w="0" w:type="auto"/>
            <w:vAlign w:val="center"/>
            <w:hideMark/>
          </w:tcPr>
          <w:p w14:paraId="30DBD6E7" w14:textId="77777777" w:rsidR="00060E4C" w:rsidRPr="00404A4E" w:rsidRDefault="00060E4C" w:rsidP="00EC0227">
            <w:r w:rsidRPr="00404A4E">
              <w:t>Software Package</w:t>
            </w:r>
          </w:p>
        </w:tc>
        <w:tc>
          <w:tcPr>
            <w:tcW w:w="0" w:type="auto"/>
            <w:vAlign w:val="center"/>
            <w:hideMark/>
          </w:tcPr>
          <w:p w14:paraId="7CD01A2E" w14:textId="77777777" w:rsidR="00060E4C" w:rsidRPr="00404A4E" w:rsidRDefault="00060E4C" w:rsidP="00EC0227">
            <w:proofErr w:type="spellStart"/>
            <w:r w:rsidRPr="00404A4E">
              <w:t>حزمة</w:t>
            </w:r>
            <w:proofErr w:type="spellEnd"/>
            <w:r w:rsidRPr="00404A4E">
              <w:t xml:space="preserve"> </w:t>
            </w:r>
            <w:proofErr w:type="spellStart"/>
            <w:r w:rsidRPr="00404A4E">
              <w:t>البرمجيات</w:t>
            </w:r>
            <w:proofErr w:type="spellEnd"/>
          </w:p>
        </w:tc>
      </w:tr>
    </w:tbl>
    <w:p w14:paraId="6D84C494" w14:textId="77777777" w:rsidR="00060E4C" w:rsidRPr="00404A4E" w:rsidRDefault="00000000" w:rsidP="00060E4C">
      <w:r>
        <w:pict w14:anchorId="53AFDD56">
          <v:rect id="_x0000_i1212" style="width:0;height:1.5pt" o:hralign="center" o:hrstd="t" o:hr="t" fillcolor="#a0a0a0" stroked="f"/>
        </w:pict>
      </w:r>
    </w:p>
    <w:p w14:paraId="19764D84" w14:textId="77777777" w:rsidR="00060E4C" w:rsidRPr="00404A4E" w:rsidRDefault="00060E4C" w:rsidP="00060E4C">
      <w:pPr>
        <w:rPr>
          <w:b/>
          <w:bCs/>
        </w:rPr>
      </w:pPr>
      <w:r w:rsidRPr="00404A4E">
        <w:rPr>
          <w:b/>
          <w:bCs/>
        </w:rPr>
        <w:t>Usage in a Sentence:</w:t>
      </w:r>
    </w:p>
    <w:p w14:paraId="6A887C38" w14:textId="77777777" w:rsidR="00060E4C" w:rsidRPr="00404A4E" w:rsidRDefault="00060E4C" w:rsidP="00060E4C">
      <w:pPr>
        <w:numPr>
          <w:ilvl w:val="0"/>
          <w:numId w:val="212"/>
        </w:numPr>
      </w:pPr>
      <w:r w:rsidRPr="00404A4E">
        <w:rPr>
          <w:b/>
          <w:bCs/>
        </w:rPr>
        <w:t>English</w:t>
      </w:r>
      <w:r w:rsidRPr="00404A4E">
        <w:t>: The company offers attractive compensation packages to its employees.</w:t>
      </w:r>
    </w:p>
    <w:p w14:paraId="11126430" w14:textId="77777777" w:rsidR="00060E4C" w:rsidRPr="00404A4E" w:rsidRDefault="00060E4C" w:rsidP="00060E4C">
      <w:pPr>
        <w:numPr>
          <w:ilvl w:val="0"/>
          <w:numId w:val="212"/>
        </w:numPr>
      </w:pPr>
      <w:r w:rsidRPr="00404A4E">
        <w:rPr>
          <w:b/>
          <w:bCs/>
        </w:rPr>
        <w:t>Arabic</w:t>
      </w:r>
      <w:r w:rsidRPr="00404A4E">
        <w:t xml:space="preserve">: </w:t>
      </w:r>
      <w:proofErr w:type="spellStart"/>
      <w:r w:rsidRPr="00404A4E">
        <w:t>تقدم</w:t>
      </w:r>
      <w:proofErr w:type="spellEnd"/>
      <w:r w:rsidRPr="00404A4E">
        <w:t xml:space="preserve"> </w:t>
      </w:r>
      <w:proofErr w:type="spellStart"/>
      <w:r w:rsidRPr="00404A4E">
        <w:t>الشركة</w:t>
      </w:r>
      <w:proofErr w:type="spellEnd"/>
      <w:r w:rsidRPr="00404A4E">
        <w:t xml:space="preserve"> </w:t>
      </w:r>
      <w:proofErr w:type="spellStart"/>
      <w:r w:rsidRPr="00404A4E">
        <w:t>حزم</w:t>
      </w:r>
      <w:proofErr w:type="spellEnd"/>
      <w:r w:rsidRPr="00404A4E">
        <w:t xml:space="preserve"> </w:t>
      </w:r>
      <w:proofErr w:type="spellStart"/>
      <w:r w:rsidRPr="00404A4E">
        <w:t>تعويضات</w:t>
      </w:r>
      <w:proofErr w:type="spellEnd"/>
      <w:r w:rsidRPr="00404A4E">
        <w:t xml:space="preserve"> </w:t>
      </w:r>
      <w:proofErr w:type="spellStart"/>
      <w:r w:rsidRPr="00404A4E">
        <w:t>جذابة</w:t>
      </w:r>
      <w:proofErr w:type="spellEnd"/>
      <w:r w:rsidRPr="00404A4E">
        <w:t xml:space="preserve"> </w:t>
      </w:r>
      <w:proofErr w:type="spellStart"/>
      <w:r w:rsidRPr="00404A4E">
        <w:t>لموظفيها</w:t>
      </w:r>
      <w:proofErr w:type="spellEnd"/>
      <w:r w:rsidRPr="00404A4E">
        <w:t>.</w:t>
      </w:r>
    </w:p>
    <w:p w14:paraId="099A31E0" w14:textId="77777777" w:rsidR="00060E4C" w:rsidRPr="00404A4E" w:rsidRDefault="00000000" w:rsidP="00060E4C">
      <w:r>
        <w:pict w14:anchorId="1CCB0004">
          <v:rect id="_x0000_i1213" style="width:0;height:1.5pt" o:hralign="center" o:hrstd="t" o:hr="t" fillcolor="#a0a0a0" stroked="f"/>
        </w:pict>
      </w:r>
    </w:p>
    <w:p w14:paraId="7B7806D5" w14:textId="77777777" w:rsidR="00060E4C" w:rsidRPr="00404A4E" w:rsidRDefault="00060E4C" w:rsidP="00060E4C">
      <w:pPr>
        <w:rPr>
          <w:b/>
          <w:bCs/>
        </w:rPr>
      </w:pPr>
      <w:r w:rsidRPr="00404A4E">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61"/>
        <w:gridCol w:w="1278"/>
      </w:tblGrid>
      <w:tr w:rsidR="00060E4C" w:rsidRPr="00404A4E" w14:paraId="1756B6ED" w14:textId="77777777" w:rsidTr="00EC0227">
        <w:trPr>
          <w:tblHeader/>
          <w:tblCellSpacing w:w="15" w:type="dxa"/>
        </w:trPr>
        <w:tc>
          <w:tcPr>
            <w:tcW w:w="0" w:type="auto"/>
            <w:vAlign w:val="center"/>
            <w:hideMark/>
          </w:tcPr>
          <w:p w14:paraId="46AB1CE1" w14:textId="77777777" w:rsidR="00060E4C" w:rsidRPr="00404A4E" w:rsidRDefault="00060E4C" w:rsidP="00EC0227">
            <w:pPr>
              <w:rPr>
                <w:b/>
                <w:bCs/>
              </w:rPr>
            </w:pPr>
            <w:r w:rsidRPr="00404A4E">
              <w:rPr>
                <w:b/>
                <w:bCs/>
              </w:rPr>
              <w:t>English Term</w:t>
            </w:r>
          </w:p>
        </w:tc>
        <w:tc>
          <w:tcPr>
            <w:tcW w:w="0" w:type="auto"/>
            <w:vAlign w:val="center"/>
            <w:hideMark/>
          </w:tcPr>
          <w:p w14:paraId="2D7FB530" w14:textId="77777777" w:rsidR="00060E4C" w:rsidRPr="00404A4E" w:rsidRDefault="00060E4C" w:rsidP="00EC0227">
            <w:pPr>
              <w:rPr>
                <w:b/>
                <w:bCs/>
              </w:rPr>
            </w:pPr>
            <w:r w:rsidRPr="00404A4E">
              <w:rPr>
                <w:b/>
                <w:bCs/>
              </w:rPr>
              <w:t>Arabic Term</w:t>
            </w:r>
          </w:p>
        </w:tc>
      </w:tr>
      <w:tr w:rsidR="00060E4C" w:rsidRPr="00404A4E" w14:paraId="21066733" w14:textId="77777777" w:rsidTr="00EC0227">
        <w:trPr>
          <w:tblCellSpacing w:w="15" w:type="dxa"/>
        </w:trPr>
        <w:tc>
          <w:tcPr>
            <w:tcW w:w="0" w:type="auto"/>
            <w:vAlign w:val="center"/>
            <w:hideMark/>
          </w:tcPr>
          <w:p w14:paraId="74B45652" w14:textId="77777777" w:rsidR="00060E4C" w:rsidRPr="00404A4E" w:rsidRDefault="00060E4C" w:rsidP="00EC0227">
            <w:r w:rsidRPr="00404A4E">
              <w:t>Benefits</w:t>
            </w:r>
          </w:p>
        </w:tc>
        <w:tc>
          <w:tcPr>
            <w:tcW w:w="0" w:type="auto"/>
            <w:vAlign w:val="center"/>
            <w:hideMark/>
          </w:tcPr>
          <w:p w14:paraId="456078C8" w14:textId="77777777" w:rsidR="00060E4C" w:rsidRPr="00404A4E" w:rsidRDefault="00060E4C" w:rsidP="00EC0227">
            <w:proofErr w:type="spellStart"/>
            <w:r w:rsidRPr="00404A4E">
              <w:t>المزايا</w:t>
            </w:r>
            <w:proofErr w:type="spellEnd"/>
          </w:p>
        </w:tc>
      </w:tr>
      <w:tr w:rsidR="00060E4C" w:rsidRPr="00404A4E" w14:paraId="280FBF29" w14:textId="77777777" w:rsidTr="00EC0227">
        <w:trPr>
          <w:tblCellSpacing w:w="15" w:type="dxa"/>
        </w:trPr>
        <w:tc>
          <w:tcPr>
            <w:tcW w:w="0" w:type="auto"/>
            <w:vAlign w:val="center"/>
            <w:hideMark/>
          </w:tcPr>
          <w:p w14:paraId="0DB1E181" w14:textId="77777777" w:rsidR="00060E4C" w:rsidRPr="00404A4E" w:rsidRDefault="00060E4C" w:rsidP="00EC0227">
            <w:r w:rsidRPr="00404A4E">
              <w:t>Bundle</w:t>
            </w:r>
          </w:p>
        </w:tc>
        <w:tc>
          <w:tcPr>
            <w:tcW w:w="0" w:type="auto"/>
            <w:vAlign w:val="center"/>
            <w:hideMark/>
          </w:tcPr>
          <w:p w14:paraId="7C24BA65" w14:textId="77777777" w:rsidR="00060E4C" w:rsidRPr="00404A4E" w:rsidRDefault="00060E4C" w:rsidP="00EC0227">
            <w:proofErr w:type="spellStart"/>
            <w:r w:rsidRPr="00404A4E">
              <w:t>مجموعة</w:t>
            </w:r>
            <w:proofErr w:type="spellEnd"/>
          </w:p>
        </w:tc>
      </w:tr>
      <w:tr w:rsidR="00060E4C" w:rsidRPr="00404A4E" w14:paraId="7C649800" w14:textId="77777777" w:rsidTr="00EC0227">
        <w:trPr>
          <w:tblCellSpacing w:w="15" w:type="dxa"/>
        </w:trPr>
        <w:tc>
          <w:tcPr>
            <w:tcW w:w="0" w:type="auto"/>
            <w:vAlign w:val="center"/>
            <w:hideMark/>
          </w:tcPr>
          <w:p w14:paraId="7F255524" w14:textId="77777777" w:rsidR="00060E4C" w:rsidRPr="00404A4E" w:rsidRDefault="00060E4C" w:rsidP="00EC0227">
            <w:r w:rsidRPr="00404A4E">
              <w:t>Offer</w:t>
            </w:r>
          </w:p>
        </w:tc>
        <w:tc>
          <w:tcPr>
            <w:tcW w:w="0" w:type="auto"/>
            <w:vAlign w:val="center"/>
            <w:hideMark/>
          </w:tcPr>
          <w:p w14:paraId="564050B2" w14:textId="77777777" w:rsidR="00060E4C" w:rsidRPr="00404A4E" w:rsidRDefault="00060E4C" w:rsidP="00EC0227">
            <w:proofErr w:type="spellStart"/>
            <w:r w:rsidRPr="00404A4E">
              <w:t>عرض</w:t>
            </w:r>
            <w:proofErr w:type="spellEnd"/>
          </w:p>
        </w:tc>
      </w:tr>
      <w:tr w:rsidR="00060E4C" w:rsidRPr="00404A4E" w14:paraId="3407F7EB" w14:textId="77777777" w:rsidTr="00EC0227">
        <w:trPr>
          <w:tblCellSpacing w:w="15" w:type="dxa"/>
        </w:trPr>
        <w:tc>
          <w:tcPr>
            <w:tcW w:w="0" w:type="auto"/>
            <w:vAlign w:val="center"/>
            <w:hideMark/>
          </w:tcPr>
          <w:p w14:paraId="3A2821F3" w14:textId="77777777" w:rsidR="00060E4C" w:rsidRPr="00404A4E" w:rsidRDefault="00060E4C" w:rsidP="00EC0227">
            <w:r w:rsidRPr="00404A4E">
              <w:t>Plan</w:t>
            </w:r>
          </w:p>
        </w:tc>
        <w:tc>
          <w:tcPr>
            <w:tcW w:w="0" w:type="auto"/>
            <w:vAlign w:val="center"/>
            <w:hideMark/>
          </w:tcPr>
          <w:p w14:paraId="30AB3B20" w14:textId="77777777" w:rsidR="00060E4C" w:rsidRPr="00404A4E" w:rsidRDefault="00060E4C" w:rsidP="00EC0227">
            <w:proofErr w:type="spellStart"/>
            <w:r w:rsidRPr="00404A4E">
              <w:t>خطة</w:t>
            </w:r>
            <w:proofErr w:type="spellEnd"/>
          </w:p>
        </w:tc>
      </w:tr>
      <w:tr w:rsidR="00060E4C" w:rsidRPr="00404A4E" w14:paraId="33D43CAC" w14:textId="77777777" w:rsidTr="00EC0227">
        <w:trPr>
          <w:tblCellSpacing w:w="15" w:type="dxa"/>
        </w:trPr>
        <w:tc>
          <w:tcPr>
            <w:tcW w:w="0" w:type="auto"/>
            <w:vAlign w:val="center"/>
            <w:hideMark/>
          </w:tcPr>
          <w:p w14:paraId="30BEBC2D" w14:textId="77777777" w:rsidR="00060E4C" w:rsidRPr="00404A4E" w:rsidRDefault="00060E4C" w:rsidP="00EC0227">
            <w:r w:rsidRPr="00404A4E">
              <w:t>Deal</w:t>
            </w:r>
          </w:p>
        </w:tc>
        <w:tc>
          <w:tcPr>
            <w:tcW w:w="0" w:type="auto"/>
            <w:vAlign w:val="center"/>
            <w:hideMark/>
          </w:tcPr>
          <w:p w14:paraId="2045E0F8" w14:textId="77777777" w:rsidR="00060E4C" w:rsidRPr="00404A4E" w:rsidRDefault="00060E4C" w:rsidP="00EC0227">
            <w:proofErr w:type="spellStart"/>
            <w:r w:rsidRPr="00404A4E">
              <w:t>صفقة</w:t>
            </w:r>
            <w:proofErr w:type="spellEnd"/>
          </w:p>
        </w:tc>
      </w:tr>
    </w:tbl>
    <w:p w14:paraId="70285D43" w14:textId="77777777" w:rsidR="00060E4C" w:rsidRPr="00404A4E" w:rsidRDefault="00000000" w:rsidP="00060E4C">
      <w:r>
        <w:pict w14:anchorId="32CC4FC7">
          <v:rect id="_x0000_i1214" style="width:0;height:1.5pt" o:hralign="center" o:hrstd="t" o:hr="t" fillcolor="#a0a0a0" stroked="f"/>
        </w:pict>
      </w:r>
    </w:p>
    <w:p w14:paraId="578EB7D1" w14:textId="77777777" w:rsidR="00060E4C" w:rsidRPr="00404A4E" w:rsidRDefault="00060E4C" w:rsidP="00060E4C"/>
    <w:p w14:paraId="192EBD19" w14:textId="77777777" w:rsidR="00060E4C" w:rsidRPr="00404A4E" w:rsidRDefault="00060E4C" w:rsidP="00060E4C">
      <w:pPr>
        <w:pStyle w:val="Heading3"/>
      </w:pPr>
      <w:bookmarkStart w:id="54" w:name="_Toc192436255"/>
      <w:r w:rsidRPr="00404A4E">
        <w:lastRenderedPageBreak/>
        <w:t>MARKETING AND PROMOTIONS</w:t>
      </w:r>
      <w:bookmarkEnd w:id="54"/>
    </w:p>
    <w:p w14:paraId="31191856" w14:textId="77777777" w:rsidR="00060E4C" w:rsidRPr="00404A4E" w:rsidRDefault="00060E4C" w:rsidP="00060E4C">
      <w:r w:rsidRPr="00404A4E">
        <w:t xml:space="preserve">The term </w:t>
      </w:r>
      <w:r w:rsidRPr="00404A4E">
        <w:rPr>
          <w:b/>
          <w:bCs/>
        </w:rPr>
        <w:t>"MARKETING AND PROMOTIONS"</w:t>
      </w:r>
      <w:r w:rsidRPr="00404A4E">
        <w:t xml:space="preserve"> translates to </w:t>
      </w:r>
      <w:proofErr w:type="spellStart"/>
      <w:r w:rsidRPr="00404A4E">
        <w:rPr>
          <w:b/>
          <w:bCs/>
        </w:rPr>
        <w:t>التسويق</w:t>
      </w:r>
      <w:proofErr w:type="spellEnd"/>
      <w:r w:rsidRPr="00404A4E">
        <w:rPr>
          <w:b/>
          <w:bCs/>
        </w:rPr>
        <w:t xml:space="preserve"> </w:t>
      </w:r>
      <w:proofErr w:type="spellStart"/>
      <w:r w:rsidRPr="00404A4E">
        <w:rPr>
          <w:b/>
          <w:bCs/>
        </w:rPr>
        <w:t>والترويج</w:t>
      </w:r>
      <w:proofErr w:type="spellEnd"/>
      <w:r w:rsidRPr="00404A4E">
        <w:t xml:space="preserve"> in Arabic. This refers to activities aimed at promoting products or services, increasing brand awareness, and driving sales. It includes advertising, campaigns, discounts, and other strategies to attract customers.</w:t>
      </w:r>
    </w:p>
    <w:p w14:paraId="2AC7742F" w14:textId="77777777" w:rsidR="00060E4C" w:rsidRPr="00404A4E" w:rsidRDefault="00000000" w:rsidP="00060E4C">
      <w:r>
        <w:pict w14:anchorId="631D5337">
          <v:rect id="_x0000_i1215" style="width:0;height:1.5pt" o:hralign="center" o:hrstd="t" o:hr="t" fillcolor="#a0a0a0" stroked="f"/>
        </w:pict>
      </w:r>
    </w:p>
    <w:p w14:paraId="40C0F9DA" w14:textId="77777777" w:rsidR="00060E4C" w:rsidRPr="00404A4E" w:rsidRDefault="00060E4C" w:rsidP="00060E4C">
      <w:pPr>
        <w:rPr>
          <w:b/>
          <w:bCs/>
        </w:rPr>
      </w:pPr>
      <w:r w:rsidRPr="00404A4E">
        <w:rPr>
          <w:b/>
          <w:bCs/>
        </w:rPr>
        <w:t>Translation:</w:t>
      </w:r>
    </w:p>
    <w:p w14:paraId="463E04AD" w14:textId="77777777" w:rsidR="00060E4C" w:rsidRPr="00404A4E" w:rsidRDefault="00060E4C" w:rsidP="00060E4C">
      <w:pPr>
        <w:numPr>
          <w:ilvl w:val="0"/>
          <w:numId w:val="213"/>
        </w:numPr>
      </w:pPr>
      <w:r w:rsidRPr="00404A4E">
        <w:rPr>
          <w:b/>
          <w:bCs/>
        </w:rPr>
        <w:t>MARKETING AND PROMOTIONS</w:t>
      </w:r>
      <w:r w:rsidRPr="00404A4E">
        <w:t xml:space="preserve">: </w:t>
      </w:r>
      <w:proofErr w:type="spellStart"/>
      <w:r w:rsidRPr="00404A4E">
        <w:rPr>
          <w:b/>
          <w:bCs/>
        </w:rPr>
        <w:t>التسويق</w:t>
      </w:r>
      <w:proofErr w:type="spellEnd"/>
      <w:r w:rsidRPr="00404A4E">
        <w:rPr>
          <w:b/>
          <w:bCs/>
        </w:rPr>
        <w:t xml:space="preserve"> </w:t>
      </w:r>
      <w:proofErr w:type="spellStart"/>
      <w:r w:rsidRPr="00404A4E">
        <w:rPr>
          <w:b/>
          <w:bCs/>
        </w:rPr>
        <w:t>والترويج</w:t>
      </w:r>
      <w:proofErr w:type="spellEnd"/>
    </w:p>
    <w:p w14:paraId="54462A94" w14:textId="77777777" w:rsidR="00060E4C" w:rsidRPr="00404A4E" w:rsidRDefault="00000000" w:rsidP="00060E4C">
      <w:r>
        <w:pict w14:anchorId="770E6195">
          <v:rect id="_x0000_i1216" style="width:0;height:1.5pt" o:hralign="center" o:hrstd="t" o:hr="t" fillcolor="#a0a0a0" stroked="f"/>
        </w:pict>
      </w:r>
    </w:p>
    <w:p w14:paraId="22DC3F6B" w14:textId="77777777" w:rsidR="00060E4C" w:rsidRPr="00404A4E" w:rsidRDefault="00060E4C" w:rsidP="00060E4C">
      <w:pPr>
        <w:rPr>
          <w:b/>
          <w:bCs/>
        </w:rPr>
      </w:pPr>
      <w:r w:rsidRPr="00404A4E">
        <w:rPr>
          <w:b/>
          <w:bCs/>
        </w:rPr>
        <w:t>Examples of Marketing and Promotions in Arabic: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74"/>
        <w:gridCol w:w="2798"/>
      </w:tblGrid>
      <w:tr w:rsidR="00060E4C" w:rsidRPr="00404A4E" w14:paraId="4C322820" w14:textId="77777777" w:rsidTr="00EC0227">
        <w:trPr>
          <w:tblHeader/>
          <w:tblCellSpacing w:w="15" w:type="dxa"/>
        </w:trPr>
        <w:tc>
          <w:tcPr>
            <w:tcW w:w="0" w:type="auto"/>
            <w:vAlign w:val="center"/>
            <w:hideMark/>
          </w:tcPr>
          <w:p w14:paraId="7679A291" w14:textId="77777777" w:rsidR="00060E4C" w:rsidRPr="00404A4E" w:rsidRDefault="00060E4C" w:rsidP="00EC0227">
            <w:pPr>
              <w:rPr>
                <w:b/>
                <w:bCs/>
              </w:rPr>
            </w:pPr>
            <w:r w:rsidRPr="00404A4E">
              <w:rPr>
                <w:b/>
                <w:bCs/>
              </w:rPr>
              <w:t>English Term</w:t>
            </w:r>
          </w:p>
        </w:tc>
        <w:tc>
          <w:tcPr>
            <w:tcW w:w="0" w:type="auto"/>
            <w:vAlign w:val="center"/>
            <w:hideMark/>
          </w:tcPr>
          <w:p w14:paraId="335E8572" w14:textId="77777777" w:rsidR="00060E4C" w:rsidRPr="00404A4E" w:rsidRDefault="00060E4C" w:rsidP="00EC0227">
            <w:pPr>
              <w:rPr>
                <w:b/>
                <w:bCs/>
              </w:rPr>
            </w:pPr>
            <w:r w:rsidRPr="00404A4E">
              <w:rPr>
                <w:b/>
                <w:bCs/>
              </w:rPr>
              <w:t>Arabic Term</w:t>
            </w:r>
          </w:p>
        </w:tc>
      </w:tr>
      <w:tr w:rsidR="00060E4C" w:rsidRPr="00404A4E" w14:paraId="70F16394" w14:textId="77777777" w:rsidTr="00EC0227">
        <w:trPr>
          <w:tblCellSpacing w:w="15" w:type="dxa"/>
        </w:trPr>
        <w:tc>
          <w:tcPr>
            <w:tcW w:w="0" w:type="auto"/>
            <w:vAlign w:val="center"/>
            <w:hideMark/>
          </w:tcPr>
          <w:p w14:paraId="3B3A38EE" w14:textId="77777777" w:rsidR="00060E4C" w:rsidRPr="00404A4E" w:rsidRDefault="00060E4C" w:rsidP="00EC0227">
            <w:r w:rsidRPr="00404A4E">
              <w:t>Advertising Campaign</w:t>
            </w:r>
          </w:p>
        </w:tc>
        <w:tc>
          <w:tcPr>
            <w:tcW w:w="0" w:type="auto"/>
            <w:vAlign w:val="center"/>
            <w:hideMark/>
          </w:tcPr>
          <w:p w14:paraId="43A6CC1E" w14:textId="77777777" w:rsidR="00060E4C" w:rsidRPr="00404A4E" w:rsidRDefault="00060E4C" w:rsidP="00EC0227">
            <w:proofErr w:type="spellStart"/>
            <w:r w:rsidRPr="00404A4E">
              <w:t>حملة</w:t>
            </w:r>
            <w:proofErr w:type="spellEnd"/>
            <w:r w:rsidRPr="00404A4E">
              <w:t xml:space="preserve"> </w:t>
            </w:r>
            <w:proofErr w:type="spellStart"/>
            <w:r w:rsidRPr="00404A4E">
              <w:t>إعلانية</w:t>
            </w:r>
            <w:proofErr w:type="spellEnd"/>
          </w:p>
        </w:tc>
      </w:tr>
      <w:tr w:rsidR="00060E4C" w:rsidRPr="00404A4E" w14:paraId="4E9E4CCE" w14:textId="77777777" w:rsidTr="00EC0227">
        <w:trPr>
          <w:tblCellSpacing w:w="15" w:type="dxa"/>
        </w:trPr>
        <w:tc>
          <w:tcPr>
            <w:tcW w:w="0" w:type="auto"/>
            <w:vAlign w:val="center"/>
            <w:hideMark/>
          </w:tcPr>
          <w:p w14:paraId="778605F2" w14:textId="77777777" w:rsidR="00060E4C" w:rsidRPr="00404A4E" w:rsidRDefault="00060E4C" w:rsidP="00EC0227">
            <w:r w:rsidRPr="00404A4E">
              <w:t>Social Media Marketing</w:t>
            </w:r>
          </w:p>
        </w:tc>
        <w:tc>
          <w:tcPr>
            <w:tcW w:w="0" w:type="auto"/>
            <w:vAlign w:val="center"/>
            <w:hideMark/>
          </w:tcPr>
          <w:p w14:paraId="6B9F0561" w14:textId="77777777" w:rsidR="00060E4C" w:rsidRPr="00404A4E" w:rsidRDefault="00060E4C" w:rsidP="00EC0227">
            <w:proofErr w:type="spellStart"/>
            <w:r w:rsidRPr="00404A4E">
              <w:t>التسويق</w:t>
            </w:r>
            <w:proofErr w:type="spellEnd"/>
            <w:r w:rsidRPr="00404A4E">
              <w:t xml:space="preserve"> </w:t>
            </w:r>
            <w:proofErr w:type="spellStart"/>
            <w:r w:rsidRPr="00404A4E">
              <w:t>عبر</w:t>
            </w:r>
            <w:proofErr w:type="spellEnd"/>
            <w:r w:rsidRPr="00404A4E">
              <w:t xml:space="preserve"> </w:t>
            </w:r>
            <w:proofErr w:type="spellStart"/>
            <w:r w:rsidRPr="00404A4E">
              <w:t>وسائل</w:t>
            </w:r>
            <w:proofErr w:type="spellEnd"/>
            <w:r w:rsidRPr="00404A4E">
              <w:t xml:space="preserve"> </w:t>
            </w:r>
            <w:proofErr w:type="spellStart"/>
            <w:r w:rsidRPr="00404A4E">
              <w:t>التواصل</w:t>
            </w:r>
            <w:proofErr w:type="spellEnd"/>
            <w:r w:rsidRPr="00404A4E">
              <w:t xml:space="preserve"> </w:t>
            </w:r>
            <w:proofErr w:type="spellStart"/>
            <w:r w:rsidRPr="00404A4E">
              <w:t>الاجتماعي</w:t>
            </w:r>
            <w:proofErr w:type="spellEnd"/>
          </w:p>
        </w:tc>
      </w:tr>
      <w:tr w:rsidR="00060E4C" w:rsidRPr="00404A4E" w14:paraId="0315ACCC" w14:textId="77777777" w:rsidTr="00EC0227">
        <w:trPr>
          <w:tblCellSpacing w:w="15" w:type="dxa"/>
        </w:trPr>
        <w:tc>
          <w:tcPr>
            <w:tcW w:w="0" w:type="auto"/>
            <w:vAlign w:val="center"/>
            <w:hideMark/>
          </w:tcPr>
          <w:p w14:paraId="29F54A56" w14:textId="77777777" w:rsidR="00060E4C" w:rsidRPr="00404A4E" w:rsidRDefault="00060E4C" w:rsidP="00EC0227">
            <w:r w:rsidRPr="00404A4E">
              <w:t>Discount Offers</w:t>
            </w:r>
          </w:p>
        </w:tc>
        <w:tc>
          <w:tcPr>
            <w:tcW w:w="0" w:type="auto"/>
            <w:vAlign w:val="center"/>
            <w:hideMark/>
          </w:tcPr>
          <w:p w14:paraId="4231945E" w14:textId="77777777" w:rsidR="00060E4C" w:rsidRPr="00404A4E" w:rsidRDefault="00060E4C" w:rsidP="00EC0227">
            <w:proofErr w:type="spellStart"/>
            <w:r w:rsidRPr="00404A4E">
              <w:t>عروض</w:t>
            </w:r>
            <w:proofErr w:type="spellEnd"/>
            <w:r w:rsidRPr="00404A4E">
              <w:t xml:space="preserve"> </w:t>
            </w:r>
            <w:proofErr w:type="spellStart"/>
            <w:r w:rsidRPr="00404A4E">
              <w:t>الخصومات</w:t>
            </w:r>
            <w:proofErr w:type="spellEnd"/>
          </w:p>
        </w:tc>
      </w:tr>
      <w:tr w:rsidR="00060E4C" w:rsidRPr="00404A4E" w14:paraId="53206B14" w14:textId="77777777" w:rsidTr="00EC0227">
        <w:trPr>
          <w:tblCellSpacing w:w="15" w:type="dxa"/>
        </w:trPr>
        <w:tc>
          <w:tcPr>
            <w:tcW w:w="0" w:type="auto"/>
            <w:vAlign w:val="center"/>
            <w:hideMark/>
          </w:tcPr>
          <w:p w14:paraId="7192CEFF" w14:textId="77777777" w:rsidR="00060E4C" w:rsidRPr="00404A4E" w:rsidRDefault="00060E4C" w:rsidP="00EC0227">
            <w:r w:rsidRPr="00404A4E">
              <w:t>Brand Awareness</w:t>
            </w:r>
          </w:p>
        </w:tc>
        <w:tc>
          <w:tcPr>
            <w:tcW w:w="0" w:type="auto"/>
            <w:vAlign w:val="center"/>
            <w:hideMark/>
          </w:tcPr>
          <w:p w14:paraId="281BF205" w14:textId="77777777" w:rsidR="00060E4C" w:rsidRPr="00404A4E" w:rsidRDefault="00060E4C" w:rsidP="00EC0227">
            <w:proofErr w:type="spellStart"/>
            <w:r w:rsidRPr="00404A4E">
              <w:t>الوعي</w:t>
            </w:r>
            <w:proofErr w:type="spellEnd"/>
            <w:r w:rsidRPr="00404A4E">
              <w:t xml:space="preserve"> </w:t>
            </w:r>
            <w:proofErr w:type="spellStart"/>
            <w:r w:rsidRPr="00404A4E">
              <w:t>بالعلامة</w:t>
            </w:r>
            <w:proofErr w:type="spellEnd"/>
            <w:r w:rsidRPr="00404A4E">
              <w:t xml:space="preserve"> </w:t>
            </w:r>
            <w:proofErr w:type="spellStart"/>
            <w:r w:rsidRPr="00404A4E">
              <w:t>التجارية</w:t>
            </w:r>
            <w:proofErr w:type="spellEnd"/>
          </w:p>
        </w:tc>
      </w:tr>
      <w:tr w:rsidR="00060E4C" w:rsidRPr="00404A4E" w14:paraId="065C4B61" w14:textId="77777777" w:rsidTr="00EC0227">
        <w:trPr>
          <w:tblCellSpacing w:w="15" w:type="dxa"/>
        </w:trPr>
        <w:tc>
          <w:tcPr>
            <w:tcW w:w="0" w:type="auto"/>
            <w:vAlign w:val="center"/>
            <w:hideMark/>
          </w:tcPr>
          <w:p w14:paraId="1DB8C020" w14:textId="77777777" w:rsidR="00060E4C" w:rsidRPr="00404A4E" w:rsidRDefault="00060E4C" w:rsidP="00EC0227">
            <w:r w:rsidRPr="00404A4E">
              <w:t>Product Launch</w:t>
            </w:r>
          </w:p>
        </w:tc>
        <w:tc>
          <w:tcPr>
            <w:tcW w:w="0" w:type="auto"/>
            <w:vAlign w:val="center"/>
            <w:hideMark/>
          </w:tcPr>
          <w:p w14:paraId="53AF47A4" w14:textId="77777777" w:rsidR="00060E4C" w:rsidRPr="00404A4E" w:rsidRDefault="00060E4C" w:rsidP="00EC0227">
            <w:proofErr w:type="spellStart"/>
            <w:r w:rsidRPr="00404A4E">
              <w:t>إطلاق</w:t>
            </w:r>
            <w:proofErr w:type="spellEnd"/>
            <w:r w:rsidRPr="00404A4E">
              <w:t xml:space="preserve"> </w:t>
            </w:r>
            <w:proofErr w:type="spellStart"/>
            <w:r w:rsidRPr="00404A4E">
              <w:t>المنتج</w:t>
            </w:r>
            <w:proofErr w:type="spellEnd"/>
          </w:p>
        </w:tc>
      </w:tr>
    </w:tbl>
    <w:p w14:paraId="1DC471D3" w14:textId="77777777" w:rsidR="00060E4C" w:rsidRPr="00404A4E" w:rsidRDefault="00000000" w:rsidP="00060E4C">
      <w:r>
        <w:pict w14:anchorId="7DC293F3">
          <v:rect id="_x0000_i1217" style="width:0;height:1.5pt" o:hralign="center" o:hrstd="t" o:hr="t" fillcolor="#a0a0a0" stroked="f"/>
        </w:pict>
      </w:r>
    </w:p>
    <w:p w14:paraId="144F7E3A" w14:textId="77777777" w:rsidR="00060E4C" w:rsidRPr="00404A4E" w:rsidRDefault="00060E4C" w:rsidP="00060E4C">
      <w:pPr>
        <w:rPr>
          <w:b/>
          <w:bCs/>
        </w:rPr>
      </w:pPr>
      <w:r w:rsidRPr="00404A4E">
        <w:rPr>
          <w:b/>
          <w:bCs/>
        </w:rPr>
        <w:t>Usage in a Sentence:</w:t>
      </w:r>
    </w:p>
    <w:p w14:paraId="48AA30FD" w14:textId="77777777" w:rsidR="00060E4C" w:rsidRPr="00404A4E" w:rsidRDefault="00060E4C" w:rsidP="00060E4C">
      <w:pPr>
        <w:numPr>
          <w:ilvl w:val="0"/>
          <w:numId w:val="214"/>
        </w:numPr>
      </w:pPr>
      <w:r w:rsidRPr="00404A4E">
        <w:rPr>
          <w:b/>
          <w:bCs/>
        </w:rPr>
        <w:t>English</w:t>
      </w:r>
      <w:r w:rsidRPr="00404A4E">
        <w:t>: The company invested heavily in marketing and promotions to boost sales.</w:t>
      </w:r>
    </w:p>
    <w:p w14:paraId="44264369" w14:textId="77777777" w:rsidR="00060E4C" w:rsidRPr="00404A4E" w:rsidRDefault="00060E4C" w:rsidP="00060E4C">
      <w:pPr>
        <w:numPr>
          <w:ilvl w:val="0"/>
          <w:numId w:val="214"/>
        </w:numPr>
      </w:pPr>
      <w:r w:rsidRPr="00404A4E">
        <w:rPr>
          <w:b/>
          <w:bCs/>
        </w:rPr>
        <w:t>Arabic</w:t>
      </w:r>
      <w:r w:rsidRPr="00404A4E">
        <w:t xml:space="preserve">: </w:t>
      </w:r>
      <w:proofErr w:type="spellStart"/>
      <w:r w:rsidRPr="00404A4E">
        <w:t>استثمرت</w:t>
      </w:r>
      <w:proofErr w:type="spellEnd"/>
      <w:r w:rsidRPr="00404A4E">
        <w:t xml:space="preserve"> </w:t>
      </w:r>
      <w:proofErr w:type="spellStart"/>
      <w:r w:rsidRPr="00404A4E">
        <w:t>الشركة</w:t>
      </w:r>
      <w:proofErr w:type="spellEnd"/>
      <w:r w:rsidRPr="00404A4E">
        <w:t xml:space="preserve"> </w:t>
      </w:r>
      <w:proofErr w:type="spellStart"/>
      <w:r w:rsidRPr="00404A4E">
        <w:t>بشكل</w:t>
      </w:r>
      <w:proofErr w:type="spellEnd"/>
      <w:r w:rsidRPr="00404A4E">
        <w:t xml:space="preserve"> </w:t>
      </w:r>
      <w:proofErr w:type="spellStart"/>
      <w:r w:rsidRPr="00404A4E">
        <w:t>كبير</w:t>
      </w:r>
      <w:proofErr w:type="spellEnd"/>
      <w:r w:rsidRPr="00404A4E">
        <w:t xml:space="preserve"> </w:t>
      </w:r>
      <w:proofErr w:type="spellStart"/>
      <w:r w:rsidRPr="00404A4E">
        <w:t>في</w:t>
      </w:r>
      <w:proofErr w:type="spellEnd"/>
      <w:r w:rsidRPr="00404A4E">
        <w:t xml:space="preserve"> </w:t>
      </w:r>
      <w:proofErr w:type="spellStart"/>
      <w:r w:rsidRPr="00404A4E">
        <w:t>التسويق</w:t>
      </w:r>
      <w:proofErr w:type="spellEnd"/>
      <w:r w:rsidRPr="00404A4E">
        <w:t xml:space="preserve"> </w:t>
      </w:r>
      <w:proofErr w:type="spellStart"/>
      <w:r w:rsidRPr="00404A4E">
        <w:t>والترويج</w:t>
      </w:r>
      <w:proofErr w:type="spellEnd"/>
      <w:r w:rsidRPr="00404A4E">
        <w:t xml:space="preserve"> </w:t>
      </w:r>
      <w:proofErr w:type="spellStart"/>
      <w:r w:rsidRPr="00404A4E">
        <w:t>لتعزيز</w:t>
      </w:r>
      <w:proofErr w:type="spellEnd"/>
      <w:r w:rsidRPr="00404A4E">
        <w:t xml:space="preserve"> </w:t>
      </w:r>
      <w:proofErr w:type="spellStart"/>
      <w:r w:rsidRPr="00404A4E">
        <w:t>المبيعات</w:t>
      </w:r>
      <w:proofErr w:type="spellEnd"/>
      <w:r w:rsidRPr="00404A4E">
        <w:t>.</w:t>
      </w:r>
    </w:p>
    <w:p w14:paraId="0AF4E365" w14:textId="77777777" w:rsidR="00060E4C" w:rsidRPr="00404A4E" w:rsidRDefault="00000000" w:rsidP="00060E4C">
      <w:r>
        <w:pict w14:anchorId="2CB2D72D">
          <v:rect id="_x0000_i1218" style="width:0;height:1.5pt" o:hralign="center" o:hrstd="t" o:hr="t" fillcolor="#a0a0a0" stroked="f"/>
        </w:pict>
      </w:r>
    </w:p>
    <w:p w14:paraId="6FC461C5" w14:textId="77777777" w:rsidR="00060E4C" w:rsidRPr="00404A4E" w:rsidRDefault="00060E4C" w:rsidP="00060E4C">
      <w:pPr>
        <w:rPr>
          <w:b/>
          <w:bCs/>
        </w:rPr>
      </w:pPr>
      <w:r w:rsidRPr="00404A4E">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7"/>
        <w:gridCol w:w="1278"/>
      </w:tblGrid>
      <w:tr w:rsidR="00060E4C" w:rsidRPr="00404A4E" w14:paraId="0ABA5D13" w14:textId="77777777" w:rsidTr="00EC0227">
        <w:trPr>
          <w:tblHeader/>
          <w:tblCellSpacing w:w="15" w:type="dxa"/>
        </w:trPr>
        <w:tc>
          <w:tcPr>
            <w:tcW w:w="0" w:type="auto"/>
            <w:vAlign w:val="center"/>
            <w:hideMark/>
          </w:tcPr>
          <w:p w14:paraId="5BE7B8BA" w14:textId="77777777" w:rsidR="00060E4C" w:rsidRPr="00404A4E" w:rsidRDefault="00060E4C" w:rsidP="00EC0227">
            <w:pPr>
              <w:rPr>
                <w:b/>
                <w:bCs/>
              </w:rPr>
            </w:pPr>
            <w:r w:rsidRPr="00404A4E">
              <w:rPr>
                <w:b/>
                <w:bCs/>
              </w:rPr>
              <w:t>English Term</w:t>
            </w:r>
          </w:p>
        </w:tc>
        <w:tc>
          <w:tcPr>
            <w:tcW w:w="0" w:type="auto"/>
            <w:vAlign w:val="center"/>
            <w:hideMark/>
          </w:tcPr>
          <w:p w14:paraId="63A6A2A4" w14:textId="77777777" w:rsidR="00060E4C" w:rsidRPr="00404A4E" w:rsidRDefault="00060E4C" w:rsidP="00EC0227">
            <w:pPr>
              <w:rPr>
                <w:b/>
                <w:bCs/>
              </w:rPr>
            </w:pPr>
            <w:r w:rsidRPr="00404A4E">
              <w:rPr>
                <w:b/>
                <w:bCs/>
              </w:rPr>
              <w:t>Arabic Term</w:t>
            </w:r>
          </w:p>
        </w:tc>
      </w:tr>
      <w:tr w:rsidR="00060E4C" w:rsidRPr="00404A4E" w14:paraId="2DF3C34A" w14:textId="77777777" w:rsidTr="00EC0227">
        <w:trPr>
          <w:tblCellSpacing w:w="15" w:type="dxa"/>
        </w:trPr>
        <w:tc>
          <w:tcPr>
            <w:tcW w:w="0" w:type="auto"/>
            <w:vAlign w:val="center"/>
            <w:hideMark/>
          </w:tcPr>
          <w:p w14:paraId="2A91602B" w14:textId="77777777" w:rsidR="00060E4C" w:rsidRPr="00404A4E" w:rsidRDefault="00060E4C" w:rsidP="00EC0227">
            <w:r w:rsidRPr="00404A4E">
              <w:t>Digital Marketing</w:t>
            </w:r>
          </w:p>
        </w:tc>
        <w:tc>
          <w:tcPr>
            <w:tcW w:w="0" w:type="auto"/>
            <w:vAlign w:val="center"/>
            <w:hideMark/>
          </w:tcPr>
          <w:p w14:paraId="2623294A" w14:textId="77777777" w:rsidR="00060E4C" w:rsidRPr="00404A4E" w:rsidRDefault="00060E4C" w:rsidP="00EC0227">
            <w:proofErr w:type="spellStart"/>
            <w:r w:rsidRPr="00404A4E">
              <w:t>التسويق</w:t>
            </w:r>
            <w:proofErr w:type="spellEnd"/>
            <w:r w:rsidRPr="00404A4E">
              <w:t xml:space="preserve"> </w:t>
            </w:r>
            <w:proofErr w:type="spellStart"/>
            <w:r w:rsidRPr="00404A4E">
              <w:t>الرقمي</w:t>
            </w:r>
            <w:proofErr w:type="spellEnd"/>
          </w:p>
        </w:tc>
      </w:tr>
      <w:tr w:rsidR="00060E4C" w:rsidRPr="00404A4E" w14:paraId="630EDE68" w14:textId="77777777" w:rsidTr="00EC0227">
        <w:trPr>
          <w:tblCellSpacing w:w="15" w:type="dxa"/>
        </w:trPr>
        <w:tc>
          <w:tcPr>
            <w:tcW w:w="0" w:type="auto"/>
            <w:vAlign w:val="center"/>
            <w:hideMark/>
          </w:tcPr>
          <w:p w14:paraId="7B97CBB1" w14:textId="77777777" w:rsidR="00060E4C" w:rsidRPr="00404A4E" w:rsidRDefault="00060E4C" w:rsidP="00EC0227">
            <w:r w:rsidRPr="00404A4E">
              <w:t>Sales Promotion</w:t>
            </w:r>
          </w:p>
        </w:tc>
        <w:tc>
          <w:tcPr>
            <w:tcW w:w="0" w:type="auto"/>
            <w:vAlign w:val="center"/>
            <w:hideMark/>
          </w:tcPr>
          <w:p w14:paraId="096E2F07" w14:textId="77777777" w:rsidR="00060E4C" w:rsidRPr="00404A4E" w:rsidRDefault="00060E4C" w:rsidP="00EC0227">
            <w:proofErr w:type="spellStart"/>
            <w:r w:rsidRPr="00404A4E">
              <w:t>الترويج</w:t>
            </w:r>
            <w:proofErr w:type="spellEnd"/>
            <w:r w:rsidRPr="00404A4E">
              <w:t xml:space="preserve"> </w:t>
            </w:r>
            <w:proofErr w:type="spellStart"/>
            <w:r w:rsidRPr="00404A4E">
              <w:t>للمبيعات</w:t>
            </w:r>
            <w:proofErr w:type="spellEnd"/>
          </w:p>
        </w:tc>
      </w:tr>
      <w:tr w:rsidR="00060E4C" w:rsidRPr="00404A4E" w14:paraId="78C1E184" w14:textId="77777777" w:rsidTr="00EC0227">
        <w:trPr>
          <w:tblCellSpacing w:w="15" w:type="dxa"/>
        </w:trPr>
        <w:tc>
          <w:tcPr>
            <w:tcW w:w="0" w:type="auto"/>
            <w:vAlign w:val="center"/>
            <w:hideMark/>
          </w:tcPr>
          <w:p w14:paraId="4C7724D5" w14:textId="77777777" w:rsidR="00060E4C" w:rsidRPr="00404A4E" w:rsidRDefault="00060E4C" w:rsidP="00EC0227">
            <w:r w:rsidRPr="00404A4E">
              <w:t>Customer Engagement</w:t>
            </w:r>
          </w:p>
        </w:tc>
        <w:tc>
          <w:tcPr>
            <w:tcW w:w="0" w:type="auto"/>
            <w:vAlign w:val="center"/>
            <w:hideMark/>
          </w:tcPr>
          <w:p w14:paraId="11CCCC2F" w14:textId="77777777" w:rsidR="00060E4C" w:rsidRPr="00404A4E" w:rsidRDefault="00060E4C" w:rsidP="00EC0227">
            <w:proofErr w:type="spellStart"/>
            <w:r w:rsidRPr="00404A4E">
              <w:t>تفاعل</w:t>
            </w:r>
            <w:proofErr w:type="spellEnd"/>
            <w:r w:rsidRPr="00404A4E">
              <w:t xml:space="preserve"> </w:t>
            </w:r>
            <w:proofErr w:type="spellStart"/>
            <w:r w:rsidRPr="00404A4E">
              <w:t>العملاء</w:t>
            </w:r>
            <w:proofErr w:type="spellEnd"/>
          </w:p>
        </w:tc>
      </w:tr>
      <w:tr w:rsidR="00060E4C" w:rsidRPr="00404A4E" w14:paraId="15A7AB16" w14:textId="77777777" w:rsidTr="00EC0227">
        <w:trPr>
          <w:tblCellSpacing w:w="15" w:type="dxa"/>
        </w:trPr>
        <w:tc>
          <w:tcPr>
            <w:tcW w:w="0" w:type="auto"/>
            <w:vAlign w:val="center"/>
            <w:hideMark/>
          </w:tcPr>
          <w:p w14:paraId="40F578DE" w14:textId="77777777" w:rsidR="00060E4C" w:rsidRPr="00404A4E" w:rsidRDefault="00060E4C" w:rsidP="00EC0227">
            <w:r w:rsidRPr="00404A4E">
              <w:t>Market Research</w:t>
            </w:r>
          </w:p>
        </w:tc>
        <w:tc>
          <w:tcPr>
            <w:tcW w:w="0" w:type="auto"/>
            <w:vAlign w:val="center"/>
            <w:hideMark/>
          </w:tcPr>
          <w:p w14:paraId="242AB67D" w14:textId="77777777" w:rsidR="00060E4C" w:rsidRPr="00404A4E" w:rsidRDefault="00060E4C" w:rsidP="00EC0227">
            <w:proofErr w:type="spellStart"/>
            <w:r w:rsidRPr="00404A4E">
              <w:t>أبحاث</w:t>
            </w:r>
            <w:proofErr w:type="spellEnd"/>
            <w:r w:rsidRPr="00404A4E">
              <w:t xml:space="preserve"> </w:t>
            </w:r>
            <w:proofErr w:type="spellStart"/>
            <w:r w:rsidRPr="00404A4E">
              <w:t>السوق</w:t>
            </w:r>
            <w:proofErr w:type="spellEnd"/>
          </w:p>
        </w:tc>
      </w:tr>
      <w:tr w:rsidR="00060E4C" w:rsidRPr="00404A4E" w14:paraId="1CBF95C0" w14:textId="77777777" w:rsidTr="00EC0227">
        <w:trPr>
          <w:tblCellSpacing w:w="15" w:type="dxa"/>
        </w:trPr>
        <w:tc>
          <w:tcPr>
            <w:tcW w:w="0" w:type="auto"/>
            <w:vAlign w:val="center"/>
            <w:hideMark/>
          </w:tcPr>
          <w:p w14:paraId="5C5B1E04" w14:textId="77777777" w:rsidR="00060E4C" w:rsidRPr="00404A4E" w:rsidRDefault="00060E4C" w:rsidP="00EC0227">
            <w:r w:rsidRPr="00404A4E">
              <w:t>Public Relations</w:t>
            </w:r>
          </w:p>
        </w:tc>
        <w:tc>
          <w:tcPr>
            <w:tcW w:w="0" w:type="auto"/>
            <w:vAlign w:val="center"/>
            <w:hideMark/>
          </w:tcPr>
          <w:p w14:paraId="2E9B740B" w14:textId="77777777" w:rsidR="00060E4C" w:rsidRPr="00404A4E" w:rsidRDefault="00060E4C" w:rsidP="00EC0227">
            <w:proofErr w:type="spellStart"/>
            <w:r w:rsidRPr="00404A4E">
              <w:t>العلاقات</w:t>
            </w:r>
            <w:proofErr w:type="spellEnd"/>
            <w:r w:rsidRPr="00404A4E">
              <w:t xml:space="preserve"> </w:t>
            </w:r>
            <w:proofErr w:type="spellStart"/>
            <w:r w:rsidRPr="00404A4E">
              <w:t>العامة</w:t>
            </w:r>
            <w:proofErr w:type="spellEnd"/>
          </w:p>
        </w:tc>
      </w:tr>
    </w:tbl>
    <w:p w14:paraId="7CE0B2B9" w14:textId="77777777" w:rsidR="00060E4C" w:rsidRPr="00404A4E" w:rsidRDefault="00000000" w:rsidP="00060E4C">
      <w:r>
        <w:pict w14:anchorId="63F5A39A">
          <v:rect id="_x0000_i1219" style="width:0;height:1.5pt" o:hralign="center" o:hrstd="t" o:hr="t" fillcolor="#a0a0a0" stroked="f"/>
        </w:pict>
      </w:r>
    </w:p>
    <w:p w14:paraId="53356A74" w14:textId="77777777" w:rsidR="00060E4C" w:rsidRPr="00404A4E" w:rsidRDefault="00060E4C" w:rsidP="00060E4C">
      <w:pPr>
        <w:pStyle w:val="Heading2"/>
      </w:pPr>
      <w:bookmarkStart w:id="55" w:name="_Toc192436256"/>
      <w:r w:rsidRPr="00404A4E">
        <w:lastRenderedPageBreak/>
        <w:t>RENT AND UTILITIES</w:t>
      </w:r>
      <w:bookmarkEnd w:id="55"/>
    </w:p>
    <w:p w14:paraId="4341B8BC" w14:textId="77777777" w:rsidR="00060E4C" w:rsidRPr="00404A4E" w:rsidRDefault="00060E4C" w:rsidP="00060E4C">
      <w:r w:rsidRPr="00404A4E">
        <w:t xml:space="preserve">The term </w:t>
      </w:r>
      <w:r w:rsidRPr="00404A4E">
        <w:rPr>
          <w:b/>
          <w:bCs/>
        </w:rPr>
        <w:t>"RENT AND UTILITIES"</w:t>
      </w:r>
      <w:r w:rsidRPr="00404A4E">
        <w:t xml:space="preserve"> translates to </w:t>
      </w:r>
      <w:proofErr w:type="spellStart"/>
      <w:r w:rsidRPr="00404A4E">
        <w:rPr>
          <w:b/>
          <w:bCs/>
        </w:rPr>
        <w:t>الإيجار</w:t>
      </w:r>
      <w:proofErr w:type="spellEnd"/>
      <w:r w:rsidRPr="00404A4E">
        <w:rPr>
          <w:b/>
          <w:bCs/>
        </w:rPr>
        <w:t xml:space="preserve"> </w:t>
      </w:r>
      <w:proofErr w:type="spellStart"/>
      <w:r w:rsidRPr="00404A4E">
        <w:rPr>
          <w:b/>
          <w:bCs/>
        </w:rPr>
        <w:t>والمرافق</w:t>
      </w:r>
      <w:proofErr w:type="spellEnd"/>
      <w:r w:rsidRPr="00404A4E">
        <w:t xml:space="preserve"> in Arabic. This refers to the costs associated with renting a property (such as an office or warehouse) and the expenses for utilities like electricity, water, and gas.</w:t>
      </w:r>
    </w:p>
    <w:p w14:paraId="4B58E0E8" w14:textId="77777777" w:rsidR="00060E4C" w:rsidRPr="00404A4E" w:rsidRDefault="00000000" w:rsidP="00060E4C">
      <w:r>
        <w:pict w14:anchorId="61922502">
          <v:rect id="_x0000_i1220" style="width:0;height:1.5pt" o:hralign="center" o:hrstd="t" o:hr="t" fillcolor="#a0a0a0" stroked="f"/>
        </w:pict>
      </w:r>
    </w:p>
    <w:p w14:paraId="2BB9119A" w14:textId="77777777" w:rsidR="00060E4C" w:rsidRPr="00404A4E" w:rsidRDefault="00060E4C" w:rsidP="00060E4C">
      <w:pPr>
        <w:rPr>
          <w:b/>
          <w:bCs/>
        </w:rPr>
      </w:pPr>
      <w:r w:rsidRPr="00404A4E">
        <w:rPr>
          <w:b/>
          <w:bCs/>
        </w:rPr>
        <w:t>Translation:</w:t>
      </w:r>
    </w:p>
    <w:p w14:paraId="75E51B4E" w14:textId="77777777" w:rsidR="00060E4C" w:rsidRPr="00404A4E" w:rsidRDefault="00060E4C" w:rsidP="00060E4C">
      <w:pPr>
        <w:numPr>
          <w:ilvl w:val="0"/>
          <w:numId w:val="215"/>
        </w:numPr>
      </w:pPr>
      <w:r w:rsidRPr="00404A4E">
        <w:rPr>
          <w:b/>
          <w:bCs/>
        </w:rPr>
        <w:t>RENT AND UTILITIES</w:t>
      </w:r>
      <w:r w:rsidRPr="00404A4E">
        <w:t xml:space="preserve">: </w:t>
      </w:r>
      <w:proofErr w:type="spellStart"/>
      <w:r w:rsidRPr="00404A4E">
        <w:rPr>
          <w:b/>
          <w:bCs/>
        </w:rPr>
        <w:t>الإيجار</w:t>
      </w:r>
      <w:proofErr w:type="spellEnd"/>
      <w:r w:rsidRPr="00404A4E">
        <w:rPr>
          <w:b/>
          <w:bCs/>
        </w:rPr>
        <w:t xml:space="preserve"> </w:t>
      </w:r>
      <w:proofErr w:type="spellStart"/>
      <w:r w:rsidRPr="00404A4E">
        <w:rPr>
          <w:b/>
          <w:bCs/>
        </w:rPr>
        <w:t>والمرافق</w:t>
      </w:r>
      <w:proofErr w:type="spellEnd"/>
    </w:p>
    <w:p w14:paraId="715581C9" w14:textId="77777777" w:rsidR="00060E4C" w:rsidRPr="00404A4E" w:rsidRDefault="00000000" w:rsidP="00060E4C">
      <w:r>
        <w:pict w14:anchorId="3EA2A44E">
          <v:rect id="_x0000_i1221" style="width:0;height:1.5pt" o:hralign="center" o:hrstd="t" o:hr="t" fillcolor="#a0a0a0" stroked="f"/>
        </w:pict>
      </w:r>
    </w:p>
    <w:p w14:paraId="7860DEFF" w14:textId="77777777" w:rsidR="00060E4C" w:rsidRPr="00404A4E" w:rsidRDefault="00060E4C" w:rsidP="00060E4C">
      <w:pPr>
        <w:rPr>
          <w:b/>
          <w:bCs/>
        </w:rPr>
      </w:pPr>
      <w:r w:rsidRPr="00404A4E">
        <w:rPr>
          <w:b/>
          <w:bCs/>
        </w:rPr>
        <w:t>Examples of Rent and Utilities in Arabic: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17"/>
        <w:gridCol w:w="1278"/>
      </w:tblGrid>
      <w:tr w:rsidR="00060E4C" w:rsidRPr="00404A4E" w14:paraId="6C20CB65" w14:textId="77777777" w:rsidTr="00EC0227">
        <w:trPr>
          <w:tblHeader/>
          <w:tblCellSpacing w:w="15" w:type="dxa"/>
        </w:trPr>
        <w:tc>
          <w:tcPr>
            <w:tcW w:w="0" w:type="auto"/>
            <w:vAlign w:val="center"/>
            <w:hideMark/>
          </w:tcPr>
          <w:p w14:paraId="3757DAE4" w14:textId="77777777" w:rsidR="00060E4C" w:rsidRPr="00404A4E" w:rsidRDefault="00060E4C" w:rsidP="00EC0227">
            <w:pPr>
              <w:rPr>
                <w:b/>
                <w:bCs/>
              </w:rPr>
            </w:pPr>
            <w:r w:rsidRPr="00404A4E">
              <w:rPr>
                <w:b/>
                <w:bCs/>
              </w:rPr>
              <w:t>English Term</w:t>
            </w:r>
          </w:p>
        </w:tc>
        <w:tc>
          <w:tcPr>
            <w:tcW w:w="0" w:type="auto"/>
            <w:vAlign w:val="center"/>
            <w:hideMark/>
          </w:tcPr>
          <w:p w14:paraId="40753937" w14:textId="77777777" w:rsidR="00060E4C" w:rsidRPr="00404A4E" w:rsidRDefault="00060E4C" w:rsidP="00EC0227">
            <w:pPr>
              <w:rPr>
                <w:b/>
                <w:bCs/>
              </w:rPr>
            </w:pPr>
            <w:r w:rsidRPr="00404A4E">
              <w:rPr>
                <w:b/>
                <w:bCs/>
              </w:rPr>
              <w:t>Arabic Term</w:t>
            </w:r>
          </w:p>
        </w:tc>
      </w:tr>
      <w:tr w:rsidR="00060E4C" w:rsidRPr="00404A4E" w14:paraId="7D4437B7" w14:textId="77777777" w:rsidTr="00EC0227">
        <w:trPr>
          <w:tblCellSpacing w:w="15" w:type="dxa"/>
        </w:trPr>
        <w:tc>
          <w:tcPr>
            <w:tcW w:w="0" w:type="auto"/>
            <w:vAlign w:val="center"/>
            <w:hideMark/>
          </w:tcPr>
          <w:p w14:paraId="4127C86B" w14:textId="77777777" w:rsidR="00060E4C" w:rsidRPr="00404A4E" w:rsidRDefault="00060E4C" w:rsidP="00EC0227">
            <w:r w:rsidRPr="00404A4E">
              <w:t>Office Rent</w:t>
            </w:r>
          </w:p>
        </w:tc>
        <w:tc>
          <w:tcPr>
            <w:tcW w:w="0" w:type="auto"/>
            <w:vAlign w:val="center"/>
            <w:hideMark/>
          </w:tcPr>
          <w:p w14:paraId="2E408BE9" w14:textId="77777777" w:rsidR="00060E4C" w:rsidRPr="00404A4E" w:rsidRDefault="00060E4C" w:rsidP="00EC0227">
            <w:proofErr w:type="spellStart"/>
            <w:r w:rsidRPr="00404A4E">
              <w:t>إيجار</w:t>
            </w:r>
            <w:proofErr w:type="spellEnd"/>
            <w:r w:rsidRPr="00404A4E">
              <w:t xml:space="preserve"> </w:t>
            </w:r>
            <w:proofErr w:type="spellStart"/>
            <w:r w:rsidRPr="00404A4E">
              <w:t>المكتب</w:t>
            </w:r>
            <w:proofErr w:type="spellEnd"/>
          </w:p>
        </w:tc>
      </w:tr>
      <w:tr w:rsidR="00060E4C" w:rsidRPr="00404A4E" w14:paraId="06A51D10" w14:textId="77777777" w:rsidTr="00EC0227">
        <w:trPr>
          <w:tblCellSpacing w:w="15" w:type="dxa"/>
        </w:trPr>
        <w:tc>
          <w:tcPr>
            <w:tcW w:w="0" w:type="auto"/>
            <w:vAlign w:val="center"/>
            <w:hideMark/>
          </w:tcPr>
          <w:p w14:paraId="3D1A7206" w14:textId="77777777" w:rsidR="00060E4C" w:rsidRPr="00404A4E" w:rsidRDefault="00060E4C" w:rsidP="00EC0227">
            <w:r w:rsidRPr="00404A4E">
              <w:t>Electricity Bill</w:t>
            </w:r>
          </w:p>
        </w:tc>
        <w:tc>
          <w:tcPr>
            <w:tcW w:w="0" w:type="auto"/>
            <w:vAlign w:val="center"/>
            <w:hideMark/>
          </w:tcPr>
          <w:p w14:paraId="3A95247A" w14:textId="77777777" w:rsidR="00060E4C" w:rsidRPr="00404A4E" w:rsidRDefault="00060E4C" w:rsidP="00EC0227">
            <w:proofErr w:type="spellStart"/>
            <w:r w:rsidRPr="00404A4E">
              <w:t>فاتورة</w:t>
            </w:r>
            <w:proofErr w:type="spellEnd"/>
            <w:r w:rsidRPr="00404A4E">
              <w:t xml:space="preserve"> </w:t>
            </w:r>
            <w:proofErr w:type="spellStart"/>
            <w:r w:rsidRPr="00404A4E">
              <w:t>الكهرباء</w:t>
            </w:r>
            <w:proofErr w:type="spellEnd"/>
          </w:p>
        </w:tc>
      </w:tr>
      <w:tr w:rsidR="00060E4C" w:rsidRPr="00404A4E" w14:paraId="48A55E79" w14:textId="77777777" w:rsidTr="00EC0227">
        <w:trPr>
          <w:tblCellSpacing w:w="15" w:type="dxa"/>
        </w:trPr>
        <w:tc>
          <w:tcPr>
            <w:tcW w:w="0" w:type="auto"/>
            <w:vAlign w:val="center"/>
            <w:hideMark/>
          </w:tcPr>
          <w:p w14:paraId="07589FE5" w14:textId="77777777" w:rsidR="00060E4C" w:rsidRPr="00404A4E" w:rsidRDefault="00060E4C" w:rsidP="00EC0227">
            <w:r w:rsidRPr="00404A4E">
              <w:t>Water Bill</w:t>
            </w:r>
          </w:p>
        </w:tc>
        <w:tc>
          <w:tcPr>
            <w:tcW w:w="0" w:type="auto"/>
            <w:vAlign w:val="center"/>
            <w:hideMark/>
          </w:tcPr>
          <w:p w14:paraId="6DFAC6B1" w14:textId="77777777" w:rsidR="00060E4C" w:rsidRPr="00404A4E" w:rsidRDefault="00060E4C" w:rsidP="00EC0227">
            <w:proofErr w:type="spellStart"/>
            <w:r w:rsidRPr="00404A4E">
              <w:t>فاتورة</w:t>
            </w:r>
            <w:proofErr w:type="spellEnd"/>
            <w:r w:rsidRPr="00404A4E">
              <w:t xml:space="preserve"> </w:t>
            </w:r>
            <w:proofErr w:type="spellStart"/>
            <w:r w:rsidRPr="00404A4E">
              <w:t>المياه</w:t>
            </w:r>
            <w:proofErr w:type="spellEnd"/>
          </w:p>
        </w:tc>
      </w:tr>
      <w:tr w:rsidR="00060E4C" w:rsidRPr="00404A4E" w14:paraId="3B629866" w14:textId="77777777" w:rsidTr="00EC0227">
        <w:trPr>
          <w:tblCellSpacing w:w="15" w:type="dxa"/>
        </w:trPr>
        <w:tc>
          <w:tcPr>
            <w:tcW w:w="0" w:type="auto"/>
            <w:vAlign w:val="center"/>
            <w:hideMark/>
          </w:tcPr>
          <w:p w14:paraId="0B2630A3" w14:textId="77777777" w:rsidR="00060E4C" w:rsidRPr="00404A4E" w:rsidRDefault="00060E4C" w:rsidP="00EC0227">
            <w:r w:rsidRPr="00404A4E">
              <w:t>Gas Bill</w:t>
            </w:r>
          </w:p>
        </w:tc>
        <w:tc>
          <w:tcPr>
            <w:tcW w:w="0" w:type="auto"/>
            <w:vAlign w:val="center"/>
            <w:hideMark/>
          </w:tcPr>
          <w:p w14:paraId="5324872D" w14:textId="77777777" w:rsidR="00060E4C" w:rsidRPr="00404A4E" w:rsidRDefault="00060E4C" w:rsidP="00EC0227">
            <w:proofErr w:type="spellStart"/>
            <w:r w:rsidRPr="00404A4E">
              <w:t>فاتورة</w:t>
            </w:r>
            <w:proofErr w:type="spellEnd"/>
            <w:r w:rsidRPr="00404A4E">
              <w:t xml:space="preserve"> </w:t>
            </w:r>
            <w:proofErr w:type="spellStart"/>
            <w:r w:rsidRPr="00404A4E">
              <w:t>الغاز</w:t>
            </w:r>
            <w:proofErr w:type="spellEnd"/>
          </w:p>
        </w:tc>
      </w:tr>
      <w:tr w:rsidR="00060E4C" w:rsidRPr="00404A4E" w14:paraId="743ACE56" w14:textId="77777777" w:rsidTr="00EC0227">
        <w:trPr>
          <w:tblCellSpacing w:w="15" w:type="dxa"/>
        </w:trPr>
        <w:tc>
          <w:tcPr>
            <w:tcW w:w="0" w:type="auto"/>
            <w:vAlign w:val="center"/>
            <w:hideMark/>
          </w:tcPr>
          <w:p w14:paraId="507D4CBB" w14:textId="77777777" w:rsidR="00060E4C" w:rsidRPr="00404A4E" w:rsidRDefault="00060E4C" w:rsidP="00EC0227">
            <w:r w:rsidRPr="00404A4E">
              <w:t>Maintenance Fees</w:t>
            </w:r>
          </w:p>
        </w:tc>
        <w:tc>
          <w:tcPr>
            <w:tcW w:w="0" w:type="auto"/>
            <w:vAlign w:val="center"/>
            <w:hideMark/>
          </w:tcPr>
          <w:p w14:paraId="71F58D4E" w14:textId="77777777" w:rsidR="00060E4C" w:rsidRPr="00404A4E" w:rsidRDefault="00060E4C" w:rsidP="00EC0227">
            <w:proofErr w:type="spellStart"/>
            <w:r w:rsidRPr="00404A4E">
              <w:t>رسوم</w:t>
            </w:r>
            <w:proofErr w:type="spellEnd"/>
            <w:r w:rsidRPr="00404A4E">
              <w:t xml:space="preserve"> </w:t>
            </w:r>
            <w:proofErr w:type="spellStart"/>
            <w:r w:rsidRPr="00404A4E">
              <w:t>الصيانة</w:t>
            </w:r>
            <w:proofErr w:type="spellEnd"/>
          </w:p>
        </w:tc>
      </w:tr>
    </w:tbl>
    <w:p w14:paraId="0F0AB3C1" w14:textId="77777777" w:rsidR="00060E4C" w:rsidRPr="00404A4E" w:rsidRDefault="00000000" w:rsidP="00060E4C">
      <w:r>
        <w:pict w14:anchorId="0086115E">
          <v:rect id="_x0000_i1222" style="width:0;height:1.5pt" o:hralign="center" o:hrstd="t" o:hr="t" fillcolor="#a0a0a0" stroked="f"/>
        </w:pict>
      </w:r>
    </w:p>
    <w:p w14:paraId="289EA5FE" w14:textId="77777777" w:rsidR="00060E4C" w:rsidRPr="00404A4E" w:rsidRDefault="00060E4C" w:rsidP="00060E4C">
      <w:pPr>
        <w:rPr>
          <w:b/>
          <w:bCs/>
        </w:rPr>
      </w:pPr>
      <w:r w:rsidRPr="00404A4E">
        <w:rPr>
          <w:b/>
          <w:bCs/>
        </w:rPr>
        <w:t>Usage in a Sentence:</w:t>
      </w:r>
    </w:p>
    <w:p w14:paraId="6952C18F" w14:textId="77777777" w:rsidR="00060E4C" w:rsidRPr="00404A4E" w:rsidRDefault="00060E4C" w:rsidP="00060E4C">
      <w:pPr>
        <w:numPr>
          <w:ilvl w:val="0"/>
          <w:numId w:val="216"/>
        </w:numPr>
      </w:pPr>
      <w:r w:rsidRPr="00404A4E">
        <w:rPr>
          <w:b/>
          <w:bCs/>
        </w:rPr>
        <w:t>English</w:t>
      </w:r>
      <w:r w:rsidRPr="00404A4E">
        <w:t>: The company's rent and utilities expenses increased due to higher electricity costs.</w:t>
      </w:r>
    </w:p>
    <w:p w14:paraId="26D8854F" w14:textId="77777777" w:rsidR="00060E4C" w:rsidRPr="00404A4E" w:rsidRDefault="00060E4C" w:rsidP="00060E4C">
      <w:pPr>
        <w:numPr>
          <w:ilvl w:val="0"/>
          <w:numId w:val="216"/>
        </w:numPr>
      </w:pPr>
      <w:r w:rsidRPr="00404A4E">
        <w:rPr>
          <w:b/>
          <w:bCs/>
        </w:rPr>
        <w:t>Arabic</w:t>
      </w:r>
      <w:r w:rsidRPr="00404A4E">
        <w:t xml:space="preserve">: </w:t>
      </w:r>
      <w:proofErr w:type="spellStart"/>
      <w:r w:rsidRPr="00404A4E">
        <w:t>ارتفعت</w:t>
      </w:r>
      <w:proofErr w:type="spellEnd"/>
      <w:r w:rsidRPr="00404A4E">
        <w:t xml:space="preserve"> </w:t>
      </w:r>
      <w:proofErr w:type="spellStart"/>
      <w:r w:rsidRPr="00404A4E">
        <w:t>مصروفات</w:t>
      </w:r>
      <w:proofErr w:type="spellEnd"/>
      <w:r w:rsidRPr="00404A4E">
        <w:t xml:space="preserve"> </w:t>
      </w:r>
      <w:proofErr w:type="spellStart"/>
      <w:r w:rsidRPr="00404A4E">
        <w:t>الإيجار</w:t>
      </w:r>
      <w:proofErr w:type="spellEnd"/>
      <w:r w:rsidRPr="00404A4E">
        <w:t xml:space="preserve"> </w:t>
      </w:r>
      <w:proofErr w:type="spellStart"/>
      <w:r w:rsidRPr="00404A4E">
        <w:t>والمرافق</w:t>
      </w:r>
      <w:proofErr w:type="spellEnd"/>
      <w:r w:rsidRPr="00404A4E">
        <w:t xml:space="preserve"> </w:t>
      </w:r>
      <w:proofErr w:type="spellStart"/>
      <w:r w:rsidRPr="00404A4E">
        <w:t>للشركة</w:t>
      </w:r>
      <w:proofErr w:type="spellEnd"/>
      <w:r w:rsidRPr="00404A4E">
        <w:t xml:space="preserve"> </w:t>
      </w:r>
      <w:proofErr w:type="spellStart"/>
      <w:r w:rsidRPr="00404A4E">
        <w:t>بسبب</w:t>
      </w:r>
      <w:proofErr w:type="spellEnd"/>
      <w:r w:rsidRPr="00404A4E">
        <w:t xml:space="preserve"> </w:t>
      </w:r>
      <w:proofErr w:type="spellStart"/>
      <w:r w:rsidRPr="00404A4E">
        <w:t>زيادة</w:t>
      </w:r>
      <w:proofErr w:type="spellEnd"/>
      <w:r w:rsidRPr="00404A4E">
        <w:t xml:space="preserve"> </w:t>
      </w:r>
      <w:proofErr w:type="spellStart"/>
      <w:r w:rsidRPr="00404A4E">
        <w:t>تكاليف</w:t>
      </w:r>
      <w:proofErr w:type="spellEnd"/>
      <w:r w:rsidRPr="00404A4E">
        <w:t xml:space="preserve"> </w:t>
      </w:r>
      <w:proofErr w:type="spellStart"/>
      <w:r w:rsidRPr="00404A4E">
        <w:t>الكهرباء</w:t>
      </w:r>
      <w:proofErr w:type="spellEnd"/>
      <w:r w:rsidRPr="00404A4E">
        <w:t>.</w:t>
      </w:r>
    </w:p>
    <w:p w14:paraId="5B7EF2ED" w14:textId="77777777" w:rsidR="00060E4C" w:rsidRPr="00404A4E" w:rsidRDefault="00000000" w:rsidP="00060E4C">
      <w:r>
        <w:pict w14:anchorId="3254EC23">
          <v:rect id="_x0000_i1223" style="width:0;height:1.5pt" o:hralign="center" o:hrstd="t" o:hr="t" fillcolor="#a0a0a0" stroked="f"/>
        </w:pict>
      </w:r>
    </w:p>
    <w:p w14:paraId="303A5606" w14:textId="77777777" w:rsidR="00060E4C" w:rsidRPr="00404A4E" w:rsidRDefault="00060E4C" w:rsidP="00060E4C">
      <w:pPr>
        <w:rPr>
          <w:b/>
          <w:bCs/>
        </w:rPr>
      </w:pPr>
      <w:r w:rsidRPr="00404A4E">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73"/>
        <w:gridCol w:w="1537"/>
      </w:tblGrid>
      <w:tr w:rsidR="00060E4C" w:rsidRPr="00404A4E" w14:paraId="465F0968" w14:textId="77777777" w:rsidTr="00EC0227">
        <w:trPr>
          <w:tblHeader/>
          <w:tblCellSpacing w:w="15" w:type="dxa"/>
        </w:trPr>
        <w:tc>
          <w:tcPr>
            <w:tcW w:w="0" w:type="auto"/>
            <w:vAlign w:val="center"/>
            <w:hideMark/>
          </w:tcPr>
          <w:p w14:paraId="4902FB8C" w14:textId="77777777" w:rsidR="00060E4C" w:rsidRPr="00404A4E" w:rsidRDefault="00060E4C" w:rsidP="00EC0227">
            <w:pPr>
              <w:rPr>
                <w:b/>
                <w:bCs/>
              </w:rPr>
            </w:pPr>
            <w:r w:rsidRPr="00404A4E">
              <w:rPr>
                <w:b/>
                <w:bCs/>
              </w:rPr>
              <w:t>English Term</w:t>
            </w:r>
          </w:p>
        </w:tc>
        <w:tc>
          <w:tcPr>
            <w:tcW w:w="0" w:type="auto"/>
            <w:vAlign w:val="center"/>
            <w:hideMark/>
          </w:tcPr>
          <w:p w14:paraId="1278FBC2" w14:textId="77777777" w:rsidR="00060E4C" w:rsidRPr="00404A4E" w:rsidRDefault="00060E4C" w:rsidP="00EC0227">
            <w:pPr>
              <w:rPr>
                <w:b/>
                <w:bCs/>
              </w:rPr>
            </w:pPr>
            <w:r w:rsidRPr="00404A4E">
              <w:rPr>
                <w:b/>
                <w:bCs/>
              </w:rPr>
              <w:t>Arabic Term</w:t>
            </w:r>
          </w:p>
        </w:tc>
      </w:tr>
      <w:tr w:rsidR="00060E4C" w:rsidRPr="00404A4E" w14:paraId="3EE42BB9" w14:textId="77777777" w:rsidTr="00EC0227">
        <w:trPr>
          <w:tblCellSpacing w:w="15" w:type="dxa"/>
        </w:trPr>
        <w:tc>
          <w:tcPr>
            <w:tcW w:w="0" w:type="auto"/>
            <w:vAlign w:val="center"/>
            <w:hideMark/>
          </w:tcPr>
          <w:p w14:paraId="46F8C302" w14:textId="77777777" w:rsidR="00060E4C" w:rsidRPr="00404A4E" w:rsidRDefault="00060E4C" w:rsidP="00EC0227">
            <w:r w:rsidRPr="00404A4E">
              <w:t>Operating Expenses</w:t>
            </w:r>
          </w:p>
        </w:tc>
        <w:tc>
          <w:tcPr>
            <w:tcW w:w="0" w:type="auto"/>
            <w:vAlign w:val="center"/>
            <w:hideMark/>
          </w:tcPr>
          <w:p w14:paraId="505DF09A" w14:textId="77777777" w:rsidR="00060E4C" w:rsidRPr="00404A4E" w:rsidRDefault="00060E4C" w:rsidP="00EC0227">
            <w:proofErr w:type="spellStart"/>
            <w:r w:rsidRPr="00404A4E">
              <w:t>المصروفات</w:t>
            </w:r>
            <w:proofErr w:type="spellEnd"/>
            <w:r w:rsidRPr="00404A4E">
              <w:t xml:space="preserve"> </w:t>
            </w:r>
            <w:proofErr w:type="spellStart"/>
            <w:r w:rsidRPr="00404A4E">
              <w:t>التشغيلية</w:t>
            </w:r>
            <w:proofErr w:type="spellEnd"/>
          </w:p>
        </w:tc>
      </w:tr>
      <w:tr w:rsidR="00060E4C" w:rsidRPr="00404A4E" w14:paraId="26041E3E" w14:textId="77777777" w:rsidTr="00EC0227">
        <w:trPr>
          <w:tblCellSpacing w:w="15" w:type="dxa"/>
        </w:trPr>
        <w:tc>
          <w:tcPr>
            <w:tcW w:w="0" w:type="auto"/>
            <w:vAlign w:val="center"/>
            <w:hideMark/>
          </w:tcPr>
          <w:p w14:paraId="526E21A3" w14:textId="77777777" w:rsidR="00060E4C" w:rsidRPr="00404A4E" w:rsidRDefault="00060E4C" w:rsidP="00EC0227">
            <w:r w:rsidRPr="00404A4E">
              <w:t>Overhead Costs</w:t>
            </w:r>
          </w:p>
        </w:tc>
        <w:tc>
          <w:tcPr>
            <w:tcW w:w="0" w:type="auto"/>
            <w:vAlign w:val="center"/>
            <w:hideMark/>
          </w:tcPr>
          <w:p w14:paraId="660D445A" w14:textId="77777777" w:rsidR="00060E4C" w:rsidRPr="00404A4E" w:rsidRDefault="00060E4C" w:rsidP="00EC0227">
            <w:proofErr w:type="spellStart"/>
            <w:r w:rsidRPr="00404A4E">
              <w:t>التكاليف</w:t>
            </w:r>
            <w:proofErr w:type="spellEnd"/>
            <w:r w:rsidRPr="00404A4E">
              <w:t xml:space="preserve"> </w:t>
            </w:r>
            <w:proofErr w:type="spellStart"/>
            <w:r w:rsidRPr="00404A4E">
              <w:t>العامة</w:t>
            </w:r>
            <w:proofErr w:type="spellEnd"/>
          </w:p>
        </w:tc>
      </w:tr>
      <w:tr w:rsidR="00060E4C" w:rsidRPr="00404A4E" w14:paraId="3ACDDD9B" w14:textId="77777777" w:rsidTr="00EC0227">
        <w:trPr>
          <w:tblCellSpacing w:w="15" w:type="dxa"/>
        </w:trPr>
        <w:tc>
          <w:tcPr>
            <w:tcW w:w="0" w:type="auto"/>
            <w:vAlign w:val="center"/>
            <w:hideMark/>
          </w:tcPr>
          <w:p w14:paraId="0708F96F" w14:textId="77777777" w:rsidR="00060E4C" w:rsidRPr="00404A4E" w:rsidRDefault="00060E4C" w:rsidP="00EC0227">
            <w:r w:rsidRPr="00404A4E">
              <w:t>Property Management</w:t>
            </w:r>
          </w:p>
        </w:tc>
        <w:tc>
          <w:tcPr>
            <w:tcW w:w="0" w:type="auto"/>
            <w:vAlign w:val="center"/>
            <w:hideMark/>
          </w:tcPr>
          <w:p w14:paraId="7E55C0AE" w14:textId="77777777" w:rsidR="00060E4C" w:rsidRPr="00404A4E" w:rsidRDefault="00060E4C" w:rsidP="00EC0227">
            <w:proofErr w:type="spellStart"/>
            <w:r w:rsidRPr="00404A4E">
              <w:t>إدارة</w:t>
            </w:r>
            <w:proofErr w:type="spellEnd"/>
            <w:r w:rsidRPr="00404A4E">
              <w:t xml:space="preserve"> </w:t>
            </w:r>
            <w:proofErr w:type="spellStart"/>
            <w:r w:rsidRPr="00404A4E">
              <w:t>العقارات</w:t>
            </w:r>
            <w:proofErr w:type="spellEnd"/>
          </w:p>
        </w:tc>
      </w:tr>
      <w:tr w:rsidR="00060E4C" w:rsidRPr="00404A4E" w14:paraId="308C3223" w14:textId="77777777" w:rsidTr="00EC0227">
        <w:trPr>
          <w:tblCellSpacing w:w="15" w:type="dxa"/>
        </w:trPr>
        <w:tc>
          <w:tcPr>
            <w:tcW w:w="0" w:type="auto"/>
            <w:vAlign w:val="center"/>
            <w:hideMark/>
          </w:tcPr>
          <w:p w14:paraId="06BB49AC" w14:textId="77777777" w:rsidR="00060E4C" w:rsidRPr="00404A4E" w:rsidRDefault="00060E4C" w:rsidP="00EC0227">
            <w:r w:rsidRPr="00404A4E">
              <w:t>Utility Services</w:t>
            </w:r>
          </w:p>
        </w:tc>
        <w:tc>
          <w:tcPr>
            <w:tcW w:w="0" w:type="auto"/>
            <w:vAlign w:val="center"/>
            <w:hideMark/>
          </w:tcPr>
          <w:p w14:paraId="5A05EE1A" w14:textId="77777777" w:rsidR="00060E4C" w:rsidRPr="00404A4E" w:rsidRDefault="00060E4C" w:rsidP="00EC0227">
            <w:proofErr w:type="spellStart"/>
            <w:r w:rsidRPr="00404A4E">
              <w:t>خدمات</w:t>
            </w:r>
            <w:proofErr w:type="spellEnd"/>
            <w:r w:rsidRPr="00404A4E">
              <w:t xml:space="preserve"> </w:t>
            </w:r>
            <w:proofErr w:type="spellStart"/>
            <w:r w:rsidRPr="00404A4E">
              <w:t>المرافق</w:t>
            </w:r>
            <w:proofErr w:type="spellEnd"/>
          </w:p>
        </w:tc>
      </w:tr>
      <w:tr w:rsidR="00060E4C" w:rsidRPr="00404A4E" w14:paraId="1F312583" w14:textId="77777777" w:rsidTr="00EC0227">
        <w:trPr>
          <w:tblCellSpacing w:w="15" w:type="dxa"/>
        </w:trPr>
        <w:tc>
          <w:tcPr>
            <w:tcW w:w="0" w:type="auto"/>
            <w:vAlign w:val="center"/>
            <w:hideMark/>
          </w:tcPr>
          <w:p w14:paraId="0D6C48A0" w14:textId="77777777" w:rsidR="00060E4C" w:rsidRPr="00404A4E" w:rsidRDefault="00060E4C" w:rsidP="00EC0227">
            <w:r w:rsidRPr="00404A4E">
              <w:t>Lease Agreement</w:t>
            </w:r>
          </w:p>
        </w:tc>
        <w:tc>
          <w:tcPr>
            <w:tcW w:w="0" w:type="auto"/>
            <w:vAlign w:val="center"/>
            <w:hideMark/>
          </w:tcPr>
          <w:p w14:paraId="0E2AE8C9" w14:textId="77777777" w:rsidR="00060E4C" w:rsidRPr="00404A4E" w:rsidRDefault="00060E4C" w:rsidP="00EC0227">
            <w:proofErr w:type="spellStart"/>
            <w:r w:rsidRPr="00404A4E">
              <w:t>عقد</w:t>
            </w:r>
            <w:proofErr w:type="spellEnd"/>
            <w:r w:rsidRPr="00404A4E">
              <w:t xml:space="preserve"> </w:t>
            </w:r>
            <w:proofErr w:type="spellStart"/>
            <w:r w:rsidRPr="00404A4E">
              <w:t>الإيجار</w:t>
            </w:r>
            <w:proofErr w:type="spellEnd"/>
          </w:p>
        </w:tc>
      </w:tr>
    </w:tbl>
    <w:p w14:paraId="3B78D8CC" w14:textId="77777777" w:rsidR="00060E4C" w:rsidRPr="00404A4E" w:rsidRDefault="00000000" w:rsidP="00060E4C">
      <w:r>
        <w:pict w14:anchorId="7EF3BBE6">
          <v:rect id="_x0000_i1224" style="width:0;height:1.5pt" o:hralign="center" o:hrstd="t" o:hr="t" fillcolor="#a0a0a0" stroked="f"/>
        </w:pict>
      </w:r>
    </w:p>
    <w:p w14:paraId="2621EB85" w14:textId="77777777" w:rsidR="00060E4C" w:rsidRPr="00404A4E" w:rsidRDefault="00060E4C" w:rsidP="00060E4C">
      <w:pPr>
        <w:pStyle w:val="Heading2"/>
      </w:pPr>
      <w:bookmarkStart w:id="56" w:name="_Toc192436257"/>
      <w:r w:rsidRPr="00404A4E">
        <w:lastRenderedPageBreak/>
        <w:t>PROFESSIONAL FEES</w:t>
      </w:r>
      <w:bookmarkEnd w:id="56"/>
    </w:p>
    <w:p w14:paraId="7E5505E2" w14:textId="77777777" w:rsidR="00060E4C" w:rsidRPr="00404A4E" w:rsidRDefault="00060E4C" w:rsidP="00060E4C">
      <w:r w:rsidRPr="00404A4E">
        <w:t xml:space="preserve">The term </w:t>
      </w:r>
      <w:r w:rsidRPr="00404A4E">
        <w:rPr>
          <w:b/>
          <w:bCs/>
        </w:rPr>
        <w:t>"PROFESSIONAL FEES"</w:t>
      </w:r>
      <w:r w:rsidRPr="00404A4E">
        <w:t xml:space="preserve"> translates to </w:t>
      </w:r>
      <w:proofErr w:type="spellStart"/>
      <w:r w:rsidRPr="00404A4E">
        <w:rPr>
          <w:b/>
          <w:bCs/>
        </w:rPr>
        <w:t>الرسوم</w:t>
      </w:r>
      <w:proofErr w:type="spellEnd"/>
      <w:r w:rsidRPr="00404A4E">
        <w:rPr>
          <w:b/>
          <w:bCs/>
        </w:rPr>
        <w:t xml:space="preserve"> </w:t>
      </w:r>
      <w:proofErr w:type="spellStart"/>
      <w:r w:rsidRPr="00404A4E">
        <w:rPr>
          <w:b/>
          <w:bCs/>
        </w:rPr>
        <w:t>المهنية</w:t>
      </w:r>
      <w:proofErr w:type="spellEnd"/>
      <w:r w:rsidRPr="00404A4E">
        <w:t xml:space="preserve"> in Arabic. This refers to payments made to professionals or experts for their services, such as legal fees, consulting fees, or accounting fees.</w:t>
      </w:r>
    </w:p>
    <w:p w14:paraId="1ECFB4A0" w14:textId="77777777" w:rsidR="00060E4C" w:rsidRPr="00404A4E" w:rsidRDefault="00000000" w:rsidP="00060E4C">
      <w:r>
        <w:pict w14:anchorId="677C734E">
          <v:rect id="_x0000_i1225" style="width:0;height:1.5pt" o:hralign="center" o:hrstd="t" o:hr="t" fillcolor="#a0a0a0" stroked="f"/>
        </w:pict>
      </w:r>
    </w:p>
    <w:p w14:paraId="21512BFA" w14:textId="77777777" w:rsidR="00060E4C" w:rsidRPr="00404A4E" w:rsidRDefault="00060E4C" w:rsidP="00060E4C">
      <w:pPr>
        <w:rPr>
          <w:b/>
          <w:bCs/>
        </w:rPr>
      </w:pPr>
      <w:r w:rsidRPr="00404A4E">
        <w:rPr>
          <w:b/>
          <w:bCs/>
        </w:rPr>
        <w:t>Translation:</w:t>
      </w:r>
    </w:p>
    <w:p w14:paraId="4210E518" w14:textId="77777777" w:rsidR="00060E4C" w:rsidRPr="00404A4E" w:rsidRDefault="00060E4C" w:rsidP="00060E4C">
      <w:pPr>
        <w:numPr>
          <w:ilvl w:val="0"/>
          <w:numId w:val="217"/>
        </w:numPr>
      </w:pPr>
      <w:r w:rsidRPr="00404A4E">
        <w:rPr>
          <w:b/>
          <w:bCs/>
        </w:rPr>
        <w:t>PROFESSIONAL FEES</w:t>
      </w:r>
      <w:r w:rsidRPr="00404A4E">
        <w:t xml:space="preserve">: </w:t>
      </w:r>
      <w:proofErr w:type="spellStart"/>
      <w:r w:rsidRPr="00404A4E">
        <w:rPr>
          <w:b/>
          <w:bCs/>
        </w:rPr>
        <w:t>الرسوم</w:t>
      </w:r>
      <w:proofErr w:type="spellEnd"/>
      <w:r w:rsidRPr="00404A4E">
        <w:rPr>
          <w:b/>
          <w:bCs/>
        </w:rPr>
        <w:t xml:space="preserve"> </w:t>
      </w:r>
      <w:proofErr w:type="spellStart"/>
      <w:r w:rsidRPr="00404A4E">
        <w:rPr>
          <w:b/>
          <w:bCs/>
        </w:rPr>
        <w:t>المهنية</w:t>
      </w:r>
      <w:proofErr w:type="spellEnd"/>
    </w:p>
    <w:p w14:paraId="1D31AA4E" w14:textId="77777777" w:rsidR="00060E4C" w:rsidRPr="00404A4E" w:rsidRDefault="00000000" w:rsidP="00060E4C">
      <w:r>
        <w:pict w14:anchorId="2C606C9A">
          <v:rect id="_x0000_i1226" style="width:0;height:1.5pt" o:hralign="center" o:hrstd="t" o:hr="t" fillcolor="#a0a0a0" stroked="f"/>
        </w:pict>
      </w:r>
    </w:p>
    <w:p w14:paraId="155F2AFC" w14:textId="77777777" w:rsidR="00060E4C" w:rsidRPr="00404A4E" w:rsidRDefault="00060E4C" w:rsidP="00060E4C">
      <w:pPr>
        <w:rPr>
          <w:b/>
          <w:bCs/>
        </w:rPr>
      </w:pPr>
      <w:r w:rsidRPr="00404A4E">
        <w:rPr>
          <w:b/>
          <w:bCs/>
        </w:rPr>
        <w:t>Examples of Professional Fees in Arabic: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2"/>
        <w:gridCol w:w="1327"/>
      </w:tblGrid>
      <w:tr w:rsidR="00060E4C" w:rsidRPr="00404A4E" w14:paraId="649516CD" w14:textId="77777777" w:rsidTr="00EC0227">
        <w:trPr>
          <w:tblHeader/>
          <w:tblCellSpacing w:w="15" w:type="dxa"/>
        </w:trPr>
        <w:tc>
          <w:tcPr>
            <w:tcW w:w="0" w:type="auto"/>
            <w:vAlign w:val="center"/>
            <w:hideMark/>
          </w:tcPr>
          <w:p w14:paraId="7F00C54F" w14:textId="77777777" w:rsidR="00060E4C" w:rsidRPr="00404A4E" w:rsidRDefault="00060E4C" w:rsidP="00EC0227">
            <w:pPr>
              <w:rPr>
                <w:b/>
                <w:bCs/>
              </w:rPr>
            </w:pPr>
            <w:r w:rsidRPr="00404A4E">
              <w:rPr>
                <w:b/>
                <w:bCs/>
              </w:rPr>
              <w:t>English Term</w:t>
            </w:r>
          </w:p>
        </w:tc>
        <w:tc>
          <w:tcPr>
            <w:tcW w:w="0" w:type="auto"/>
            <w:vAlign w:val="center"/>
            <w:hideMark/>
          </w:tcPr>
          <w:p w14:paraId="5B9E57A4" w14:textId="77777777" w:rsidR="00060E4C" w:rsidRPr="00404A4E" w:rsidRDefault="00060E4C" w:rsidP="00EC0227">
            <w:pPr>
              <w:rPr>
                <w:b/>
                <w:bCs/>
              </w:rPr>
            </w:pPr>
            <w:r w:rsidRPr="00404A4E">
              <w:rPr>
                <w:b/>
                <w:bCs/>
              </w:rPr>
              <w:t>Arabic Term</w:t>
            </w:r>
          </w:p>
        </w:tc>
      </w:tr>
      <w:tr w:rsidR="00060E4C" w:rsidRPr="00404A4E" w14:paraId="2917249F" w14:textId="77777777" w:rsidTr="00EC0227">
        <w:trPr>
          <w:tblCellSpacing w:w="15" w:type="dxa"/>
        </w:trPr>
        <w:tc>
          <w:tcPr>
            <w:tcW w:w="0" w:type="auto"/>
            <w:vAlign w:val="center"/>
            <w:hideMark/>
          </w:tcPr>
          <w:p w14:paraId="4698A9B6" w14:textId="77777777" w:rsidR="00060E4C" w:rsidRPr="00404A4E" w:rsidRDefault="00060E4C" w:rsidP="00EC0227">
            <w:r w:rsidRPr="00404A4E">
              <w:t>Legal Fees</w:t>
            </w:r>
          </w:p>
        </w:tc>
        <w:tc>
          <w:tcPr>
            <w:tcW w:w="0" w:type="auto"/>
            <w:vAlign w:val="center"/>
            <w:hideMark/>
          </w:tcPr>
          <w:p w14:paraId="69B392E4" w14:textId="77777777" w:rsidR="00060E4C" w:rsidRPr="00404A4E" w:rsidRDefault="00060E4C" w:rsidP="00EC0227">
            <w:proofErr w:type="spellStart"/>
            <w:r w:rsidRPr="00404A4E">
              <w:t>الرسوم</w:t>
            </w:r>
            <w:proofErr w:type="spellEnd"/>
            <w:r w:rsidRPr="00404A4E">
              <w:t xml:space="preserve"> </w:t>
            </w:r>
            <w:proofErr w:type="spellStart"/>
            <w:r w:rsidRPr="00404A4E">
              <w:t>القانونية</w:t>
            </w:r>
            <w:proofErr w:type="spellEnd"/>
          </w:p>
        </w:tc>
      </w:tr>
      <w:tr w:rsidR="00060E4C" w:rsidRPr="00404A4E" w14:paraId="085EE881" w14:textId="77777777" w:rsidTr="00EC0227">
        <w:trPr>
          <w:tblCellSpacing w:w="15" w:type="dxa"/>
        </w:trPr>
        <w:tc>
          <w:tcPr>
            <w:tcW w:w="0" w:type="auto"/>
            <w:vAlign w:val="center"/>
            <w:hideMark/>
          </w:tcPr>
          <w:p w14:paraId="77E4C1E6" w14:textId="77777777" w:rsidR="00060E4C" w:rsidRPr="00404A4E" w:rsidRDefault="00060E4C" w:rsidP="00EC0227">
            <w:r w:rsidRPr="00404A4E">
              <w:t>Consulting Fees</w:t>
            </w:r>
          </w:p>
        </w:tc>
        <w:tc>
          <w:tcPr>
            <w:tcW w:w="0" w:type="auto"/>
            <w:vAlign w:val="center"/>
            <w:hideMark/>
          </w:tcPr>
          <w:p w14:paraId="1DEF821A" w14:textId="77777777" w:rsidR="00060E4C" w:rsidRPr="00404A4E" w:rsidRDefault="00060E4C" w:rsidP="00EC0227">
            <w:proofErr w:type="spellStart"/>
            <w:r w:rsidRPr="00404A4E">
              <w:t>رسوم</w:t>
            </w:r>
            <w:proofErr w:type="spellEnd"/>
            <w:r w:rsidRPr="00404A4E">
              <w:t xml:space="preserve"> </w:t>
            </w:r>
            <w:proofErr w:type="spellStart"/>
            <w:r w:rsidRPr="00404A4E">
              <w:t>الاستشارات</w:t>
            </w:r>
            <w:proofErr w:type="spellEnd"/>
          </w:p>
        </w:tc>
      </w:tr>
      <w:tr w:rsidR="00060E4C" w:rsidRPr="00404A4E" w14:paraId="332DF49B" w14:textId="77777777" w:rsidTr="00EC0227">
        <w:trPr>
          <w:tblCellSpacing w:w="15" w:type="dxa"/>
        </w:trPr>
        <w:tc>
          <w:tcPr>
            <w:tcW w:w="0" w:type="auto"/>
            <w:vAlign w:val="center"/>
            <w:hideMark/>
          </w:tcPr>
          <w:p w14:paraId="3C0A5429" w14:textId="77777777" w:rsidR="00060E4C" w:rsidRPr="00404A4E" w:rsidRDefault="00060E4C" w:rsidP="00EC0227">
            <w:r w:rsidRPr="00404A4E">
              <w:t>Accounting Fees</w:t>
            </w:r>
          </w:p>
        </w:tc>
        <w:tc>
          <w:tcPr>
            <w:tcW w:w="0" w:type="auto"/>
            <w:vAlign w:val="center"/>
            <w:hideMark/>
          </w:tcPr>
          <w:p w14:paraId="734B84AE" w14:textId="77777777" w:rsidR="00060E4C" w:rsidRPr="00404A4E" w:rsidRDefault="00060E4C" w:rsidP="00EC0227">
            <w:proofErr w:type="spellStart"/>
            <w:r w:rsidRPr="00404A4E">
              <w:t>رسوم</w:t>
            </w:r>
            <w:proofErr w:type="spellEnd"/>
            <w:r w:rsidRPr="00404A4E">
              <w:t xml:space="preserve"> </w:t>
            </w:r>
            <w:proofErr w:type="spellStart"/>
            <w:r w:rsidRPr="00404A4E">
              <w:t>المحاسبة</w:t>
            </w:r>
            <w:proofErr w:type="spellEnd"/>
          </w:p>
        </w:tc>
      </w:tr>
      <w:tr w:rsidR="00060E4C" w:rsidRPr="00404A4E" w14:paraId="24698DC7" w14:textId="77777777" w:rsidTr="00EC0227">
        <w:trPr>
          <w:tblCellSpacing w:w="15" w:type="dxa"/>
        </w:trPr>
        <w:tc>
          <w:tcPr>
            <w:tcW w:w="0" w:type="auto"/>
            <w:vAlign w:val="center"/>
            <w:hideMark/>
          </w:tcPr>
          <w:p w14:paraId="050DBFA5" w14:textId="77777777" w:rsidR="00060E4C" w:rsidRPr="00404A4E" w:rsidRDefault="00060E4C" w:rsidP="00EC0227">
            <w:r w:rsidRPr="00404A4E">
              <w:t>Audit Fees</w:t>
            </w:r>
          </w:p>
        </w:tc>
        <w:tc>
          <w:tcPr>
            <w:tcW w:w="0" w:type="auto"/>
            <w:vAlign w:val="center"/>
            <w:hideMark/>
          </w:tcPr>
          <w:p w14:paraId="7B7DCE8A" w14:textId="77777777" w:rsidR="00060E4C" w:rsidRPr="00404A4E" w:rsidRDefault="00060E4C" w:rsidP="00EC0227">
            <w:proofErr w:type="spellStart"/>
            <w:r w:rsidRPr="00404A4E">
              <w:t>رسوم</w:t>
            </w:r>
            <w:proofErr w:type="spellEnd"/>
            <w:r w:rsidRPr="00404A4E">
              <w:t xml:space="preserve"> </w:t>
            </w:r>
            <w:proofErr w:type="spellStart"/>
            <w:r w:rsidRPr="00404A4E">
              <w:t>التدقيق</w:t>
            </w:r>
            <w:proofErr w:type="spellEnd"/>
          </w:p>
        </w:tc>
      </w:tr>
      <w:tr w:rsidR="00060E4C" w:rsidRPr="00404A4E" w14:paraId="2457E4B9" w14:textId="77777777" w:rsidTr="00EC0227">
        <w:trPr>
          <w:tblCellSpacing w:w="15" w:type="dxa"/>
        </w:trPr>
        <w:tc>
          <w:tcPr>
            <w:tcW w:w="0" w:type="auto"/>
            <w:vAlign w:val="center"/>
            <w:hideMark/>
          </w:tcPr>
          <w:p w14:paraId="0070D8B3" w14:textId="77777777" w:rsidR="00060E4C" w:rsidRPr="00404A4E" w:rsidRDefault="00060E4C" w:rsidP="00EC0227">
            <w:r w:rsidRPr="00404A4E">
              <w:t>Advisory Fees</w:t>
            </w:r>
          </w:p>
        </w:tc>
        <w:tc>
          <w:tcPr>
            <w:tcW w:w="0" w:type="auto"/>
            <w:vAlign w:val="center"/>
            <w:hideMark/>
          </w:tcPr>
          <w:p w14:paraId="0435F07F" w14:textId="77777777" w:rsidR="00060E4C" w:rsidRPr="00404A4E" w:rsidRDefault="00060E4C" w:rsidP="00EC0227">
            <w:proofErr w:type="spellStart"/>
            <w:r w:rsidRPr="00404A4E">
              <w:t>رسوم</w:t>
            </w:r>
            <w:proofErr w:type="spellEnd"/>
            <w:r w:rsidRPr="00404A4E">
              <w:t xml:space="preserve"> </w:t>
            </w:r>
            <w:proofErr w:type="spellStart"/>
            <w:r w:rsidRPr="00404A4E">
              <w:t>الاستشارات</w:t>
            </w:r>
            <w:proofErr w:type="spellEnd"/>
          </w:p>
        </w:tc>
      </w:tr>
    </w:tbl>
    <w:p w14:paraId="5AEE4F1A" w14:textId="77777777" w:rsidR="00060E4C" w:rsidRPr="00404A4E" w:rsidRDefault="00000000" w:rsidP="00060E4C">
      <w:r>
        <w:pict w14:anchorId="0A330DB1">
          <v:rect id="_x0000_i1227" style="width:0;height:1.5pt" o:hralign="center" o:hrstd="t" o:hr="t" fillcolor="#a0a0a0" stroked="f"/>
        </w:pict>
      </w:r>
    </w:p>
    <w:p w14:paraId="035D7459" w14:textId="77777777" w:rsidR="00060E4C" w:rsidRPr="00404A4E" w:rsidRDefault="00060E4C" w:rsidP="00060E4C">
      <w:pPr>
        <w:rPr>
          <w:b/>
          <w:bCs/>
        </w:rPr>
      </w:pPr>
      <w:r w:rsidRPr="00404A4E">
        <w:rPr>
          <w:b/>
          <w:bCs/>
        </w:rPr>
        <w:t>Usage in a Sentence:</w:t>
      </w:r>
    </w:p>
    <w:p w14:paraId="334538AC" w14:textId="77777777" w:rsidR="00060E4C" w:rsidRPr="00404A4E" w:rsidRDefault="00060E4C" w:rsidP="00060E4C">
      <w:pPr>
        <w:numPr>
          <w:ilvl w:val="0"/>
          <w:numId w:val="218"/>
        </w:numPr>
      </w:pPr>
      <w:r w:rsidRPr="00404A4E">
        <w:rPr>
          <w:b/>
          <w:bCs/>
        </w:rPr>
        <w:t>English</w:t>
      </w:r>
      <w:r w:rsidRPr="00404A4E">
        <w:t>: The company incurred significant professional fees for legal and consulting services.</w:t>
      </w:r>
    </w:p>
    <w:p w14:paraId="019BFD1F" w14:textId="77777777" w:rsidR="00060E4C" w:rsidRPr="00404A4E" w:rsidRDefault="00060E4C" w:rsidP="00060E4C">
      <w:pPr>
        <w:numPr>
          <w:ilvl w:val="0"/>
          <w:numId w:val="218"/>
        </w:numPr>
      </w:pPr>
      <w:r w:rsidRPr="00404A4E">
        <w:rPr>
          <w:b/>
          <w:bCs/>
        </w:rPr>
        <w:t>Arabic</w:t>
      </w:r>
      <w:r w:rsidRPr="00404A4E">
        <w:t xml:space="preserve">: </w:t>
      </w:r>
      <w:proofErr w:type="spellStart"/>
      <w:r w:rsidRPr="00404A4E">
        <w:t>تكبدت</w:t>
      </w:r>
      <w:proofErr w:type="spellEnd"/>
      <w:r w:rsidRPr="00404A4E">
        <w:t xml:space="preserve"> </w:t>
      </w:r>
      <w:proofErr w:type="spellStart"/>
      <w:r w:rsidRPr="00404A4E">
        <w:t>الشركة</w:t>
      </w:r>
      <w:proofErr w:type="spellEnd"/>
      <w:r w:rsidRPr="00404A4E">
        <w:t xml:space="preserve"> </w:t>
      </w:r>
      <w:proofErr w:type="spellStart"/>
      <w:r w:rsidRPr="00404A4E">
        <w:t>رسومًا</w:t>
      </w:r>
      <w:proofErr w:type="spellEnd"/>
      <w:r w:rsidRPr="00404A4E">
        <w:t xml:space="preserve"> </w:t>
      </w:r>
      <w:proofErr w:type="spellStart"/>
      <w:r w:rsidRPr="00404A4E">
        <w:t>مهنية</w:t>
      </w:r>
      <w:proofErr w:type="spellEnd"/>
      <w:r w:rsidRPr="00404A4E">
        <w:t xml:space="preserve"> </w:t>
      </w:r>
      <w:proofErr w:type="spellStart"/>
      <w:r w:rsidRPr="00404A4E">
        <w:t>كبيرة</w:t>
      </w:r>
      <w:proofErr w:type="spellEnd"/>
      <w:r w:rsidRPr="00404A4E">
        <w:t xml:space="preserve"> </w:t>
      </w:r>
      <w:proofErr w:type="spellStart"/>
      <w:r w:rsidRPr="00404A4E">
        <w:t>مقابل</w:t>
      </w:r>
      <w:proofErr w:type="spellEnd"/>
      <w:r w:rsidRPr="00404A4E">
        <w:t xml:space="preserve"> </w:t>
      </w:r>
      <w:proofErr w:type="spellStart"/>
      <w:r w:rsidRPr="00404A4E">
        <w:t>الخدمات</w:t>
      </w:r>
      <w:proofErr w:type="spellEnd"/>
      <w:r w:rsidRPr="00404A4E">
        <w:t xml:space="preserve"> </w:t>
      </w:r>
      <w:proofErr w:type="spellStart"/>
      <w:r w:rsidRPr="00404A4E">
        <w:t>القانونية</w:t>
      </w:r>
      <w:proofErr w:type="spellEnd"/>
      <w:r w:rsidRPr="00404A4E">
        <w:t xml:space="preserve"> </w:t>
      </w:r>
      <w:proofErr w:type="spellStart"/>
      <w:r w:rsidRPr="00404A4E">
        <w:t>والاستشارية</w:t>
      </w:r>
      <w:proofErr w:type="spellEnd"/>
      <w:r w:rsidRPr="00404A4E">
        <w:t>.</w:t>
      </w:r>
    </w:p>
    <w:p w14:paraId="584A518C" w14:textId="77777777" w:rsidR="00060E4C" w:rsidRPr="00404A4E" w:rsidRDefault="00000000" w:rsidP="00060E4C">
      <w:r>
        <w:pict w14:anchorId="63A0E630">
          <v:rect id="_x0000_i1228" style="width:0;height:1.5pt" o:hralign="center" o:hrstd="t" o:hr="t" fillcolor="#a0a0a0" stroked="f"/>
        </w:pict>
      </w:r>
    </w:p>
    <w:p w14:paraId="3627460C" w14:textId="77777777" w:rsidR="00060E4C" w:rsidRPr="00404A4E" w:rsidRDefault="00060E4C" w:rsidP="00060E4C">
      <w:pPr>
        <w:rPr>
          <w:b/>
          <w:bCs/>
        </w:rPr>
      </w:pPr>
      <w:r w:rsidRPr="00404A4E">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2"/>
        <w:gridCol w:w="2368"/>
      </w:tblGrid>
      <w:tr w:rsidR="00060E4C" w:rsidRPr="00404A4E" w14:paraId="422DD121" w14:textId="77777777" w:rsidTr="00EC0227">
        <w:trPr>
          <w:tblHeader/>
          <w:tblCellSpacing w:w="15" w:type="dxa"/>
        </w:trPr>
        <w:tc>
          <w:tcPr>
            <w:tcW w:w="0" w:type="auto"/>
            <w:vAlign w:val="center"/>
            <w:hideMark/>
          </w:tcPr>
          <w:p w14:paraId="1BB705AA" w14:textId="77777777" w:rsidR="00060E4C" w:rsidRPr="00404A4E" w:rsidRDefault="00060E4C" w:rsidP="00EC0227">
            <w:pPr>
              <w:rPr>
                <w:b/>
                <w:bCs/>
              </w:rPr>
            </w:pPr>
            <w:r w:rsidRPr="00404A4E">
              <w:rPr>
                <w:b/>
                <w:bCs/>
              </w:rPr>
              <w:t>English Term</w:t>
            </w:r>
          </w:p>
        </w:tc>
        <w:tc>
          <w:tcPr>
            <w:tcW w:w="0" w:type="auto"/>
            <w:vAlign w:val="center"/>
            <w:hideMark/>
          </w:tcPr>
          <w:p w14:paraId="5761134A" w14:textId="77777777" w:rsidR="00060E4C" w:rsidRPr="00404A4E" w:rsidRDefault="00060E4C" w:rsidP="00EC0227">
            <w:pPr>
              <w:rPr>
                <w:b/>
                <w:bCs/>
              </w:rPr>
            </w:pPr>
            <w:r w:rsidRPr="00404A4E">
              <w:rPr>
                <w:b/>
                <w:bCs/>
              </w:rPr>
              <w:t>Arabic Term</w:t>
            </w:r>
          </w:p>
        </w:tc>
      </w:tr>
      <w:tr w:rsidR="00060E4C" w:rsidRPr="00404A4E" w14:paraId="48DA6872" w14:textId="77777777" w:rsidTr="00EC0227">
        <w:trPr>
          <w:tblCellSpacing w:w="15" w:type="dxa"/>
        </w:trPr>
        <w:tc>
          <w:tcPr>
            <w:tcW w:w="0" w:type="auto"/>
            <w:vAlign w:val="center"/>
            <w:hideMark/>
          </w:tcPr>
          <w:p w14:paraId="72BCB142" w14:textId="77777777" w:rsidR="00060E4C" w:rsidRPr="00404A4E" w:rsidRDefault="00060E4C" w:rsidP="00EC0227">
            <w:r w:rsidRPr="00404A4E">
              <w:t>Service Charges</w:t>
            </w:r>
          </w:p>
        </w:tc>
        <w:tc>
          <w:tcPr>
            <w:tcW w:w="0" w:type="auto"/>
            <w:vAlign w:val="center"/>
            <w:hideMark/>
          </w:tcPr>
          <w:p w14:paraId="4BE91BC0" w14:textId="77777777" w:rsidR="00060E4C" w:rsidRPr="00404A4E" w:rsidRDefault="00060E4C" w:rsidP="00EC0227">
            <w:proofErr w:type="spellStart"/>
            <w:r w:rsidRPr="00404A4E">
              <w:t>رسوم</w:t>
            </w:r>
            <w:proofErr w:type="spellEnd"/>
            <w:r w:rsidRPr="00404A4E">
              <w:t xml:space="preserve"> </w:t>
            </w:r>
            <w:proofErr w:type="spellStart"/>
            <w:r w:rsidRPr="00404A4E">
              <w:t>الخدمات</w:t>
            </w:r>
            <w:proofErr w:type="spellEnd"/>
          </w:p>
        </w:tc>
      </w:tr>
      <w:tr w:rsidR="00060E4C" w:rsidRPr="00404A4E" w14:paraId="14DAAC00" w14:textId="77777777" w:rsidTr="00EC0227">
        <w:trPr>
          <w:tblCellSpacing w:w="15" w:type="dxa"/>
        </w:trPr>
        <w:tc>
          <w:tcPr>
            <w:tcW w:w="0" w:type="auto"/>
            <w:vAlign w:val="center"/>
            <w:hideMark/>
          </w:tcPr>
          <w:p w14:paraId="7DE5B321" w14:textId="77777777" w:rsidR="00060E4C" w:rsidRPr="00404A4E" w:rsidRDefault="00060E4C" w:rsidP="00EC0227">
            <w:r w:rsidRPr="00404A4E">
              <w:t>Expert Consultation</w:t>
            </w:r>
          </w:p>
        </w:tc>
        <w:tc>
          <w:tcPr>
            <w:tcW w:w="0" w:type="auto"/>
            <w:vAlign w:val="center"/>
            <w:hideMark/>
          </w:tcPr>
          <w:p w14:paraId="7015F165" w14:textId="77777777" w:rsidR="00060E4C" w:rsidRPr="00404A4E" w:rsidRDefault="00060E4C" w:rsidP="00EC0227">
            <w:proofErr w:type="spellStart"/>
            <w:r w:rsidRPr="00404A4E">
              <w:t>استشارة</w:t>
            </w:r>
            <w:proofErr w:type="spellEnd"/>
            <w:r w:rsidRPr="00404A4E">
              <w:t xml:space="preserve"> </w:t>
            </w:r>
            <w:proofErr w:type="spellStart"/>
            <w:r w:rsidRPr="00404A4E">
              <w:t>الخبراء</w:t>
            </w:r>
            <w:proofErr w:type="spellEnd"/>
          </w:p>
        </w:tc>
      </w:tr>
      <w:tr w:rsidR="00060E4C" w:rsidRPr="00404A4E" w14:paraId="1062B26C" w14:textId="77777777" w:rsidTr="00EC0227">
        <w:trPr>
          <w:tblCellSpacing w:w="15" w:type="dxa"/>
        </w:trPr>
        <w:tc>
          <w:tcPr>
            <w:tcW w:w="0" w:type="auto"/>
            <w:vAlign w:val="center"/>
            <w:hideMark/>
          </w:tcPr>
          <w:p w14:paraId="24053CAA" w14:textId="77777777" w:rsidR="00060E4C" w:rsidRPr="00404A4E" w:rsidRDefault="00060E4C" w:rsidP="00EC0227">
            <w:r w:rsidRPr="00404A4E">
              <w:t>Outsourcing Costs</w:t>
            </w:r>
          </w:p>
        </w:tc>
        <w:tc>
          <w:tcPr>
            <w:tcW w:w="0" w:type="auto"/>
            <w:vAlign w:val="center"/>
            <w:hideMark/>
          </w:tcPr>
          <w:p w14:paraId="77F5163A" w14:textId="77777777" w:rsidR="00060E4C" w:rsidRPr="00404A4E" w:rsidRDefault="00060E4C" w:rsidP="00EC0227">
            <w:proofErr w:type="spellStart"/>
            <w:r w:rsidRPr="00404A4E">
              <w:t>تكاليف</w:t>
            </w:r>
            <w:proofErr w:type="spellEnd"/>
            <w:r w:rsidRPr="00404A4E">
              <w:t xml:space="preserve"> </w:t>
            </w:r>
            <w:proofErr w:type="spellStart"/>
            <w:r w:rsidRPr="00404A4E">
              <w:t>الاستعانة</w:t>
            </w:r>
            <w:proofErr w:type="spellEnd"/>
            <w:r w:rsidRPr="00404A4E">
              <w:t xml:space="preserve"> </w:t>
            </w:r>
            <w:proofErr w:type="spellStart"/>
            <w:r w:rsidRPr="00404A4E">
              <w:t>بمصادر</w:t>
            </w:r>
            <w:proofErr w:type="spellEnd"/>
            <w:r w:rsidRPr="00404A4E">
              <w:t xml:space="preserve"> </w:t>
            </w:r>
            <w:proofErr w:type="spellStart"/>
            <w:r w:rsidRPr="00404A4E">
              <w:t>خارجية</w:t>
            </w:r>
            <w:proofErr w:type="spellEnd"/>
          </w:p>
        </w:tc>
      </w:tr>
      <w:tr w:rsidR="00060E4C" w:rsidRPr="00404A4E" w14:paraId="7886EA5F" w14:textId="77777777" w:rsidTr="00EC0227">
        <w:trPr>
          <w:tblCellSpacing w:w="15" w:type="dxa"/>
        </w:trPr>
        <w:tc>
          <w:tcPr>
            <w:tcW w:w="0" w:type="auto"/>
            <w:vAlign w:val="center"/>
            <w:hideMark/>
          </w:tcPr>
          <w:p w14:paraId="35639CBF" w14:textId="77777777" w:rsidR="00060E4C" w:rsidRPr="00404A4E" w:rsidRDefault="00060E4C" w:rsidP="00EC0227">
            <w:r w:rsidRPr="00404A4E">
              <w:t>Professional Services</w:t>
            </w:r>
          </w:p>
        </w:tc>
        <w:tc>
          <w:tcPr>
            <w:tcW w:w="0" w:type="auto"/>
            <w:vAlign w:val="center"/>
            <w:hideMark/>
          </w:tcPr>
          <w:p w14:paraId="4981181D" w14:textId="77777777" w:rsidR="00060E4C" w:rsidRPr="00404A4E" w:rsidRDefault="00060E4C" w:rsidP="00EC0227">
            <w:proofErr w:type="spellStart"/>
            <w:r w:rsidRPr="00404A4E">
              <w:t>الخدمات</w:t>
            </w:r>
            <w:proofErr w:type="spellEnd"/>
            <w:r w:rsidRPr="00404A4E">
              <w:t xml:space="preserve"> </w:t>
            </w:r>
            <w:proofErr w:type="spellStart"/>
            <w:r w:rsidRPr="00404A4E">
              <w:t>المهنية</w:t>
            </w:r>
            <w:proofErr w:type="spellEnd"/>
          </w:p>
        </w:tc>
      </w:tr>
      <w:tr w:rsidR="00060E4C" w:rsidRPr="00404A4E" w14:paraId="45108F4B" w14:textId="77777777" w:rsidTr="00EC0227">
        <w:trPr>
          <w:tblCellSpacing w:w="15" w:type="dxa"/>
        </w:trPr>
        <w:tc>
          <w:tcPr>
            <w:tcW w:w="0" w:type="auto"/>
            <w:vAlign w:val="center"/>
            <w:hideMark/>
          </w:tcPr>
          <w:p w14:paraId="6ADA368B" w14:textId="77777777" w:rsidR="00060E4C" w:rsidRPr="00404A4E" w:rsidRDefault="00060E4C" w:rsidP="00EC0227">
            <w:r w:rsidRPr="00404A4E">
              <w:t>Contractual Fees</w:t>
            </w:r>
          </w:p>
        </w:tc>
        <w:tc>
          <w:tcPr>
            <w:tcW w:w="0" w:type="auto"/>
            <w:vAlign w:val="center"/>
            <w:hideMark/>
          </w:tcPr>
          <w:p w14:paraId="506B7266" w14:textId="77777777" w:rsidR="00060E4C" w:rsidRPr="00404A4E" w:rsidRDefault="00060E4C" w:rsidP="00EC0227">
            <w:proofErr w:type="spellStart"/>
            <w:r w:rsidRPr="00404A4E">
              <w:t>الرسوم</w:t>
            </w:r>
            <w:proofErr w:type="spellEnd"/>
            <w:r w:rsidRPr="00404A4E">
              <w:t xml:space="preserve"> </w:t>
            </w:r>
            <w:proofErr w:type="spellStart"/>
            <w:r w:rsidRPr="00404A4E">
              <w:t>التعاقدية</w:t>
            </w:r>
            <w:proofErr w:type="spellEnd"/>
          </w:p>
        </w:tc>
      </w:tr>
    </w:tbl>
    <w:p w14:paraId="2755FABA" w14:textId="77777777" w:rsidR="00060E4C" w:rsidRPr="00404A4E" w:rsidRDefault="00000000" w:rsidP="00060E4C">
      <w:r>
        <w:pict w14:anchorId="2EABA3B1">
          <v:rect id="_x0000_i1229" style="width:0;height:1.5pt" o:hralign="center" o:hrstd="t" o:hr="t" fillcolor="#a0a0a0" stroked="f"/>
        </w:pict>
      </w:r>
    </w:p>
    <w:p w14:paraId="28807A2D" w14:textId="77777777" w:rsidR="00060E4C" w:rsidRPr="00404A4E" w:rsidRDefault="00060E4C" w:rsidP="00060E4C">
      <w:pPr>
        <w:pStyle w:val="Heading3"/>
      </w:pPr>
      <w:bookmarkStart w:id="57" w:name="_Toc192436258"/>
      <w:r w:rsidRPr="00404A4E">
        <w:lastRenderedPageBreak/>
        <w:t>AMORTIZATION AND DEPRECIATION</w:t>
      </w:r>
      <w:bookmarkEnd w:id="57"/>
    </w:p>
    <w:p w14:paraId="63DBEA8F" w14:textId="77777777" w:rsidR="00060E4C" w:rsidRPr="00404A4E" w:rsidRDefault="00060E4C" w:rsidP="00060E4C">
      <w:r w:rsidRPr="00404A4E">
        <w:t xml:space="preserve">The term </w:t>
      </w:r>
      <w:r w:rsidRPr="00404A4E">
        <w:rPr>
          <w:b/>
          <w:bCs/>
        </w:rPr>
        <w:t>"AMORTIZATION AND DEPRECIATION"</w:t>
      </w:r>
      <w:r w:rsidRPr="00404A4E">
        <w:t xml:space="preserve"> translates to </w:t>
      </w:r>
      <w:proofErr w:type="spellStart"/>
      <w:r w:rsidRPr="00404A4E">
        <w:rPr>
          <w:b/>
          <w:bCs/>
        </w:rPr>
        <w:t>الإطفاء</w:t>
      </w:r>
      <w:proofErr w:type="spellEnd"/>
      <w:r w:rsidRPr="00404A4E">
        <w:rPr>
          <w:b/>
          <w:bCs/>
        </w:rPr>
        <w:t xml:space="preserve"> </w:t>
      </w:r>
      <w:proofErr w:type="spellStart"/>
      <w:r w:rsidRPr="00404A4E">
        <w:rPr>
          <w:b/>
          <w:bCs/>
        </w:rPr>
        <w:t>والاستهلاك</w:t>
      </w:r>
      <w:proofErr w:type="spellEnd"/>
      <w:r w:rsidRPr="00404A4E">
        <w:t xml:space="preserve"> in Arabic. These are accounting methods used to allocate the cost of assets over their useful lives. </w:t>
      </w:r>
      <w:r w:rsidRPr="00404A4E">
        <w:rPr>
          <w:b/>
          <w:bCs/>
        </w:rPr>
        <w:t>Amortization</w:t>
      </w:r>
      <w:r w:rsidRPr="00404A4E">
        <w:t xml:space="preserve"> is typically used for intangible assets, while </w:t>
      </w:r>
      <w:r w:rsidRPr="00404A4E">
        <w:rPr>
          <w:b/>
          <w:bCs/>
        </w:rPr>
        <w:t>depreciation</w:t>
      </w:r>
      <w:r w:rsidRPr="00404A4E">
        <w:t xml:space="preserve"> is used for tangible assets.</w:t>
      </w:r>
    </w:p>
    <w:p w14:paraId="06C26477" w14:textId="77777777" w:rsidR="00060E4C" w:rsidRPr="00404A4E" w:rsidRDefault="00000000" w:rsidP="00060E4C">
      <w:r>
        <w:pict w14:anchorId="09B3987E">
          <v:rect id="_x0000_i1230" style="width:0;height:1.5pt" o:hralign="center" o:hrstd="t" o:hr="t" fillcolor="#a0a0a0" stroked="f"/>
        </w:pict>
      </w:r>
    </w:p>
    <w:p w14:paraId="6A94EE03" w14:textId="77777777" w:rsidR="00060E4C" w:rsidRPr="00404A4E" w:rsidRDefault="00060E4C" w:rsidP="00060E4C">
      <w:pPr>
        <w:rPr>
          <w:b/>
          <w:bCs/>
        </w:rPr>
      </w:pPr>
      <w:r w:rsidRPr="00404A4E">
        <w:rPr>
          <w:b/>
          <w:bCs/>
        </w:rPr>
        <w:t>Translation:</w:t>
      </w:r>
    </w:p>
    <w:p w14:paraId="6E7BDF8D" w14:textId="77777777" w:rsidR="00060E4C" w:rsidRPr="00404A4E" w:rsidRDefault="00060E4C" w:rsidP="00060E4C">
      <w:pPr>
        <w:numPr>
          <w:ilvl w:val="0"/>
          <w:numId w:val="221"/>
        </w:numPr>
      </w:pPr>
      <w:r w:rsidRPr="00404A4E">
        <w:rPr>
          <w:b/>
          <w:bCs/>
        </w:rPr>
        <w:t>AMORTIZATION AND DEPRECIATION</w:t>
      </w:r>
      <w:r w:rsidRPr="00404A4E">
        <w:t xml:space="preserve">: </w:t>
      </w:r>
      <w:proofErr w:type="spellStart"/>
      <w:r w:rsidRPr="00404A4E">
        <w:rPr>
          <w:b/>
          <w:bCs/>
        </w:rPr>
        <w:t>الإطفاء</w:t>
      </w:r>
      <w:proofErr w:type="spellEnd"/>
      <w:r w:rsidRPr="00404A4E">
        <w:rPr>
          <w:b/>
          <w:bCs/>
        </w:rPr>
        <w:t xml:space="preserve"> </w:t>
      </w:r>
      <w:proofErr w:type="spellStart"/>
      <w:r w:rsidRPr="00404A4E">
        <w:rPr>
          <w:b/>
          <w:bCs/>
        </w:rPr>
        <w:t>والاستهلاك</w:t>
      </w:r>
      <w:proofErr w:type="spellEnd"/>
    </w:p>
    <w:p w14:paraId="213C04BC" w14:textId="77777777" w:rsidR="00060E4C" w:rsidRPr="00404A4E" w:rsidRDefault="00000000" w:rsidP="00060E4C">
      <w:r>
        <w:pict w14:anchorId="49EDCF6C">
          <v:rect id="_x0000_i1231" style="width:0;height:1.5pt" o:hralign="center" o:hrstd="t" o:hr="t" fillcolor="#a0a0a0" stroked="f"/>
        </w:pict>
      </w:r>
    </w:p>
    <w:p w14:paraId="168E51FA" w14:textId="77777777" w:rsidR="00060E4C" w:rsidRPr="00404A4E" w:rsidRDefault="00060E4C" w:rsidP="00060E4C">
      <w:pPr>
        <w:rPr>
          <w:b/>
          <w:bCs/>
        </w:rPr>
      </w:pPr>
      <w:r w:rsidRPr="00404A4E">
        <w:rPr>
          <w:b/>
          <w:bCs/>
        </w:rPr>
        <w:t>Breakdown of the Term:</w:t>
      </w:r>
    </w:p>
    <w:p w14:paraId="6CEBA7B4" w14:textId="77777777" w:rsidR="00060E4C" w:rsidRPr="00404A4E" w:rsidRDefault="00060E4C" w:rsidP="00060E4C">
      <w:pPr>
        <w:numPr>
          <w:ilvl w:val="0"/>
          <w:numId w:val="222"/>
        </w:numPr>
      </w:pPr>
      <w:r w:rsidRPr="00404A4E">
        <w:rPr>
          <w:b/>
          <w:bCs/>
        </w:rPr>
        <w:t>Amortization</w:t>
      </w:r>
      <w:r w:rsidRPr="00404A4E">
        <w:t xml:space="preserve">: </w:t>
      </w:r>
      <w:proofErr w:type="spellStart"/>
      <w:r w:rsidRPr="00404A4E">
        <w:rPr>
          <w:b/>
          <w:bCs/>
        </w:rPr>
        <w:t>الإطفاء</w:t>
      </w:r>
      <w:proofErr w:type="spellEnd"/>
      <w:r w:rsidRPr="00404A4E">
        <w:t xml:space="preserve"> (used for intangible assets like patents or software).</w:t>
      </w:r>
    </w:p>
    <w:p w14:paraId="278D93F6" w14:textId="77777777" w:rsidR="00060E4C" w:rsidRPr="00404A4E" w:rsidRDefault="00060E4C" w:rsidP="00060E4C">
      <w:pPr>
        <w:numPr>
          <w:ilvl w:val="0"/>
          <w:numId w:val="222"/>
        </w:numPr>
      </w:pPr>
      <w:r w:rsidRPr="00404A4E">
        <w:rPr>
          <w:b/>
          <w:bCs/>
        </w:rPr>
        <w:t>Depreciation</w:t>
      </w:r>
      <w:r w:rsidRPr="00404A4E">
        <w:t xml:space="preserve">: </w:t>
      </w:r>
      <w:proofErr w:type="spellStart"/>
      <w:r w:rsidRPr="00404A4E">
        <w:rPr>
          <w:b/>
          <w:bCs/>
        </w:rPr>
        <w:t>الاستهلاك</w:t>
      </w:r>
      <w:proofErr w:type="spellEnd"/>
      <w:r w:rsidRPr="00404A4E">
        <w:t xml:space="preserve"> (used for tangible assets like machinery or vehicles).</w:t>
      </w:r>
    </w:p>
    <w:p w14:paraId="7D7209AC" w14:textId="77777777" w:rsidR="00060E4C" w:rsidRPr="00404A4E" w:rsidRDefault="00000000" w:rsidP="00060E4C">
      <w:r>
        <w:pict w14:anchorId="433B3E2C">
          <v:rect id="_x0000_i1232" style="width:0;height:1.5pt" o:hralign="center" o:hrstd="t" o:hr="t" fillcolor="#a0a0a0" stroked="f"/>
        </w:pict>
      </w:r>
    </w:p>
    <w:p w14:paraId="1AEA0C5D" w14:textId="77777777" w:rsidR="00060E4C" w:rsidRPr="00404A4E" w:rsidRDefault="00060E4C" w:rsidP="00060E4C">
      <w:pPr>
        <w:rPr>
          <w:b/>
          <w:bCs/>
        </w:rPr>
      </w:pPr>
      <w:r w:rsidRPr="00404A4E">
        <w:rPr>
          <w:b/>
          <w:bCs/>
        </w:rPr>
        <w:t>Usage in a Sentence:</w:t>
      </w:r>
    </w:p>
    <w:p w14:paraId="1FE90F73" w14:textId="77777777" w:rsidR="00060E4C" w:rsidRPr="00404A4E" w:rsidRDefault="00060E4C" w:rsidP="00060E4C">
      <w:pPr>
        <w:numPr>
          <w:ilvl w:val="0"/>
          <w:numId w:val="223"/>
        </w:numPr>
      </w:pPr>
      <w:r w:rsidRPr="00404A4E">
        <w:rPr>
          <w:b/>
          <w:bCs/>
        </w:rPr>
        <w:t>English</w:t>
      </w:r>
      <w:r w:rsidRPr="00404A4E">
        <w:t>: The company recorded amortization and depreciation expenses for its intangible and tangible assets.</w:t>
      </w:r>
    </w:p>
    <w:p w14:paraId="4B026314" w14:textId="77777777" w:rsidR="00060E4C" w:rsidRPr="00404A4E" w:rsidRDefault="00060E4C" w:rsidP="00060E4C">
      <w:pPr>
        <w:numPr>
          <w:ilvl w:val="0"/>
          <w:numId w:val="223"/>
        </w:numPr>
      </w:pPr>
      <w:r w:rsidRPr="00404A4E">
        <w:rPr>
          <w:b/>
          <w:bCs/>
        </w:rPr>
        <w:t>Arabic</w:t>
      </w:r>
      <w:r w:rsidRPr="00404A4E">
        <w:t xml:space="preserve">: </w:t>
      </w:r>
      <w:proofErr w:type="spellStart"/>
      <w:r w:rsidRPr="00404A4E">
        <w:t>سجلت</w:t>
      </w:r>
      <w:proofErr w:type="spellEnd"/>
      <w:r w:rsidRPr="00404A4E">
        <w:t xml:space="preserve"> </w:t>
      </w:r>
      <w:proofErr w:type="spellStart"/>
      <w:r w:rsidRPr="00404A4E">
        <w:t>الشركة</w:t>
      </w:r>
      <w:proofErr w:type="spellEnd"/>
      <w:r w:rsidRPr="00404A4E">
        <w:t xml:space="preserve"> </w:t>
      </w:r>
      <w:proofErr w:type="spellStart"/>
      <w:r w:rsidRPr="00404A4E">
        <w:t>مصروفات</w:t>
      </w:r>
      <w:proofErr w:type="spellEnd"/>
      <w:r w:rsidRPr="00404A4E">
        <w:t xml:space="preserve"> </w:t>
      </w:r>
      <w:proofErr w:type="spellStart"/>
      <w:r w:rsidRPr="00404A4E">
        <w:t>الإطفاء</w:t>
      </w:r>
      <w:proofErr w:type="spellEnd"/>
      <w:r w:rsidRPr="00404A4E">
        <w:t xml:space="preserve"> </w:t>
      </w:r>
      <w:proofErr w:type="spellStart"/>
      <w:r w:rsidRPr="00404A4E">
        <w:t>والاستهلاك</w:t>
      </w:r>
      <w:proofErr w:type="spellEnd"/>
      <w:r w:rsidRPr="00404A4E">
        <w:t xml:space="preserve"> </w:t>
      </w:r>
      <w:proofErr w:type="spellStart"/>
      <w:r w:rsidRPr="00404A4E">
        <w:t>لأصولها</w:t>
      </w:r>
      <w:proofErr w:type="spellEnd"/>
      <w:r w:rsidRPr="00404A4E">
        <w:t xml:space="preserve"> </w:t>
      </w:r>
      <w:proofErr w:type="spellStart"/>
      <w:r w:rsidRPr="00404A4E">
        <w:t>غير</w:t>
      </w:r>
      <w:proofErr w:type="spellEnd"/>
      <w:r w:rsidRPr="00404A4E">
        <w:t xml:space="preserve"> </w:t>
      </w:r>
      <w:proofErr w:type="spellStart"/>
      <w:r w:rsidRPr="00404A4E">
        <w:t>الملموسة</w:t>
      </w:r>
      <w:proofErr w:type="spellEnd"/>
      <w:r w:rsidRPr="00404A4E">
        <w:t xml:space="preserve"> </w:t>
      </w:r>
      <w:proofErr w:type="spellStart"/>
      <w:r w:rsidRPr="00404A4E">
        <w:t>والملموسة</w:t>
      </w:r>
      <w:proofErr w:type="spellEnd"/>
      <w:r w:rsidRPr="00404A4E">
        <w:t>.</w:t>
      </w:r>
    </w:p>
    <w:p w14:paraId="359FC7DD" w14:textId="77777777" w:rsidR="00060E4C" w:rsidRPr="00404A4E" w:rsidRDefault="00000000" w:rsidP="00060E4C">
      <w:r>
        <w:pict w14:anchorId="52CCF2F4">
          <v:rect id="_x0000_i1233" style="width:0;height:1.5pt" o:hralign="center" o:hrstd="t" o:hr="t" fillcolor="#a0a0a0" stroked="f"/>
        </w:pict>
      </w:r>
    </w:p>
    <w:p w14:paraId="4DC33BB5" w14:textId="77777777" w:rsidR="00060E4C" w:rsidRPr="00404A4E" w:rsidRDefault="00060E4C" w:rsidP="00060E4C">
      <w:pPr>
        <w:rPr>
          <w:b/>
          <w:bCs/>
        </w:rPr>
      </w:pPr>
      <w:r w:rsidRPr="00404A4E">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30"/>
        <w:gridCol w:w="1604"/>
      </w:tblGrid>
      <w:tr w:rsidR="00060E4C" w:rsidRPr="00404A4E" w14:paraId="744B8726" w14:textId="77777777" w:rsidTr="00EC0227">
        <w:trPr>
          <w:tblHeader/>
          <w:tblCellSpacing w:w="15" w:type="dxa"/>
        </w:trPr>
        <w:tc>
          <w:tcPr>
            <w:tcW w:w="0" w:type="auto"/>
            <w:vAlign w:val="center"/>
            <w:hideMark/>
          </w:tcPr>
          <w:p w14:paraId="55D66119" w14:textId="77777777" w:rsidR="00060E4C" w:rsidRPr="00404A4E" w:rsidRDefault="00060E4C" w:rsidP="00EC0227">
            <w:pPr>
              <w:rPr>
                <w:b/>
                <w:bCs/>
              </w:rPr>
            </w:pPr>
            <w:r w:rsidRPr="00404A4E">
              <w:rPr>
                <w:b/>
                <w:bCs/>
              </w:rPr>
              <w:t>English Term</w:t>
            </w:r>
          </w:p>
        </w:tc>
        <w:tc>
          <w:tcPr>
            <w:tcW w:w="0" w:type="auto"/>
            <w:vAlign w:val="center"/>
            <w:hideMark/>
          </w:tcPr>
          <w:p w14:paraId="1C57EDD3" w14:textId="77777777" w:rsidR="00060E4C" w:rsidRPr="00404A4E" w:rsidRDefault="00060E4C" w:rsidP="00EC0227">
            <w:pPr>
              <w:rPr>
                <w:b/>
                <w:bCs/>
              </w:rPr>
            </w:pPr>
            <w:r w:rsidRPr="00404A4E">
              <w:rPr>
                <w:b/>
                <w:bCs/>
              </w:rPr>
              <w:t>Arabic Term</w:t>
            </w:r>
          </w:p>
        </w:tc>
      </w:tr>
      <w:tr w:rsidR="00060E4C" w:rsidRPr="00404A4E" w14:paraId="31084715" w14:textId="77777777" w:rsidTr="00EC0227">
        <w:trPr>
          <w:tblCellSpacing w:w="15" w:type="dxa"/>
        </w:trPr>
        <w:tc>
          <w:tcPr>
            <w:tcW w:w="0" w:type="auto"/>
            <w:vAlign w:val="center"/>
            <w:hideMark/>
          </w:tcPr>
          <w:p w14:paraId="108CB24C" w14:textId="77777777" w:rsidR="00060E4C" w:rsidRPr="00404A4E" w:rsidRDefault="00060E4C" w:rsidP="00EC0227">
            <w:r w:rsidRPr="00404A4E">
              <w:t>Intangible Assets</w:t>
            </w:r>
          </w:p>
        </w:tc>
        <w:tc>
          <w:tcPr>
            <w:tcW w:w="0" w:type="auto"/>
            <w:vAlign w:val="center"/>
            <w:hideMark/>
          </w:tcPr>
          <w:p w14:paraId="00A0B9E5" w14:textId="77777777" w:rsidR="00060E4C" w:rsidRPr="00404A4E" w:rsidRDefault="00060E4C" w:rsidP="00EC0227">
            <w:proofErr w:type="spellStart"/>
            <w:r w:rsidRPr="00404A4E">
              <w:t>الأصول</w:t>
            </w:r>
            <w:proofErr w:type="spellEnd"/>
            <w:r w:rsidRPr="00404A4E">
              <w:t xml:space="preserve"> </w:t>
            </w:r>
            <w:proofErr w:type="spellStart"/>
            <w:r w:rsidRPr="00404A4E">
              <w:t>غير</w:t>
            </w:r>
            <w:proofErr w:type="spellEnd"/>
            <w:r w:rsidRPr="00404A4E">
              <w:t xml:space="preserve"> </w:t>
            </w:r>
            <w:proofErr w:type="spellStart"/>
            <w:r w:rsidRPr="00404A4E">
              <w:t>الملموسة</w:t>
            </w:r>
            <w:proofErr w:type="spellEnd"/>
          </w:p>
        </w:tc>
      </w:tr>
      <w:tr w:rsidR="00060E4C" w:rsidRPr="00404A4E" w14:paraId="146A4463" w14:textId="77777777" w:rsidTr="00EC0227">
        <w:trPr>
          <w:tblCellSpacing w:w="15" w:type="dxa"/>
        </w:trPr>
        <w:tc>
          <w:tcPr>
            <w:tcW w:w="0" w:type="auto"/>
            <w:vAlign w:val="center"/>
            <w:hideMark/>
          </w:tcPr>
          <w:p w14:paraId="259BAFA6" w14:textId="77777777" w:rsidR="00060E4C" w:rsidRPr="00404A4E" w:rsidRDefault="00060E4C" w:rsidP="00EC0227">
            <w:r w:rsidRPr="00404A4E">
              <w:t>Tangible Assets</w:t>
            </w:r>
          </w:p>
        </w:tc>
        <w:tc>
          <w:tcPr>
            <w:tcW w:w="0" w:type="auto"/>
            <w:vAlign w:val="center"/>
            <w:hideMark/>
          </w:tcPr>
          <w:p w14:paraId="60AE2910" w14:textId="77777777" w:rsidR="00060E4C" w:rsidRPr="00404A4E" w:rsidRDefault="00060E4C" w:rsidP="00EC0227">
            <w:proofErr w:type="spellStart"/>
            <w:r w:rsidRPr="00404A4E">
              <w:t>الأصول</w:t>
            </w:r>
            <w:proofErr w:type="spellEnd"/>
            <w:r w:rsidRPr="00404A4E">
              <w:t xml:space="preserve"> </w:t>
            </w:r>
            <w:proofErr w:type="spellStart"/>
            <w:r w:rsidRPr="00404A4E">
              <w:t>الملموسة</w:t>
            </w:r>
            <w:proofErr w:type="spellEnd"/>
          </w:p>
        </w:tc>
      </w:tr>
      <w:tr w:rsidR="00060E4C" w:rsidRPr="00404A4E" w14:paraId="1E694DAE" w14:textId="77777777" w:rsidTr="00EC0227">
        <w:trPr>
          <w:tblCellSpacing w:w="15" w:type="dxa"/>
        </w:trPr>
        <w:tc>
          <w:tcPr>
            <w:tcW w:w="0" w:type="auto"/>
            <w:vAlign w:val="center"/>
            <w:hideMark/>
          </w:tcPr>
          <w:p w14:paraId="4BCE459B" w14:textId="77777777" w:rsidR="00060E4C" w:rsidRPr="00404A4E" w:rsidRDefault="00060E4C" w:rsidP="00EC0227">
            <w:r w:rsidRPr="00404A4E">
              <w:t>Useful Life</w:t>
            </w:r>
          </w:p>
        </w:tc>
        <w:tc>
          <w:tcPr>
            <w:tcW w:w="0" w:type="auto"/>
            <w:vAlign w:val="center"/>
            <w:hideMark/>
          </w:tcPr>
          <w:p w14:paraId="43513BA0" w14:textId="77777777" w:rsidR="00060E4C" w:rsidRPr="00404A4E" w:rsidRDefault="00060E4C" w:rsidP="00EC0227">
            <w:proofErr w:type="spellStart"/>
            <w:r w:rsidRPr="00404A4E">
              <w:t>العمر</w:t>
            </w:r>
            <w:proofErr w:type="spellEnd"/>
            <w:r w:rsidRPr="00404A4E">
              <w:t xml:space="preserve"> </w:t>
            </w:r>
            <w:proofErr w:type="spellStart"/>
            <w:r w:rsidRPr="00404A4E">
              <w:t>الإنتاجي</w:t>
            </w:r>
            <w:proofErr w:type="spellEnd"/>
          </w:p>
        </w:tc>
      </w:tr>
      <w:tr w:rsidR="00060E4C" w:rsidRPr="00404A4E" w14:paraId="47C24F6B" w14:textId="77777777" w:rsidTr="00EC0227">
        <w:trPr>
          <w:tblCellSpacing w:w="15" w:type="dxa"/>
        </w:trPr>
        <w:tc>
          <w:tcPr>
            <w:tcW w:w="0" w:type="auto"/>
            <w:vAlign w:val="center"/>
            <w:hideMark/>
          </w:tcPr>
          <w:p w14:paraId="48D5DCE9" w14:textId="77777777" w:rsidR="00060E4C" w:rsidRPr="00404A4E" w:rsidRDefault="00060E4C" w:rsidP="00EC0227">
            <w:r w:rsidRPr="00404A4E">
              <w:t>Accumulated Depreciation</w:t>
            </w:r>
          </w:p>
        </w:tc>
        <w:tc>
          <w:tcPr>
            <w:tcW w:w="0" w:type="auto"/>
            <w:vAlign w:val="center"/>
            <w:hideMark/>
          </w:tcPr>
          <w:p w14:paraId="4F88A22C" w14:textId="77777777" w:rsidR="00060E4C" w:rsidRPr="00404A4E" w:rsidRDefault="00060E4C" w:rsidP="00EC0227">
            <w:proofErr w:type="spellStart"/>
            <w:r w:rsidRPr="00404A4E">
              <w:t>مجمع</w:t>
            </w:r>
            <w:proofErr w:type="spellEnd"/>
            <w:r w:rsidRPr="00404A4E">
              <w:t xml:space="preserve"> </w:t>
            </w:r>
            <w:proofErr w:type="spellStart"/>
            <w:r w:rsidRPr="00404A4E">
              <w:t>الاستهلاك</w:t>
            </w:r>
            <w:proofErr w:type="spellEnd"/>
          </w:p>
        </w:tc>
      </w:tr>
      <w:tr w:rsidR="00060E4C" w:rsidRPr="00404A4E" w14:paraId="096D9875" w14:textId="77777777" w:rsidTr="00EC0227">
        <w:trPr>
          <w:tblCellSpacing w:w="15" w:type="dxa"/>
        </w:trPr>
        <w:tc>
          <w:tcPr>
            <w:tcW w:w="0" w:type="auto"/>
            <w:vAlign w:val="center"/>
            <w:hideMark/>
          </w:tcPr>
          <w:p w14:paraId="046DA91F" w14:textId="77777777" w:rsidR="00060E4C" w:rsidRPr="00404A4E" w:rsidRDefault="00060E4C" w:rsidP="00EC0227">
            <w:r w:rsidRPr="00404A4E">
              <w:t>Asset Valuation</w:t>
            </w:r>
          </w:p>
        </w:tc>
        <w:tc>
          <w:tcPr>
            <w:tcW w:w="0" w:type="auto"/>
            <w:vAlign w:val="center"/>
            <w:hideMark/>
          </w:tcPr>
          <w:p w14:paraId="7DFDB74A" w14:textId="77777777" w:rsidR="00060E4C" w:rsidRPr="00404A4E" w:rsidRDefault="00060E4C" w:rsidP="00EC0227">
            <w:proofErr w:type="spellStart"/>
            <w:r w:rsidRPr="00404A4E">
              <w:t>تقييم</w:t>
            </w:r>
            <w:proofErr w:type="spellEnd"/>
            <w:r w:rsidRPr="00404A4E">
              <w:t xml:space="preserve"> </w:t>
            </w:r>
            <w:proofErr w:type="spellStart"/>
            <w:r w:rsidRPr="00404A4E">
              <w:t>الأصول</w:t>
            </w:r>
            <w:proofErr w:type="spellEnd"/>
          </w:p>
        </w:tc>
      </w:tr>
    </w:tbl>
    <w:p w14:paraId="4C7E7CAC" w14:textId="77777777" w:rsidR="00060E4C" w:rsidRPr="00404A4E" w:rsidRDefault="00000000" w:rsidP="00060E4C">
      <w:r>
        <w:pict w14:anchorId="1B9153BC">
          <v:rect id="_x0000_i1234" style="width:0;height:1.5pt" o:hralign="center" o:hrstd="t" o:hr="t" fillcolor="#a0a0a0" stroked="f"/>
        </w:pict>
      </w:r>
    </w:p>
    <w:p w14:paraId="2B81A6DB" w14:textId="77777777" w:rsidR="00060E4C" w:rsidRDefault="00060E4C" w:rsidP="00060E4C"/>
    <w:p w14:paraId="27EAE744" w14:textId="77777777" w:rsidR="00060E4C" w:rsidRDefault="00060E4C" w:rsidP="00060E4C">
      <w:pPr>
        <w:pStyle w:val="Heading2"/>
      </w:pPr>
      <w:bookmarkStart w:id="58" w:name="_Toc192436259"/>
      <w:r>
        <w:t>ACCRUALS</w:t>
      </w:r>
      <w:bookmarkEnd w:id="58"/>
    </w:p>
    <w:p w14:paraId="79B6EF05" w14:textId="77777777" w:rsidR="00060E4C" w:rsidRPr="0095379D" w:rsidRDefault="00060E4C" w:rsidP="00060E4C">
      <w:pPr>
        <w:pStyle w:val="Heading3"/>
      </w:pPr>
      <w:bookmarkStart w:id="59" w:name="_Toc192436260"/>
      <w:r w:rsidRPr="0095379D">
        <w:t>ACCRUED ASSETS</w:t>
      </w:r>
      <w:bookmarkEnd w:id="59"/>
    </w:p>
    <w:p w14:paraId="79FC926B" w14:textId="77777777" w:rsidR="00060E4C" w:rsidRPr="0095379D" w:rsidRDefault="00060E4C" w:rsidP="00060E4C">
      <w:r w:rsidRPr="0095379D">
        <w:t xml:space="preserve">The term </w:t>
      </w:r>
      <w:r w:rsidRPr="0095379D">
        <w:rPr>
          <w:b/>
          <w:bCs/>
        </w:rPr>
        <w:t>"ACCRUED ASSETS"</w:t>
      </w:r>
      <w:r w:rsidRPr="0095379D">
        <w:t xml:space="preserve"> translates to </w:t>
      </w:r>
      <w:proofErr w:type="spellStart"/>
      <w:r w:rsidRPr="0095379D">
        <w:rPr>
          <w:b/>
          <w:bCs/>
        </w:rPr>
        <w:t>الأصول</w:t>
      </w:r>
      <w:proofErr w:type="spellEnd"/>
      <w:r w:rsidRPr="0095379D">
        <w:rPr>
          <w:b/>
          <w:bCs/>
        </w:rPr>
        <w:t xml:space="preserve"> </w:t>
      </w:r>
      <w:proofErr w:type="spellStart"/>
      <w:r w:rsidRPr="0095379D">
        <w:rPr>
          <w:b/>
          <w:bCs/>
        </w:rPr>
        <w:t>المستحقة</w:t>
      </w:r>
      <w:proofErr w:type="spellEnd"/>
      <w:r w:rsidRPr="0095379D">
        <w:t xml:space="preserve"> in Arabic. These are assets that have been earned or incurred but not yet received or recorded in the financial statements. Examples include accrued interest receivable or accrued revenue.</w:t>
      </w:r>
    </w:p>
    <w:p w14:paraId="6989F998" w14:textId="77777777" w:rsidR="00060E4C" w:rsidRPr="0095379D" w:rsidRDefault="00000000" w:rsidP="00060E4C">
      <w:r>
        <w:lastRenderedPageBreak/>
        <w:pict w14:anchorId="314605A6">
          <v:rect id="_x0000_i1235" style="width:0;height:1.5pt" o:hralign="center" o:hrstd="t" o:hr="t" fillcolor="#a0a0a0" stroked="f"/>
        </w:pict>
      </w:r>
    </w:p>
    <w:p w14:paraId="6D393D9E" w14:textId="77777777" w:rsidR="00060E4C" w:rsidRPr="0095379D" w:rsidRDefault="00060E4C" w:rsidP="00060E4C">
      <w:pPr>
        <w:rPr>
          <w:b/>
          <w:bCs/>
        </w:rPr>
      </w:pPr>
      <w:r w:rsidRPr="0095379D">
        <w:rPr>
          <w:b/>
          <w:bCs/>
        </w:rPr>
        <w:t>Translation:</w:t>
      </w:r>
    </w:p>
    <w:p w14:paraId="47FDCAD6" w14:textId="77777777" w:rsidR="00060E4C" w:rsidRPr="0095379D" w:rsidRDefault="00060E4C" w:rsidP="00060E4C">
      <w:pPr>
        <w:numPr>
          <w:ilvl w:val="0"/>
          <w:numId w:val="224"/>
        </w:numPr>
      </w:pPr>
      <w:r w:rsidRPr="0095379D">
        <w:rPr>
          <w:b/>
          <w:bCs/>
        </w:rPr>
        <w:t>ACCRUED ASSETS</w:t>
      </w:r>
      <w:r w:rsidRPr="0095379D">
        <w:t xml:space="preserve">: </w:t>
      </w:r>
      <w:proofErr w:type="spellStart"/>
      <w:r w:rsidRPr="0095379D">
        <w:rPr>
          <w:b/>
          <w:bCs/>
        </w:rPr>
        <w:t>الأصول</w:t>
      </w:r>
      <w:proofErr w:type="spellEnd"/>
      <w:r w:rsidRPr="0095379D">
        <w:rPr>
          <w:b/>
          <w:bCs/>
        </w:rPr>
        <w:t xml:space="preserve"> </w:t>
      </w:r>
      <w:proofErr w:type="spellStart"/>
      <w:r w:rsidRPr="0095379D">
        <w:rPr>
          <w:b/>
          <w:bCs/>
        </w:rPr>
        <w:t>المستحقة</w:t>
      </w:r>
      <w:proofErr w:type="spellEnd"/>
    </w:p>
    <w:p w14:paraId="6E5B5812" w14:textId="77777777" w:rsidR="00060E4C" w:rsidRPr="0095379D" w:rsidRDefault="00000000" w:rsidP="00060E4C">
      <w:r>
        <w:pict w14:anchorId="66538D8A">
          <v:rect id="_x0000_i1236" style="width:0;height:1.5pt" o:hralign="center" o:hrstd="t" o:hr="t" fillcolor="#a0a0a0" stroked="f"/>
        </w:pict>
      </w:r>
    </w:p>
    <w:p w14:paraId="414E8CB2" w14:textId="77777777" w:rsidR="00060E4C" w:rsidRPr="0095379D" w:rsidRDefault="00060E4C" w:rsidP="00060E4C">
      <w:pPr>
        <w:rPr>
          <w:b/>
          <w:bCs/>
        </w:rPr>
      </w:pPr>
      <w:r w:rsidRPr="0095379D">
        <w:rPr>
          <w:b/>
          <w:bCs/>
        </w:rPr>
        <w:t>Examples of Accrued Assets in Arabic: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74"/>
        <w:gridCol w:w="1958"/>
      </w:tblGrid>
      <w:tr w:rsidR="00060E4C" w:rsidRPr="0095379D" w14:paraId="66B833EE" w14:textId="77777777" w:rsidTr="00EC0227">
        <w:trPr>
          <w:tblHeader/>
          <w:tblCellSpacing w:w="15" w:type="dxa"/>
        </w:trPr>
        <w:tc>
          <w:tcPr>
            <w:tcW w:w="0" w:type="auto"/>
            <w:vAlign w:val="center"/>
            <w:hideMark/>
          </w:tcPr>
          <w:p w14:paraId="7D7860B4" w14:textId="77777777" w:rsidR="00060E4C" w:rsidRPr="0095379D" w:rsidRDefault="00060E4C" w:rsidP="00EC0227">
            <w:pPr>
              <w:rPr>
                <w:b/>
                <w:bCs/>
              </w:rPr>
            </w:pPr>
            <w:r w:rsidRPr="0095379D">
              <w:rPr>
                <w:b/>
                <w:bCs/>
              </w:rPr>
              <w:t>English Term</w:t>
            </w:r>
          </w:p>
        </w:tc>
        <w:tc>
          <w:tcPr>
            <w:tcW w:w="0" w:type="auto"/>
            <w:vAlign w:val="center"/>
            <w:hideMark/>
          </w:tcPr>
          <w:p w14:paraId="0E22C3A4" w14:textId="77777777" w:rsidR="00060E4C" w:rsidRPr="0095379D" w:rsidRDefault="00060E4C" w:rsidP="00EC0227">
            <w:pPr>
              <w:rPr>
                <w:b/>
                <w:bCs/>
              </w:rPr>
            </w:pPr>
            <w:r w:rsidRPr="0095379D">
              <w:rPr>
                <w:b/>
                <w:bCs/>
              </w:rPr>
              <w:t>Arabic Term</w:t>
            </w:r>
          </w:p>
        </w:tc>
      </w:tr>
      <w:tr w:rsidR="00060E4C" w:rsidRPr="0095379D" w14:paraId="5FD63D14" w14:textId="77777777" w:rsidTr="00EC0227">
        <w:trPr>
          <w:tblCellSpacing w:w="15" w:type="dxa"/>
        </w:trPr>
        <w:tc>
          <w:tcPr>
            <w:tcW w:w="0" w:type="auto"/>
            <w:vAlign w:val="center"/>
            <w:hideMark/>
          </w:tcPr>
          <w:p w14:paraId="43AD2AFF" w14:textId="77777777" w:rsidR="00060E4C" w:rsidRPr="0095379D" w:rsidRDefault="00060E4C" w:rsidP="00EC0227">
            <w:r w:rsidRPr="0095379D">
              <w:t>Accrued Interest</w:t>
            </w:r>
          </w:p>
        </w:tc>
        <w:tc>
          <w:tcPr>
            <w:tcW w:w="0" w:type="auto"/>
            <w:vAlign w:val="center"/>
            <w:hideMark/>
          </w:tcPr>
          <w:p w14:paraId="655743F0" w14:textId="77777777" w:rsidR="00060E4C" w:rsidRPr="0095379D" w:rsidRDefault="00060E4C" w:rsidP="00EC0227">
            <w:proofErr w:type="spellStart"/>
            <w:r w:rsidRPr="0095379D">
              <w:t>الفوائد</w:t>
            </w:r>
            <w:proofErr w:type="spellEnd"/>
            <w:r w:rsidRPr="0095379D">
              <w:t xml:space="preserve"> </w:t>
            </w:r>
            <w:proofErr w:type="spellStart"/>
            <w:r w:rsidRPr="0095379D">
              <w:t>المستحقة</w:t>
            </w:r>
            <w:proofErr w:type="spellEnd"/>
          </w:p>
        </w:tc>
      </w:tr>
      <w:tr w:rsidR="00060E4C" w:rsidRPr="0095379D" w14:paraId="752A84B6" w14:textId="77777777" w:rsidTr="00EC0227">
        <w:trPr>
          <w:tblCellSpacing w:w="15" w:type="dxa"/>
        </w:trPr>
        <w:tc>
          <w:tcPr>
            <w:tcW w:w="0" w:type="auto"/>
            <w:vAlign w:val="center"/>
            <w:hideMark/>
          </w:tcPr>
          <w:p w14:paraId="38F221E0" w14:textId="77777777" w:rsidR="00060E4C" w:rsidRPr="0095379D" w:rsidRDefault="00060E4C" w:rsidP="00EC0227">
            <w:r w:rsidRPr="0095379D">
              <w:t>Accrued Revenue</w:t>
            </w:r>
          </w:p>
        </w:tc>
        <w:tc>
          <w:tcPr>
            <w:tcW w:w="0" w:type="auto"/>
            <w:vAlign w:val="center"/>
            <w:hideMark/>
          </w:tcPr>
          <w:p w14:paraId="3C0A60A6" w14:textId="77777777" w:rsidR="00060E4C" w:rsidRPr="0095379D" w:rsidRDefault="00060E4C" w:rsidP="00EC0227">
            <w:proofErr w:type="spellStart"/>
            <w:r w:rsidRPr="0095379D">
              <w:t>الإيرادات</w:t>
            </w:r>
            <w:proofErr w:type="spellEnd"/>
            <w:r w:rsidRPr="0095379D">
              <w:t xml:space="preserve"> </w:t>
            </w:r>
            <w:proofErr w:type="spellStart"/>
            <w:r w:rsidRPr="0095379D">
              <w:t>المستحقة</w:t>
            </w:r>
            <w:proofErr w:type="spellEnd"/>
          </w:p>
        </w:tc>
      </w:tr>
      <w:tr w:rsidR="00060E4C" w:rsidRPr="0095379D" w14:paraId="01AC8C69" w14:textId="77777777" w:rsidTr="00EC0227">
        <w:trPr>
          <w:tblCellSpacing w:w="15" w:type="dxa"/>
        </w:trPr>
        <w:tc>
          <w:tcPr>
            <w:tcW w:w="0" w:type="auto"/>
            <w:vAlign w:val="center"/>
            <w:hideMark/>
          </w:tcPr>
          <w:p w14:paraId="7B323419" w14:textId="77777777" w:rsidR="00060E4C" w:rsidRPr="0095379D" w:rsidRDefault="00060E4C" w:rsidP="00EC0227">
            <w:r w:rsidRPr="0095379D">
              <w:t>Accrued Income</w:t>
            </w:r>
          </w:p>
        </w:tc>
        <w:tc>
          <w:tcPr>
            <w:tcW w:w="0" w:type="auto"/>
            <w:vAlign w:val="center"/>
            <w:hideMark/>
          </w:tcPr>
          <w:p w14:paraId="50059832" w14:textId="77777777" w:rsidR="00060E4C" w:rsidRPr="0095379D" w:rsidRDefault="00060E4C" w:rsidP="00EC0227">
            <w:proofErr w:type="spellStart"/>
            <w:r w:rsidRPr="0095379D">
              <w:t>الدخل</w:t>
            </w:r>
            <w:proofErr w:type="spellEnd"/>
            <w:r w:rsidRPr="0095379D">
              <w:t xml:space="preserve"> </w:t>
            </w:r>
            <w:proofErr w:type="spellStart"/>
            <w:r w:rsidRPr="0095379D">
              <w:t>المستحق</w:t>
            </w:r>
            <w:proofErr w:type="spellEnd"/>
          </w:p>
        </w:tc>
      </w:tr>
      <w:tr w:rsidR="00060E4C" w:rsidRPr="0095379D" w14:paraId="4D90E0E4" w14:textId="77777777" w:rsidTr="00EC0227">
        <w:trPr>
          <w:tblCellSpacing w:w="15" w:type="dxa"/>
        </w:trPr>
        <w:tc>
          <w:tcPr>
            <w:tcW w:w="0" w:type="auto"/>
            <w:vAlign w:val="center"/>
            <w:hideMark/>
          </w:tcPr>
          <w:p w14:paraId="53934E3E" w14:textId="77777777" w:rsidR="00060E4C" w:rsidRPr="0095379D" w:rsidRDefault="00060E4C" w:rsidP="00EC0227">
            <w:r w:rsidRPr="0095379D">
              <w:t>Unbilled Receivables</w:t>
            </w:r>
          </w:p>
        </w:tc>
        <w:tc>
          <w:tcPr>
            <w:tcW w:w="0" w:type="auto"/>
            <w:vAlign w:val="center"/>
            <w:hideMark/>
          </w:tcPr>
          <w:p w14:paraId="552D7FE9" w14:textId="77777777" w:rsidR="00060E4C" w:rsidRPr="0095379D" w:rsidRDefault="00060E4C" w:rsidP="00EC0227">
            <w:proofErr w:type="spellStart"/>
            <w:r w:rsidRPr="0095379D">
              <w:t>الذمم</w:t>
            </w:r>
            <w:proofErr w:type="spellEnd"/>
            <w:r w:rsidRPr="0095379D">
              <w:t xml:space="preserve"> </w:t>
            </w:r>
            <w:proofErr w:type="spellStart"/>
            <w:r w:rsidRPr="0095379D">
              <w:t>المدينة</w:t>
            </w:r>
            <w:proofErr w:type="spellEnd"/>
            <w:r w:rsidRPr="0095379D">
              <w:t xml:space="preserve"> </w:t>
            </w:r>
            <w:proofErr w:type="spellStart"/>
            <w:r w:rsidRPr="0095379D">
              <w:t>غير</w:t>
            </w:r>
            <w:proofErr w:type="spellEnd"/>
            <w:r w:rsidRPr="0095379D">
              <w:t xml:space="preserve"> </w:t>
            </w:r>
            <w:proofErr w:type="spellStart"/>
            <w:r w:rsidRPr="0095379D">
              <w:t>المفوترة</w:t>
            </w:r>
            <w:proofErr w:type="spellEnd"/>
          </w:p>
        </w:tc>
      </w:tr>
      <w:tr w:rsidR="00060E4C" w:rsidRPr="0095379D" w14:paraId="07D30F2F" w14:textId="77777777" w:rsidTr="00EC0227">
        <w:trPr>
          <w:tblCellSpacing w:w="15" w:type="dxa"/>
        </w:trPr>
        <w:tc>
          <w:tcPr>
            <w:tcW w:w="0" w:type="auto"/>
            <w:vAlign w:val="center"/>
            <w:hideMark/>
          </w:tcPr>
          <w:p w14:paraId="4A105D19" w14:textId="77777777" w:rsidR="00060E4C" w:rsidRPr="0095379D" w:rsidRDefault="00060E4C" w:rsidP="00EC0227">
            <w:r w:rsidRPr="0095379D">
              <w:t>Prepaid Expenses</w:t>
            </w:r>
          </w:p>
        </w:tc>
        <w:tc>
          <w:tcPr>
            <w:tcW w:w="0" w:type="auto"/>
            <w:vAlign w:val="center"/>
            <w:hideMark/>
          </w:tcPr>
          <w:p w14:paraId="70D072DA" w14:textId="77777777" w:rsidR="00060E4C" w:rsidRPr="0095379D" w:rsidRDefault="00060E4C" w:rsidP="00EC0227">
            <w:proofErr w:type="spellStart"/>
            <w:r w:rsidRPr="0095379D">
              <w:t>المصروفات</w:t>
            </w:r>
            <w:proofErr w:type="spellEnd"/>
            <w:r w:rsidRPr="0095379D">
              <w:t xml:space="preserve"> </w:t>
            </w:r>
            <w:proofErr w:type="spellStart"/>
            <w:r w:rsidRPr="0095379D">
              <w:t>المدفوعة</w:t>
            </w:r>
            <w:proofErr w:type="spellEnd"/>
            <w:r w:rsidRPr="0095379D">
              <w:t xml:space="preserve"> </w:t>
            </w:r>
            <w:proofErr w:type="spellStart"/>
            <w:r w:rsidRPr="0095379D">
              <w:t>مقدمًا</w:t>
            </w:r>
            <w:proofErr w:type="spellEnd"/>
          </w:p>
        </w:tc>
      </w:tr>
    </w:tbl>
    <w:p w14:paraId="46FA2676" w14:textId="77777777" w:rsidR="00060E4C" w:rsidRPr="0095379D" w:rsidRDefault="00000000" w:rsidP="00060E4C">
      <w:r>
        <w:pict w14:anchorId="2E69D7FA">
          <v:rect id="_x0000_i1237" style="width:0;height:1.5pt" o:hralign="center" o:hrstd="t" o:hr="t" fillcolor="#a0a0a0" stroked="f"/>
        </w:pict>
      </w:r>
    </w:p>
    <w:p w14:paraId="05A2530A" w14:textId="77777777" w:rsidR="00060E4C" w:rsidRPr="0095379D" w:rsidRDefault="00060E4C" w:rsidP="00060E4C">
      <w:pPr>
        <w:rPr>
          <w:b/>
          <w:bCs/>
        </w:rPr>
      </w:pPr>
      <w:r w:rsidRPr="0095379D">
        <w:rPr>
          <w:b/>
          <w:bCs/>
        </w:rPr>
        <w:t>Usage in a Sentence:</w:t>
      </w:r>
    </w:p>
    <w:p w14:paraId="3F5855C3" w14:textId="77777777" w:rsidR="00060E4C" w:rsidRPr="0095379D" w:rsidRDefault="00060E4C" w:rsidP="00060E4C">
      <w:pPr>
        <w:numPr>
          <w:ilvl w:val="0"/>
          <w:numId w:val="225"/>
        </w:numPr>
      </w:pPr>
      <w:r w:rsidRPr="0095379D">
        <w:rPr>
          <w:b/>
          <w:bCs/>
        </w:rPr>
        <w:t>English</w:t>
      </w:r>
      <w:r w:rsidRPr="0095379D">
        <w:t>: The company recorded accrued assets for interest earned but not yet received.</w:t>
      </w:r>
    </w:p>
    <w:p w14:paraId="3ADEFD58" w14:textId="77777777" w:rsidR="00060E4C" w:rsidRPr="0095379D" w:rsidRDefault="00060E4C" w:rsidP="00060E4C">
      <w:pPr>
        <w:numPr>
          <w:ilvl w:val="0"/>
          <w:numId w:val="225"/>
        </w:numPr>
      </w:pPr>
      <w:r w:rsidRPr="0095379D">
        <w:rPr>
          <w:b/>
          <w:bCs/>
        </w:rPr>
        <w:t>Arabic</w:t>
      </w:r>
      <w:r w:rsidRPr="0095379D">
        <w:t xml:space="preserve">: </w:t>
      </w:r>
      <w:proofErr w:type="spellStart"/>
      <w:r w:rsidRPr="0095379D">
        <w:t>سجلت</w:t>
      </w:r>
      <w:proofErr w:type="spellEnd"/>
      <w:r w:rsidRPr="0095379D">
        <w:t xml:space="preserve"> </w:t>
      </w:r>
      <w:proofErr w:type="spellStart"/>
      <w:r w:rsidRPr="0095379D">
        <w:t>الشركة</w:t>
      </w:r>
      <w:proofErr w:type="spellEnd"/>
      <w:r w:rsidRPr="0095379D">
        <w:t xml:space="preserve"> </w:t>
      </w:r>
      <w:proofErr w:type="spellStart"/>
      <w:r w:rsidRPr="0095379D">
        <w:t>أصولًا</w:t>
      </w:r>
      <w:proofErr w:type="spellEnd"/>
      <w:r w:rsidRPr="0095379D">
        <w:t xml:space="preserve"> </w:t>
      </w:r>
      <w:proofErr w:type="spellStart"/>
      <w:r w:rsidRPr="0095379D">
        <w:t>مستحقة</w:t>
      </w:r>
      <w:proofErr w:type="spellEnd"/>
      <w:r w:rsidRPr="0095379D">
        <w:t xml:space="preserve"> </w:t>
      </w:r>
      <w:proofErr w:type="spellStart"/>
      <w:r w:rsidRPr="0095379D">
        <w:t>للفوائد</w:t>
      </w:r>
      <w:proofErr w:type="spellEnd"/>
      <w:r w:rsidRPr="0095379D">
        <w:t xml:space="preserve"> </w:t>
      </w:r>
      <w:proofErr w:type="spellStart"/>
      <w:r w:rsidRPr="0095379D">
        <w:t>المكتسبة</w:t>
      </w:r>
      <w:proofErr w:type="spellEnd"/>
      <w:r w:rsidRPr="0095379D">
        <w:t xml:space="preserve"> </w:t>
      </w:r>
      <w:proofErr w:type="spellStart"/>
      <w:r w:rsidRPr="0095379D">
        <w:t>ولكن</w:t>
      </w:r>
      <w:proofErr w:type="spellEnd"/>
      <w:r w:rsidRPr="0095379D">
        <w:t xml:space="preserve"> </w:t>
      </w:r>
      <w:proofErr w:type="spellStart"/>
      <w:r w:rsidRPr="0095379D">
        <w:t>لم</w:t>
      </w:r>
      <w:proofErr w:type="spellEnd"/>
      <w:r w:rsidRPr="0095379D">
        <w:t xml:space="preserve"> </w:t>
      </w:r>
      <w:proofErr w:type="spellStart"/>
      <w:r w:rsidRPr="0095379D">
        <w:t>يتم</w:t>
      </w:r>
      <w:proofErr w:type="spellEnd"/>
      <w:r w:rsidRPr="0095379D">
        <w:t xml:space="preserve"> </w:t>
      </w:r>
      <w:proofErr w:type="spellStart"/>
      <w:r w:rsidRPr="0095379D">
        <w:t>استلامها</w:t>
      </w:r>
      <w:proofErr w:type="spellEnd"/>
      <w:r w:rsidRPr="0095379D">
        <w:t xml:space="preserve"> </w:t>
      </w:r>
      <w:proofErr w:type="spellStart"/>
      <w:r w:rsidRPr="0095379D">
        <w:t>بعد</w:t>
      </w:r>
      <w:proofErr w:type="spellEnd"/>
      <w:r w:rsidRPr="0095379D">
        <w:t>.</w:t>
      </w:r>
    </w:p>
    <w:p w14:paraId="17A9FB34" w14:textId="77777777" w:rsidR="00060E4C" w:rsidRPr="0095379D" w:rsidRDefault="00000000" w:rsidP="00060E4C">
      <w:r>
        <w:pict w14:anchorId="2D8F5A6D">
          <v:rect id="_x0000_i1238" style="width:0;height:1.5pt" o:hralign="center" o:hrstd="t" o:hr="t" fillcolor="#a0a0a0" stroked="f"/>
        </w:pict>
      </w:r>
    </w:p>
    <w:p w14:paraId="6F16B262" w14:textId="77777777" w:rsidR="00060E4C" w:rsidRPr="0095379D" w:rsidRDefault="00060E4C" w:rsidP="00060E4C">
      <w:pPr>
        <w:rPr>
          <w:b/>
          <w:bCs/>
        </w:rPr>
      </w:pPr>
      <w:r w:rsidRPr="0095379D">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92"/>
        <w:gridCol w:w="2180"/>
      </w:tblGrid>
      <w:tr w:rsidR="00060E4C" w:rsidRPr="0095379D" w14:paraId="6285EBE4" w14:textId="77777777" w:rsidTr="00EC0227">
        <w:trPr>
          <w:tblHeader/>
          <w:tblCellSpacing w:w="15" w:type="dxa"/>
        </w:trPr>
        <w:tc>
          <w:tcPr>
            <w:tcW w:w="0" w:type="auto"/>
            <w:vAlign w:val="center"/>
            <w:hideMark/>
          </w:tcPr>
          <w:p w14:paraId="54C65828" w14:textId="77777777" w:rsidR="00060E4C" w:rsidRPr="0095379D" w:rsidRDefault="00060E4C" w:rsidP="00EC0227">
            <w:pPr>
              <w:rPr>
                <w:b/>
                <w:bCs/>
              </w:rPr>
            </w:pPr>
            <w:r w:rsidRPr="0095379D">
              <w:rPr>
                <w:b/>
                <w:bCs/>
              </w:rPr>
              <w:t>English Term</w:t>
            </w:r>
          </w:p>
        </w:tc>
        <w:tc>
          <w:tcPr>
            <w:tcW w:w="0" w:type="auto"/>
            <w:vAlign w:val="center"/>
            <w:hideMark/>
          </w:tcPr>
          <w:p w14:paraId="5830C86D" w14:textId="77777777" w:rsidR="00060E4C" w:rsidRPr="0095379D" w:rsidRDefault="00060E4C" w:rsidP="00EC0227">
            <w:pPr>
              <w:rPr>
                <w:b/>
                <w:bCs/>
              </w:rPr>
            </w:pPr>
            <w:r w:rsidRPr="0095379D">
              <w:rPr>
                <w:b/>
                <w:bCs/>
              </w:rPr>
              <w:t>Arabic Term</w:t>
            </w:r>
          </w:p>
        </w:tc>
      </w:tr>
      <w:tr w:rsidR="00060E4C" w:rsidRPr="0095379D" w14:paraId="28CB7825" w14:textId="77777777" w:rsidTr="00EC0227">
        <w:trPr>
          <w:tblCellSpacing w:w="15" w:type="dxa"/>
        </w:trPr>
        <w:tc>
          <w:tcPr>
            <w:tcW w:w="0" w:type="auto"/>
            <w:vAlign w:val="center"/>
            <w:hideMark/>
          </w:tcPr>
          <w:p w14:paraId="46B7720E" w14:textId="77777777" w:rsidR="00060E4C" w:rsidRPr="0095379D" w:rsidRDefault="00060E4C" w:rsidP="00EC0227">
            <w:r w:rsidRPr="0095379D">
              <w:t>Accrued Liabilities</w:t>
            </w:r>
          </w:p>
        </w:tc>
        <w:tc>
          <w:tcPr>
            <w:tcW w:w="0" w:type="auto"/>
            <w:vAlign w:val="center"/>
            <w:hideMark/>
          </w:tcPr>
          <w:p w14:paraId="069F4FF7" w14:textId="77777777" w:rsidR="00060E4C" w:rsidRPr="0095379D" w:rsidRDefault="00060E4C" w:rsidP="00EC0227">
            <w:proofErr w:type="spellStart"/>
            <w:r w:rsidRPr="0095379D">
              <w:t>الخصوم</w:t>
            </w:r>
            <w:proofErr w:type="spellEnd"/>
            <w:r w:rsidRPr="0095379D">
              <w:t xml:space="preserve"> </w:t>
            </w:r>
            <w:proofErr w:type="spellStart"/>
            <w:r w:rsidRPr="0095379D">
              <w:t>المستحقة</w:t>
            </w:r>
            <w:proofErr w:type="spellEnd"/>
          </w:p>
        </w:tc>
      </w:tr>
      <w:tr w:rsidR="00060E4C" w:rsidRPr="0095379D" w14:paraId="7840FC59" w14:textId="77777777" w:rsidTr="00EC0227">
        <w:trPr>
          <w:tblCellSpacing w:w="15" w:type="dxa"/>
        </w:trPr>
        <w:tc>
          <w:tcPr>
            <w:tcW w:w="0" w:type="auto"/>
            <w:vAlign w:val="center"/>
            <w:hideMark/>
          </w:tcPr>
          <w:p w14:paraId="20CCECE0" w14:textId="77777777" w:rsidR="00060E4C" w:rsidRPr="0095379D" w:rsidRDefault="00060E4C" w:rsidP="00EC0227">
            <w:r w:rsidRPr="0095379D">
              <w:t>Accrual Accounting</w:t>
            </w:r>
          </w:p>
        </w:tc>
        <w:tc>
          <w:tcPr>
            <w:tcW w:w="0" w:type="auto"/>
            <w:vAlign w:val="center"/>
            <w:hideMark/>
          </w:tcPr>
          <w:p w14:paraId="70A80126" w14:textId="77777777" w:rsidR="00060E4C" w:rsidRPr="0095379D" w:rsidRDefault="00060E4C" w:rsidP="00EC0227">
            <w:proofErr w:type="spellStart"/>
            <w:r w:rsidRPr="0095379D">
              <w:t>المحاسبة</w:t>
            </w:r>
            <w:proofErr w:type="spellEnd"/>
            <w:r w:rsidRPr="0095379D">
              <w:t xml:space="preserve"> </w:t>
            </w:r>
            <w:proofErr w:type="spellStart"/>
            <w:r w:rsidRPr="0095379D">
              <w:t>على</w:t>
            </w:r>
            <w:proofErr w:type="spellEnd"/>
            <w:r w:rsidRPr="0095379D">
              <w:t xml:space="preserve"> </w:t>
            </w:r>
            <w:proofErr w:type="spellStart"/>
            <w:r w:rsidRPr="0095379D">
              <w:t>أساس</w:t>
            </w:r>
            <w:proofErr w:type="spellEnd"/>
            <w:r w:rsidRPr="0095379D">
              <w:t xml:space="preserve"> </w:t>
            </w:r>
            <w:proofErr w:type="spellStart"/>
            <w:r w:rsidRPr="0095379D">
              <w:t>الاستحقاق</w:t>
            </w:r>
            <w:proofErr w:type="spellEnd"/>
          </w:p>
        </w:tc>
      </w:tr>
      <w:tr w:rsidR="00060E4C" w:rsidRPr="0095379D" w14:paraId="2127C7E1" w14:textId="77777777" w:rsidTr="00EC0227">
        <w:trPr>
          <w:tblCellSpacing w:w="15" w:type="dxa"/>
        </w:trPr>
        <w:tc>
          <w:tcPr>
            <w:tcW w:w="0" w:type="auto"/>
            <w:vAlign w:val="center"/>
            <w:hideMark/>
          </w:tcPr>
          <w:p w14:paraId="701DD1BF" w14:textId="77777777" w:rsidR="00060E4C" w:rsidRPr="0095379D" w:rsidRDefault="00060E4C" w:rsidP="00EC0227">
            <w:r w:rsidRPr="0095379D">
              <w:t>Current Assets</w:t>
            </w:r>
          </w:p>
        </w:tc>
        <w:tc>
          <w:tcPr>
            <w:tcW w:w="0" w:type="auto"/>
            <w:vAlign w:val="center"/>
            <w:hideMark/>
          </w:tcPr>
          <w:p w14:paraId="4304907C" w14:textId="77777777" w:rsidR="00060E4C" w:rsidRPr="0095379D" w:rsidRDefault="00060E4C" w:rsidP="00EC0227">
            <w:proofErr w:type="spellStart"/>
            <w:r w:rsidRPr="0095379D">
              <w:t>الأصول</w:t>
            </w:r>
            <w:proofErr w:type="spellEnd"/>
            <w:r w:rsidRPr="0095379D">
              <w:t xml:space="preserve"> </w:t>
            </w:r>
            <w:proofErr w:type="spellStart"/>
            <w:r w:rsidRPr="0095379D">
              <w:t>المتداولة</w:t>
            </w:r>
            <w:proofErr w:type="spellEnd"/>
          </w:p>
        </w:tc>
      </w:tr>
      <w:tr w:rsidR="00060E4C" w:rsidRPr="0095379D" w14:paraId="0DF3E65E" w14:textId="77777777" w:rsidTr="00EC0227">
        <w:trPr>
          <w:tblCellSpacing w:w="15" w:type="dxa"/>
        </w:trPr>
        <w:tc>
          <w:tcPr>
            <w:tcW w:w="0" w:type="auto"/>
            <w:vAlign w:val="center"/>
            <w:hideMark/>
          </w:tcPr>
          <w:p w14:paraId="0E2BCC9F" w14:textId="77777777" w:rsidR="00060E4C" w:rsidRPr="0095379D" w:rsidRDefault="00060E4C" w:rsidP="00EC0227">
            <w:r w:rsidRPr="0095379D">
              <w:t>Revenue Recognition</w:t>
            </w:r>
          </w:p>
        </w:tc>
        <w:tc>
          <w:tcPr>
            <w:tcW w:w="0" w:type="auto"/>
            <w:vAlign w:val="center"/>
            <w:hideMark/>
          </w:tcPr>
          <w:p w14:paraId="4155A6FC" w14:textId="77777777" w:rsidR="00060E4C" w:rsidRPr="0095379D" w:rsidRDefault="00060E4C" w:rsidP="00EC0227">
            <w:proofErr w:type="spellStart"/>
            <w:r w:rsidRPr="0095379D">
              <w:t>الاعتراف</w:t>
            </w:r>
            <w:proofErr w:type="spellEnd"/>
            <w:r w:rsidRPr="0095379D">
              <w:t xml:space="preserve"> </w:t>
            </w:r>
            <w:proofErr w:type="spellStart"/>
            <w:r w:rsidRPr="0095379D">
              <w:t>بالإيرادات</w:t>
            </w:r>
            <w:proofErr w:type="spellEnd"/>
          </w:p>
        </w:tc>
      </w:tr>
      <w:tr w:rsidR="00060E4C" w:rsidRPr="0095379D" w14:paraId="75762EF2" w14:textId="77777777" w:rsidTr="00EC0227">
        <w:trPr>
          <w:tblCellSpacing w:w="15" w:type="dxa"/>
        </w:trPr>
        <w:tc>
          <w:tcPr>
            <w:tcW w:w="0" w:type="auto"/>
            <w:vAlign w:val="center"/>
            <w:hideMark/>
          </w:tcPr>
          <w:p w14:paraId="60D96F4D" w14:textId="77777777" w:rsidR="00060E4C" w:rsidRPr="0095379D" w:rsidRDefault="00060E4C" w:rsidP="00EC0227">
            <w:r w:rsidRPr="0095379D">
              <w:t>Financial Statements</w:t>
            </w:r>
          </w:p>
        </w:tc>
        <w:tc>
          <w:tcPr>
            <w:tcW w:w="0" w:type="auto"/>
            <w:vAlign w:val="center"/>
            <w:hideMark/>
          </w:tcPr>
          <w:p w14:paraId="108FBDEF" w14:textId="77777777" w:rsidR="00060E4C" w:rsidRPr="0095379D" w:rsidRDefault="00060E4C" w:rsidP="00EC0227">
            <w:proofErr w:type="spellStart"/>
            <w:r w:rsidRPr="0095379D">
              <w:t>القوائم</w:t>
            </w:r>
            <w:proofErr w:type="spellEnd"/>
            <w:r w:rsidRPr="0095379D">
              <w:t xml:space="preserve"> </w:t>
            </w:r>
            <w:proofErr w:type="spellStart"/>
            <w:r w:rsidRPr="0095379D">
              <w:t>المالية</w:t>
            </w:r>
            <w:proofErr w:type="spellEnd"/>
          </w:p>
        </w:tc>
      </w:tr>
    </w:tbl>
    <w:p w14:paraId="51F3F1CC" w14:textId="77777777" w:rsidR="00060E4C" w:rsidRPr="0095379D" w:rsidRDefault="00000000" w:rsidP="00060E4C">
      <w:r>
        <w:pict w14:anchorId="6F8CE1CF">
          <v:rect id="_x0000_i1239" style="width:0;height:1.5pt" o:hralign="center" o:hrstd="t" o:hr="t" fillcolor="#a0a0a0" stroked="f"/>
        </w:pict>
      </w:r>
    </w:p>
    <w:p w14:paraId="169010EE" w14:textId="77777777" w:rsidR="00060E4C" w:rsidRPr="007C79B0" w:rsidRDefault="00060E4C" w:rsidP="00060E4C">
      <w:pPr>
        <w:pStyle w:val="Heading3"/>
      </w:pPr>
      <w:bookmarkStart w:id="60" w:name="_Toc192436261"/>
      <w:r w:rsidRPr="007C79B0">
        <w:t>ACCRUED LIABILITIES</w:t>
      </w:r>
      <w:bookmarkEnd w:id="60"/>
    </w:p>
    <w:p w14:paraId="2FE62A91" w14:textId="77777777" w:rsidR="00060E4C" w:rsidRPr="007C79B0" w:rsidRDefault="00060E4C" w:rsidP="00060E4C">
      <w:r w:rsidRPr="007C79B0">
        <w:t xml:space="preserve">The term </w:t>
      </w:r>
      <w:r w:rsidRPr="007C79B0">
        <w:rPr>
          <w:b/>
          <w:bCs/>
        </w:rPr>
        <w:t>"ACCRUED LIABILITIES"</w:t>
      </w:r>
      <w:r w:rsidRPr="007C79B0">
        <w:t xml:space="preserve"> translates to </w:t>
      </w:r>
      <w:proofErr w:type="spellStart"/>
      <w:r w:rsidRPr="007C79B0">
        <w:rPr>
          <w:b/>
          <w:bCs/>
        </w:rPr>
        <w:t>الخصوم</w:t>
      </w:r>
      <w:proofErr w:type="spellEnd"/>
      <w:r w:rsidRPr="007C79B0">
        <w:rPr>
          <w:b/>
          <w:bCs/>
        </w:rPr>
        <w:t xml:space="preserve"> </w:t>
      </w:r>
      <w:proofErr w:type="spellStart"/>
      <w:r w:rsidRPr="007C79B0">
        <w:rPr>
          <w:b/>
          <w:bCs/>
        </w:rPr>
        <w:t>المستحقة</w:t>
      </w:r>
      <w:proofErr w:type="spellEnd"/>
      <w:r w:rsidRPr="007C79B0">
        <w:t xml:space="preserve"> in Arabic. These are expenses or obligations that a company has incurred but has not yet paid or recorded in its financial statements. Examples include accrued wages, accrued interest, or accrued taxes.</w:t>
      </w:r>
    </w:p>
    <w:p w14:paraId="2BFBC7AE" w14:textId="77777777" w:rsidR="00060E4C" w:rsidRPr="007C79B0" w:rsidRDefault="00000000" w:rsidP="00060E4C">
      <w:r>
        <w:pict w14:anchorId="0ABFB6B7">
          <v:rect id="_x0000_i1240" style="width:0;height:1.5pt" o:hralign="center" o:hrstd="t" o:hr="t" fillcolor="#a0a0a0" stroked="f"/>
        </w:pict>
      </w:r>
    </w:p>
    <w:p w14:paraId="7528313B" w14:textId="77777777" w:rsidR="00060E4C" w:rsidRPr="007C79B0" w:rsidRDefault="00060E4C" w:rsidP="00060E4C">
      <w:pPr>
        <w:rPr>
          <w:b/>
          <w:bCs/>
        </w:rPr>
      </w:pPr>
      <w:r w:rsidRPr="007C79B0">
        <w:rPr>
          <w:b/>
          <w:bCs/>
        </w:rPr>
        <w:t>Translation:</w:t>
      </w:r>
    </w:p>
    <w:p w14:paraId="21F5882A" w14:textId="77777777" w:rsidR="00060E4C" w:rsidRPr="007C79B0" w:rsidRDefault="00060E4C" w:rsidP="00060E4C">
      <w:pPr>
        <w:numPr>
          <w:ilvl w:val="0"/>
          <w:numId w:val="226"/>
        </w:numPr>
      </w:pPr>
      <w:r w:rsidRPr="007C79B0">
        <w:rPr>
          <w:b/>
          <w:bCs/>
        </w:rPr>
        <w:lastRenderedPageBreak/>
        <w:t>ACCRUED LIABILITIES</w:t>
      </w:r>
      <w:r w:rsidRPr="007C79B0">
        <w:t xml:space="preserve">: </w:t>
      </w:r>
      <w:proofErr w:type="spellStart"/>
      <w:r w:rsidRPr="007C79B0">
        <w:rPr>
          <w:b/>
          <w:bCs/>
        </w:rPr>
        <w:t>الخصوم</w:t>
      </w:r>
      <w:proofErr w:type="spellEnd"/>
      <w:r w:rsidRPr="007C79B0">
        <w:rPr>
          <w:b/>
          <w:bCs/>
        </w:rPr>
        <w:t xml:space="preserve"> </w:t>
      </w:r>
      <w:proofErr w:type="spellStart"/>
      <w:r w:rsidRPr="007C79B0">
        <w:rPr>
          <w:b/>
          <w:bCs/>
        </w:rPr>
        <w:t>المستحقة</w:t>
      </w:r>
      <w:proofErr w:type="spellEnd"/>
    </w:p>
    <w:p w14:paraId="6375841B" w14:textId="77777777" w:rsidR="00060E4C" w:rsidRPr="007C79B0" w:rsidRDefault="00000000" w:rsidP="00060E4C">
      <w:r>
        <w:pict w14:anchorId="77D14F56">
          <v:rect id="_x0000_i1241" style="width:0;height:1.5pt" o:hralign="center" o:hrstd="t" o:hr="t" fillcolor="#a0a0a0" stroked="f"/>
        </w:pict>
      </w:r>
    </w:p>
    <w:p w14:paraId="2E59D946" w14:textId="77777777" w:rsidR="00060E4C" w:rsidRPr="007C79B0" w:rsidRDefault="00060E4C" w:rsidP="00060E4C">
      <w:pPr>
        <w:rPr>
          <w:b/>
          <w:bCs/>
        </w:rPr>
      </w:pPr>
      <w:r w:rsidRPr="007C79B0">
        <w:rPr>
          <w:b/>
          <w:bCs/>
        </w:rPr>
        <w:t>Examples of Accrued Liabilities in Arabic: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26"/>
        <w:gridCol w:w="1558"/>
      </w:tblGrid>
      <w:tr w:rsidR="00060E4C" w:rsidRPr="007C79B0" w14:paraId="0B4C9AD5" w14:textId="77777777" w:rsidTr="00EC0227">
        <w:trPr>
          <w:tblHeader/>
          <w:tblCellSpacing w:w="15" w:type="dxa"/>
        </w:trPr>
        <w:tc>
          <w:tcPr>
            <w:tcW w:w="0" w:type="auto"/>
            <w:vAlign w:val="center"/>
            <w:hideMark/>
          </w:tcPr>
          <w:p w14:paraId="47F1279F" w14:textId="77777777" w:rsidR="00060E4C" w:rsidRPr="007C79B0" w:rsidRDefault="00060E4C" w:rsidP="00EC0227">
            <w:pPr>
              <w:rPr>
                <w:b/>
                <w:bCs/>
              </w:rPr>
            </w:pPr>
            <w:r w:rsidRPr="007C79B0">
              <w:rPr>
                <w:b/>
                <w:bCs/>
              </w:rPr>
              <w:t>English Term</w:t>
            </w:r>
          </w:p>
        </w:tc>
        <w:tc>
          <w:tcPr>
            <w:tcW w:w="0" w:type="auto"/>
            <w:vAlign w:val="center"/>
            <w:hideMark/>
          </w:tcPr>
          <w:p w14:paraId="0989ECC3" w14:textId="77777777" w:rsidR="00060E4C" w:rsidRPr="007C79B0" w:rsidRDefault="00060E4C" w:rsidP="00EC0227">
            <w:pPr>
              <w:rPr>
                <w:b/>
                <w:bCs/>
              </w:rPr>
            </w:pPr>
            <w:r w:rsidRPr="007C79B0">
              <w:rPr>
                <w:b/>
                <w:bCs/>
              </w:rPr>
              <w:t>Arabic Term</w:t>
            </w:r>
          </w:p>
        </w:tc>
      </w:tr>
      <w:tr w:rsidR="00060E4C" w:rsidRPr="007C79B0" w14:paraId="274668B0" w14:textId="77777777" w:rsidTr="00EC0227">
        <w:trPr>
          <w:tblCellSpacing w:w="15" w:type="dxa"/>
        </w:trPr>
        <w:tc>
          <w:tcPr>
            <w:tcW w:w="0" w:type="auto"/>
            <w:vAlign w:val="center"/>
            <w:hideMark/>
          </w:tcPr>
          <w:p w14:paraId="14DC9461" w14:textId="77777777" w:rsidR="00060E4C" w:rsidRPr="007C79B0" w:rsidRDefault="00060E4C" w:rsidP="00EC0227">
            <w:r w:rsidRPr="007C79B0">
              <w:t>Accrued Wages</w:t>
            </w:r>
          </w:p>
        </w:tc>
        <w:tc>
          <w:tcPr>
            <w:tcW w:w="0" w:type="auto"/>
            <w:vAlign w:val="center"/>
            <w:hideMark/>
          </w:tcPr>
          <w:p w14:paraId="6D350D26" w14:textId="77777777" w:rsidR="00060E4C" w:rsidRPr="007C79B0" w:rsidRDefault="00060E4C" w:rsidP="00EC0227">
            <w:proofErr w:type="spellStart"/>
            <w:r w:rsidRPr="007C79B0">
              <w:t>الأجور</w:t>
            </w:r>
            <w:proofErr w:type="spellEnd"/>
            <w:r w:rsidRPr="007C79B0">
              <w:t xml:space="preserve"> </w:t>
            </w:r>
            <w:proofErr w:type="spellStart"/>
            <w:r w:rsidRPr="007C79B0">
              <w:t>المستحقة</w:t>
            </w:r>
            <w:proofErr w:type="spellEnd"/>
          </w:p>
        </w:tc>
      </w:tr>
      <w:tr w:rsidR="00060E4C" w:rsidRPr="007C79B0" w14:paraId="028F2C5C" w14:textId="77777777" w:rsidTr="00EC0227">
        <w:trPr>
          <w:tblCellSpacing w:w="15" w:type="dxa"/>
        </w:trPr>
        <w:tc>
          <w:tcPr>
            <w:tcW w:w="0" w:type="auto"/>
            <w:vAlign w:val="center"/>
            <w:hideMark/>
          </w:tcPr>
          <w:p w14:paraId="532AE168" w14:textId="77777777" w:rsidR="00060E4C" w:rsidRPr="007C79B0" w:rsidRDefault="00060E4C" w:rsidP="00EC0227">
            <w:r w:rsidRPr="007C79B0">
              <w:t>Accrued Interest</w:t>
            </w:r>
          </w:p>
        </w:tc>
        <w:tc>
          <w:tcPr>
            <w:tcW w:w="0" w:type="auto"/>
            <w:vAlign w:val="center"/>
            <w:hideMark/>
          </w:tcPr>
          <w:p w14:paraId="2F1638D6" w14:textId="77777777" w:rsidR="00060E4C" w:rsidRPr="007C79B0" w:rsidRDefault="00060E4C" w:rsidP="00EC0227">
            <w:proofErr w:type="spellStart"/>
            <w:r w:rsidRPr="007C79B0">
              <w:t>الفوائد</w:t>
            </w:r>
            <w:proofErr w:type="spellEnd"/>
            <w:r w:rsidRPr="007C79B0">
              <w:t xml:space="preserve"> </w:t>
            </w:r>
            <w:proofErr w:type="spellStart"/>
            <w:r w:rsidRPr="007C79B0">
              <w:t>المستحقة</w:t>
            </w:r>
            <w:proofErr w:type="spellEnd"/>
          </w:p>
        </w:tc>
      </w:tr>
      <w:tr w:rsidR="00060E4C" w:rsidRPr="007C79B0" w14:paraId="012BEDA9" w14:textId="77777777" w:rsidTr="00EC0227">
        <w:trPr>
          <w:tblCellSpacing w:w="15" w:type="dxa"/>
        </w:trPr>
        <w:tc>
          <w:tcPr>
            <w:tcW w:w="0" w:type="auto"/>
            <w:vAlign w:val="center"/>
            <w:hideMark/>
          </w:tcPr>
          <w:p w14:paraId="49A564E4" w14:textId="77777777" w:rsidR="00060E4C" w:rsidRPr="007C79B0" w:rsidRDefault="00060E4C" w:rsidP="00EC0227">
            <w:r w:rsidRPr="007C79B0">
              <w:t>Accrued Taxes</w:t>
            </w:r>
          </w:p>
        </w:tc>
        <w:tc>
          <w:tcPr>
            <w:tcW w:w="0" w:type="auto"/>
            <w:vAlign w:val="center"/>
            <w:hideMark/>
          </w:tcPr>
          <w:p w14:paraId="691C63C2" w14:textId="77777777" w:rsidR="00060E4C" w:rsidRPr="007C79B0" w:rsidRDefault="00060E4C" w:rsidP="00EC0227">
            <w:proofErr w:type="spellStart"/>
            <w:r w:rsidRPr="007C79B0">
              <w:t>الضرائب</w:t>
            </w:r>
            <w:proofErr w:type="spellEnd"/>
            <w:r w:rsidRPr="007C79B0">
              <w:t xml:space="preserve"> </w:t>
            </w:r>
            <w:proofErr w:type="spellStart"/>
            <w:r w:rsidRPr="007C79B0">
              <w:t>المستحقة</w:t>
            </w:r>
            <w:proofErr w:type="spellEnd"/>
          </w:p>
        </w:tc>
      </w:tr>
      <w:tr w:rsidR="00060E4C" w:rsidRPr="007C79B0" w14:paraId="14863BAB" w14:textId="77777777" w:rsidTr="00EC0227">
        <w:trPr>
          <w:tblCellSpacing w:w="15" w:type="dxa"/>
        </w:trPr>
        <w:tc>
          <w:tcPr>
            <w:tcW w:w="0" w:type="auto"/>
            <w:vAlign w:val="center"/>
            <w:hideMark/>
          </w:tcPr>
          <w:p w14:paraId="0D491A41" w14:textId="77777777" w:rsidR="00060E4C" w:rsidRPr="007C79B0" w:rsidRDefault="00060E4C" w:rsidP="00EC0227">
            <w:r w:rsidRPr="007C79B0">
              <w:t>Accrued Expenses</w:t>
            </w:r>
          </w:p>
        </w:tc>
        <w:tc>
          <w:tcPr>
            <w:tcW w:w="0" w:type="auto"/>
            <w:vAlign w:val="center"/>
            <w:hideMark/>
          </w:tcPr>
          <w:p w14:paraId="4880E962" w14:textId="77777777" w:rsidR="00060E4C" w:rsidRPr="007C79B0" w:rsidRDefault="00060E4C" w:rsidP="00EC0227">
            <w:proofErr w:type="spellStart"/>
            <w:r w:rsidRPr="007C79B0">
              <w:t>المصروفات</w:t>
            </w:r>
            <w:proofErr w:type="spellEnd"/>
            <w:r w:rsidRPr="007C79B0">
              <w:t xml:space="preserve"> </w:t>
            </w:r>
            <w:proofErr w:type="spellStart"/>
            <w:r w:rsidRPr="007C79B0">
              <w:t>المستحقة</w:t>
            </w:r>
            <w:proofErr w:type="spellEnd"/>
          </w:p>
        </w:tc>
      </w:tr>
      <w:tr w:rsidR="00060E4C" w:rsidRPr="007C79B0" w14:paraId="733182B9" w14:textId="77777777" w:rsidTr="00EC0227">
        <w:trPr>
          <w:tblCellSpacing w:w="15" w:type="dxa"/>
        </w:trPr>
        <w:tc>
          <w:tcPr>
            <w:tcW w:w="0" w:type="auto"/>
            <w:vAlign w:val="center"/>
            <w:hideMark/>
          </w:tcPr>
          <w:p w14:paraId="7CABCFDB" w14:textId="77777777" w:rsidR="00060E4C" w:rsidRPr="007C79B0" w:rsidRDefault="00060E4C" w:rsidP="00EC0227">
            <w:r w:rsidRPr="007C79B0">
              <w:t>Unpaid Invoices</w:t>
            </w:r>
          </w:p>
        </w:tc>
        <w:tc>
          <w:tcPr>
            <w:tcW w:w="0" w:type="auto"/>
            <w:vAlign w:val="center"/>
            <w:hideMark/>
          </w:tcPr>
          <w:p w14:paraId="6652025C" w14:textId="77777777" w:rsidR="00060E4C" w:rsidRPr="007C79B0" w:rsidRDefault="00060E4C" w:rsidP="00EC0227">
            <w:proofErr w:type="spellStart"/>
            <w:r w:rsidRPr="007C79B0">
              <w:t>الفواتير</w:t>
            </w:r>
            <w:proofErr w:type="spellEnd"/>
            <w:r w:rsidRPr="007C79B0">
              <w:t xml:space="preserve"> </w:t>
            </w:r>
            <w:proofErr w:type="spellStart"/>
            <w:r w:rsidRPr="007C79B0">
              <w:t>غير</w:t>
            </w:r>
            <w:proofErr w:type="spellEnd"/>
            <w:r w:rsidRPr="007C79B0">
              <w:t xml:space="preserve"> </w:t>
            </w:r>
            <w:proofErr w:type="spellStart"/>
            <w:r w:rsidRPr="007C79B0">
              <w:t>المدفوعة</w:t>
            </w:r>
            <w:proofErr w:type="spellEnd"/>
          </w:p>
        </w:tc>
      </w:tr>
    </w:tbl>
    <w:p w14:paraId="4D70E459" w14:textId="77777777" w:rsidR="00060E4C" w:rsidRPr="007C79B0" w:rsidRDefault="00000000" w:rsidP="00060E4C">
      <w:r>
        <w:pict w14:anchorId="33DD93AC">
          <v:rect id="_x0000_i1242" style="width:0;height:1.5pt" o:hralign="center" o:hrstd="t" o:hr="t" fillcolor="#a0a0a0" stroked="f"/>
        </w:pict>
      </w:r>
    </w:p>
    <w:p w14:paraId="7EF50EF5" w14:textId="77777777" w:rsidR="00060E4C" w:rsidRPr="007C79B0" w:rsidRDefault="00060E4C" w:rsidP="00060E4C">
      <w:pPr>
        <w:rPr>
          <w:b/>
          <w:bCs/>
        </w:rPr>
      </w:pPr>
      <w:r w:rsidRPr="007C79B0">
        <w:rPr>
          <w:b/>
          <w:bCs/>
        </w:rPr>
        <w:t>Usage in a Sentence:</w:t>
      </w:r>
    </w:p>
    <w:p w14:paraId="1A4BCB09" w14:textId="77777777" w:rsidR="00060E4C" w:rsidRPr="007C79B0" w:rsidRDefault="00060E4C" w:rsidP="00060E4C">
      <w:pPr>
        <w:numPr>
          <w:ilvl w:val="0"/>
          <w:numId w:val="227"/>
        </w:numPr>
      </w:pPr>
      <w:r w:rsidRPr="007C79B0">
        <w:rPr>
          <w:b/>
          <w:bCs/>
        </w:rPr>
        <w:t>English</w:t>
      </w:r>
      <w:r w:rsidRPr="007C79B0">
        <w:t>: The company recorded accrued liabilities for unpaid wages at the end of the month.</w:t>
      </w:r>
    </w:p>
    <w:p w14:paraId="68B8DFD3" w14:textId="77777777" w:rsidR="00060E4C" w:rsidRPr="007C79B0" w:rsidRDefault="00060E4C" w:rsidP="00060E4C">
      <w:pPr>
        <w:numPr>
          <w:ilvl w:val="0"/>
          <w:numId w:val="227"/>
        </w:numPr>
      </w:pPr>
      <w:r w:rsidRPr="007C79B0">
        <w:rPr>
          <w:b/>
          <w:bCs/>
        </w:rPr>
        <w:t>Arabic</w:t>
      </w:r>
      <w:r w:rsidRPr="007C79B0">
        <w:t xml:space="preserve">: </w:t>
      </w:r>
      <w:proofErr w:type="spellStart"/>
      <w:r w:rsidRPr="007C79B0">
        <w:t>سجلت</w:t>
      </w:r>
      <w:proofErr w:type="spellEnd"/>
      <w:r w:rsidRPr="007C79B0">
        <w:t xml:space="preserve"> </w:t>
      </w:r>
      <w:proofErr w:type="spellStart"/>
      <w:r w:rsidRPr="007C79B0">
        <w:t>الشركة</w:t>
      </w:r>
      <w:proofErr w:type="spellEnd"/>
      <w:r w:rsidRPr="007C79B0">
        <w:t xml:space="preserve"> </w:t>
      </w:r>
      <w:proofErr w:type="spellStart"/>
      <w:r w:rsidRPr="007C79B0">
        <w:t>خصومًا</w:t>
      </w:r>
      <w:proofErr w:type="spellEnd"/>
      <w:r w:rsidRPr="007C79B0">
        <w:t xml:space="preserve"> </w:t>
      </w:r>
      <w:proofErr w:type="spellStart"/>
      <w:r w:rsidRPr="007C79B0">
        <w:t>مستحقة</w:t>
      </w:r>
      <w:proofErr w:type="spellEnd"/>
      <w:r w:rsidRPr="007C79B0">
        <w:t xml:space="preserve"> </w:t>
      </w:r>
      <w:proofErr w:type="spellStart"/>
      <w:r w:rsidRPr="007C79B0">
        <w:t>للأجور</w:t>
      </w:r>
      <w:proofErr w:type="spellEnd"/>
      <w:r w:rsidRPr="007C79B0">
        <w:t xml:space="preserve"> </w:t>
      </w:r>
      <w:proofErr w:type="spellStart"/>
      <w:r w:rsidRPr="007C79B0">
        <w:t>غير</w:t>
      </w:r>
      <w:proofErr w:type="spellEnd"/>
      <w:r w:rsidRPr="007C79B0">
        <w:t xml:space="preserve"> </w:t>
      </w:r>
      <w:proofErr w:type="spellStart"/>
      <w:r w:rsidRPr="007C79B0">
        <w:t>المدفوعة</w:t>
      </w:r>
      <w:proofErr w:type="spellEnd"/>
      <w:r w:rsidRPr="007C79B0">
        <w:t xml:space="preserve"> </w:t>
      </w:r>
      <w:proofErr w:type="spellStart"/>
      <w:r w:rsidRPr="007C79B0">
        <w:t>في</w:t>
      </w:r>
      <w:proofErr w:type="spellEnd"/>
      <w:r w:rsidRPr="007C79B0">
        <w:t xml:space="preserve"> </w:t>
      </w:r>
      <w:proofErr w:type="spellStart"/>
      <w:r w:rsidRPr="007C79B0">
        <w:t>نهاية</w:t>
      </w:r>
      <w:proofErr w:type="spellEnd"/>
      <w:r w:rsidRPr="007C79B0">
        <w:t xml:space="preserve"> </w:t>
      </w:r>
      <w:proofErr w:type="spellStart"/>
      <w:r w:rsidRPr="007C79B0">
        <w:t>الشهر</w:t>
      </w:r>
      <w:proofErr w:type="spellEnd"/>
      <w:r w:rsidRPr="007C79B0">
        <w:t>.</w:t>
      </w:r>
    </w:p>
    <w:p w14:paraId="176F8D67" w14:textId="77777777" w:rsidR="00060E4C" w:rsidRPr="007C79B0" w:rsidRDefault="00000000" w:rsidP="00060E4C">
      <w:r>
        <w:pict w14:anchorId="56770A05">
          <v:rect id="_x0000_i1243" style="width:0;height:1.5pt" o:hralign="center" o:hrstd="t" o:hr="t" fillcolor="#a0a0a0" stroked="f"/>
        </w:pict>
      </w:r>
    </w:p>
    <w:p w14:paraId="2D90638A" w14:textId="77777777" w:rsidR="00060E4C" w:rsidRPr="007C79B0" w:rsidRDefault="00060E4C" w:rsidP="00060E4C">
      <w:pPr>
        <w:rPr>
          <w:b/>
          <w:bCs/>
        </w:rPr>
      </w:pPr>
      <w:r w:rsidRPr="007C79B0">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92"/>
        <w:gridCol w:w="2180"/>
      </w:tblGrid>
      <w:tr w:rsidR="00060E4C" w:rsidRPr="007C79B0" w14:paraId="4BF0E3C1" w14:textId="77777777" w:rsidTr="00EC0227">
        <w:trPr>
          <w:tblHeader/>
          <w:tblCellSpacing w:w="15" w:type="dxa"/>
        </w:trPr>
        <w:tc>
          <w:tcPr>
            <w:tcW w:w="0" w:type="auto"/>
            <w:vAlign w:val="center"/>
            <w:hideMark/>
          </w:tcPr>
          <w:p w14:paraId="174764AD" w14:textId="77777777" w:rsidR="00060E4C" w:rsidRPr="007C79B0" w:rsidRDefault="00060E4C" w:rsidP="00EC0227">
            <w:pPr>
              <w:rPr>
                <w:b/>
                <w:bCs/>
              </w:rPr>
            </w:pPr>
            <w:r w:rsidRPr="007C79B0">
              <w:rPr>
                <w:b/>
                <w:bCs/>
              </w:rPr>
              <w:t>English Term</w:t>
            </w:r>
          </w:p>
        </w:tc>
        <w:tc>
          <w:tcPr>
            <w:tcW w:w="0" w:type="auto"/>
            <w:vAlign w:val="center"/>
            <w:hideMark/>
          </w:tcPr>
          <w:p w14:paraId="28EDF586" w14:textId="77777777" w:rsidR="00060E4C" w:rsidRPr="007C79B0" w:rsidRDefault="00060E4C" w:rsidP="00EC0227">
            <w:pPr>
              <w:rPr>
                <w:b/>
                <w:bCs/>
              </w:rPr>
            </w:pPr>
            <w:r w:rsidRPr="007C79B0">
              <w:rPr>
                <w:b/>
                <w:bCs/>
              </w:rPr>
              <w:t>Arabic Term</w:t>
            </w:r>
          </w:p>
        </w:tc>
      </w:tr>
      <w:tr w:rsidR="00060E4C" w:rsidRPr="007C79B0" w14:paraId="2DD3A15D" w14:textId="77777777" w:rsidTr="00EC0227">
        <w:trPr>
          <w:tblCellSpacing w:w="15" w:type="dxa"/>
        </w:trPr>
        <w:tc>
          <w:tcPr>
            <w:tcW w:w="0" w:type="auto"/>
            <w:vAlign w:val="center"/>
            <w:hideMark/>
          </w:tcPr>
          <w:p w14:paraId="735E474A" w14:textId="77777777" w:rsidR="00060E4C" w:rsidRPr="007C79B0" w:rsidRDefault="00060E4C" w:rsidP="00EC0227">
            <w:r w:rsidRPr="007C79B0">
              <w:t>Accrued Assets</w:t>
            </w:r>
          </w:p>
        </w:tc>
        <w:tc>
          <w:tcPr>
            <w:tcW w:w="0" w:type="auto"/>
            <w:vAlign w:val="center"/>
            <w:hideMark/>
          </w:tcPr>
          <w:p w14:paraId="02E1DC78" w14:textId="77777777" w:rsidR="00060E4C" w:rsidRPr="007C79B0" w:rsidRDefault="00060E4C" w:rsidP="00EC0227">
            <w:proofErr w:type="spellStart"/>
            <w:r w:rsidRPr="007C79B0">
              <w:t>الأصول</w:t>
            </w:r>
            <w:proofErr w:type="spellEnd"/>
            <w:r w:rsidRPr="007C79B0">
              <w:t xml:space="preserve"> </w:t>
            </w:r>
            <w:proofErr w:type="spellStart"/>
            <w:r w:rsidRPr="007C79B0">
              <w:t>المستحقة</w:t>
            </w:r>
            <w:proofErr w:type="spellEnd"/>
          </w:p>
        </w:tc>
      </w:tr>
      <w:tr w:rsidR="00060E4C" w:rsidRPr="007C79B0" w14:paraId="4CC81C48" w14:textId="77777777" w:rsidTr="00EC0227">
        <w:trPr>
          <w:tblCellSpacing w:w="15" w:type="dxa"/>
        </w:trPr>
        <w:tc>
          <w:tcPr>
            <w:tcW w:w="0" w:type="auto"/>
            <w:vAlign w:val="center"/>
            <w:hideMark/>
          </w:tcPr>
          <w:p w14:paraId="2AE2485A" w14:textId="77777777" w:rsidR="00060E4C" w:rsidRPr="007C79B0" w:rsidRDefault="00060E4C" w:rsidP="00EC0227">
            <w:r w:rsidRPr="007C79B0">
              <w:t>Current Liabilities</w:t>
            </w:r>
          </w:p>
        </w:tc>
        <w:tc>
          <w:tcPr>
            <w:tcW w:w="0" w:type="auto"/>
            <w:vAlign w:val="center"/>
            <w:hideMark/>
          </w:tcPr>
          <w:p w14:paraId="45FE6DD3" w14:textId="77777777" w:rsidR="00060E4C" w:rsidRPr="007C79B0" w:rsidRDefault="00060E4C" w:rsidP="00EC0227">
            <w:proofErr w:type="spellStart"/>
            <w:r w:rsidRPr="007C79B0">
              <w:t>الخصوم</w:t>
            </w:r>
            <w:proofErr w:type="spellEnd"/>
            <w:r w:rsidRPr="007C79B0">
              <w:t xml:space="preserve"> </w:t>
            </w:r>
            <w:proofErr w:type="spellStart"/>
            <w:r w:rsidRPr="007C79B0">
              <w:t>المتداولة</w:t>
            </w:r>
            <w:proofErr w:type="spellEnd"/>
          </w:p>
        </w:tc>
      </w:tr>
      <w:tr w:rsidR="00060E4C" w:rsidRPr="007C79B0" w14:paraId="51872042" w14:textId="77777777" w:rsidTr="00EC0227">
        <w:trPr>
          <w:tblCellSpacing w:w="15" w:type="dxa"/>
        </w:trPr>
        <w:tc>
          <w:tcPr>
            <w:tcW w:w="0" w:type="auto"/>
            <w:vAlign w:val="center"/>
            <w:hideMark/>
          </w:tcPr>
          <w:p w14:paraId="33F1CDD3" w14:textId="77777777" w:rsidR="00060E4C" w:rsidRPr="007C79B0" w:rsidRDefault="00060E4C" w:rsidP="00EC0227">
            <w:r w:rsidRPr="007C79B0">
              <w:t>Accrual Accounting</w:t>
            </w:r>
          </w:p>
        </w:tc>
        <w:tc>
          <w:tcPr>
            <w:tcW w:w="0" w:type="auto"/>
            <w:vAlign w:val="center"/>
            <w:hideMark/>
          </w:tcPr>
          <w:p w14:paraId="5E71DF0F" w14:textId="77777777" w:rsidR="00060E4C" w:rsidRPr="007C79B0" w:rsidRDefault="00060E4C" w:rsidP="00EC0227">
            <w:proofErr w:type="spellStart"/>
            <w:r w:rsidRPr="007C79B0">
              <w:t>المحاسبة</w:t>
            </w:r>
            <w:proofErr w:type="spellEnd"/>
            <w:r w:rsidRPr="007C79B0">
              <w:t xml:space="preserve"> </w:t>
            </w:r>
            <w:proofErr w:type="spellStart"/>
            <w:r w:rsidRPr="007C79B0">
              <w:t>على</w:t>
            </w:r>
            <w:proofErr w:type="spellEnd"/>
            <w:r w:rsidRPr="007C79B0">
              <w:t xml:space="preserve"> </w:t>
            </w:r>
            <w:proofErr w:type="spellStart"/>
            <w:r w:rsidRPr="007C79B0">
              <w:t>أساس</w:t>
            </w:r>
            <w:proofErr w:type="spellEnd"/>
            <w:r w:rsidRPr="007C79B0">
              <w:t xml:space="preserve"> </w:t>
            </w:r>
            <w:proofErr w:type="spellStart"/>
            <w:r w:rsidRPr="007C79B0">
              <w:t>الاستحقاق</w:t>
            </w:r>
            <w:proofErr w:type="spellEnd"/>
          </w:p>
        </w:tc>
      </w:tr>
      <w:tr w:rsidR="00060E4C" w:rsidRPr="007C79B0" w14:paraId="73B533CA" w14:textId="77777777" w:rsidTr="00EC0227">
        <w:trPr>
          <w:tblCellSpacing w:w="15" w:type="dxa"/>
        </w:trPr>
        <w:tc>
          <w:tcPr>
            <w:tcW w:w="0" w:type="auto"/>
            <w:vAlign w:val="center"/>
            <w:hideMark/>
          </w:tcPr>
          <w:p w14:paraId="47ED6DB3" w14:textId="77777777" w:rsidR="00060E4C" w:rsidRPr="007C79B0" w:rsidRDefault="00060E4C" w:rsidP="00EC0227">
            <w:r w:rsidRPr="007C79B0">
              <w:t>Expense Recognition</w:t>
            </w:r>
          </w:p>
        </w:tc>
        <w:tc>
          <w:tcPr>
            <w:tcW w:w="0" w:type="auto"/>
            <w:vAlign w:val="center"/>
            <w:hideMark/>
          </w:tcPr>
          <w:p w14:paraId="7A96512D" w14:textId="77777777" w:rsidR="00060E4C" w:rsidRPr="007C79B0" w:rsidRDefault="00060E4C" w:rsidP="00EC0227">
            <w:proofErr w:type="spellStart"/>
            <w:r w:rsidRPr="007C79B0">
              <w:t>الاعتراف</w:t>
            </w:r>
            <w:proofErr w:type="spellEnd"/>
            <w:r w:rsidRPr="007C79B0">
              <w:t xml:space="preserve"> </w:t>
            </w:r>
            <w:proofErr w:type="spellStart"/>
            <w:r w:rsidRPr="007C79B0">
              <w:t>بالمصروفات</w:t>
            </w:r>
            <w:proofErr w:type="spellEnd"/>
          </w:p>
        </w:tc>
      </w:tr>
      <w:tr w:rsidR="00060E4C" w:rsidRPr="007C79B0" w14:paraId="7D07FD6B" w14:textId="77777777" w:rsidTr="00EC0227">
        <w:trPr>
          <w:tblCellSpacing w:w="15" w:type="dxa"/>
        </w:trPr>
        <w:tc>
          <w:tcPr>
            <w:tcW w:w="0" w:type="auto"/>
            <w:vAlign w:val="center"/>
            <w:hideMark/>
          </w:tcPr>
          <w:p w14:paraId="0990C3BF" w14:textId="77777777" w:rsidR="00060E4C" w:rsidRPr="007C79B0" w:rsidRDefault="00060E4C" w:rsidP="00EC0227">
            <w:r w:rsidRPr="007C79B0">
              <w:t>Financial Statements</w:t>
            </w:r>
          </w:p>
        </w:tc>
        <w:tc>
          <w:tcPr>
            <w:tcW w:w="0" w:type="auto"/>
            <w:vAlign w:val="center"/>
            <w:hideMark/>
          </w:tcPr>
          <w:p w14:paraId="11B23781" w14:textId="77777777" w:rsidR="00060E4C" w:rsidRPr="007C79B0" w:rsidRDefault="00060E4C" w:rsidP="00EC0227">
            <w:proofErr w:type="spellStart"/>
            <w:r w:rsidRPr="007C79B0">
              <w:t>القوائم</w:t>
            </w:r>
            <w:proofErr w:type="spellEnd"/>
            <w:r w:rsidRPr="007C79B0">
              <w:t xml:space="preserve"> </w:t>
            </w:r>
            <w:proofErr w:type="spellStart"/>
            <w:r w:rsidRPr="007C79B0">
              <w:t>المالية</w:t>
            </w:r>
            <w:proofErr w:type="spellEnd"/>
          </w:p>
        </w:tc>
      </w:tr>
    </w:tbl>
    <w:p w14:paraId="3691DC7F" w14:textId="77777777" w:rsidR="00060E4C" w:rsidRPr="007C79B0" w:rsidRDefault="00000000" w:rsidP="00060E4C">
      <w:r>
        <w:pict w14:anchorId="2FC8482B">
          <v:rect id="_x0000_i1244" style="width:0;height:1.5pt" o:hralign="center" o:hrstd="t" o:hr="t" fillcolor="#a0a0a0" stroked="f"/>
        </w:pict>
      </w:r>
    </w:p>
    <w:p w14:paraId="14C4B9E6" w14:textId="77777777" w:rsidR="00060E4C" w:rsidRPr="00594BEA" w:rsidRDefault="00060E4C" w:rsidP="00060E4C"/>
    <w:p w14:paraId="5A1C6426" w14:textId="77777777" w:rsidR="00060E4C" w:rsidRDefault="00060E4C" w:rsidP="00060E4C"/>
    <w:p w14:paraId="0E3AFD78" w14:textId="77777777" w:rsidR="00060E4C" w:rsidRPr="00594BEA" w:rsidRDefault="00060E4C" w:rsidP="00060E4C">
      <w:pPr>
        <w:pStyle w:val="Heading2"/>
      </w:pPr>
      <w:bookmarkStart w:id="61" w:name="_Toc192436262"/>
      <w:r w:rsidRPr="00594BEA">
        <w:t>NON-CURRENT LIABILTIES</w:t>
      </w:r>
      <w:bookmarkEnd w:id="61"/>
    </w:p>
    <w:p w14:paraId="081A9B25" w14:textId="77777777" w:rsidR="00060E4C" w:rsidRPr="00594BEA" w:rsidRDefault="00060E4C" w:rsidP="00060E4C">
      <w:r w:rsidRPr="00594BEA">
        <w:t xml:space="preserve">The term </w:t>
      </w:r>
      <w:r w:rsidRPr="00594BEA">
        <w:rPr>
          <w:b/>
          <w:bCs/>
        </w:rPr>
        <w:t>"NON-CURRENT LIABILITIES"</w:t>
      </w:r>
      <w:r w:rsidRPr="00594BEA">
        <w:t xml:space="preserve"> translates to </w:t>
      </w:r>
      <w:proofErr w:type="spellStart"/>
      <w:r w:rsidRPr="00594BEA">
        <w:rPr>
          <w:b/>
          <w:bCs/>
        </w:rPr>
        <w:t>الخصوم</w:t>
      </w:r>
      <w:proofErr w:type="spellEnd"/>
      <w:r w:rsidRPr="00594BEA">
        <w:rPr>
          <w:b/>
          <w:bCs/>
        </w:rPr>
        <w:t xml:space="preserve"> </w:t>
      </w:r>
      <w:proofErr w:type="spellStart"/>
      <w:r w:rsidRPr="00594BEA">
        <w:rPr>
          <w:b/>
          <w:bCs/>
        </w:rPr>
        <w:t>غير</w:t>
      </w:r>
      <w:proofErr w:type="spellEnd"/>
      <w:r w:rsidRPr="00594BEA">
        <w:rPr>
          <w:b/>
          <w:bCs/>
        </w:rPr>
        <w:t xml:space="preserve"> </w:t>
      </w:r>
      <w:proofErr w:type="spellStart"/>
      <w:r w:rsidRPr="00594BEA">
        <w:rPr>
          <w:b/>
          <w:bCs/>
        </w:rPr>
        <w:t>المتداولة</w:t>
      </w:r>
      <w:proofErr w:type="spellEnd"/>
      <w:r w:rsidRPr="00594BEA">
        <w:t xml:space="preserve"> in Arabic. These are obligations or debts that are not due for payment within the next 12 months (or the operating cycle of the business). Examples include long-term loans, bonds payable, and deferred tax liabilities.</w:t>
      </w:r>
    </w:p>
    <w:p w14:paraId="7FBE96E8" w14:textId="77777777" w:rsidR="00060E4C" w:rsidRPr="00594BEA" w:rsidRDefault="00000000" w:rsidP="00060E4C">
      <w:r>
        <w:pict w14:anchorId="3185781B">
          <v:rect id="_x0000_i1245" style="width:0;height:1.5pt" o:hralign="center" o:hrstd="t" o:hr="t" fillcolor="#a0a0a0" stroked="f"/>
        </w:pict>
      </w:r>
    </w:p>
    <w:p w14:paraId="4DB03286" w14:textId="77777777" w:rsidR="00060E4C" w:rsidRPr="00594BEA" w:rsidRDefault="00060E4C" w:rsidP="00060E4C">
      <w:pPr>
        <w:rPr>
          <w:b/>
          <w:bCs/>
        </w:rPr>
      </w:pPr>
      <w:r w:rsidRPr="00594BEA">
        <w:rPr>
          <w:b/>
          <w:bCs/>
        </w:rPr>
        <w:lastRenderedPageBreak/>
        <w:t>Translation:</w:t>
      </w:r>
    </w:p>
    <w:p w14:paraId="7B8F1C69" w14:textId="77777777" w:rsidR="00060E4C" w:rsidRPr="00594BEA" w:rsidRDefault="00060E4C" w:rsidP="00060E4C">
      <w:pPr>
        <w:numPr>
          <w:ilvl w:val="0"/>
          <w:numId w:val="177"/>
        </w:numPr>
      </w:pPr>
      <w:r w:rsidRPr="00594BEA">
        <w:rPr>
          <w:b/>
          <w:bCs/>
        </w:rPr>
        <w:t>NON-CURRENT LIABILITIES</w:t>
      </w:r>
      <w:r w:rsidRPr="00594BEA">
        <w:t xml:space="preserve">: </w:t>
      </w:r>
      <w:proofErr w:type="spellStart"/>
      <w:r w:rsidRPr="00594BEA">
        <w:rPr>
          <w:b/>
          <w:bCs/>
        </w:rPr>
        <w:t>الخصوم</w:t>
      </w:r>
      <w:proofErr w:type="spellEnd"/>
      <w:r w:rsidRPr="00594BEA">
        <w:rPr>
          <w:b/>
          <w:bCs/>
        </w:rPr>
        <w:t xml:space="preserve"> </w:t>
      </w:r>
      <w:proofErr w:type="spellStart"/>
      <w:r w:rsidRPr="00594BEA">
        <w:rPr>
          <w:b/>
          <w:bCs/>
        </w:rPr>
        <w:t>غير</w:t>
      </w:r>
      <w:proofErr w:type="spellEnd"/>
      <w:r w:rsidRPr="00594BEA">
        <w:rPr>
          <w:b/>
          <w:bCs/>
        </w:rPr>
        <w:t xml:space="preserve"> </w:t>
      </w:r>
      <w:proofErr w:type="spellStart"/>
      <w:r w:rsidRPr="00594BEA">
        <w:rPr>
          <w:b/>
          <w:bCs/>
        </w:rPr>
        <w:t>المتداولة</w:t>
      </w:r>
      <w:proofErr w:type="spellEnd"/>
    </w:p>
    <w:p w14:paraId="3C41F144" w14:textId="77777777" w:rsidR="00060E4C" w:rsidRPr="00594BEA" w:rsidRDefault="00000000" w:rsidP="00060E4C">
      <w:r>
        <w:pict w14:anchorId="685D7F85">
          <v:rect id="_x0000_i1246" style="width:0;height:1.5pt" o:hralign="center" o:hrstd="t" o:hr="t" fillcolor="#a0a0a0" stroked="f"/>
        </w:pict>
      </w:r>
    </w:p>
    <w:p w14:paraId="48D180C4" w14:textId="77777777" w:rsidR="00060E4C" w:rsidRPr="00594BEA" w:rsidRDefault="00060E4C" w:rsidP="00060E4C">
      <w:pPr>
        <w:rPr>
          <w:b/>
          <w:bCs/>
        </w:rPr>
      </w:pPr>
      <w:r w:rsidRPr="00594BEA">
        <w:rPr>
          <w:b/>
          <w:bCs/>
        </w:rPr>
        <w:t>Examples of Non-Current Liabilities in Arabic: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31"/>
        <w:gridCol w:w="2022"/>
      </w:tblGrid>
      <w:tr w:rsidR="00060E4C" w:rsidRPr="00594BEA" w14:paraId="019B8BAE" w14:textId="77777777" w:rsidTr="00EC0227">
        <w:trPr>
          <w:tblHeader/>
          <w:tblCellSpacing w:w="15" w:type="dxa"/>
        </w:trPr>
        <w:tc>
          <w:tcPr>
            <w:tcW w:w="0" w:type="auto"/>
            <w:vAlign w:val="center"/>
            <w:hideMark/>
          </w:tcPr>
          <w:p w14:paraId="2845A87C" w14:textId="77777777" w:rsidR="00060E4C" w:rsidRPr="00594BEA" w:rsidRDefault="00060E4C" w:rsidP="00EC0227">
            <w:pPr>
              <w:rPr>
                <w:b/>
                <w:bCs/>
              </w:rPr>
            </w:pPr>
            <w:r w:rsidRPr="00594BEA">
              <w:rPr>
                <w:b/>
                <w:bCs/>
              </w:rPr>
              <w:t>English Term</w:t>
            </w:r>
          </w:p>
        </w:tc>
        <w:tc>
          <w:tcPr>
            <w:tcW w:w="0" w:type="auto"/>
            <w:vAlign w:val="center"/>
            <w:hideMark/>
          </w:tcPr>
          <w:p w14:paraId="135D6941" w14:textId="77777777" w:rsidR="00060E4C" w:rsidRPr="00594BEA" w:rsidRDefault="00060E4C" w:rsidP="00EC0227">
            <w:pPr>
              <w:rPr>
                <w:b/>
                <w:bCs/>
              </w:rPr>
            </w:pPr>
            <w:r w:rsidRPr="00594BEA">
              <w:rPr>
                <w:b/>
                <w:bCs/>
              </w:rPr>
              <w:t>Arabic Term</w:t>
            </w:r>
          </w:p>
        </w:tc>
      </w:tr>
      <w:tr w:rsidR="00060E4C" w:rsidRPr="00594BEA" w14:paraId="69FEA154" w14:textId="77777777" w:rsidTr="00EC0227">
        <w:trPr>
          <w:tblCellSpacing w:w="15" w:type="dxa"/>
        </w:trPr>
        <w:tc>
          <w:tcPr>
            <w:tcW w:w="0" w:type="auto"/>
            <w:vAlign w:val="center"/>
            <w:hideMark/>
          </w:tcPr>
          <w:p w14:paraId="474A3401" w14:textId="77777777" w:rsidR="00060E4C" w:rsidRPr="00594BEA" w:rsidRDefault="00060E4C" w:rsidP="00EC0227">
            <w:r w:rsidRPr="00594BEA">
              <w:t>Long-Term Loans</w:t>
            </w:r>
          </w:p>
        </w:tc>
        <w:tc>
          <w:tcPr>
            <w:tcW w:w="0" w:type="auto"/>
            <w:vAlign w:val="center"/>
            <w:hideMark/>
          </w:tcPr>
          <w:p w14:paraId="04B9E123" w14:textId="77777777" w:rsidR="00060E4C" w:rsidRPr="00594BEA" w:rsidRDefault="00060E4C" w:rsidP="00EC0227">
            <w:proofErr w:type="spellStart"/>
            <w:r w:rsidRPr="00594BEA">
              <w:t>القروض</w:t>
            </w:r>
            <w:proofErr w:type="spellEnd"/>
            <w:r w:rsidRPr="00594BEA">
              <w:t xml:space="preserve"> </w:t>
            </w:r>
            <w:proofErr w:type="spellStart"/>
            <w:r w:rsidRPr="00594BEA">
              <w:t>طويلة</w:t>
            </w:r>
            <w:proofErr w:type="spellEnd"/>
            <w:r w:rsidRPr="00594BEA">
              <w:t xml:space="preserve"> </w:t>
            </w:r>
            <w:proofErr w:type="spellStart"/>
            <w:r w:rsidRPr="00594BEA">
              <w:t>الأجل</w:t>
            </w:r>
            <w:proofErr w:type="spellEnd"/>
          </w:p>
        </w:tc>
      </w:tr>
      <w:tr w:rsidR="00060E4C" w:rsidRPr="00594BEA" w14:paraId="3041FA0C" w14:textId="77777777" w:rsidTr="00EC0227">
        <w:trPr>
          <w:tblCellSpacing w:w="15" w:type="dxa"/>
        </w:trPr>
        <w:tc>
          <w:tcPr>
            <w:tcW w:w="0" w:type="auto"/>
            <w:vAlign w:val="center"/>
            <w:hideMark/>
          </w:tcPr>
          <w:p w14:paraId="687FF465" w14:textId="77777777" w:rsidR="00060E4C" w:rsidRPr="00594BEA" w:rsidRDefault="00060E4C" w:rsidP="00EC0227">
            <w:r w:rsidRPr="00594BEA">
              <w:t>Bonds Payable</w:t>
            </w:r>
          </w:p>
        </w:tc>
        <w:tc>
          <w:tcPr>
            <w:tcW w:w="0" w:type="auto"/>
            <w:vAlign w:val="center"/>
            <w:hideMark/>
          </w:tcPr>
          <w:p w14:paraId="0FCFC194" w14:textId="77777777" w:rsidR="00060E4C" w:rsidRPr="00594BEA" w:rsidRDefault="00060E4C" w:rsidP="00EC0227">
            <w:proofErr w:type="spellStart"/>
            <w:r w:rsidRPr="00594BEA">
              <w:t>السندات</w:t>
            </w:r>
            <w:proofErr w:type="spellEnd"/>
            <w:r w:rsidRPr="00594BEA">
              <w:t xml:space="preserve"> </w:t>
            </w:r>
            <w:proofErr w:type="spellStart"/>
            <w:r w:rsidRPr="00594BEA">
              <w:t>المستحقة</w:t>
            </w:r>
            <w:proofErr w:type="spellEnd"/>
            <w:r w:rsidRPr="00594BEA">
              <w:t xml:space="preserve"> </w:t>
            </w:r>
            <w:proofErr w:type="spellStart"/>
            <w:r w:rsidRPr="00594BEA">
              <w:t>الدفع</w:t>
            </w:r>
            <w:proofErr w:type="spellEnd"/>
          </w:p>
        </w:tc>
      </w:tr>
      <w:tr w:rsidR="00060E4C" w:rsidRPr="00594BEA" w14:paraId="12801789" w14:textId="77777777" w:rsidTr="00EC0227">
        <w:trPr>
          <w:tblCellSpacing w:w="15" w:type="dxa"/>
        </w:trPr>
        <w:tc>
          <w:tcPr>
            <w:tcW w:w="0" w:type="auto"/>
            <w:vAlign w:val="center"/>
            <w:hideMark/>
          </w:tcPr>
          <w:p w14:paraId="6E22696F" w14:textId="77777777" w:rsidR="00060E4C" w:rsidRPr="00594BEA" w:rsidRDefault="00060E4C" w:rsidP="00EC0227">
            <w:r w:rsidRPr="00594BEA">
              <w:t>Deferred Tax Liabilities</w:t>
            </w:r>
          </w:p>
        </w:tc>
        <w:tc>
          <w:tcPr>
            <w:tcW w:w="0" w:type="auto"/>
            <w:vAlign w:val="center"/>
            <w:hideMark/>
          </w:tcPr>
          <w:p w14:paraId="3933C7AD" w14:textId="77777777" w:rsidR="00060E4C" w:rsidRPr="00594BEA" w:rsidRDefault="00060E4C" w:rsidP="00EC0227">
            <w:proofErr w:type="spellStart"/>
            <w:r w:rsidRPr="00594BEA">
              <w:t>الالتزامات</w:t>
            </w:r>
            <w:proofErr w:type="spellEnd"/>
            <w:r w:rsidRPr="00594BEA">
              <w:t xml:space="preserve"> </w:t>
            </w:r>
            <w:proofErr w:type="spellStart"/>
            <w:r w:rsidRPr="00594BEA">
              <w:t>الضريبية</w:t>
            </w:r>
            <w:proofErr w:type="spellEnd"/>
            <w:r w:rsidRPr="00594BEA">
              <w:t xml:space="preserve"> </w:t>
            </w:r>
            <w:proofErr w:type="spellStart"/>
            <w:r w:rsidRPr="00594BEA">
              <w:t>المؤجلة</w:t>
            </w:r>
            <w:proofErr w:type="spellEnd"/>
          </w:p>
        </w:tc>
      </w:tr>
      <w:tr w:rsidR="00060E4C" w:rsidRPr="00594BEA" w14:paraId="15CF83DB" w14:textId="77777777" w:rsidTr="00EC0227">
        <w:trPr>
          <w:tblCellSpacing w:w="15" w:type="dxa"/>
        </w:trPr>
        <w:tc>
          <w:tcPr>
            <w:tcW w:w="0" w:type="auto"/>
            <w:vAlign w:val="center"/>
            <w:hideMark/>
          </w:tcPr>
          <w:p w14:paraId="57139485" w14:textId="77777777" w:rsidR="00060E4C" w:rsidRPr="00594BEA" w:rsidRDefault="00060E4C" w:rsidP="00EC0227">
            <w:r w:rsidRPr="00594BEA">
              <w:t>Pension Liabilities</w:t>
            </w:r>
          </w:p>
        </w:tc>
        <w:tc>
          <w:tcPr>
            <w:tcW w:w="0" w:type="auto"/>
            <w:vAlign w:val="center"/>
            <w:hideMark/>
          </w:tcPr>
          <w:p w14:paraId="2535A389" w14:textId="77777777" w:rsidR="00060E4C" w:rsidRPr="00594BEA" w:rsidRDefault="00060E4C" w:rsidP="00EC0227">
            <w:proofErr w:type="spellStart"/>
            <w:r w:rsidRPr="00594BEA">
              <w:t>الالتزامات</w:t>
            </w:r>
            <w:proofErr w:type="spellEnd"/>
            <w:r w:rsidRPr="00594BEA">
              <w:t xml:space="preserve"> </w:t>
            </w:r>
            <w:proofErr w:type="spellStart"/>
            <w:r w:rsidRPr="00594BEA">
              <w:t>التقاعدية</w:t>
            </w:r>
            <w:proofErr w:type="spellEnd"/>
          </w:p>
        </w:tc>
      </w:tr>
      <w:tr w:rsidR="00060E4C" w:rsidRPr="00594BEA" w14:paraId="79764E7A" w14:textId="77777777" w:rsidTr="00EC0227">
        <w:trPr>
          <w:tblCellSpacing w:w="15" w:type="dxa"/>
        </w:trPr>
        <w:tc>
          <w:tcPr>
            <w:tcW w:w="0" w:type="auto"/>
            <w:vAlign w:val="center"/>
            <w:hideMark/>
          </w:tcPr>
          <w:p w14:paraId="55022E2B" w14:textId="77777777" w:rsidR="00060E4C" w:rsidRPr="00594BEA" w:rsidRDefault="00060E4C" w:rsidP="00EC0227">
            <w:r w:rsidRPr="00594BEA">
              <w:t>Lease Obligations</w:t>
            </w:r>
          </w:p>
        </w:tc>
        <w:tc>
          <w:tcPr>
            <w:tcW w:w="0" w:type="auto"/>
            <w:vAlign w:val="center"/>
            <w:hideMark/>
          </w:tcPr>
          <w:p w14:paraId="4FB1F7A5" w14:textId="77777777" w:rsidR="00060E4C" w:rsidRPr="00594BEA" w:rsidRDefault="00060E4C" w:rsidP="00EC0227">
            <w:proofErr w:type="spellStart"/>
            <w:r w:rsidRPr="00594BEA">
              <w:t>الالتزامات</w:t>
            </w:r>
            <w:proofErr w:type="spellEnd"/>
            <w:r w:rsidRPr="00594BEA">
              <w:t xml:space="preserve"> </w:t>
            </w:r>
            <w:proofErr w:type="spellStart"/>
            <w:r w:rsidRPr="00594BEA">
              <w:t>الإيجارية</w:t>
            </w:r>
            <w:proofErr w:type="spellEnd"/>
          </w:p>
        </w:tc>
      </w:tr>
    </w:tbl>
    <w:p w14:paraId="4AADA0D8" w14:textId="77777777" w:rsidR="00060E4C" w:rsidRPr="00594BEA" w:rsidRDefault="00000000" w:rsidP="00060E4C">
      <w:r>
        <w:pict w14:anchorId="65F1F7BE">
          <v:rect id="_x0000_i1247" style="width:0;height:1.5pt" o:hralign="center" o:hrstd="t" o:hr="t" fillcolor="#a0a0a0" stroked="f"/>
        </w:pict>
      </w:r>
    </w:p>
    <w:p w14:paraId="0200687F" w14:textId="77777777" w:rsidR="00060E4C" w:rsidRPr="00594BEA" w:rsidRDefault="00060E4C" w:rsidP="00060E4C">
      <w:pPr>
        <w:rPr>
          <w:b/>
          <w:bCs/>
        </w:rPr>
      </w:pPr>
      <w:r w:rsidRPr="00594BEA">
        <w:rPr>
          <w:b/>
          <w:bCs/>
        </w:rPr>
        <w:t>Usage in a Sentence:</w:t>
      </w:r>
    </w:p>
    <w:p w14:paraId="64B5846F" w14:textId="77777777" w:rsidR="00060E4C" w:rsidRPr="00594BEA" w:rsidRDefault="00060E4C" w:rsidP="00060E4C">
      <w:pPr>
        <w:numPr>
          <w:ilvl w:val="0"/>
          <w:numId w:val="178"/>
        </w:numPr>
      </w:pPr>
      <w:r w:rsidRPr="00594BEA">
        <w:rPr>
          <w:b/>
          <w:bCs/>
        </w:rPr>
        <w:t>English</w:t>
      </w:r>
      <w:r w:rsidRPr="00594BEA">
        <w:t>: The company's non-current liabilities include long-term loans and bonds payable.</w:t>
      </w:r>
    </w:p>
    <w:p w14:paraId="22A68E4A" w14:textId="77777777" w:rsidR="00060E4C" w:rsidRPr="00594BEA" w:rsidRDefault="00060E4C" w:rsidP="00060E4C">
      <w:pPr>
        <w:numPr>
          <w:ilvl w:val="0"/>
          <w:numId w:val="178"/>
        </w:numPr>
      </w:pPr>
      <w:r w:rsidRPr="00594BEA">
        <w:rPr>
          <w:b/>
          <w:bCs/>
        </w:rPr>
        <w:t>Arabic</w:t>
      </w:r>
      <w:r w:rsidRPr="00594BEA">
        <w:t xml:space="preserve">: </w:t>
      </w:r>
      <w:proofErr w:type="spellStart"/>
      <w:r w:rsidRPr="00594BEA">
        <w:t>تشمل</w:t>
      </w:r>
      <w:proofErr w:type="spellEnd"/>
      <w:r w:rsidRPr="00594BEA">
        <w:t xml:space="preserve"> </w:t>
      </w:r>
      <w:proofErr w:type="spellStart"/>
      <w:r w:rsidRPr="00594BEA">
        <w:t>الخصوم</w:t>
      </w:r>
      <w:proofErr w:type="spellEnd"/>
      <w:r w:rsidRPr="00594BEA">
        <w:t xml:space="preserve"> </w:t>
      </w:r>
      <w:proofErr w:type="spellStart"/>
      <w:r w:rsidRPr="00594BEA">
        <w:t>غير</w:t>
      </w:r>
      <w:proofErr w:type="spellEnd"/>
      <w:r w:rsidRPr="00594BEA">
        <w:t xml:space="preserve"> </w:t>
      </w:r>
      <w:proofErr w:type="spellStart"/>
      <w:r w:rsidRPr="00594BEA">
        <w:t>المتداولة</w:t>
      </w:r>
      <w:proofErr w:type="spellEnd"/>
      <w:r w:rsidRPr="00594BEA">
        <w:t xml:space="preserve"> </w:t>
      </w:r>
      <w:proofErr w:type="spellStart"/>
      <w:r w:rsidRPr="00594BEA">
        <w:t>للشركة</w:t>
      </w:r>
      <w:proofErr w:type="spellEnd"/>
      <w:r w:rsidRPr="00594BEA">
        <w:t xml:space="preserve"> </w:t>
      </w:r>
      <w:proofErr w:type="spellStart"/>
      <w:r w:rsidRPr="00594BEA">
        <w:t>القروض</w:t>
      </w:r>
      <w:proofErr w:type="spellEnd"/>
      <w:r w:rsidRPr="00594BEA">
        <w:t xml:space="preserve"> </w:t>
      </w:r>
      <w:proofErr w:type="spellStart"/>
      <w:r w:rsidRPr="00594BEA">
        <w:t>طويلة</w:t>
      </w:r>
      <w:proofErr w:type="spellEnd"/>
      <w:r w:rsidRPr="00594BEA">
        <w:t xml:space="preserve"> </w:t>
      </w:r>
      <w:proofErr w:type="spellStart"/>
      <w:r w:rsidRPr="00594BEA">
        <w:t>الأجل</w:t>
      </w:r>
      <w:proofErr w:type="spellEnd"/>
      <w:r w:rsidRPr="00594BEA">
        <w:t xml:space="preserve"> </w:t>
      </w:r>
      <w:proofErr w:type="spellStart"/>
      <w:r w:rsidRPr="00594BEA">
        <w:t>والسندات</w:t>
      </w:r>
      <w:proofErr w:type="spellEnd"/>
      <w:r w:rsidRPr="00594BEA">
        <w:t xml:space="preserve"> </w:t>
      </w:r>
      <w:proofErr w:type="spellStart"/>
      <w:r w:rsidRPr="00594BEA">
        <w:t>المستحقة</w:t>
      </w:r>
      <w:proofErr w:type="spellEnd"/>
      <w:r w:rsidRPr="00594BEA">
        <w:t xml:space="preserve"> </w:t>
      </w:r>
      <w:proofErr w:type="spellStart"/>
      <w:r w:rsidRPr="00594BEA">
        <w:t>الدفع</w:t>
      </w:r>
      <w:proofErr w:type="spellEnd"/>
      <w:r w:rsidRPr="00594BEA">
        <w:t>.</w:t>
      </w:r>
    </w:p>
    <w:p w14:paraId="6AAD6FF1" w14:textId="77777777" w:rsidR="00060E4C" w:rsidRPr="00594BEA" w:rsidRDefault="00000000" w:rsidP="00060E4C">
      <w:r>
        <w:pict w14:anchorId="0EBA197B">
          <v:rect id="_x0000_i1248" style="width:0;height:1.5pt" o:hralign="center" o:hrstd="t" o:hr="t" fillcolor="#a0a0a0" stroked="f"/>
        </w:pict>
      </w:r>
    </w:p>
    <w:p w14:paraId="1AAC6032" w14:textId="77777777" w:rsidR="00060E4C" w:rsidRPr="00594BEA" w:rsidRDefault="00060E4C" w:rsidP="00060E4C">
      <w:pPr>
        <w:rPr>
          <w:b/>
          <w:bCs/>
        </w:rPr>
      </w:pPr>
      <w:r w:rsidRPr="00594BEA">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81"/>
        <w:gridCol w:w="1393"/>
      </w:tblGrid>
      <w:tr w:rsidR="00060E4C" w:rsidRPr="00594BEA" w14:paraId="35D3FA8F" w14:textId="77777777" w:rsidTr="00EC0227">
        <w:trPr>
          <w:tblHeader/>
          <w:tblCellSpacing w:w="15" w:type="dxa"/>
        </w:trPr>
        <w:tc>
          <w:tcPr>
            <w:tcW w:w="0" w:type="auto"/>
            <w:vAlign w:val="center"/>
            <w:hideMark/>
          </w:tcPr>
          <w:p w14:paraId="61F32A5D" w14:textId="77777777" w:rsidR="00060E4C" w:rsidRPr="00594BEA" w:rsidRDefault="00060E4C" w:rsidP="00EC0227">
            <w:pPr>
              <w:rPr>
                <w:b/>
                <w:bCs/>
              </w:rPr>
            </w:pPr>
            <w:r w:rsidRPr="00594BEA">
              <w:rPr>
                <w:b/>
                <w:bCs/>
              </w:rPr>
              <w:t>English Term</w:t>
            </w:r>
          </w:p>
        </w:tc>
        <w:tc>
          <w:tcPr>
            <w:tcW w:w="0" w:type="auto"/>
            <w:vAlign w:val="center"/>
            <w:hideMark/>
          </w:tcPr>
          <w:p w14:paraId="48AD2792" w14:textId="77777777" w:rsidR="00060E4C" w:rsidRPr="00594BEA" w:rsidRDefault="00060E4C" w:rsidP="00EC0227">
            <w:pPr>
              <w:rPr>
                <w:b/>
                <w:bCs/>
              </w:rPr>
            </w:pPr>
            <w:r w:rsidRPr="00594BEA">
              <w:rPr>
                <w:b/>
                <w:bCs/>
              </w:rPr>
              <w:t>Arabic Term</w:t>
            </w:r>
          </w:p>
        </w:tc>
      </w:tr>
      <w:tr w:rsidR="00060E4C" w:rsidRPr="00594BEA" w14:paraId="01A1F8F6" w14:textId="77777777" w:rsidTr="00EC0227">
        <w:trPr>
          <w:tblCellSpacing w:w="15" w:type="dxa"/>
        </w:trPr>
        <w:tc>
          <w:tcPr>
            <w:tcW w:w="0" w:type="auto"/>
            <w:vAlign w:val="center"/>
            <w:hideMark/>
          </w:tcPr>
          <w:p w14:paraId="204016B8" w14:textId="77777777" w:rsidR="00060E4C" w:rsidRPr="00594BEA" w:rsidRDefault="00060E4C" w:rsidP="00EC0227">
            <w:r w:rsidRPr="00594BEA">
              <w:t>Current Liabilities</w:t>
            </w:r>
          </w:p>
        </w:tc>
        <w:tc>
          <w:tcPr>
            <w:tcW w:w="0" w:type="auto"/>
            <w:vAlign w:val="center"/>
            <w:hideMark/>
          </w:tcPr>
          <w:p w14:paraId="55B4515B" w14:textId="77777777" w:rsidR="00060E4C" w:rsidRPr="00594BEA" w:rsidRDefault="00060E4C" w:rsidP="00EC0227">
            <w:proofErr w:type="spellStart"/>
            <w:r w:rsidRPr="00594BEA">
              <w:t>الخصوم</w:t>
            </w:r>
            <w:proofErr w:type="spellEnd"/>
            <w:r w:rsidRPr="00594BEA">
              <w:t xml:space="preserve"> </w:t>
            </w:r>
            <w:proofErr w:type="spellStart"/>
            <w:r w:rsidRPr="00594BEA">
              <w:t>المتداولة</w:t>
            </w:r>
            <w:proofErr w:type="spellEnd"/>
          </w:p>
        </w:tc>
      </w:tr>
      <w:tr w:rsidR="00060E4C" w:rsidRPr="00594BEA" w14:paraId="048F8151" w14:textId="77777777" w:rsidTr="00EC0227">
        <w:trPr>
          <w:tblCellSpacing w:w="15" w:type="dxa"/>
        </w:trPr>
        <w:tc>
          <w:tcPr>
            <w:tcW w:w="0" w:type="auto"/>
            <w:vAlign w:val="center"/>
            <w:hideMark/>
          </w:tcPr>
          <w:p w14:paraId="3DD8B43C" w14:textId="77777777" w:rsidR="00060E4C" w:rsidRPr="00594BEA" w:rsidRDefault="00060E4C" w:rsidP="00EC0227">
            <w:r w:rsidRPr="00594BEA">
              <w:t>Liabilities</w:t>
            </w:r>
          </w:p>
        </w:tc>
        <w:tc>
          <w:tcPr>
            <w:tcW w:w="0" w:type="auto"/>
            <w:vAlign w:val="center"/>
            <w:hideMark/>
          </w:tcPr>
          <w:p w14:paraId="3D87247C" w14:textId="77777777" w:rsidR="00060E4C" w:rsidRPr="00594BEA" w:rsidRDefault="00060E4C" w:rsidP="00EC0227">
            <w:proofErr w:type="spellStart"/>
            <w:r w:rsidRPr="00594BEA">
              <w:t>الخصوم</w:t>
            </w:r>
            <w:proofErr w:type="spellEnd"/>
          </w:p>
        </w:tc>
      </w:tr>
      <w:tr w:rsidR="00060E4C" w:rsidRPr="00594BEA" w14:paraId="4B128DC6" w14:textId="77777777" w:rsidTr="00EC0227">
        <w:trPr>
          <w:tblCellSpacing w:w="15" w:type="dxa"/>
        </w:trPr>
        <w:tc>
          <w:tcPr>
            <w:tcW w:w="0" w:type="auto"/>
            <w:vAlign w:val="center"/>
            <w:hideMark/>
          </w:tcPr>
          <w:p w14:paraId="1060B2DB" w14:textId="77777777" w:rsidR="00060E4C" w:rsidRPr="00594BEA" w:rsidRDefault="00060E4C" w:rsidP="00EC0227">
            <w:r w:rsidRPr="00594BEA">
              <w:t>Long-Term Debt</w:t>
            </w:r>
          </w:p>
        </w:tc>
        <w:tc>
          <w:tcPr>
            <w:tcW w:w="0" w:type="auto"/>
            <w:vAlign w:val="center"/>
            <w:hideMark/>
          </w:tcPr>
          <w:p w14:paraId="68BA3866" w14:textId="77777777" w:rsidR="00060E4C" w:rsidRPr="00594BEA" w:rsidRDefault="00060E4C" w:rsidP="00EC0227">
            <w:proofErr w:type="spellStart"/>
            <w:r w:rsidRPr="00594BEA">
              <w:t>الديون</w:t>
            </w:r>
            <w:proofErr w:type="spellEnd"/>
            <w:r w:rsidRPr="00594BEA">
              <w:t xml:space="preserve"> </w:t>
            </w:r>
            <w:proofErr w:type="spellStart"/>
            <w:r w:rsidRPr="00594BEA">
              <w:t>طويلة</w:t>
            </w:r>
            <w:proofErr w:type="spellEnd"/>
            <w:r w:rsidRPr="00594BEA">
              <w:t xml:space="preserve"> </w:t>
            </w:r>
            <w:proofErr w:type="spellStart"/>
            <w:r w:rsidRPr="00594BEA">
              <w:t>الأجل</w:t>
            </w:r>
            <w:proofErr w:type="spellEnd"/>
          </w:p>
        </w:tc>
      </w:tr>
      <w:tr w:rsidR="00060E4C" w:rsidRPr="00594BEA" w14:paraId="036A7D2D" w14:textId="77777777" w:rsidTr="00EC0227">
        <w:trPr>
          <w:tblCellSpacing w:w="15" w:type="dxa"/>
        </w:trPr>
        <w:tc>
          <w:tcPr>
            <w:tcW w:w="0" w:type="auto"/>
            <w:vAlign w:val="center"/>
            <w:hideMark/>
          </w:tcPr>
          <w:p w14:paraId="21D5D446" w14:textId="77777777" w:rsidR="00060E4C" w:rsidRPr="00594BEA" w:rsidRDefault="00060E4C" w:rsidP="00EC0227">
            <w:r w:rsidRPr="00594BEA">
              <w:t>Financial Obligations</w:t>
            </w:r>
          </w:p>
        </w:tc>
        <w:tc>
          <w:tcPr>
            <w:tcW w:w="0" w:type="auto"/>
            <w:vAlign w:val="center"/>
            <w:hideMark/>
          </w:tcPr>
          <w:p w14:paraId="233D5820" w14:textId="77777777" w:rsidR="00060E4C" w:rsidRPr="00594BEA" w:rsidRDefault="00060E4C" w:rsidP="00EC0227">
            <w:proofErr w:type="spellStart"/>
            <w:r w:rsidRPr="00594BEA">
              <w:t>الالتزامات</w:t>
            </w:r>
            <w:proofErr w:type="spellEnd"/>
            <w:r w:rsidRPr="00594BEA">
              <w:t xml:space="preserve"> </w:t>
            </w:r>
            <w:proofErr w:type="spellStart"/>
            <w:r w:rsidRPr="00594BEA">
              <w:t>المالية</w:t>
            </w:r>
            <w:proofErr w:type="spellEnd"/>
          </w:p>
        </w:tc>
      </w:tr>
      <w:tr w:rsidR="00060E4C" w:rsidRPr="00594BEA" w14:paraId="01E13F89" w14:textId="77777777" w:rsidTr="00EC0227">
        <w:trPr>
          <w:tblCellSpacing w:w="15" w:type="dxa"/>
        </w:trPr>
        <w:tc>
          <w:tcPr>
            <w:tcW w:w="0" w:type="auto"/>
            <w:vAlign w:val="center"/>
            <w:hideMark/>
          </w:tcPr>
          <w:p w14:paraId="2750C7A5" w14:textId="77777777" w:rsidR="00060E4C" w:rsidRPr="00594BEA" w:rsidRDefault="00060E4C" w:rsidP="00EC0227">
            <w:r w:rsidRPr="00594BEA">
              <w:t>Balance Sheet</w:t>
            </w:r>
          </w:p>
        </w:tc>
        <w:tc>
          <w:tcPr>
            <w:tcW w:w="0" w:type="auto"/>
            <w:vAlign w:val="center"/>
            <w:hideMark/>
          </w:tcPr>
          <w:p w14:paraId="6107C36E" w14:textId="77777777" w:rsidR="00060E4C" w:rsidRPr="00594BEA" w:rsidRDefault="00060E4C" w:rsidP="00EC0227">
            <w:proofErr w:type="spellStart"/>
            <w:r w:rsidRPr="00594BEA">
              <w:t>الميزانية</w:t>
            </w:r>
            <w:proofErr w:type="spellEnd"/>
            <w:r w:rsidRPr="00594BEA">
              <w:t xml:space="preserve"> </w:t>
            </w:r>
            <w:proofErr w:type="spellStart"/>
            <w:r w:rsidRPr="00594BEA">
              <w:t>العمومية</w:t>
            </w:r>
            <w:proofErr w:type="spellEnd"/>
          </w:p>
        </w:tc>
      </w:tr>
    </w:tbl>
    <w:p w14:paraId="394F25D0" w14:textId="77777777" w:rsidR="00060E4C" w:rsidRPr="00594BEA" w:rsidRDefault="00000000" w:rsidP="00060E4C">
      <w:r>
        <w:pict w14:anchorId="147034EA">
          <v:rect id="_x0000_i1249" style="width:0;height:1.5pt" o:hralign="center" o:hrstd="t" o:hr="t" fillcolor="#a0a0a0" stroked="f"/>
        </w:pict>
      </w:r>
    </w:p>
    <w:p w14:paraId="2C6A7B80" w14:textId="77777777" w:rsidR="00060E4C" w:rsidRPr="00594BEA" w:rsidRDefault="00060E4C" w:rsidP="00060E4C">
      <w:pPr>
        <w:pStyle w:val="Heading2"/>
      </w:pPr>
      <w:bookmarkStart w:id="62" w:name="_Toc192436263"/>
      <w:r w:rsidRPr="00594BEA">
        <w:t>OTHER REVENUE</w:t>
      </w:r>
      <w:bookmarkEnd w:id="62"/>
    </w:p>
    <w:p w14:paraId="0C10AD4D" w14:textId="77777777" w:rsidR="00060E4C" w:rsidRPr="00594BEA" w:rsidRDefault="00060E4C" w:rsidP="00060E4C">
      <w:r w:rsidRPr="00594BEA">
        <w:t xml:space="preserve">The term </w:t>
      </w:r>
      <w:r w:rsidRPr="00594BEA">
        <w:rPr>
          <w:b/>
          <w:bCs/>
        </w:rPr>
        <w:t>"OTHER REVENUE"</w:t>
      </w:r>
      <w:r w:rsidRPr="00594BEA">
        <w:t xml:space="preserve"> translates to </w:t>
      </w:r>
      <w:proofErr w:type="spellStart"/>
      <w:r w:rsidRPr="00594BEA">
        <w:rPr>
          <w:b/>
          <w:bCs/>
        </w:rPr>
        <w:t>إيرادات</w:t>
      </w:r>
      <w:proofErr w:type="spellEnd"/>
      <w:r w:rsidRPr="00594BEA">
        <w:rPr>
          <w:b/>
          <w:bCs/>
        </w:rPr>
        <w:t xml:space="preserve"> </w:t>
      </w:r>
      <w:proofErr w:type="spellStart"/>
      <w:r w:rsidRPr="00594BEA">
        <w:rPr>
          <w:b/>
          <w:bCs/>
        </w:rPr>
        <w:t>أخرى</w:t>
      </w:r>
      <w:proofErr w:type="spellEnd"/>
      <w:r w:rsidRPr="00594BEA">
        <w:t xml:space="preserve"> in Arabic. This refers to income generated by a business from sources other than its primary operations, such as interest income, rental income, or gains from the sale of assets.</w:t>
      </w:r>
    </w:p>
    <w:p w14:paraId="76D5279B" w14:textId="77777777" w:rsidR="00060E4C" w:rsidRPr="00594BEA" w:rsidRDefault="00000000" w:rsidP="00060E4C">
      <w:r>
        <w:pict w14:anchorId="2FAAB573">
          <v:rect id="_x0000_i1250" style="width:0;height:1.5pt" o:hralign="center" o:hrstd="t" o:hr="t" fillcolor="#a0a0a0" stroked="f"/>
        </w:pict>
      </w:r>
    </w:p>
    <w:p w14:paraId="6A5D4DD5" w14:textId="77777777" w:rsidR="00060E4C" w:rsidRPr="00594BEA" w:rsidRDefault="00060E4C" w:rsidP="00060E4C">
      <w:pPr>
        <w:rPr>
          <w:b/>
          <w:bCs/>
        </w:rPr>
      </w:pPr>
      <w:r w:rsidRPr="00594BEA">
        <w:rPr>
          <w:b/>
          <w:bCs/>
        </w:rPr>
        <w:t>Translation:</w:t>
      </w:r>
    </w:p>
    <w:p w14:paraId="187FCD35" w14:textId="77777777" w:rsidR="00060E4C" w:rsidRPr="00594BEA" w:rsidRDefault="00060E4C" w:rsidP="00060E4C">
      <w:pPr>
        <w:numPr>
          <w:ilvl w:val="0"/>
          <w:numId w:val="179"/>
        </w:numPr>
      </w:pPr>
      <w:r w:rsidRPr="00594BEA">
        <w:rPr>
          <w:b/>
          <w:bCs/>
        </w:rPr>
        <w:lastRenderedPageBreak/>
        <w:t>OTHER REVENUE</w:t>
      </w:r>
      <w:r w:rsidRPr="00594BEA">
        <w:t xml:space="preserve">: </w:t>
      </w:r>
      <w:proofErr w:type="spellStart"/>
      <w:r w:rsidRPr="00594BEA">
        <w:rPr>
          <w:b/>
          <w:bCs/>
        </w:rPr>
        <w:t>إيرادات</w:t>
      </w:r>
      <w:proofErr w:type="spellEnd"/>
      <w:r w:rsidRPr="00594BEA">
        <w:rPr>
          <w:b/>
          <w:bCs/>
        </w:rPr>
        <w:t xml:space="preserve"> </w:t>
      </w:r>
      <w:proofErr w:type="spellStart"/>
      <w:r w:rsidRPr="00594BEA">
        <w:rPr>
          <w:b/>
          <w:bCs/>
        </w:rPr>
        <w:t>أخرى</w:t>
      </w:r>
      <w:proofErr w:type="spellEnd"/>
    </w:p>
    <w:p w14:paraId="79F02226" w14:textId="77777777" w:rsidR="00060E4C" w:rsidRPr="00594BEA" w:rsidRDefault="00000000" w:rsidP="00060E4C">
      <w:r>
        <w:pict w14:anchorId="42FFB858">
          <v:rect id="_x0000_i1251" style="width:0;height:1.5pt" o:hralign="center" o:hrstd="t" o:hr="t" fillcolor="#a0a0a0" stroked="f"/>
        </w:pict>
      </w:r>
    </w:p>
    <w:p w14:paraId="0C5AF8FB" w14:textId="77777777" w:rsidR="00060E4C" w:rsidRPr="00594BEA" w:rsidRDefault="00060E4C" w:rsidP="00060E4C">
      <w:pPr>
        <w:rPr>
          <w:b/>
          <w:bCs/>
        </w:rPr>
      </w:pPr>
      <w:r w:rsidRPr="00594BEA">
        <w:rPr>
          <w:b/>
          <w:bCs/>
        </w:rPr>
        <w:t>Examples of Other Revenue in Arabic: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64"/>
        <w:gridCol w:w="1310"/>
      </w:tblGrid>
      <w:tr w:rsidR="00060E4C" w:rsidRPr="00594BEA" w14:paraId="5B8ADE07" w14:textId="77777777" w:rsidTr="00EC0227">
        <w:trPr>
          <w:tblHeader/>
          <w:tblCellSpacing w:w="15" w:type="dxa"/>
        </w:trPr>
        <w:tc>
          <w:tcPr>
            <w:tcW w:w="0" w:type="auto"/>
            <w:vAlign w:val="center"/>
            <w:hideMark/>
          </w:tcPr>
          <w:p w14:paraId="190E5B53" w14:textId="77777777" w:rsidR="00060E4C" w:rsidRPr="00594BEA" w:rsidRDefault="00060E4C" w:rsidP="00EC0227">
            <w:pPr>
              <w:rPr>
                <w:b/>
                <w:bCs/>
              </w:rPr>
            </w:pPr>
            <w:r w:rsidRPr="00594BEA">
              <w:rPr>
                <w:b/>
                <w:bCs/>
              </w:rPr>
              <w:t>English Term</w:t>
            </w:r>
          </w:p>
        </w:tc>
        <w:tc>
          <w:tcPr>
            <w:tcW w:w="0" w:type="auto"/>
            <w:vAlign w:val="center"/>
            <w:hideMark/>
          </w:tcPr>
          <w:p w14:paraId="56D24416" w14:textId="77777777" w:rsidR="00060E4C" w:rsidRPr="00594BEA" w:rsidRDefault="00060E4C" w:rsidP="00EC0227">
            <w:pPr>
              <w:rPr>
                <w:b/>
                <w:bCs/>
              </w:rPr>
            </w:pPr>
            <w:r w:rsidRPr="00594BEA">
              <w:rPr>
                <w:b/>
                <w:bCs/>
              </w:rPr>
              <w:t>Arabic Term</w:t>
            </w:r>
          </w:p>
        </w:tc>
      </w:tr>
      <w:tr w:rsidR="00060E4C" w:rsidRPr="00594BEA" w14:paraId="59527030" w14:textId="77777777" w:rsidTr="00EC0227">
        <w:trPr>
          <w:tblCellSpacing w:w="15" w:type="dxa"/>
        </w:trPr>
        <w:tc>
          <w:tcPr>
            <w:tcW w:w="0" w:type="auto"/>
            <w:vAlign w:val="center"/>
            <w:hideMark/>
          </w:tcPr>
          <w:p w14:paraId="79748ACE" w14:textId="77777777" w:rsidR="00060E4C" w:rsidRPr="00594BEA" w:rsidRDefault="00060E4C" w:rsidP="00EC0227">
            <w:r w:rsidRPr="00594BEA">
              <w:t>Interest Income</w:t>
            </w:r>
          </w:p>
        </w:tc>
        <w:tc>
          <w:tcPr>
            <w:tcW w:w="0" w:type="auto"/>
            <w:vAlign w:val="center"/>
            <w:hideMark/>
          </w:tcPr>
          <w:p w14:paraId="06FDFFFE" w14:textId="77777777" w:rsidR="00060E4C" w:rsidRPr="00594BEA" w:rsidRDefault="00060E4C" w:rsidP="00EC0227">
            <w:proofErr w:type="spellStart"/>
            <w:r w:rsidRPr="00594BEA">
              <w:t>إيرادات</w:t>
            </w:r>
            <w:proofErr w:type="spellEnd"/>
            <w:r w:rsidRPr="00594BEA">
              <w:t xml:space="preserve"> </w:t>
            </w:r>
            <w:proofErr w:type="spellStart"/>
            <w:r w:rsidRPr="00594BEA">
              <w:t>الفوائد</w:t>
            </w:r>
            <w:proofErr w:type="spellEnd"/>
          </w:p>
        </w:tc>
      </w:tr>
      <w:tr w:rsidR="00060E4C" w:rsidRPr="00594BEA" w14:paraId="44DEB6E6" w14:textId="77777777" w:rsidTr="00EC0227">
        <w:trPr>
          <w:tblCellSpacing w:w="15" w:type="dxa"/>
        </w:trPr>
        <w:tc>
          <w:tcPr>
            <w:tcW w:w="0" w:type="auto"/>
            <w:vAlign w:val="center"/>
            <w:hideMark/>
          </w:tcPr>
          <w:p w14:paraId="4AA6D520" w14:textId="77777777" w:rsidR="00060E4C" w:rsidRPr="00594BEA" w:rsidRDefault="00060E4C" w:rsidP="00EC0227">
            <w:r w:rsidRPr="00594BEA">
              <w:t>Rental Income</w:t>
            </w:r>
          </w:p>
        </w:tc>
        <w:tc>
          <w:tcPr>
            <w:tcW w:w="0" w:type="auto"/>
            <w:vAlign w:val="center"/>
            <w:hideMark/>
          </w:tcPr>
          <w:p w14:paraId="7D4B17D8" w14:textId="77777777" w:rsidR="00060E4C" w:rsidRPr="00594BEA" w:rsidRDefault="00060E4C" w:rsidP="00EC0227">
            <w:proofErr w:type="spellStart"/>
            <w:r w:rsidRPr="00594BEA">
              <w:t>إيرادات</w:t>
            </w:r>
            <w:proofErr w:type="spellEnd"/>
            <w:r w:rsidRPr="00594BEA">
              <w:t xml:space="preserve"> </w:t>
            </w:r>
            <w:proofErr w:type="spellStart"/>
            <w:r w:rsidRPr="00594BEA">
              <w:t>الإيجار</w:t>
            </w:r>
            <w:proofErr w:type="spellEnd"/>
          </w:p>
        </w:tc>
      </w:tr>
      <w:tr w:rsidR="00060E4C" w:rsidRPr="00594BEA" w14:paraId="2ADE783D" w14:textId="77777777" w:rsidTr="00EC0227">
        <w:trPr>
          <w:tblCellSpacing w:w="15" w:type="dxa"/>
        </w:trPr>
        <w:tc>
          <w:tcPr>
            <w:tcW w:w="0" w:type="auto"/>
            <w:vAlign w:val="center"/>
            <w:hideMark/>
          </w:tcPr>
          <w:p w14:paraId="2F1B7218" w14:textId="77777777" w:rsidR="00060E4C" w:rsidRPr="00594BEA" w:rsidRDefault="00060E4C" w:rsidP="00EC0227">
            <w:r w:rsidRPr="00594BEA">
              <w:t>Dividend Income</w:t>
            </w:r>
          </w:p>
        </w:tc>
        <w:tc>
          <w:tcPr>
            <w:tcW w:w="0" w:type="auto"/>
            <w:vAlign w:val="center"/>
            <w:hideMark/>
          </w:tcPr>
          <w:p w14:paraId="4AF4C2B5" w14:textId="77777777" w:rsidR="00060E4C" w:rsidRPr="00594BEA" w:rsidRDefault="00060E4C" w:rsidP="00EC0227">
            <w:proofErr w:type="spellStart"/>
            <w:r w:rsidRPr="00594BEA">
              <w:t>إيرادات</w:t>
            </w:r>
            <w:proofErr w:type="spellEnd"/>
            <w:r w:rsidRPr="00594BEA">
              <w:t xml:space="preserve"> </w:t>
            </w:r>
            <w:proofErr w:type="spellStart"/>
            <w:r w:rsidRPr="00594BEA">
              <w:t>الأرباح</w:t>
            </w:r>
            <w:proofErr w:type="spellEnd"/>
          </w:p>
        </w:tc>
      </w:tr>
      <w:tr w:rsidR="00060E4C" w:rsidRPr="00594BEA" w14:paraId="2997AA24" w14:textId="77777777" w:rsidTr="00EC0227">
        <w:trPr>
          <w:tblCellSpacing w:w="15" w:type="dxa"/>
        </w:trPr>
        <w:tc>
          <w:tcPr>
            <w:tcW w:w="0" w:type="auto"/>
            <w:vAlign w:val="center"/>
            <w:hideMark/>
          </w:tcPr>
          <w:p w14:paraId="33B797E0" w14:textId="77777777" w:rsidR="00060E4C" w:rsidRPr="00594BEA" w:rsidRDefault="00060E4C" w:rsidP="00EC0227">
            <w:r w:rsidRPr="00594BEA">
              <w:t>Gains from Asset Sales</w:t>
            </w:r>
          </w:p>
        </w:tc>
        <w:tc>
          <w:tcPr>
            <w:tcW w:w="0" w:type="auto"/>
            <w:vAlign w:val="center"/>
            <w:hideMark/>
          </w:tcPr>
          <w:p w14:paraId="254A2C71" w14:textId="77777777" w:rsidR="00060E4C" w:rsidRPr="00594BEA" w:rsidRDefault="00060E4C" w:rsidP="00EC0227">
            <w:proofErr w:type="spellStart"/>
            <w:r w:rsidRPr="00594BEA">
              <w:t>أرباح</w:t>
            </w:r>
            <w:proofErr w:type="spellEnd"/>
            <w:r w:rsidRPr="00594BEA">
              <w:t xml:space="preserve"> </w:t>
            </w:r>
            <w:proofErr w:type="spellStart"/>
            <w:r w:rsidRPr="00594BEA">
              <w:t>بيع</w:t>
            </w:r>
            <w:proofErr w:type="spellEnd"/>
            <w:r w:rsidRPr="00594BEA">
              <w:t xml:space="preserve"> </w:t>
            </w:r>
            <w:proofErr w:type="spellStart"/>
            <w:r w:rsidRPr="00594BEA">
              <w:t>الأصول</w:t>
            </w:r>
            <w:proofErr w:type="spellEnd"/>
          </w:p>
        </w:tc>
      </w:tr>
      <w:tr w:rsidR="00060E4C" w:rsidRPr="00594BEA" w14:paraId="16765BAB" w14:textId="77777777" w:rsidTr="00EC0227">
        <w:trPr>
          <w:tblCellSpacing w:w="15" w:type="dxa"/>
        </w:trPr>
        <w:tc>
          <w:tcPr>
            <w:tcW w:w="0" w:type="auto"/>
            <w:vAlign w:val="center"/>
            <w:hideMark/>
          </w:tcPr>
          <w:p w14:paraId="3A66FEAC" w14:textId="77777777" w:rsidR="00060E4C" w:rsidRPr="00594BEA" w:rsidRDefault="00060E4C" w:rsidP="00EC0227">
            <w:r w:rsidRPr="00594BEA">
              <w:t>Miscellaneous Income</w:t>
            </w:r>
          </w:p>
        </w:tc>
        <w:tc>
          <w:tcPr>
            <w:tcW w:w="0" w:type="auto"/>
            <w:vAlign w:val="center"/>
            <w:hideMark/>
          </w:tcPr>
          <w:p w14:paraId="1C44CCED" w14:textId="77777777" w:rsidR="00060E4C" w:rsidRPr="00594BEA" w:rsidRDefault="00060E4C" w:rsidP="00EC0227">
            <w:proofErr w:type="spellStart"/>
            <w:r w:rsidRPr="00594BEA">
              <w:t>إيرادات</w:t>
            </w:r>
            <w:proofErr w:type="spellEnd"/>
            <w:r w:rsidRPr="00594BEA">
              <w:t xml:space="preserve"> </w:t>
            </w:r>
            <w:proofErr w:type="spellStart"/>
            <w:r w:rsidRPr="00594BEA">
              <w:t>متنوعة</w:t>
            </w:r>
            <w:proofErr w:type="spellEnd"/>
          </w:p>
        </w:tc>
      </w:tr>
    </w:tbl>
    <w:p w14:paraId="55A7721B" w14:textId="77777777" w:rsidR="00060E4C" w:rsidRPr="00594BEA" w:rsidRDefault="00000000" w:rsidP="00060E4C">
      <w:r>
        <w:pict w14:anchorId="674FF151">
          <v:rect id="_x0000_i1252" style="width:0;height:1.5pt" o:hralign="center" o:hrstd="t" o:hr="t" fillcolor="#a0a0a0" stroked="f"/>
        </w:pict>
      </w:r>
    </w:p>
    <w:p w14:paraId="13D15E7D" w14:textId="77777777" w:rsidR="00060E4C" w:rsidRPr="00594BEA" w:rsidRDefault="00060E4C" w:rsidP="00060E4C">
      <w:pPr>
        <w:rPr>
          <w:b/>
          <w:bCs/>
        </w:rPr>
      </w:pPr>
      <w:r w:rsidRPr="00594BEA">
        <w:rPr>
          <w:b/>
          <w:bCs/>
        </w:rPr>
        <w:t>Usage in a Sentence:</w:t>
      </w:r>
    </w:p>
    <w:p w14:paraId="62228B5E" w14:textId="77777777" w:rsidR="00060E4C" w:rsidRPr="00594BEA" w:rsidRDefault="00060E4C" w:rsidP="00060E4C">
      <w:pPr>
        <w:numPr>
          <w:ilvl w:val="0"/>
          <w:numId w:val="180"/>
        </w:numPr>
      </w:pPr>
      <w:r w:rsidRPr="00594BEA">
        <w:rPr>
          <w:b/>
          <w:bCs/>
        </w:rPr>
        <w:t>English</w:t>
      </w:r>
      <w:r w:rsidRPr="00594BEA">
        <w:t>: The company reported an increase in other revenue due to higher interest income.</w:t>
      </w:r>
    </w:p>
    <w:p w14:paraId="62498A8F" w14:textId="77777777" w:rsidR="00060E4C" w:rsidRPr="00594BEA" w:rsidRDefault="00060E4C" w:rsidP="00060E4C">
      <w:pPr>
        <w:numPr>
          <w:ilvl w:val="0"/>
          <w:numId w:val="180"/>
        </w:numPr>
      </w:pPr>
      <w:r w:rsidRPr="00594BEA">
        <w:rPr>
          <w:b/>
          <w:bCs/>
        </w:rPr>
        <w:t>Arabic</w:t>
      </w:r>
      <w:r w:rsidRPr="00594BEA">
        <w:t xml:space="preserve">: </w:t>
      </w:r>
      <w:proofErr w:type="spellStart"/>
      <w:r w:rsidRPr="00594BEA">
        <w:t>أعلنت</w:t>
      </w:r>
      <w:proofErr w:type="spellEnd"/>
      <w:r w:rsidRPr="00594BEA">
        <w:t xml:space="preserve"> </w:t>
      </w:r>
      <w:proofErr w:type="spellStart"/>
      <w:r w:rsidRPr="00594BEA">
        <w:t>الشركة</w:t>
      </w:r>
      <w:proofErr w:type="spellEnd"/>
      <w:r w:rsidRPr="00594BEA">
        <w:t xml:space="preserve"> </w:t>
      </w:r>
      <w:proofErr w:type="spellStart"/>
      <w:r w:rsidRPr="00594BEA">
        <w:t>عن</w:t>
      </w:r>
      <w:proofErr w:type="spellEnd"/>
      <w:r w:rsidRPr="00594BEA">
        <w:t xml:space="preserve"> </w:t>
      </w:r>
      <w:proofErr w:type="spellStart"/>
      <w:r w:rsidRPr="00594BEA">
        <w:t>زيادة</w:t>
      </w:r>
      <w:proofErr w:type="spellEnd"/>
      <w:r w:rsidRPr="00594BEA">
        <w:t xml:space="preserve"> </w:t>
      </w:r>
      <w:proofErr w:type="spellStart"/>
      <w:r w:rsidRPr="00594BEA">
        <w:t>في</w:t>
      </w:r>
      <w:proofErr w:type="spellEnd"/>
      <w:r w:rsidRPr="00594BEA">
        <w:t xml:space="preserve"> </w:t>
      </w:r>
      <w:proofErr w:type="spellStart"/>
      <w:r w:rsidRPr="00594BEA">
        <w:t>الإيرادات</w:t>
      </w:r>
      <w:proofErr w:type="spellEnd"/>
      <w:r w:rsidRPr="00594BEA">
        <w:t xml:space="preserve"> </w:t>
      </w:r>
      <w:proofErr w:type="spellStart"/>
      <w:r w:rsidRPr="00594BEA">
        <w:t>الأخرى</w:t>
      </w:r>
      <w:proofErr w:type="spellEnd"/>
      <w:r w:rsidRPr="00594BEA">
        <w:t xml:space="preserve"> </w:t>
      </w:r>
      <w:proofErr w:type="spellStart"/>
      <w:r w:rsidRPr="00594BEA">
        <w:t>بسبب</w:t>
      </w:r>
      <w:proofErr w:type="spellEnd"/>
      <w:r w:rsidRPr="00594BEA">
        <w:t xml:space="preserve"> </w:t>
      </w:r>
      <w:proofErr w:type="spellStart"/>
      <w:r w:rsidRPr="00594BEA">
        <w:t>ارتفاع</w:t>
      </w:r>
      <w:proofErr w:type="spellEnd"/>
      <w:r w:rsidRPr="00594BEA">
        <w:t xml:space="preserve"> </w:t>
      </w:r>
      <w:proofErr w:type="spellStart"/>
      <w:r w:rsidRPr="00594BEA">
        <w:t>إيرادات</w:t>
      </w:r>
      <w:proofErr w:type="spellEnd"/>
      <w:r w:rsidRPr="00594BEA">
        <w:t xml:space="preserve"> </w:t>
      </w:r>
      <w:proofErr w:type="spellStart"/>
      <w:r w:rsidRPr="00594BEA">
        <w:t>الفوائد</w:t>
      </w:r>
      <w:proofErr w:type="spellEnd"/>
      <w:r w:rsidRPr="00594BEA">
        <w:t>.</w:t>
      </w:r>
    </w:p>
    <w:p w14:paraId="3A5581FE" w14:textId="77777777" w:rsidR="00060E4C" w:rsidRPr="00594BEA" w:rsidRDefault="00000000" w:rsidP="00060E4C">
      <w:r>
        <w:pict w14:anchorId="00E9991B">
          <v:rect id="_x0000_i1253" style="width:0;height:1.5pt" o:hralign="center" o:hrstd="t" o:hr="t" fillcolor="#a0a0a0" stroked="f"/>
        </w:pict>
      </w:r>
    </w:p>
    <w:p w14:paraId="7D68B247" w14:textId="77777777" w:rsidR="00060E4C" w:rsidRPr="00594BEA" w:rsidRDefault="00060E4C" w:rsidP="00060E4C">
      <w:pPr>
        <w:rPr>
          <w:b/>
          <w:bCs/>
        </w:rPr>
      </w:pPr>
      <w:r w:rsidRPr="00594BEA">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60"/>
        <w:gridCol w:w="1674"/>
      </w:tblGrid>
      <w:tr w:rsidR="00060E4C" w:rsidRPr="00594BEA" w14:paraId="08CFAECD" w14:textId="77777777" w:rsidTr="00EC0227">
        <w:trPr>
          <w:tblHeader/>
          <w:tblCellSpacing w:w="15" w:type="dxa"/>
        </w:trPr>
        <w:tc>
          <w:tcPr>
            <w:tcW w:w="0" w:type="auto"/>
            <w:vAlign w:val="center"/>
            <w:hideMark/>
          </w:tcPr>
          <w:p w14:paraId="348C5929" w14:textId="77777777" w:rsidR="00060E4C" w:rsidRPr="00594BEA" w:rsidRDefault="00060E4C" w:rsidP="00EC0227">
            <w:pPr>
              <w:rPr>
                <w:b/>
                <w:bCs/>
              </w:rPr>
            </w:pPr>
            <w:r w:rsidRPr="00594BEA">
              <w:rPr>
                <w:b/>
                <w:bCs/>
              </w:rPr>
              <w:t>English Term</w:t>
            </w:r>
          </w:p>
        </w:tc>
        <w:tc>
          <w:tcPr>
            <w:tcW w:w="0" w:type="auto"/>
            <w:vAlign w:val="center"/>
            <w:hideMark/>
          </w:tcPr>
          <w:p w14:paraId="07454E0B" w14:textId="77777777" w:rsidR="00060E4C" w:rsidRPr="00594BEA" w:rsidRDefault="00060E4C" w:rsidP="00EC0227">
            <w:pPr>
              <w:rPr>
                <w:b/>
                <w:bCs/>
              </w:rPr>
            </w:pPr>
            <w:r w:rsidRPr="00594BEA">
              <w:rPr>
                <w:b/>
                <w:bCs/>
              </w:rPr>
              <w:t>Arabic Term</w:t>
            </w:r>
          </w:p>
        </w:tc>
      </w:tr>
      <w:tr w:rsidR="00060E4C" w:rsidRPr="00594BEA" w14:paraId="725E5F23" w14:textId="77777777" w:rsidTr="00EC0227">
        <w:trPr>
          <w:tblCellSpacing w:w="15" w:type="dxa"/>
        </w:trPr>
        <w:tc>
          <w:tcPr>
            <w:tcW w:w="0" w:type="auto"/>
            <w:vAlign w:val="center"/>
            <w:hideMark/>
          </w:tcPr>
          <w:p w14:paraId="2271A7CC" w14:textId="77777777" w:rsidR="00060E4C" w:rsidRPr="00594BEA" w:rsidRDefault="00060E4C" w:rsidP="00EC0227">
            <w:r w:rsidRPr="00594BEA">
              <w:t>Operating Revenue</w:t>
            </w:r>
          </w:p>
        </w:tc>
        <w:tc>
          <w:tcPr>
            <w:tcW w:w="0" w:type="auto"/>
            <w:vAlign w:val="center"/>
            <w:hideMark/>
          </w:tcPr>
          <w:p w14:paraId="7D3EEEDC" w14:textId="77777777" w:rsidR="00060E4C" w:rsidRPr="00594BEA" w:rsidRDefault="00060E4C" w:rsidP="00EC0227">
            <w:proofErr w:type="spellStart"/>
            <w:r w:rsidRPr="00594BEA">
              <w:t>الإيرادات</w:t>
            </w:r>
            <w:proofErr w:type="spellEnd"/>
            <w:r w:rsidRPr="00594BEA">
              <w:t xml:space="preserve"> </w:t>
            </w:r>
            <w:proofErr w:type="spellStart"/>
            <w:r w:rsidRPr="00594BEA">
              <w:t>التشغيلية</w:t>
            </w:r>
            <w:proofErr w:type="spellEnd"/>
          </w:p>
        </w:tc>
      </w:tr>
      <w:tr w:rsidR="00060E4C" w:rsidRPr="00594BEA" w14:paraId="7719036E" w14:textId="77777777" w:rsidTr="00EC0227">
        <w:trPr>
          <w:tblCellSpacing w:w="15" w:type="dxa"/>
        </w:trPr>
        <w:tc>
          <w:tcPr>
            <w:tcW w:w="0" w:type="auto"/>
            <w:vAlign w:val="center"/>
            <w:hideMark/>
          </w:tcPr>
          <w:p w14:paraId="2974AD3D" w14:textId="77777777" w:rsidR="00060E4C" w:rsidRPr="00594BEA" w:rsidRDefault="00060E4C" w:rsidP="00EC0227">
            <w:r w:rsidRPr="00594BEA">
              <w:t>Non-Operating Revenue</w:t>
            </w:r>
          </w:p>
        </w:tc>
        <w:tc>
          <w:tcPr>
            <w:tcW w:w="0" w:type="auto"/>
            <w:vAlign w:val="center"/>
            <w:hideMark/>
          </w:tcPr>
          <w:p w14:paraId="7C26C9CF" w14:textId="77777777" w:rsidR="00060E4C" w:rsidRPr="00594BEA" w:rsidRDefault="00060E4C" w:rsidP="00EC0227">
            <w:proofErr w:type="spellStart"/>
            <w:r w:rsidRPr="00594BEA">
              <w:t>الإيرادات</w:t>
            </w:r>
            <w:proofErr w:type="spellEnd"/>
            <w:r w:rsidRPr="00594BEA">
              <w:t xml:space="preserve"> </w:t>
            </w:r>
            <w:proofErr w:type="spellStart"/>
            <w:r w:rsidRPr="00594BEA">
              <w:t>غير</w:t>
            </w:r>
            <w:proofErr w:type="spellEnd"/>
            <w:r w:rsidRPr="00594BEA">
              <w:t xml:space="preserve"> </w:t>
            </w:r>
            <w:proofErr w:type="spellStart"/>
            <w:r w:rsidRPr="00594BEA">
              <w:t>التشغيلية</w:t>
            </w:r>
            <w:proofErr w:type="spellEnd"/>
          </w:p>
        </w:tc>
      </w:tr>
      <w:tr w:rsidR="00060E4C" w:rsidRPr="00594BEA" w14:paraId="4A867868" w14:textId="77777777" w:rsidTr="00EC0227">
        <w:trPr>
          <w:tblCellSpacing w:w="15" w:type="dxa"/>
        </w:trPr>
        <w:tc>
          <w:tcPr>
            <w:tcW w:w="0" w:type="auto"/>
            <w:vAlign w:val="center"/>
            <w:hideMark/>
          </w:tcPr>
          <w:p w14:paraId="15A58F45" w14:textId="77777777" w:rsidR="00060E4C" w:rsidRPr="00594BEA" w:rsidRDefault="00060E4C" w:rsidP="00EC0227">
            <w:r w:rsidRPr="00594BEA">
              <w:t>Total Revenue</w:t>
            </w:r>
          </w:p>
        </w:tc>
        <w:tc>
          <w:tcPr>
            <w:tcW w:w="0" w:type="auto"/>
            <w:vAlign w:val="center"/>
            <w:hideMark/>
          </w:tcPr>
          <w:p w14:paraId="0B760ABC" w14:textId="77777777" w:rsidR="00060E4C" w:rsidRPr="00594BEA" w:rsidRDefault="00060E4C" w:rsidP="00EC0227">
            <w:proofErr w:type="spellStart"/>
            <w:r w:rsidRPr="00594BEA">
              <w:t>إجمالي</w:t>
            </w:r>
            <w:proofErr w:type="spellEnd"/>
            <w:r w:rsidRPr="00594BEA">
              <w:t xml:space="preserve"> </w:t>
            </w:r>
            <w:proofErr w:type="spellStart"/>
            <w:r w:rsidRPr="00594BEA">
              <w:t>الإيرادات</w:t>
            </w:r>
            <w:proofErr w:type="spellEnd"/>
          </w:p>
        </w:tc>
      </w:tr>
      <w:tr w:rsidR="00060E4C" w:rsidRPr="00594BEA" w14:paraId="021F4B20" w14:textId="77777777" w:rsidTr="00EC0227">
        <w:trPr>
          <w:tblCellSpacing w:w="15" w:type="dxa"/>
        </w:trPr>
        <w:tc>
          <w:tcPr>
            <w:tcW w:w="0" w:type="auto"/>
            <w:vAlign w:val="center"/>
            <w:hideMark/>
          </w:tcPr>
          <w:p w14:paraId="23C60AC5" w14:textId="77777777" w:rsidR="00060E4C" w:rsidRPr="00594BEA" w:rsidRDefault="00060E4C" w:rsidP="00EC0227">
            <w:r w:rsidRPr="00594BEA">
              <w:t>Income Statement</w:t>
            </w:r>
          </w:p>
        </w:tc>
        <w:tc>
          <w:tcPr>
            <w:tcW w:w="0" w:type="auto"/>
            <w:vAlign w:val="center"/>
            <w:hideMark/>
          </w:tcPr>
          <w:p w14:paraId="7F97EB00" w14:textId="77777777" w:rsidR="00060E4C" w:rsidRPr="00594BEA" w:rsidRDefault="00060E4C" w:rsidP="00EC0227">
            <w:proofErr w:type="spellStart"/>
            <w:r w:rsidRPr="00594BEA">
              <w:t>قائمة</w:t>
            </w:r>
            <w:proofErr w:type="spellEnd"/>
            <w:r w:rsidRPr="00594BEA">
              <w:t xml:space="preserve"> </w:t>
            </w:r>
            <w:proofErr w:type="spellStart"/>
            <w:r w:rsidRPr="00594BEA">
              <w:t>الدخل</w:t>
            </w:r>
            <w:proofErr w:type="spellEnd"/>
          </w:p>
        </w:tc>
      </w:tr>
      <w:tr w:rsidR="00060E4C" w:rsidRPr="00594BEA" w14:paraId="45694229" w14:textId="77777777" w:rsidTr="00EC0227">
        <w:trPr>
          <w:tblCellSpacing w:w="15" w:type="dxa"/>
        </w:trPr>
        <w:tc>
          <w:tcPr>
            <w:tcW w:w="0" w:type="auto"/>
            <w:vAlign w:val="center"/>
            <w:hideMark/>
          </w:tcPr>
          <w:p w14:paraId="0591C24D" w14:textId="77777777" w:rsidR="00060E4C" w:rsidRPr="00594BEA" w:rsidRDefault="00060E4C" w:rsidP="00EC0227">
            <w:r w:rsidRPr="00594BEA">
              <w:t>Financial Performance</w:t>
            </w:r>
          </w:p>
        </w:tc>
        <w:tc>
          <w:tcPr>
            <w:tcW w:w="0" w:type="auto"/>
            <w:vAlign w:val="center"/>
            <w:hideMark/>
          </w:tcPr>
          <w:p w14:paraId="43D7B5E1" w14:textId="77777777" w:rsidR="00060E4C" w:rsidRPr="00594BEA" w:rsidRDefault="00060E4C" w:rsidP="00EC0227">
            <w:proofErr w:type="spellStart"/>
            <w:r w:rsidRPr="00594BEA">
              <w:t>الأداء</w:t>
            </w:r>
            <w:proofErr w:type="spellEnd"/>
            <w:r w:rsidRPr="00594BEA">
              <w:t xml:space="preserve"> </w:t>
            </w:r>
            <w:proofErr w:type="spellStart"/>
            <w:r w:rsidRPr="00594BEA">
              <w:t>المالي</w:t>
            </w:r>
            <w:proofErr w:type="spellEnd"/>
          </w:p>
        </w:tc>
      </w:tr>
    </w:tbl>
    <w:p w14:paraId="721BE9BF" w14:textId="77777777" w:rsidR="00060E4C" w:rsidRPr="00594BEA" w:rsidRDefault="00000000" w:rsidP="00060E4C">
      <w:r>
        <w:pict w14:anchorId="1CA34AC5">
          <v:rect id="_x0000_i1254" style="width:0;height:1.5pt" o:hralign="center" o:hrstd="t" o:hr="t" fillcolor="#a0a0a0" stroked="f"/>
        </w:pict>
      </w:r>
    </w:p>
    <w:p w14:paraId="33E32FD6" w14:textId="77777777" w:rsidR="00060E4C" w:rsidRDefault="00060E4C" w:rsidP="00060E4C"/>
    <w:p w14:paraId="2DAEEA80" w14:textId="77777777" w:rsidR="00060E4C" w:rsidRPr="00CB6F18" w:rsidRDefault="00060E4C" w:rsidP="00060E4C"/>
    <w:p w14:paraId="2A670E76" w14:textId="77777777" w:rsidR="00060E4C" w:rsidRPr="004C19F1" w:rsidRDefault="00060E4C" w:rsidP="00060E4C">
      <w:pPr>
        <w:pStyle w:val="Heading2"/>
      </w:pPr>
      <w:bookmarkStart w:id="63" w:name="_Toc192436264"/>
      <w:r w:rsidRPr="004C19F1">
        <w:t>OPERATING EXPENSES</w:t>
      </w:r>
      <w:bookmarkEnd w:id="63"/>
    </w:p>
    <w:p w14:paraId="4EA2962A" w14:textId="77777777" w:rsidR="00060E4C" w:rsidRPr="004C19F1" w:rsidRDefault="00060E4C" w:rsidP="00060E4C">
      <w:r w:rsidRPr="004C19F1">
        <w:t xml:space="preserve">The term </w:t>
      </w:r>
      <w:r w:rsidRPr="004C19F1">
        <w:rPr>
          <w:b/>
          <w:bCs/>
        </w:rPr>
        <w:t>"OPERATING EXPENSES"</w:t>
      </w:r>
      <w:r w:rsidRPr="004C19F1">
        <w:t xml:space="preserve"> translates to </w:t>
      </w:r>
      <w:proofErr w:type="spellStart"/>
      <w:r w:rsidRPr="004C19F1">
        <w:rPr>
          <w:b/>
          <w:bCs/>
        </w:rPr>
        <w:t>المصروفات</w:t>
      </w:r>
      <w:proofErr w:type="spellEnd"/>
      <w:r w:rsidRPr="004C19F1">
        <w:rPr>
          <w:b/>
          <w:bCs/>
        </w:rPr>
        <w:t xml:space="preserve"> </w:t>
      </w:r>
      <w:proofErr w:type="spellStart"/>
      <w:r w:rsidRPr="004C19F1">
        <w:rPr>
          <w:b/>
          <w:bCs/>
        </w:rPr>
        <w:t>التشغيلية</w:t>
      </w:r>
      <w:proofErr w:type="spellEnd"/>
      <w:r w:rsidRPr="004C19F1">
        <w:t xml:space="preserve"> in Arabic. Operating expenses are the costs associated with running a business's core operations, such as salaries, rent, utilities, and maintenance, but excluding costs directly tied to production (like cost of goods sold).</w:t>
      </w:r>
    </w:p>
    <w:p w14:paraId="4E67A62B" w14:textId="77777777" w:rsidR="00060E4C" w:rsidRPr="004C19F1" w:rsidRDefault="00000000" w:rsidP="00060E4C">
      <w:r>
        <w:pict w14:anchorId="3F78369E">
          <v:rect id="_x0000_i1255" style="width:0;height:1.5pt" o:hralign="center" o:hrstd="t" o:hr="t" fillcolor="#a0a0a0" stroked="f"/>
        </w:pict>
      </w:r>
    </w:p>
    <w:p w14:paraId="795EA273" w14:textId="77777777" w:rsidR="00060E4C" w:rsidRPr="004C19F1" w:rsidRDefault="00060E4C" w:rsidP="00060E4C">
      <w:pPr>
        <w:rPr>
          <w:b/>
          <w:bCs/>
        </w:rPr>
      </w:pPr>
      <w:r w:rsidRPr="004C19F1">
        <w:rPr>
          <w:b/>
          <w:bCs/>
        </w:rPr>
        <w:lastRenderedPageBreak/>
        <w:t>Translation:</w:t>
      </w:r>
    </w:p>
    <w:p w14:paraId="3E8B0605" w14:textId="77777777" w:rsidR="00060E4C" w:rsidRPr="004C19F1" w:rsidRDefault="00060E4C" w:rsidP="00060E4C">
      <w:pPr>
        <w:numPr>
          <w:ilvl w:val="0"/>
          <w:numId w:val="71"/>
        </w:numPr>
      </w:pPr>
      <w:r w:rsidRPr="004C19F1">
        <w:rPr>
          <w:b/>
          <w:bCs/>
        </w:rPr>
        <w:t>OPERATING EXPENSES</w:t>
      </w:r>
      <w:r w:rsidRPr="004C19F1">
        <w:t xml:space="preserve">: </w:t>
      </w:r>
      <w:proofErr w:type="spellStart"/>
      <w:r w:rsidRPr="004C19F1">
        <w:rPr>
          <w:b/>
          <w:bCs/>
        </w:rPr>
        <w:t>المصروفات</w:t>
      </w:r>
      <w:proofErr w:type="spellEnd"/>
      <w:r w:rsidRPr="004C19F1">
        <w:rPr>
          <w:b/>
          <w:bCs/>
        </w:rPr>
        <w:t xml:space="preserve"> </w:t>
      </w:r>
      <w:proofErr w:type="spellStart"/>
      <w:r w:rsidRPr="004C19F1">
        <w:rPr>
          <w:b/>
          <w:bCs/>
        </w:rPr>
        <w:t>التشغيلية</w:t>
      </w:r>
      <w:proofErr w:type="spellEnd"/>
    </w:p>
    <w:p w14:paraId="7672CB8C" w14:textId="77777777" w:rsidR="00060E4C" w:rsidRPr="004C19F1" w:rsidRDefault="00000000" w:rsidP="00060E4C">
      <w:r>
        <w:pict w14:anchorId="01D42295">
          <v:rect id="_x0000_i1256" style="width:0;height:1.5pt" o:hralign="center" o:hrstd="t" o:hr="t" fillcolor="#a0a0a0" stroked="f"/>
        </w:pict>
      </w:r>
    </w:p>
    <w:p w14:paraId="2CF7C2FB" w14:textId="77777777" w:rsidR="00060E4C" w:rsidRPr="004C19F1" w:rsidRDefault="00060E4C" w:rsidP="00060E4C">
      <w:pPr>
        <w:rPr>
          <w:b/>
          <w:bCs/>
        </w:rPr>
      </w:pPr>
      <w:r w:rsidRPr="004C19F1">
        <w:rPr>
          <w:b/>
          <w:bCs/>
        </w:rPr>
        <w:t>Examples of Operating Expenses in Arabic: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33"/>
        <w:gridCol w:w="2474"/>
      </w:tblGrid>
      <w:tr w:rsidR="00060E4C" w:rsidRPr="004C19F1" w14:paraId="409679D3" w14:textId="77777777" w:rsidTr="00EC0227">
        <w:trPr>
          <w:tblHeader/>
          <w:tblCellSpacing w:w="15" w:type="dxa"/>
        </w:trPr>
        <w:tc>
          <w:tcPr>
            <w:tcW w:w="0" w:type="auto"/>
            <w:vAlign w:val="center"/>
            <w:hideMark/>
          </w:tcPr>
          <w:p w14:paraId="37FFDA3F" w14:textId="77777777" w:rsidR="00060E4C" w:rsidRPr="004C19F1" w:rsidRDefault="00060E4C" w:rsidP="00EC0227">
            <w:pPr>
              <w:rPr>
                <w:b/>
                <w:bCs/>
              </w:rPr>
            </w:pPr>
            <w:r w:rsidRPr="004C19F1">
              <w:rPr>
                <w:b/>
                <w:bCs/>
              </w:rPr>
              <w:t>English Term</w:t>
            </w:r>
          </w:p>
        </w:tc>
        <w:tc>
          <w:tcPr>
            <w:tcW w:w="0" w:type="auto"/>
            <w:vAlign w:val="center"/>
            <w:hideMark/>
          </w:tcPr>
          <w:p w14:paraId="6D646C2A" w14:textId="77777777" w:rsidR="00060E4C" w:rsidRPr="004C19F1" w:rsidRDefault="00060E4C" w:rsidP="00EC0227">
            <w:pPr>
              <w:rPr>
                <w:b/>
                <w:bCs/>
              </w:rPr>
            </w:pPr>
            <w:r w:rsidRPr="004C19F1">
              <w:rPr>
                <w:b/>
                <w:bCs/>
              </w:rPr>
              <w:t>Arabic Term</w:t>
            </w:r>
          </w:p>
        </w:tc>
      </w:tr>
      <w:tr w:rsidR="00060E4C" w:rsidRPr="004C19F1" w14:paraId="773975E4" w14:textId="77777777" w:rsidTr="00EC0227">
        <w:trPr>
          <w:tblCellSpacing w:w="15" w:type="dxa"/>
        </w:trPr>
        <w:tc>
          <w:tcPr>
            <w:tcW w:w="0" w:type="auto"/>
            <w:vAlign w:val="center"/>
            <w:hideMark/>
          </w:tcPr>
          <w:p w14:paraId="67CC6326" w14:textId="77777777" w:rsidR="00060E4C" w:rsidRPr="004C19F1" w:rsidRDefault="00060E4C" w:rsidP="00EC0227">
            <w:r w:rsidRPr="004C19F1">
              <w:t>Salaries and Wages</w:t>
            </w:r>
          </w:p>
        </w:tc>
        <w:tc>
          <w:tcPr>
            <w:tcW w:w="0" w:type="auto"/>
            <w:vAlign w:val="center"/>
            <w:hideMark/>
          </w:tcPr>
          <w:p w14:paraId="27049E4B" w14:textId="77777777" w:rsidR="00060E4C" w:rsidRPr="004C19F1" w:rsidRDefault="00060E4C" w:rsidP="00EC0227">
            <w:proofErr w:type="spellStart"/>
            <w:r w:rsidRPr="004C19F1">
              <w:t>الرواتب</w:t>
            </w:r>
            <w:proofErr w:type="spellEnd"/>
            <w:r w:rsidRPr="004C19F1">
              <w:t xml:space="preserve"> </w:t>
            </w:r>
            <w:proofErr w:type="spellStart"/>
            <w:r w:rsidRPr="004C19F1">
              <w:t>والأجور</w:t>
            </w:r>
            <w:proofErr w:type="spellEnd"/>
          </w:p>
        </w:tc>
      </w:tr>
      <w:tr w:rsidR="00060E4C" w:rsidRPr="004C19F1" w14:paraId="788F8961" w14:textId="77777777" w:rsidTr="00EC0227">
        <w:trPr>
          <w:tblCellSpacing w:w="15" w:type="dxa"/>
        </w:trPr>
        <w:tc>
          <w:tcPr>
            <w:tcW w:w="0" w:type="auto"/>
            <w:vAlign w:val="center"/>
            <w:hideMark/>
          </w:tcPr>
          <w:p w14:paraId="726C9314" w14:textId="77777777" w:rsidR="00060E4C" w:rsidRPr="004C19F1" w:rsidRDefault="00060E4C" w:rsidP="00EC0227">
            <w:r w:rsidRPr="004C19F1">
              <w:t>Rent</w:t>
            </w:r>
          </w:p>
        </w:tc>
        <w:tc>
          <w:tcPr>
            <w:tcW w:w="0" w:type="auto"/>
            <w:vAlign w:val="center"/>
            <w:hideMark/>
          </w:tcPr>
          <w:p w14:paraId="4A534BCB" w14:textId="77777777" w:rsidR="00060E4C" w:rsidRPr="004C19F1" w:rsidRDefault="00060E4C" w:rsidP="00EC0227">
            <w:proofErr w:type="spellStart"/>
            <w:r w:rsidRPr="004C19F1">
              <w:t>الإيجار</w:t>
            </w:r>
            <w:proofErr w:type="spellEnd"/>
          </w:p>
        </w:tc>
      </w:tr>
      <w:tr w:rsidR="00060E4C" w:rsidRPr="004C19F1" w14:paraId="734BCF3F" w14:textId="77777777" w:rsidTr="00EC0227">
        <w:trPr>
          <w:tblCellSpacing w:w="15" w:type="dxa"/>
        </w:trPr>
        <w:tc>
          <w:tcPr>
            <w:tcW w:w="0" w:type="auto"/>
            <w:vAlign w:val="center"/>
            <w:hideMark/>
          </w:tcPr>
          <w:p w14:paraId="359637E3" w14:textId="77777777" w:rsidR="00060E4C" w:rsidRPr="004C19F1" w:rsidRDefault="00060E4C" w:rsidP="00EC0227">
            <w:r w:rsidRPr="004C19F1">
              <w:t>Utilities</w:t>
            </w:r>
          </w:p>
        </w:tc>
        <w:tc>
          <w:tcPr>
            <w:tcW w:w="0" w:type="auto"/>
            <w:vAlign w:val="center"/>
            <w:hideMark/>
          </w:tcPr>
          <w:p w14:paraId="5EEADDCC" w14:textId="77777777" w:rsidR="00060E4C" w:rsidRPr="004C19F1" w:rsidRDefault="00060E4C" w:rsidP="00EC0227">
            <w:proofErr w:type="spellStart"/>
            <w:r w:rsidRPr="004C19F1">
              <w:t>الخدمات</w:t>
            </w:r>
            <w:proofErr w:type="spellEnd"/>
            <w:r w:rsidRPr="004C19F1">
              <w:t xml:space="preserve"> </w:t>
            </w:r>
            <w:proofErr w:type="spellStart"/>
            <w:r w:rsidRPr="004C19F1">
              <w:t>العامة</w:t>
            </w:r>
            <w:proofErr w:type="spellEnd"/>
            <w:r w:rsidRPr="004C19F1">
              <w:t xml:space="preserve"> (</w:t>
            </w:r>
            <w:proofErr w:type="spellStart"/>
            <w:r w:rsidRPr="004C19F1">
              <w:t>كهرباء</w:t>
            </w:r>
            <w:proofErr w:type="spellEnd"/>
            <w:r w:rsidRPr="004C19F1">
              <w:t xml:space="preserve">، </w:t>
            </w:r>
            <w:proofErr w:type="spellStart"/>
            <w:r w:rsidRPr="004C19F1">
              <w:t>ماء</w:t>
            </w:r>
            <w:proofErr w:type="spellEnd"/>
            <w:r w:rsidRPr="004C19F1">
              <w:t xml:space="preserve">، </w:t>
            </w:r>
            <w:proofErr w:type="spellStart"/>
            <w:r w:rsidRPr="004C19F1">
              <w:t>غاز</w:t>
            </w:r>
            <w:proofErr w:type="spellEnd"/>
            <w:r w:rsidRPr="004C19F1">
              <w:t>)</w:t>
            </w:r>
          </w:p>
        </w:tc>
      </w:tr>
      <w:tr w:rsidR="00060E4C" w:rsidRPr="004C19F1" w14:paraId="49F37363" w14:textId="77777777" w:rsidTr="00EC0227">
        <w:trPr>
          <w:tblCellSpacing w:w="15" w:type="dxa"/>
        </w:trPr>
        <w:tc>
          <w:tcPr>
            <w:tcW w:w="0" w:type="auto"/>
            <w:vAlign w:val="center"/>
            <w:hideMark/>
          </w:tcPr>
          <w:p w14:paraId="3E5A928E" w14:textId="77777777" w:rsidR="00060E4C" w:rsidRPr="004C19F1" w:rsidRDefault="00060E4C" w:rsidP="00EC0227">
            <w:r w:rsidRPr="004C19F1">
              <w:t>Maintenance</w:t>
            </w:r>
          </w:p>
        </w:tc>
        <w:tc>
          <w:tcPr>
            <w:tcW w:w="0" w:type="auto"/>
            <w:vAlign w:val="center"/>
            <w:hideMark/>
          </w:tcPr>
          <w:p w14:paraId="33B5365E" w14:textId="77777777" w:rsidR="00060E4C" w:rsidRPr="004C19F1" w:rsidRDefault="00060E4C" w:rsidP="00EC0227">
            <w:proofErr w:type="spellStart"/>
            <w:r w:rsidRPr="004C19F1">
              <w:t>الصيانة</w:t>
            </w:r>
            <w:proofErr w:type="spellEnd"/>
          </w:p>
        </w:tc>
      </w:tr>
      <w:tr w:rsidR="00060E4C" w:rsidRPr="004C19F1" w14:paraId="5F90718F" w14:textId="77777777" w:rsidTr="00EC0227">
        <w:trPr>
          <w:tblCellSpacing w:w="15" w:type="dxa"/>
        </w:trPr>
        <w:tc>
          <w:tcPr>
            <w:tcW w:w="0" w:type="auto"/>
            <w:vAlign w:val="center"/>
            <w:hideMark/>
          </w:tcPr>
          <w:p w14:paraId="1B9E827F" w14:textId="77777777" w:rsidR="00060E4C" w:rsidRPr="004C19F1" w:rsidRDefault="00060E4C" w:rsidP="00EC0227">
            <w:r w:rsidRPr="004C19F1">
              <w:t>Office Supplies</w:t>
            </w:r>
          </w:p>
        </w:tc>
        <w:tc>
          <w:tcPr>
            <w:tcW w:w="0" w:type="auto"/>
            <w:vAlign w:val="center"/>
            <w:hideMark/>
          </w:tcPr>
          <w:p w14:paraId="2B00FA56" w14:textId="77777777" w:rsidR="00060E4C" w:rsidRPr="004C19F1" w:rsidRDefault="00060E4C" w:rsidP="00EC0227">
            <w:proofErr w:type="spellStart"/>
            <w:r w:rsidRPr="004C19F1">
              <w:t>مستلزمات</w:t>
            </w:r>
            <w:proofErr w:type="spellEnd"/>
            <w:r w:rsidRPr="004C19F1">
              <w:t xml:space="preserve"> </w:t>
            </w:r>
            <w:proofErr w:type="spellStart"/>
            <w:r w:rsidRPr="004C19F1">
              <w:t>المكتب</w:t>
            </w:r>
            <w:proofErr w:type="spellEnd"/>
          </w:p>
        </w:tc>
      </w:tr>
      <w:tr w:rsidR="00060E4C" w:rsidRPr="004C19F1" w14:paraId="7AA3FF1E" w14:textId="77777777" w:rsidTr="00EC0227">
        <w:trPr>
          <w:tblCellSpacing w:w="15" w:type="dxa"/>
        </w:trPr>
        <w:tc>
          <w:tcPr>
            <w:tcW w:w="0" w:type="auto"/>
            <w:vAlign w:val="center"/>
            <w:hideMark/>
          </w:tcPr>
          <w:p w14:paraId="43615D41" w14:textId="77777777" w:rsidR="00060E4C" w:rsidRPr="004C19F1" w:rsidRDefault="00060E4C" w:rsidP="00EC0227">
            <w:r w:rsidRPr="004C19F1">
              <w:t>Advertising</w:t>
            </w:r>
          </w:p>
        </w:tc>
        <w:tc>
          <w:tcPr>
            <w:tcW w:w="0" w:type="auto"/>
            <w:vAlign w:val="center"/>
            <w:hideMark/>
          </w:tcPr>
          <w:p w14:paraId="09436C72" w14:textId="77777777" w:rsidR="00060E4C" w:rsidRPr="004C19F1" w:rsidRDefault="00060E4C" w:rsidP="00EC0227">
            <w:proofErr w:type="spellStart"/>
            <w:r w:rsidRPr="004C19F1">
              <w:t>الإعلانات</w:t>
            </w:r>
            <w:proofErr w:type="spellEnd"/>
          </w:p>
        </w:tc>
      </w:tr>
    </w:tbl>
    <w:p w14:paraId="007F1A76" w14:textId="77777777" w:rsidR="00060E4C" w:rsidRPr="004C19F1" w:rsidRDefault="00000000" w:rsidP="00060E4C">
      <w:r>
        <w:pict w14:anchorId="423F5B63">
          <v:rect id="_x0000_i1257" style="width:0;height:1.5pt" o:hralign="center" o:hrstd="t" o:hr="t" fillcolor="#a0a0a0" stroked="f"/>
        </w:pict>
      </w:r>
    </w:p>
    <w:p w14:paraId="2726DE63" w14:textId="77777777" w:rsidR="00060E4C" w:rsidRPr="004C19F1" w:rsidRDefault="00060E4C" w:rsidP="00060E4C">
      <w:pPr>
        <w:rPr>
          <w:b/>
          <w:bCs/>
        </w:rPr>
      </w:pPr>
      <w:r w:rsidRPr="004C19F1">
        <w:rPr>
          <w:b/>
          <w:bCs/>
        </w:rPr>
        <w:t>Usage in a Sentence:</w:t>
      </w:r>
    </w:p>
    <w:p w14:paraId="192E3451" w14:textId="77777777" w:rsidR="00060E4C" w:rsidRPr="004C19F1" w:rsidRDefault="00060E4C" w:rsidP="00060E4C">
      <w:pPr>
        <w:numPr>
          <w:ilvl w:val="0"/>
          <w:numId w:val="72"/>
        </w:numPr>
      </w:pPr>
      <w:r w:rsidRPr="004C19F1">
        <w:rPr>
          <w:b/>
          <w:bCs/>
        </w:rPr>
        <w:t>English</w:t>
      </w:r>
      <w:r w:rsidRPr="004C19F1">
        <w:t>: The company reduced its operating expenses to improve profitability.</w:t>
      </w:r>
    </w:p>
    <w:p w14:paraId="1C99B6D2" w14:textId="77777777" w:rsidR="00060E4C" w:rsidRPr="004C19F1" w:rsidRDefault="00060E4C" w:rsidP="00060E4C">
      <w:pPr>
        <w:numPr>
          <w:ilvl w:val="0"/>
          <w:numId w:val="72"/>
        </w:numPr>
      </w:pPr>
      <w:r w:rsidRPr="004C19F1">
        <w:rPr>
          <w:b/>
          <w:bCs/>
        </w:rPr>
        <w:t>Arabic</w:t>
      </w:r>
      <w:r w:rsidRPr="004C19F1">
        <w:t xml:space="preserve">: </w:t>
      </w:r>
      <w:proofErr w:type="spellStart"/>
      <w:r w:rsidRPr="004C19F1">
        <w:t>قامت</w:t>
      </w:r>
      <w:proofErr w:type="spellEnd"/>
      <w:r w:rsidRPr="004C19F1">
        <w:t xml:space="preserve"> </w:t>
      </w:r>
      <w:proofErr w:type="spellStart"/>
      <w:r w:rsidRPr="004C19F1">
        <w:t>الشركة</w:t>
      </w:r>
      <w:proofErr w:type="spellEnd"/>
      <w:r w:rsidRPr="004C19F1">
        <w:t xml:space="preserve"> </w:t>
      </w:r>
      <w:proofErr w:type="spellStart"/>
      <w:r w:rsidRPr="004C19F1">
        <w:t>بتخفيض</w:t>
      </w:r>
      <w:proofErr w:type="spellEnd"/>
      <w:r w:rsidRPr="004C19F1">
        <w:t xml:space="preserve"> </w:t>
      </w:r>
      <w:proofErr w:type="spellStart"/>
      <w:r w:rsidRPr="004C19F1">
        <w:t>مصروفاتها</w:t>
      </w:r>
      <w:proofErr w:type="spellEnd"/>
      <w:r w:rsidRPr="004C19F1">
        <w:t xml:space="preserve"> </w:t>
      </w:r>
      <w:proofErr w:type="spellStart"/>
      <w:r w:rsidRPr="004C19F1">
        <w:t>التشغيلية</w:t>
      </w:r>
      <w:proofErr w:type="spellEnd"/>
      <w:r w:rsidRPr="004C19F1">
        <w:t xml:space="preserve"> </w:t>
      </w:r>
      <w:proofErr w:type="spellStart"/>
      <w:r w:rsidRPr="004C19F1">
        <w:t>لتحسين</w:t>
      </w:r>
      <w:proofErr w:type="spellEnd"/>
      <w:r w:rsidRPr="004C19F1">
        <w:t xml:space="preserve"> </w:t>
      </w:r>
      <w:proofErr w:type="spellStart"/>
      <w:r w:rsidRPr="004C19F1">
        <w:t>الربحية</w:t>
      </w:r>
      <w:proofErr w:type="spellEnd"/>
      <w:r w:rsidRPr="004C19F1">
        <w:t>.</w:t>
      </w:r>
    </w:p>
    <w:p w14:paraId="500758A3" w14:textId="77777777" w:rsidR="00060E4C" w:rsidRPr="004C19F1" w:rsidRDefault="00000000" w:rsidP="00060E4C">
      <w:r>
        <w:pict w14:anchorId="13A1B3B8">
          <v:rect id="_x0000_i1258" style="width:0;height:1.5pt" o:hralign="center" o:hrstd="t" o:hr="t" fillcolor="#a0a0a0" stroked="f"/>
        </w:pict>
      </w:r>
    </w:p>
    <w:p w14:paraId="44E04C34" w14:textId="77777777" w:rsidR="00060E4C" w:rsidRPr="004C19F1" w:rsidRDefault="00060E4C" w:rsidP="00060E4C">
      <w:pPr>
        <w:rPr>
          <w:b/>
          <w:bCs/>
        </w:rPr>
      </w:pPr>
      <w:r w:rsidRPr="004C19F1">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72"/>
        <w:gridCol w:w="1551"/>
      </w:tblGrid>
      <w:tr w:rsidR="00060E4C" w:rsidRPr="004C19F1" w14:paraId="3A4F977B" w14:textId="77777777" w:rsidTr="00EC0227">
        <w:trPr>
          <w:tblHeader/>
          <w:tblCellSpacing w:w="15" w:type="dxa"/>
        </w:trPr>
        <w:tc>
          <w:tcPr>
            <w:tcW w:w="0" w:type="auto"/>
            <w:vAlign w:val="center"/>
            <w:hideMark/>
          </w:tcPr>
          <w:p w14:paraId="6BD84719" w14:textId="77777777" w:rsidR="00060E4C" w:rsidRPr="004C19F1" w:rsidRDefault="00060E4C" w:rsidP="00EC0227">
            <w:pPr>
              <w:rPr>
                <w:b/>
                <w:bCs/>
              </w:rPr>
            </w:pPr>
            <w:r w:rsidRPr="004C19F1">
              <w:rPr>
                <w:b/>
                <w:bCs/>
              </w:rPr>
              <w:t>English Term</w:t>
            </w:r>
          </w:p>
        </w:tc>
        <w:tc>
          <w:tcPr>
            <w:tcW w:w="0" w:type="auto"/>
            <w:vAlign w:val="center"/>
            <w:hideMark/>
          </w:tcPr>
          <w:p w14:paraId="632C6C9C" w14:textId="77777777" w:rsidR="00060E4C" w:rsidRPr="004C19F1" w:rsidRDefault="00060E4C" w:rsidP="00EC0227">
            <w:pPr>
              <w:rPr>
                <w:b/>
                <w:bCs/>
              </w:rPr>
            </w:pPr>
            <w:r w:rsidRPr="004C19F1">
              <w:rPr>
                <w:b/>
                <w:bCs/>
              </w:rPr>
              <w:t>Arabic Term</w:t>
            </w:r>
          </w:p>
        </w:tc>
      </w:tr>
      <w:tr w:rsidR="00060E4C" w:rsidRPr="004C19F1" w14:paraId="0B73BD61" w14:textId="77777777" w:rsidTr="00EC0227">
        <w:trPr>
          <w:tblCellSpacing w:w="15" w:type="dxa"/>
        </w:trPr>
        <w:tc>
          <w:tcPr>
            <w:tcW w:w="0" w:type="auto"/>
            <w:vAlign w:val="center"/>
            <w:hideMark/>
          </w:tcPr>
          <w:p w14:paraId="1A73185C" w14:textId="77777777" w:rsidR="00060E4C" w:rsidRPr="004C19F1" w:rsidRDefault="00060E4C" w:rsidP="00EC0227">
            <w:r w:rsidRPr="004C19F1">
              <w:t>Cost of Goods Sold (COGS)</w:t>
            </w:r>
          </w:p>
        </w:tc>
        <w:tc>
          <w:tcPr>
            <w:tcW w:w="0" w:type="auto"/>
            <w:vAlign w:val="center"/>
            <w:hideMark/>
          </w:tcPr>
          <w:p w14:paraId="4C7A509F" w14:textId="77777777" w:rsidR="00060E4C" w:rsidRPr="004C19F1" w:rsidRDefault="00060E4C" w:rsidP="00EC0227">
            <w:proofErr w:type="spellStart"/>
            <w:r w:rsidRPr="004C19F1">
              <w:t>تكلفة</w:t>
            </w:r>
            <w:proofErr w:type="spellEnd"/>
            <w:r w:rsidRPr="004C19F1">
              <w:t xml:space="preserve"> </w:t>
            </w:r>
            <w:proofErr w:type="spellStart"/>
            <w:r w:rsidRPr="004C19F1">
              <w:t>البضاعة</w:t>
            </w:r>
            <w:proofErr w:type="spellEnd"/>
            <w:r w:rsidRPr="004C19F1">
              <w:t xml:space="preserve"> </w:t>
            </w:r>
            <w:proofErr w:type="spellStart"/>
            <w:r w:rsidRPr="004C19F1">
              <w:t>المباعة</w:t>
            </w:r>
            <w:proofErr w:type="spellEnd"/>
          </w:p>
        </w:tc>
      </w:tr>
      <w:tr w:rsidR="00060E4C" w:rsidRPr="004C19F1" w14:paraId="6F994F26" w14:textId="77777777" w:rsidTr="00EC0227">
        <w:trPr>
          <w:tblCellSpacing w:w="15" w:type="dxa"/>
        </w:trPr>
        <w:tc>
          <w:tcPr>
            <w:tcW w:w="0" w:type="auto"/>
            <w:vAlign w:val="center"/>
            <w:hideMark/>
          </w:tcPr>
          <w:p w14:paraId="7234EF01" w14:textId="77777777" w:rsidR="00060E4C" w:rsidRPr="004C19F1" w:rsidRDefault="00060E4C" w:rsidP="00EC0227">
            <w:r w:rsidRPr="004C19F1">
              <w:t>Administrative Expenses</w:t>
            </w:r>
          </w:p>
        </w:tc>
        <w:tc>
          <w:tcPr>
            <w:tcW w:w="0" w:type="auto"/>
            <w:vAlign w:val="center"/>
            <w:hideMark/>
          </w:tcPr>
          <w:p w14:paraId="73C1DF1D" w14:textId="77777777" w:rsidR="00060E4C" w:rsidRPr="004C19F1" w:rsidRDefault="00060E4C" w:rsidP="00EC0227">
            <w:proofErr w:type="spellStart"/>
            <w:r w:rsidRPr="004C19F1">
              <w:t>المصروفات</w:t>
            </w:r>
            <w:proofErr w:type="spellEnd"/>
            <w:r w:rsidRPr="004C19F1">
              <w:t xml:space="preserve"> </w:t>
            </w:r>
            <w:proofErr w:type="spellStart"/>
            <w:r w:rsidRPr="004C19F1">
              <w:t>الإدارية</w:t>
            </w:r>
            <w:proofErr w:type="spellEnd"/>
          </w:p>
        </w:tc>
      </w:tr>
      <w:tr w:rsidR="00060E4C" w:rsidRPr="004C19F1" w14:paraId="10D355FE" w14:textId="77777777" w:rsidTr="00EC0227">
        <w:trPr>
          <w:tblCellSpacing w:w="15" w:type="dxa"/>
        </w:trPr>
        <w:tc>
          <w:tcPr>
            <w:tcW w:w="0" w:type="auto"/>
            <w:vAlign w:val="center"/>
            <w:hideMark/>
          </w:tcPr>
          <w:p w14:paraId="677E4922" w14:textId="77777777" w:rsidR="00060E4C" w:rsidRPr="004C19F1" w:rsidRDefault="00060E4C" w:rsidP="00EC0227">
            <w:r w:rsidRPr="004C19F1">
              <w:t>Selling Expenses</w:t>
            </w:r>
          </w:p>
        </w:tc>
        <w:tc>
          <w:tcPr>
            <w:tcW w:w="0" w:type="auto"/>
            <w:vAlign w:val="center"/>
            <w:hideMark/>
          </w:tcPr>
          <w:p w14:paraId="72C87F94" w14:textId="77777777" w:rsidR="00060E4C" w:rsidRPr="004C19F1" w:rsidRDefault="00060E4C" w:rsidP="00EC0227">
            <w:proofErr w:type="spellStart"/>
            <w:r w:rsidRPr="004C19F1">
              <w:t>مصروفات</w:t>
            </w:r>
            <w:proofErr w:type="spellEnd"/>
            <w:r w:rsidRPr="004C19F1">
              <w:t xml:space="preserve"> </w:t>
            </w:r>
            <w:proofErr w:type="spellStart"/>
            <w:r w:rsidRPr="004C19F1">
              <w:t>البيع</w:t>
            </w:r>
            <w:proofErr w:type="spellEnd"/>
          </w:p>
        </w:tc>
      </w:tr>
      <w:tr w:rsidR="00060E4C" w:rsidRPr="004C19F1" w14:paraId="577D61CF" w14:textId="77777777" w:rsidTr="00EC0227">
        <w:trPr>
          <w:tblCellSpacing w:w="15" w:type="dxa"/>
        </w:trPr>
        <w:tc>
          <w:tcPr>
            <w:tcW w:w="0" w:type="auto"/>
            <w:vAlign w:val="center"/>
            <w:hideMark/>
          </w:tcPr>
          <w:p w14:paraId="1696A341" w14:textId="77777777" w:rsidR="00060E4C" w:rsidRPr="004C19F1" w:rsidRDefault="00060E4C" w:rsidP="00EC0227">
            <w:r w:rsidRPr="004C19F1">
              <w:t>Overhead Costs</w:t>
            </w:r>
          </w:p>
        </w:tc>
        <w:tc>
          <w:tcPr>
            <w:tcW w:w="0" w:type="auto"/>
            <w:vAlign w:val="center"/>
            <w:hideMark/>
          </w:tcPr>
          <w:p w14:paraId="2C01AE03" w14:textId="77777777" w:rsidR="00060E4C" w:rsidRPr="004C19F1" w:rsidRDefault="00060E4C" w:rsidP="00EC0227">
            <w:proofErr w:type="spellStart"/>
            <w:r w:rsidRPr="004C19F1">
              <w:t>التكاليف</w:t>
            </w:r>
            <w:proofErr w:type="spellEnd"/>
            <w:r w:rsidRPr="004C19F1">
              <w:t xml:space="preserve"> </w:t>
            </w:r>
            <w:proofErr w:type="spellStart"/>
            <w:r w:rsidRPr="004C19F1">
              <w:t>العامة</w:t>
            </w:r>
            <w:proofErr w:type="spellEnd"/>
          </w:p>
        </w:tc>
      </w:tr>
    </w:tbl>
    <w:p w14:paraId="001E2F4D" w14:textId="77777777" w:rsidR="00060E4C" w:rsidRPr="004C19F1" w:rsidRDefault="00000000" w:rsidP="00060E4C">
      <w:r>
        <w:pict w14:anchorId="3D7860A7">
          <v:rect id="_x0000_i1259" style="width:0;height:1.5pt" o:hralign="center" o:hrstd="t" o:hr="t" fillcolor="#a0a0a0" stroked="f"/>
        </w:pict>
      </w:r>
    </w:p>
    <w:p w14:paraId="21093C12" w14:textId="77777777" w:rsidR="00060E4C" w:rsidRPr="004C19F1" w:rsidRDefault="00060E4C" w:rsidP="00060E4C">
      <w:pPr>
        <w:pStyle w:val="Heading3"/>
      </w:pPr>
      <w:bookmarkStart w:id="64" w:name="_Toc192436265"/>
      <w:r w:rsidRPr="004C19F1">
        <w:t>Cost of Sales</w:t>
      </w:r>
      <w:bookmarkEnd w:id="64"/>
    </w:p>
    <w:p w14:paraId="7A5240A0" w14:textId="77777777" w:rsidR="00060E4C" w:rsidRPr="004C19F1" w:rsidRDefault="00060E4C" w:rsidP="00060E4C">
      <w:r w:rsidRPr="004C19F1">
        <w:t xml:space="preserve">The term </w:t>
      </w:r>
      <w:r w:rsidRPr="004C19F1">
        <w:rPr>
          <w:b/>
          <w:bCs/>
        </w:rPr>
        <w:t>"Cost of Sales"</w:t>
      </w:r>
      <w:r w:rsidRPr="004C19F1">
        <w:t xml:space="preserve"> translates to </w:t>
      </w:r>
      <w:proofErr w:type="spellStart"/>
      <w:r w:rsidRPr="004C19F1">
        <w:rPr>
          <w:b/>
          <w:bCs/>
        </w:rPr>
        <w:t>تكلفة</w:t>
      </w:r>
      <w:proofErr w:type="spellEnd"/>
      <w:r w:rsidRPr="004C19F1">
        <w:rPr>
          <w:b/>
          <w:bCs/>
        </w:rPr>
        <w:t xml:space="preserve"> </w:t>
      </w:r>
      <w:proofErr w:type="spellStart"/>
      <w:r w:rsidRPr="004C19F1">
        <w:rPr>
          <w:b/>
          <w:bCs/>
        </w:rPr>
        <w:t>المبيعات</w:t>
      </w:r>
      <w:proofErr w:type="spellEnd"/>
      <w:r w:rsidRPr="004C19F1">
        <w:t xml:space="preserve"> in Arabic. This refers to the direct costs associated with producing or purchasing the goods that a company sells, including materials, </w:t>
      </w:r>
      <w:proofErr w:type="spellStart"/>
      <w:r w:rsidRPr="004C19F1">
        <w:t>labor</w:t>
      </w:r>
      <w:proofErr w:type="spellEnd"/>
      <w:r w:rsidRPr="004C19F1">
        <w:t xml:space="preserve">, and manufacturing overhead. It is also commonly referred to as </w:t>
      </w:r>
      <w:r w:rsidRPr="004C19F1">
        <w:rPr>
          <w:b/>
          <w:bCs/>
        </w:rPr>
        <w:t>Cost of Goods Sold (COGS)</w:t>
      </w:r>
      <w:r w:rsidRPr="004C19F1">
        <w:t>.</w:t>
      </w:r>
    </w:p>
    <w:p w14:paraId="40862A4B" w14:textId="77777777" w:rsidR="00060E4C" w:rsidRPr="004C19F1" w:rsidRDefault="00000000" w:rsidP="00060E4C">
      <w:r>
        <w:pict w14:anchorId="4E20B318">
          <v:rect id="_x0000_i1260" style="width:0;height:1.5pt" o:hralign="center" o:hrstd="t" o:hr="t" fillcolor="#a0a0a0" stroked="f"/>
        </w:pict>
      </w:r>
    </w:p>
    <w:p w14:paraId="761155EF" w14:textId="77777777" w:rsidR="00060E4C" w:rsidRPr="004C19F1" w:rsidRDefault="00060E4C" w:rsidP="00060E4C">
      <w:pPr>
        <w:rPr>
          <w:b/>
          <w:bCs/>
        </w:rPr>
      </w:pPr>
      <w:r w:rsidRPr="004C19F1">
        <w:rPr>
          <w:b/>
          <w:bCs/>
        </w:rPr>
        <w:t>Translation:</w:t>
      </w:r>
    </w:p>
    <w:p w14:paraId="121AB819" w14:textId="77777777" w:rsidR="00060E4C" w:rsidRPr="004C19F1" w:rsidRDefault="00060E4C" w:rsidP="00060E4C">
      <w:pPr>
        <w:numPr>
          <w:ilvl w:val="0"/>
          <w:numId w:val="73"/>
        </w:numPr>
      </w:pPr>
      <w:r w:rsidRPr="004C19F1">
        <w:rPr>
          <w:b/>
          <w:bCs/>
        </w:rPr>
        <w:lastRenderedPageBreak/>
        <w:t>Cost of Sales</w:t>
      </w:r>
      <w:r w:rsidRPr="004C19F1">
        <w:t xml:space="preserve">: </w:t>
      </w:r>
      <w:proofErr w:type="spellStart"/>
      <w:r w:rsidRPr="004C19F1">
        <w:rPr>
          <w:b/>
          <w:bCs/>
        </w:rPr>
        <w:t>تكلفة</w:t>
      </w:r>
      <w:proofErr w:type="spellEnd"/>
      <w:r w:rsidRPr="004C19F1">
        <w:rPr>
          <w:b/>
          <w:bCs/>
        </w:rPr>
        <w:t xml:space="preserve"> </w:t>
      </w:r>
      <w:proofErr w:type="spellStart"/>
      <w:r w:rsidRPr="004C19F1">
        <w:rPr>
          <w:b/>
          <w:bCs/>
        </w:rPr>
        <w:t>المبيعات</w:t>
      </w:r>
      <w:proofErr w:type="spellEnd"/>
    </w:p>
    <w:p w14:paraId="26155DBE" w14:textId="77777777" w:rsidR="00060E4C" w:rsidRPr="004C19F1" w:rsidRDefault="00000000" w:rsidP="00060E4C">
      <w:r>
        <w:pict w14:anchorId="5783840C">
          <v:rect id="_x0000_i1261" style="width:0;height:1.5pt" o:hralign="center" o:hrstd="t" o:hr="t" fillcolor="#a0a0a0" stroked="f"/>
        </w:pict>
      </w:r>
    </w:p>
    <w:p w14:paraId="1CBA0084" w14:textId="77777777" w:rsidR="00060E4C" w:rsidRPr="004C19F1" w:rsidRDefault="00060E4C" w:rsidP="00060E4C">
      <w:pPr>
        <w:rPr>
          <w:b/>
          <w:bCs/>
        </w:rPr>
      </w:pPr>
      <w:r w:rsidRPr="004C19F1">
        <w:rPr>
          <w:b/>
          <w:bCs/>
        </w:rPr>
        <w:t>Examples of Cost of Sales Components in Arabic: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29"/>
        <w:gridCol w:w="1750"/>
      </w:tblGrid>
      <w:tr w:rsidR="00060E4C" w:rsidRPr="004C19F1" w14:paraId="6AED14E8" w14:textId="77777777" w:rsidTr="00EC0227">
        <w:trPr>
          <w:tblHeader/>
          <w:tblCellSpacing w:w="15" w:type="dxa"/>
        </w:trPr>
        <w:tc>
          <w:tcPr>
            <w:tcW w:w="0" w:type="auto"/>
            <w:vAlign w:val="center"/>
            <w:hideMark/>
          </w:tcPr>
          <w:p w14:paraId="26B28E2A" w14:textId="77777777" w:rsidR="00060E4C" w:rsidRPr="004C19F1" w:rsidRDefault="00060E4C" w:rsidP="00EC0227">
            <w:pPr>
              <w:rPr>
                <w:b/>
                <w:bCs/>
              </w:rPr>
            </w:pPr>
            <w:r w:rsidRPr="004C19F1">
              <w:rPr>
                <w:b/>
                <w:bCs/>
              </w:rPr>
              <w:t>English Term</w:t>
            </w:r>
          </w:p>
        </w:tc>
        <w:tc>
          <w:tcPr>
            <w:tcW w:w="0" w:type="auto"/>
            <w:vAlign w:val="center"/>
            <w:hideMark/>
          </w:tcPr>
          <w:p w14:paraId="2B049C4E" w14:textId="77777777" w:rsidR="00060E4C" w:rsidRPr="004C19F1" w:rsidRDefault="00060E4C" w:rsidP="00EC0227">
            <w:pPr>
              <w:rPr>
                <w:b/>
                <w:bCs/>
              </w:rPr>
            </w:pPr>
            <w:r w:rsidRPr="004C19F1">
              <w:rPr>
                <w:b/>
                <w:bCs/>
              </w:rPr>
              <w:t>Arabic Term</w:t>
            </w:r>
          </w:p>
        </w:tc>
      </w:tr>
      <w:tr w:rsidR="00060E4C" w:rsidRPr="004C19F1" w14:paraId="49E41831" w14:textId="77777777" w:rsidTr="00EC0227">
        <w:trPr>
          <w:tblCellSpacing w:w="15" w:type="dxa"/>
        </w:trPr>
        <w:tc>
          <w:tcPr>
            <w:tcW w:w="0" w:type="auto"/>
            <w:vAlign w:val="center"/>
            <w:hideMark/>
          </w:tcPr>
          <w:p w14:paraId="2447E771" w14:textId="77777777" w:rsidR="00060E4C" w:rsidRPr="004C19F1" w:rsidRDefault="00060E4C" w:rsidP="00EC0227">
            <w:r w:rsidRPr="004C19F1">
              <w:t>Raw Materials</w:t>
            </w:r>
          </w:p>
        </w:tc>
        <w:tc>
          <w:tcPr>
            <w:tcW w:w="0" w:type="auto"/>
            <w:vAlign w:val="center"/>
            <w:hideMark/>
          </w:tcPr>
          <w:p w14:paraId="7586A7E6" w14:textId="77777777" w:rsidR="00060E4C" w:rsidRPr="004C19F1" w:rsidRDefault="00060E4C" w:rsidP="00EC0227">
            <w:proofErr w:type="spellStart"/>
            <w:r w:rsidRPr="004C19F1">
              <w:t>المواد</w:t>
            </w:r>
            <w:proofErr w:type="spellEnd"/>
            <w:r w:rsidRPr="004C19F1">
              <w:t xml:space="preserve"> </w:t>
            </w:r>
            <w:proofErr w:type="spellStart"/>
            <w:r w:rsidRPr="004C19F1">
              <w:t>الخام</w:t>
            </w:r>
            <w:proofErr w:type="spellEnd"/>
          </w:p>
        </w:tc>
      </w:tr>
      <w:tr w:rsidR="00060E4C" w:rsidRPr="004C19F1" w14:paraId="4C342094" w14:textId="77777777" w:rsidTr="00EC0227">
        <w:trPr>
          <w:tblCellSpacing w:w="15" w:type="dxa"/>
        </w:trPr>
        <w:tc>
          <w:tcPr>
            <w:tcW w:w="0" w:type="auto"/>
            <w:vAlign w:val="center"/>
            <w:hideMark/>
          </w:tcPr>
          <w:p w14:paraId="4E80F088" w14:textId="77777777" w:rsidR="00060E4C" w:rsidRPr="004C19F1" w:rsidRDefault="00060E4C" w:rsidP="00EC0227">
            <w:r w:rsidRPr="004C19F1">
              <w:t>Direct Labor</w:t>
            </w:r>
          </w:p>
        </w:tc>
        <w:tc>
          <w:tcPr>
            <w:tcW w:w="0" w:type="auto"/>
            <w:vAlign w:val="center"/>
            <w:hideMark/>
          </w:tcPr>
          <w:p w14:paraId="43987E5A" w14:textId="77777777" w:rsidR="00060E4C" w:rsidRPr="004C19F1" w:rsidRDefault="00060E4C" w:rsidP="00EC0227">
            <w:proofErr w:type="spellStart"/>
            <w:r w:rsidRPr="004C19F1">
              <w:t>العمالة</w:t>
            </w:r>
            <w:proofErr w:type="spellEnd"/>
            <w:r w:rsidRPr="004C19F1">
              <w:t xml:space="preserve"> </w:t>
            </w:r>
            <w:proofErr w:type="spellStart"/>
            <w:r w:rsidRPr="004C19F1">
              <w:t>المباشرة</w:t>
            </w:r>
            <w:proofErr w:type="spellEnd"/>
          </w:p>
        </w:tc>
      </w:tr>
      <w:tr w:rsidR="00060E4C" w:rsidRPr="004C19F1" w14:paraId="2C80BD3A" w14:textId="77777777" w:rsidTr="00EC0227">
        <w:trPr>
          <w:tblCellSpacing w:w="15" w:type="dxa"/>
        </w:trPr>
        <w:tc>
          <w:tcPr>
            <w:tcW w:w="0" w:type="auto"/>
            <w:vAlign w:val="center"/>
            <w:hideMark/>
          </w:tcPr>
          <w:p w14:paraId="06D2BE76" w14:textId="77777777" w:rsidR="00060E4C" w:rsidRPr="004C19F1" w:rsidRDefault="00060E4C" w:rsidP="00EC0227">
            <w:r w:rsidRPr="004C19F1">
              <w:t>Manufacturing Overhead</w:t>
            </w:r>
          </w:p>
        </w:tc>
        <w:tc>
          <w:tcPr>
            <w:tcW w:w="0" w:type="auto"/>
            <w:vAlign w:val="center"/>
            <w:hideMark/>
          </w:tcPr>
          <w:p w14:paraId="5DE16F89" w14:textId="77777777" w:rsidR="00060E4C" w:rsidRPr="004C19F1" w:rsidRDefault="00060E4C" w:rsidP="00EC0227">
            <w:proofErr w:type="spellStart"/>
            <w:r w:rsidRPr="004C19F1">
              <w:t>التكاليف</w:t>
            </w:r>
            <w:proofErr w:type="spellEnd"/>
            <w:r w:rsidRPr="004C19F1">
              <w:t xml:space="preserve"> </w:t>
            </w:r>
            <w:proofErr w:type="spellStart"/>
            <w:r w:rsidRPr="004C19F1">
              <w:t>الصناعية</w:t>
            </w:r>
            <w:proofErr w:type="spellEnd"/>
            <w:r w:rsidRPr="004C19F1">
              <w:t xml:space="preserve"> </w:t>
            </w:r>
            <w:proofErr w:type="spellStart"/>
            <w:r w:rsidRPr="004C19F1">
              <w:t>العامة</w:t>
            </w:r>
            <w:proofErr w:type="spellEnd"/>
          </w:p>
        </w:tc>
      </w:tr>
      <w:tr w:rsidR="00060E4C" w:rsidRPr="004C19F1" w14:paraId="69A6A9F7" w14:textId="77777777" w:rsidTr="00EC0227">
        <w:trPr>
          <w:tblCellSpacing w:w="15" w:type="dxa"/>
        </w:trPr>
        <w:tc>
          <w:tcPr>
            <w:tcW w:w="0" w:type="auto"/>
            <w:vAlign w:val="center"/>
            <w:hideMark/>
          </w:tcPr>
          <w:p w14:paraId="61E82778" w14:textId="77777777" w:rsidR="00060E4C" w:rsidRPr="004C19F1" w:rsidRDefault="00060E4C" w:rsidP="00EC0227">
            <w:r w:rsidRPr="004C19F1">
              <w:t>Packaging</w:t>
            </w:r>
          </w:p>
        </w:tc>
        <w:tc>
          <w:tcPr>
            <w:tcW w:w="0" w:type="auto"/>
            <w:vAlign w:val="center"/>
            <w:hideMark/>
          </w:tcPr>
          <w:p w14:paraId="223F18C9" w14:textId="77777777" w:rsidR="00060E4C" w:rsidRPr="004C19F1" w:rsidRDefault="00060E4C" w:rsidP="00EC0227">
            <w:proofErr w:type="spellStart"/>
            <w:r w:rsidRPr="004C19F1">
              <w:t>التغليف</w:t>
            </w:r>
            <w:proofErr w:type="spellEnd"/>
          </w:p>
        </w:tc>
      </w:tr>
    </w:tbl>
    <w:p w14:paraId="39D3457E" w14:textId="77777777" w:rsidR="00060E4C" w:rsidRPr="004C19F1" w:rsidRDefault="00000000" w:rsidP="00060E4C">
      <w:r>
        <w:pict w14:anchorId="6B6DA283">
          <v:rect id="_x0000_i1262" style="width:0;height:1.5pt" o:hralign="center" o:hrstd="t" o:hr="t" fillcolor="#a0a0a0" stroked="f"/>
        </w:pict>
      </w:r>
    </w:p>
    <w:p w14:paraId="791DC7AA" w14:textId="77777777" w:rsidR="00060E4C" w:rsidRPr="004C19F1" w:rsidRDefault="00060E4C" w:rsidP="00060E4C">
      <w:pPr>
        <w:rPr>
          <w:b/>
          <w:bCs/>
        </w:rPr>
      </w:pPr>
      <w:r w:rsidRPr="004C19F1">
        <w:rPr>
          <w:b/>
          <w:bCs/>
        </w:rPr>
        <w:t>Usage in a Sentence:</w:t>
      </w:r>
    </w:p>
    <w:p w14:paraId="0681BD3F" w14:textId="77777777" w:rsidR="00060E4C" w:rsidRPr="004C19F1" w:rsidRDefault="00060E4C" w:rsidP="00060E4C">
      <w:pPr>
        <w:numPr>
          <w:ilvl w:val="0"/>
          <w:numId w:val="74"/>
        </w:numPr>
      </w:pPr>
      <w:r w:rsidRPr="004C19F1">
        <w:rPr>
          <w:b/>
          <w:bCs/>
        </w:rPr>
        <w:t>English</w:t>
      </w:r>
      <w:r w:rsidRPr="004C19F1">
        <w:t>: The cost of sales increased due to higher raw material prices.</w:t>
      </w:r>
    </w:p>
    <w:p w14:paraId="3A45D05C" w14:textId="77777777" w:rsidR="00060E4C" w:rsidRPr="004C19F1" w:rsidRDefault="00060E4C" w:rsidP="00060E4C">
      <w:pPr>
        <w:numPr>
          <w:ilvl w:val="0"/>
          <w:numId w:val="74"/>
        </w:numPr>
      </w:pPr>
      <w:r w:rsidRPr="004C19F1">
        <w:rPr>
          <w:b/>
          <w:bCs/>
        </w:rPr>
        <w:t>Arabic</w:t>
      </w:r>
      <w:r w:rsidRPr="004C19F1">
        <w:t xml:space="preserve">: </w:t>
      </w:r>
      <w:proofErr w:type="spellStart"/>
      <w:r w:rsidRPr="004C19F1">
        <w:t>ارتفعت</w:t>
      </w:r>
      <w:proofErr w:type="spellEnd"/>
      <w:r w:rsidRPr="004C19F1">
        <w:t xml:space="preserve"> </w:t>
      </w:r>
      <w:proofErr w:type="spellStart"/>
      <w:r w:rsidRPr="004C19F1">
        <w:t>تكلفة</w:t>
      </w:r>
      <w:proofErr w:type="spellEnd"/>
      <w:r w:rsidRPr="004C19F1">
        <w:t xml:space="preserve"> </w:t>
      </w:r>
      <w:proofErr w:type="spellStart"/>
      <w:r w:rsidRPr="004C19F1">
        <w:t>المبيعات</w:t>
      </w:r>
      <w:proofErr w:type="spellEnd"/>
      <w:r w:rsidRPr="004C19F1">
        <w:t xml:space="preserve"> </w:t>
      </w:r>
      <w:proofErr w:type="spellStart"/>
      <w:r w:rsidRPr="004C19F1">
        <w:t>بسبب</w:t>
      </w:r>
      <w:proofErr w:type="spellEnd"/>
      <w:r w:rsidRPr="004C19F1">
        <w:t xml:space="preserve"> </w:t>
      </w:r>
      <w:proofErr w:type="spellStart"/>
      <w:r w:rsidRPr="004C19F1">
        <w:t>زيادة</w:t>
      </w:r>
      <w:proofErr w:type="spellEnd"/>
      <w:r w:rsidRPr="004C19F1">
        <w:t xml:space="preserve"> </w:t>
      </w:r>
      <w:proofErr w:type="spellStart"/>
      <w:r w:rsidRPr="004C19F1">
        <w:t>أسعار</w:t>
      </w:r>
      <w:proofErr w:type="spellEnd"/>
      <w:r w:rsidRPr="004C19F1">
        <w:t xml:space="preserve"> </w:t>
      </w:r>
      <w:proofErr w:type="spellStart"/>
      <w:r w:rsidRPr="004C19F1">
        <w:t>المواد</w:t>
      </w:r>
      <w:proofErr w:type="spellEnd"/>
      <w:r w:rsidRPr="004C19F1">
        <w:t xml:space="preserve"> </w:t>
      </w:r>
      <w:proofErr w:type="spellStart"/>
      <w:r w:rsidRPr="004C19F1">
        <w:t>الخام</w:t>
      </w:r>
      <w:proofErr w:type="spellEnd"/>
      <w:r w:rsidRPr="004C19F1">
        <w:t>.</w:t>
      </w:r>
    </w:p>
    <w:p w14:paraId="23573549" w14:textId="77777777" w:rsidR="00060E4C" w:rsidRPr="004C19F1" w:rsidRDefault="00000000" w:rsidP="00060E4C">
      <w:r>
        <w:pict w14:anchorId="680079D8">
          <v:rect id="_x0000_i1263" style="width:0;height:1.5pt" o:hralign="center" o:hrstd="t" o:hr="t" fillcolor="#a0a0a0" stroked="f"/>
        </w:pict>
      </w:r>
    </w:p>
    <w:p w14:paraId="63A3FF85" w14:textId="77777777" w:rsidR="00060E4C" w:rsidRPr="004C19F1" w:rsidRDefault="00060E4C" w:rsidP="00060E4C">
      <w:pPr>
        <w:rPr>
          <w:b/>
          <w:bCs/>
        </w:rPr>
      </w:pPr>
      <w:r w:rsidRPr="004C19F1">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3"/>
        <w:gridCol w:w="1537"/>
      </w:tblGrid>
      <w:tr w:rsidR="00060E4C" w:rsidRPr="004C19F1" w14:paraId="14FBD45D" w14:textId="77777777" w:rsidTr="00EC0227">
        <w:trPr>
          <w:tblHeader/>
          <w:tblCellSpacing w:w="15" w:type="dxa"/>
        </w:trPr>
        <w:tc>
          <w:tcPr>
            <w:tcW w:w="0" w:type="auto"/>
            <w:vAlign w:val="center"/>
            <w:hideMark/>
          </w:tcPr>
          <w:p w14:paraId="258E6E87" w14:textId="77777777" w:rsidR="00060E4C" w:rsidRPr="004C19F1" w:rsidRDefault="00060E4C" w:rsidP="00EC0227">
            <w:pPr>
              <w:rPr>
                <w:b/>
                <w:bCs/>
              </w:rPr>
            </w:pPr>
            <w:r w:rsidRPr="004C19F1">
              <w:rPr>
                <w:b/>
                <w:bCs/>
              </w:rPr>
              <w:t>English Term</w:t>
            </w:r>
          </w:p>
        </w:tc>
        <w:tc>
          <w:tcPr>
            <w:tcW w:w="0" w:type="auto"/>
            <w:vAlign w:val="center"/>
            <w:hideMark/>
          </w:tcPr>
          <w:p w14:paraId="64330962" w14:textId="77777777" w:rsidR="00060E4C" w:rsidRPr="004C19F1" w:rsidRDefault="00060E4C" w:rsidP="00EC0227">
            <w:pPr>
              <w:rPr>
                <w:b/>
                <w:bCs/>
              </w:rPr>
            </w:pPr>
            <w:r w:rsidRPr="004C19F1">
              <w:rPr>
                <w:b/>
                <w:bCs/>
              </w:rPr>
              <w:t>Arabic Term</w:t>
            </w:r>
          </w:p>
        </w:tc>
      </w:tr>
      <w:tr w:rsidR="00060E4C" w:rsidRPr="004C19F1" w14:paraId="70104BD3" w14:textId="77777777" w:rsidTr="00EC0227">
        <w:trPr>
          <w:tblCellSpacing w:w="15" w:type="dxa"/>
        </w:trPr>
        <w:tc>
          <w:tcPr>
            <w:tcW w:w="0" w:type="auto"/>
            <w:vAlign w:val="center"/>
            <w:hideMark/>
          </w:tcPr>
          <w:p w14:paraId="1C0EAC82" w14:textId="77777777" w:rsidR="00060E4C" w:rsidRPr="004C19F1" w:rsidRDefault="00060E4C" w:rsidP="00EC0227">
            <w:r w:rsidRPr="004C19F1">
              <w:t>Gross Profit</w:t>
            </w:r>
          </w:p>
        </w:tc>
        <w:tc>
          <w:tcPr>
            <w:tcW w:w="0" w:type="auto"/>
            <w:vAlign w:val="center"/>
            <w:hideMark/>
          </w:tcPr>
          <w:p w14:paraId="79FCBDF5" w14:textId="77777777" w:rsidR="00060E4C" w:rsidRPr="004C19F1" w:rsidRDefault="00060E4C" w:rsidP="00EC0227">
            <w:proofErr w:type="spellStart"/>
            <w:r w:rsidRPr="004C19F1">
              <w:t>الربح</w:t>
            </w:r>
            <w:proofErr w:type="spellEnd"/>
            <w:r w:rsidRPr="004C19F1">
              <w:t xml:space="preserve"> </w:t>
            </w:r>
            <w:proofErr w:type="spellStart"/>
            <w:r w:rsidRPr="004C19F1">
              <w:t>الإجمالي</w:t>
            </w:r>
            <w:proofErr w:type="spellEnd"/>
          </w:p>
        </w:tc>
      </w:tr>
      <w:tr w:rsidR="00060E4C" w:rsidRPr="004C19F1" w14:paraId="068B973F" w14:textId="77777777" w:rsidTr="00EC0227">
        <w:trPr>
          <w:tblCellSpacing w:w="15" w:type="dxa"/>
        </w:trPr>
        <w:tc>
          <w:tcPr>
            <w:tcW w:w="0" w:type="auto"/>
            <w:vAlign w:val="center"/>
            <w:hideMark/>
          </w:tcPr>
          <w:p w14:paraId="3C39C62E" w14:textId="77777777" w:rsidR="00060E4C" w:rsidRPr="004C19F1" w:rsidRDefault="00060E4C" w:rsidP="00EC0227">
            <w:r w:rsidRPr="004C19F1">
              <w:t>Operating Expenses</w:t>
            </w:r>
          </w:p>
        </w:tc>
        <w:tc>
          <w:tcPr>
            <w:tcW w:w="0" w:type="auto"/>
            <w:vAlign w:val="center"/>
            <w:hideMark/>
          </w:tcPr>
          <w:p w14:paraId="0F74952D" w14:textId="77777777" w:rsidR="00060E4C" w:rsidRPr="004C19F1" w:rsidRDefault="00060E4C" w:rsidP="00EC0227">
            <w:proofErr w:type="spellStart"/>
            <w:r w:rsidRPr="004C19F1">
              <w:t>المصروفات</w:t>
            </w:r>
            <w:proofErr w:type="spellEnd"/>
            <w:r w:rsidRPr="004C19F1">
              <w:t xml:space="preserve"> </w:t>
            </w:r>
            <w:proofErr w:type="spellStart"/>
            <w:r w:rsidRPr="004C19F1">
              <w:t>التشغيلية</w:t>
            </w:r>
            <w:proofErr w:type="spellEnd"/>
          </w:p>
        </w:tc>
      </w:tr>
      <w:tr w:rsidR="00060E4C" w:rsidRPr="004C19F1" w14:paraId="2C1B6DB0" w14:textId="77777777" w:rsidTr="00EC0227">
        <w:trPr>
          <w:tblCellSpacing w:w="15" w:type="dxa"/>
        </w:trPr>
        <w:tc>
          <w:tcPr>
            <w:tcW w:w="0" w:type="auto"/>
            <w:vAlign w:val="center"/>
            <w:hideMark/>
          </w:tcPr>
          <w:p w14:paraId="343612B2" w14:textId="77777777" w:rsidR="00060E4C" w:rsidRPr="004C19F1" w:rsidRDefault="00060E4C" w:rsidP="00EC0227">
            <w:r w:rsidRPr="004C19F1">
              <w:t>Net Profit</w:t>
            </w:r>
          </w:p>
        </w:tc>
        <w:tc>
          <w:tcPr>
            <w:tcW w:w="0" w:type="auto"/>
            <w:vAlign w:val="center"/>
            <w:hideMark/>
          </w:tcPr>
          <w:p w14:paraId="19780318" w14:textId="77777777" w:rsidR="00060E4C" w:rsidRPr="004C19F1" w:rsidRDefault="00060E4C" w:rsidP="00EC0227">
            <w:proofErr w:type="spellStart"/>
            <w:r w:rsidRPr="004C19F1">
              <w:t>صافي</w:t>
            </w:r>
            <w:proofErr w:type="spellEnd"/>
            <w:r w:rsidRPr="004C19F1">
              <w:t xml:space="preserve"> </w:t>
            </w:r>
            <w:proofErr w:type="spellStart"/>
            <w:r w:rsidRPr="004C19F1">
              <w:t>الربح</w:t>
            </w:r>
            <w:proofErr w:type="spellEnd"/>
          </w:p>
        </w:tc>
      </w:tr>
      <w:tr w:rsidR="00060E4C" w:rsidRPr="004C19F1" w14:paraId="002717F8" w14:textId="77777777" w:rsidTr="00EC0227">
        <w:trPr>
          <w:tblCellSpacing w:w="15" w:type="dxa"/>
        </w:trPr>
        <w:tc>
          <w:tcPr>
            <w:tcW w:w="0" w:type="auto"/>
            <w:vAlign w:val="center"/>
            <w:hideMark/>
          </w:tcPr>
          <w:p w14:paraId="334BB4BB" w14:textId="77777777" w:rsidR="00060E4C" w:rsidRPr="004C19F1" w:rsidRDefault="00060E4C" w:rsidP="00EC0227">
            <w:r w:rsidRPr="004C19F1">
              <w:t>Inventory</w:t>
            </w:r>
          </w:p>
        </w:tc>
        <w:tc>
          <w:tcPr>
            <w:tcW w:w="0" w:type="auto"/>
            <w:vAlign w:val="center"/>
            <w:hideMark/>
          </w:tcPr>
          <w:p w14:paraId="7A6141D2" w14:textId="77777777" w:rsidR="00060E4C" w:rsidRPr="004C19F1" w:rsidRDefault="00060E4C" w:rsidP="00EC0227">
            <w:proofErr w:type="spellStart"/>
            <w:r w:rsidRPr="004C19F1">
              <w:t>المخزون</w:t>
            </w:r>
            <w:proofErr w:type="spellEnd"/>
          </w:p>
        </w:tc>
      </w:tr>
    </w:tbl>
    <w:p w14:paraId="76CF302D" w14:textId="77777777" w:rsidR="00060E4C" w:rsidRPr="004C19F1" w:rsidRDefault="00000000" w:rsidP="00060E4C">
      <w:r>
        <w:pict w14:anchorId="754F2FDA">
          <v:rect id="_x0000_i1264" style="width:0;height:1.5pt" o:hralign="center" o:hrstd="t" o:hr="t" fillcolor="#a0a0a0" stroked="f"/>
        </w:pict>
      </w:r>
    </w:p>
    <w:p w14:paraId="05781933" w14:textId="77777777" w:rsidR="00060E4C" w:rsidRPr="004C19F1" w:rsidRDefault="00060E4C" w:rsidP="00060E4C">
      <w:pPr>
        <w:pStyle w:val="Heading3"/>
      </w:pPr>
      <w:bookmarkStart w:id="65" w:name="_Toc192436266"/>
      <w:r w:rsidRPr="004C19F1">
        <w:t>Stock (Inventory) shortages / surplus</w:t>
      </w:r>
      <w:bookmarkEnd w:id="65"/>
    </w:p>
    <w:p w14:paraId="6B6B7C23" w14:textId="77777777" w:rsidR="00060E4C" w:rsidRPr="004C19F1" w:rsidRDefault="00060E4C" w:rsidP="00060E4C">
      <w:r w:rsidRPr="004C19F1">
        <w:t xml:space="preserve">The terms </w:t>
      </w:r>
      <w:r w:rsidRPr="004C19F1">
        <w:rPr>
          <w:b/>
          <w:bCs/>
        </w:rPr>
        <w:t>"Stock (Inventory) Shortages"</w:t>
      </w:r>
      <w:r w:rsidRPr="004C19F1">
        <w:t xml:space="preserve"> and </w:t>
      </w:r>
      <w:r w:rsidRPr="004C19F1">
        <w:rPr>
          <w:b/>
          <w:bCs/>
        </w:rPr>
        <w:t>"Stock (Inventory) Surplus"</w:t>
      </w:r>
      <w:r w:rsidRPr="004C19F1">
        <w:t xml:space="preserve"> translate to </w:t>
      </w:r>
      <w:proofErr w:type="spellStart"/>
      <w:r w:rsidRPr="004C19F1">
        <w:rPr>
          <w:b/>
          <w:bCs/>
        </w:rPr>
        <w:t>نقص</w:t>
      </w:r>
      <w:proofErr w:type="spellEnd"/>
      <w:r w:rsidRPr="004C19F1">
        <w:rPr>
          <w:b/>
          <w:bCs/>
        </w:rPr>
        <w:t xml:space="preserve"> </w:t>
      </w:r>
      <w:proofErr w:type="spellStart"/>
      <w:r w:rsidRPr="004C19F1">
        <w:rPr>
          <w:b/>
          <w:bCs/>
        </w:rPr>
        <w:t>المخزون</w:t>
      </w:r>
      <w:proofErr w:type="spellEnd"/>
      <w:r w:rsidRPr="004C19F1">
        <w:t xml:space="preserve"> and </w:t>
      </w:r>
      <w:proofErr w:type="spellStart"/>
      <w:r w:rsidRPr="004C19F1">
        <w:rPr>
          <w:b/>
          <w:bCs/>
        </w:rPr>
        <w:t>فائض</w:t>
      </w:r>
      <w:proofErr w:type="spellEnd"/>
      <w:r w:rsidRPr="004C19F1">
        <w:rPr>
          <w:b/>
          <w:bCs/>
        </w:rPr>
        <w:t xml:space="preserve"> </w:t>
      </w:r>
      <w:proofErr w:type="spellStart"/>
      <w:r w:rsidRPr="004C19F1">
        <w:rPr>
          <w:b/>
          <w:bCs/>
        </w:rPr>
        <w:t>المخزون</w:t>
      </w:r>
      <w:proofErr w:type="spellEnd"/>
      <w:r w:rsidRPr="004C19F1">
        <w:t xml:space="preserve"> in Arabic, respectively. These terms describe situations where the actual inventory levels differ from the recorded amounts, either due to losses (shortages) or overstocking (surplus).</w:t>
      </w:r>
    </w:p>
    <w:p w14:paraId="158636EA" w14:textId="77777777" w:rsidR="00060E4C" w:rsidRPr="004C19F1" w:rsidRDefault="00000000" w:rsidP="00060E4C">
      <w:r>
        <w:pict w14:anchorId="79EBBCF9">
          <v:rect id="_x0000_i1265" style="width:0;height:1.5pt" o:hralign="center" o:hrstd="t" o:hr="t" fillcolor="#a0a0a0" stroked="f"/>
        </w:pict>
      </w:r>
    </w:p>
    <w:p w14:paraId="58F56D92" w14:textId="77777777" w:rsidR="00060E4C" w:rsidRPr="004C19F1" w:rsidRDefault="00060E4C" w:rsidP="00060E4C">
      <w:pPr>
        <w:rPr>
          <w:b/>
          <w:bCs/>
        </w:rPr>
      </w:pPr>
      <w:r w:rsidRPr="004C19F1">
        <w:rPr>
          <w:b/>
          <w:bCs/>
        </w:rPr>
        <w:t>Translation:</w:t>
      </w:r>
    </w:p>
    <w:p w14:paraId="5A796D94" w14:textId="77777777" w:rsidR="00060E4C" w:rsidRPr="004C19F1" w:rsidRDefault="00060E4C" w:rsidP="00060E4C">
      <w:pPr>
        <w:numPr>
          <w:ilvl w:val="0"/>
          <w:numId w:val="75"/>
        </w:numPr>
      </w:pPr>
      <w:r w:rsidRPr="004C19F1">
        <w:rPr>
          <w:b/>
          <w:bCs/>
        </w:rPr>
        <w:t>Stock (Inventory) Shortages</w:t>
      </w:r>
      <w:r w:rsidRPr="004C19F1">
        <w:t xml:space="preserve">: </w:t>
      </w:r>
      <w:proofErr w:type="spellStart"/>
      <w:r w:rsidRPr="004C19F1">
        <w:rPr>
          <w:b/>
          <w:bCs/>
        </w:rPr>
        <w:t>نقص</w:t>
      </w:r>
      <w:proofErr w:type="spellEnd"/>
      <w:r w:rsidRPr="004C19F1">
        <w:rPr>
          <w:b/>
          <w:bCs/>
        </w:rPr>
        <w:t xml:space="preserve"> </w:t>
      </w:r>
      <w:proofErr w:type="spellStart"/>
      <w:r w:rsidRPr="004C19F1">
        <w:rPr>
          <w:b/>
          <w:bCs/>
        </w:rPr>
        <w:t>المخزون</w:t>
      </w:r>
      <w:proofErr w:type="spellEnd"/>
    </w:p>
    <w:p w14:paraId="7F6DA40C" w14:textId="77777777" w:rsidR="00060E4C" w:rsidRPr="004C19F1" w:rsidRDefault="00060E4C" w:rsidP="00060E4C">
      <w:pPr>
        <w:numPr>
          <w:ilvl w:val="0"/>
          <w:numId w:val="75"/>
        </w:numPr>
      </w:pPr>
      <w:r w:rsidRPr="004C19F1">
        <w:rPr>
          <w:b/>
          <w:bCs/>
        </w:rPr>
        <w:t>Stock (Inventory) Surplus</w:t>
      </w:r>
      <w:r w:rsidRPr="004C19F1">
        <w:t xml:space="preserve">: </w:t>
      </w:r>
      <w:proofErr w:type="spellStart"/>
      <w:r w:rsidRPr="004C19F1">
        <w:rPr>
          <w:b/>
          <w:bCs/>
        </w:rPr>
        <w:t>فائض</w:t>
      </w:r>
      <w:proofErr w:type="spellEnd"/>
      <w:r w:rsidRPr="004C19F1">
        <w:rPr>
          <w:b/>
          <w:bCs/>
        </w:rPr>
        <w:t xml:space="preserve"> </w:t>
      </w:r>
      <w:proofErr w:type="spellStart"/>
      <w:r w:rsidRPr="004C19F1">
        <w:rPr>
          <w:b/>
          <w:bCs/>
        </w:rPr>
        <w:t>المخزون</w:t>
      </w:r>
      <w:proofErr w:type="spellEnd"/>
    </w:p>
    <w:p w14:paraId="2C3B6608" w14:textId="77777777" w:rsidR="00060E4C" w:rsidRPr="004C19F1" w:rsidRDefault="00000000" w:rsidP="00060E4C">
      <w:r>
        <w:pict w14:anchorId="63BD832F">
          <v:rect id="_x0000_i1266" style="width:0;height:1.5pt" o:hralign="center" o:hrstd="t" o:hr="t" fillcolor="#a0a0a0" stroked="f"/>
        </w:pict>
      </w:r>
    </w:p>
    <w:p w14:paraId="7DC61C8A" w14:textId="77777777" w:rsidR="00060E4C" w:rsidRPr="004C19F1" w:rsidRDefault="00060E4C" w:rsidP="00060E4C">
      <w:pPr>
        <w:rPr>
          <w:b/>
          <w:bCs/>
        </w:rPr>
      </w:pPr>
      <w:r w:rsidRPr="004C19F1">
        <w:rPr>
          <w:b/>
          <w:bCs/>
        </w:rPr>
        <w:t>Breakdown of the Terms:</w:t>
      </w:r>
    </w:p>
    <w:p w14:paraId="3441DFF5" w14:textId="77777777" w:rsidR="00060E4C" w:rsidRPr="004C19F1" w:rsidRDefault="00060E4C" w:rsidP="00060E4C">
      <w:pPr>
        <w:numPr>
          <w:ilvl w:val="0"/>
          <w:numId w:val="76"/>
        </w:numPr>
      </w:pPr>
      <w:r w:rsidRPr="004C19F1">
        <w:rPr>
          <w:b/>
          <w:bCs/>
        </w:rPr>
        <w:lastRenderedPageBreak/>
        <w:t>Stock/Inventory</w:t>
      </w:r>
      <w:r w:rsidRPr="004C19F1">
        <w:t xml:space="preserve">: </w:t>
      </w:r>
      <w:proofErr w:type="spellStart"/>
      <w:r w:rsidRPr="004C19F1">
        <w:rPr>
          <w:b/>
          <w:bCs/>
        </w:rPr>
        <w:t>المخزون</w:t>
      </w:r>
      <w:proofErr w:type="spellEnd"/>
    </w:p>
    <w:p w14:paraId="5E397D5D" w14:textId="77777777" w:rsidR="00060E4C" w:rsidRPr="004C19F1" w:rsidRDefault="00060E4C" w:rsidP="00060E4C">
      <w:pPr>
        <w:numPr>
          <w:ilvl w:val="0"/>
          <w:numId w:val="76"/>
        </w:numPr>
      </w:pPr>
      <w:r w:rsidRPr="004C19F1">
        <w:rPr>
          <w:b/>
          <w:bCs/>
        </w:rPr>
        <w:t>Shortages</w:t>
      </w:r>
      <w:r w:rsidRPr="004C19F1">
        <w:t xml:space="preserve">: </w:t>
      </w:r>
      <w:proofErr w:type="spellStart"/>
      <w:r w:rsidRPr="004C19F1">
        <w:rPr>
          <w:b/>
          <w:bCs/>
        </w:rPr>
        <w:t>نقص</w:t>
      </w:r>
      <w:proofErr w:type="spellEnd"/>
    </w:p>
    <w:p w14:paraId="5E8B3DF0" w14:textId="77777777" w:rsidR="00060E4C" w:rsidRPr="004C19F1" w:rsidRDefault="00060E4C" w:rsidP="00060E4C">
      <w:pPr>
        <w:numPr>
          <w:ilvl w:val="0"/>
          <w:numId w:val="76"/>
        </w:numPr>
      </w:pPr>
      <w:r w:rsidRPr="004C19F1">
        <w:rPr>
          <w:b/>
          <w:bCs/>
        </w:rPr>
        <w:t>Surplus</w:t>
      </w:r>
      <w:r w:rsidRPr="004C19F1">
        <w:t xml:space="preserve">: </w:t>
      </w:r>
      <w:proofErr w:type="spellStart"/>
      <w:r w:rsidRPr="004C19F1">
        <w:rPr>
          <w:b/>
          <w:bCs/>
        </w:rPr>
        <w:t>فائض</w:t>
      </w:r>
      <w:proofErr w:type="spellEnd"/>
    </w:p>
    <w:p w14:paraId="1ED40245" w14:textId="77777777" w:rsidR="00060E4C" w:rsidRPr="004C19F1" w:rsidRDefault="00000000" w:rsidP="00060E4C">
      <w:r>
        <w:pict w14:anchorId="785E7D1C">
          <v:rect id="_x0000_i1267" style="width:0;height:1.5pt" o:hralign="center" o:hrstd="t" o:hr="t" fillcolor="#a0a0a0" stroked="f"/>
        </w:pict>
      </w:r>
    </w:p>
    <w:p w14:paraId="4667E1FD" w14:textId="77777777" w:rsidR="00060E4C" w:rsidRPr="004C19F1" w:rsidRDefault="00060E4C" w:rsidP="00060E4C">
      <w:pPr>
        <w:rPr>
          <w:b/>
          <w:bCs/>
        </w:rPr>
      </w:pPr>
      <w:r w:rsidRPr="004C19F1">
        <w:rPr>
          <w:b/>
          <w:bCs/>
        </w:rPr>
        <w:t>Usage in a Sentence:</w:t>
      </w:r>
    </w:p>
    <w:p w14:paraId="1A558758" w14:textId="77777777" w:rsidR="00060E4C" w:rsidRPr="004C19F1" w:rsidRDefault="00060E4C" w:rsidP="00060E4C">
      <w:pPr>
        <w:numPr>
          <w:ilvl w:val="0"/>
          <w:numId w:val="77"/>
        </w:numPr>
      </w:pPr>
      <w:r w:rsidRPr="004C19F1">
        <w:rPr>
          <w:b/>
          <w:bCs/>
        </w:rPr>
        <w:t>Shortages</w:t>
      </w:r>
      <w:r w:rsidRPr="004C19F1">
        <w:t>:</w:t>
      </w:r>
    </w:p>
    <w:p w14:paraId="5E360C0A" w14:textId="77777777" w:rsidR="00060E4C" w:rsidRPr="004C19F1" w:rsidRDefault="00060E4C" w:rsidP="00060E4C">
      <w:pPr>
        <w:numPr>
          <w:ilvl w:val="1"/>
          <w:numId w:val="77"/>
        </w:numPr>
      </w:pPr>
      <w:r w:rsidRPr="004C19F1">
        <w:rPr>
          <w:b/>
          <w:bCs/>
        </w:rPr>
        <w:t>English</w:t>
      </w:r>
      <w:r w:rsidRPr="004C19F1">
        <w:t>: The company discovered inventory shortages during the annual audit.</w:t>
      </w:r>
    </w:p>
    <w:p w14:paraId="5A78CA00" w14:textId="77777777" w:rsidR="00060E4C" w:rsidRPr="004C19F1" w:rsidRDefault="00060E4C" w:rsidP="00060E4C">
      <w:pPr>
        <w:numPr>
          <w:ilvl w:val="1"/>
          <w:numId w:val="77"/>
        </w:numPr>
      </w:pPr>
      <w:r w:rsidRPr="004C19F1">
        <w:rPr>
          <w:b/>
          <w:bCs/>
        </w:rPr>
        <w:t>Arabic</w:t>
      </w:r>
      <w:r w:rsidRPr="004C19F1">
        <w:t xml:space="preserve">: </w:t>
      </w:r>
      <w:proofErr w:type="spellStart"/>
      <w:r w:rsidRPr="004C19F1">
        <w:t>اكتشفت</w:t>
      </w:r>
      <w:proofErr w:type="spellEnd"/>
      <w:r w:rsidRPr="004C19F1">
        <w:t xml:space="preserve"> </w:t>
      </w:r>
      <w:proofErr w:type="spellStart"/>
      <w:r w:rsidRPr="004C19F1">
        <w:t>الشركة</w:t>
      </w:r>
      <w:proofErr w:type="spellEnd"/>
      <w:r w:rsidRPr="004C19F1">
        <w:t xml:space="preserve"> </w:t>
      </w:r>
      <w:proofErr w:type="spellStart"/>
      <w:r w:rsidRPr="004C19F1">
        <w:t>نقصًا</w:t>
      </w:r>
      <w:proofErr w:type="spellEnd"/>
      <w:r w:rsidRPr="004C19F1">
        <w:t xml:space="preserve"> </w:t>
      </w:r>
      <w:proofErr w:type="spellStart"/>
      <w:r w:rsidRPr="004C19F1">
        <w:t>في</w:t>
      </w:r>
      <w:proofErr w:type="spellEnd"/>
      <w:r w:rsidRPr="004C19F1">
        <w:t xml:space="preserve"> </w:t>
      </w:r>
      <w:proofErr w:type="spellStart"/>
      <w:r w:rsidRPr="004C19F1">
        <w:t>المخزون</w:t>
      </w:r>
      <w:proofErr w:type="spellEnd"/>
      <w:r w:rsidRPr="004C19F1">
        <w:t xml:space="preserve"> </w:t>
      </w:r>
      <w:proofErr w:type="spellStart"/>
      <w:r w:rsidRPr="004C19F1">
        <w:t>خلال</w:t>
      </w:r>
      <w:proofErr w:type="spellEnd"/>
      <w:r w:rsidRPr="004C19F1">
        <w:t xml:space="preserve"> </w:t>
      </w:r>
      <w:proofErr w:type="spellStart"/>
      <w:r w:rsidRPr="004C19F1">
        <w:t>التدقيق</w:t>
      </w:r>
      <w:proofErr w:type="spellEnd"/>
      <w:r w:rsidRPr="004C19F1">
        <w:t xml:space="preserve"> </w:t>
      </w:r>
      <w:proofErr w:type="spellStart"/>
      <w:r w:rsidRPr="004C19F1">
        <w:t>السنوي</w:t>
      </w:r>
      <w:proofErr w:type="spellEnd"/>
      <w:r w:rsidRPr="004C19F1">
        <w:t>.</w:t>
      </w:r>
    </w:p>
    <w:p w14:paraId="66EA5131" w14:textId="77777777" w:rsidR="00060E4C" w:rsidRPr="004C19F1" w:rsidRDefault="00060E4C" w:rsidP="00060E4C">
      <w:pPr>
        <w:numPr>
          <w:ilvl w:val="0"/>
          <w:numId w:val="77"/>
        </w:numPr>
      </w:pPr>
      <w:r w:rsidRPr="004C19F1">
        <w:rPr>
          <w:b/>
          <w:bCs/>
        </w:rPr>
        <w:t>Surplus</w:t>
      </w:r>
      <w:r w:rsidRPr="004C19F1">
        <w:t>:</w:t>
      </w:r>
    </w:p>
    <w:p w14:paraId="4639B3EB" w14:textId="77777777" w:rsidR="00060E4C" w:rsidRPr="004C19F1" w:rsidRDefault="00060E4C" w:rsidP="00060E4C">
      <w:pPr>
        <w:numPr>
          <w:ilvl w:val="1"/>
          <w:numId w:val="77"/>
        </w:numPr>
      </w:pPr>
      <w:r w:rsidRPr="004C19F1">
        <w:rPr>
          <w:b/>
          <w:bCs/>
        </w:rPr>
        <w:t>English</w:t>
      </w:r>
      <w:r w:rsidRPr="004C19F1">
        <w:t>: The warehouse has an inventory surplus due to overproduction.</w:t>
      </w:r>
    </w:p>
    <w:p w14:paraId="2EB82686" w14:textId="77777777" w:rsidR="00060E4C" w:rsidRPr="004C19F1" w:rsidRDefault="00060E4C" w:rsidP="00060E4C">
      <w:pPr>
        <w:numPr>
          <w:ilvl w:val="1"/>
          <w:numId w:val="77"/>
        </w:numPr>
      </w:pPr>
      <w:r w:rsidRPr="004C19F1">
        <w:rPr>
          <w:b/>
          <w:bCs/>
        </w:rPr>
        <w:t>Arabic</w:t>
      </w:r>
      <w:r w:rsidRPr="004C19F1">
        <w:t xml:space="preserve">: </w:t>
      </w:r>
      <w:proofErr w:type="spellStart"/>
      <w:r w:rsidRPr="004C19F1">
        <w:t>يوجد</w:t>
      </w:r>
      <w:proofErr w:type="spellEnd"/>
      <w:r w:rsidRPr="004C19F1">
        <w:t xml:space="preserve"> </w:t>
      </w:r>
      <w:proofErr w:type="spellStart"/>
      <w:r w:rsidRPr="004C19F1">
        <w:t>فائض</w:t>
      </w:r>
      <w:proofErr w:type="spellEnd"/>
      <w:r w:rsidRPr="004C19F1">
        <w:t xml:space="preserve"> </w:t>
      </w:r>
      <w:proofErr w:type="spellStart"/>
      <w:r w:rsidRPr="004C19F1">
        <w:t>في</w:t>
      </w:r>
      <w:proofErr w:type="spellEnd"/>
      <w:r w:rsidRPr="004C19F1">
        <w:t xml:space="preserve"> </w:t>
      </w:r>
      <w:proofErr w:type="spellStart"/>
      <w:r w:rsidRPr="004C19F1">
        <w:t>مخزون</w:t>
      </w:r>
      <w:proofErr w:type="spellEnd"/>
      <w:r w:rsidRPr="004C19F1">
        <w:t xml:space="preserve"> </w:t>
      </w:r>
      <w:proofErr w:type="spellStart"/>
      <w:r w:rsidRPr="004C19F1">
        <w:t>المستودع</w:t>
      </w:r>
      <w:proofErr w:type="spellEnd"/>
      <w:r w:rsidRPr="004C19F1">
        <w:t xml:space="preserve"> </w:t>
      </w:r>
      <w:proofErr w:type="spellStart"/>
      <w:r w:rsidRPr="004C19F1">
        <w:t>بسبب</w:t>
      </w:r>
      <w:proofErr w:type="spellEnd"/>
      <w:r w:rsidRPr="004C19F1">
        <w:t xml:space="preserve"> </w:t>
      </w:r>
      <w:proofErr w:type="spellStart"/>
      <w:r w:rsidRPr="004C19F1">
        <w:t>الإفراط</w:t>
      </w:r>
      <w:proofErr w:type="spellEnd"/>
      <w:r w:rsidRPr="004C19F1">
        <w:t xml:space="preserve"> </w:t>
      </w:r>
      <w:proofErr w:type="spellStart"/>
      <w:r w:rsidRPr="004C19F1">
        <w:t>في</w:t>
      </w:r>
      <w:proofErr w:type="spellEnd"/>
      <w:r w:rsidRPr="004C19F1">
        <w:t xml:space="preserve"> </w:t>
      </w:r>
      <w:proofErr w:type="spellStart"/>
      <w:r w:rsidRPr="004C19F1">
        <w:t>الإنتاج</w:t>
      </w:r>
      <w:proofErr w:type="spellEnd"/>
      <w:r w:rsidRPr="004C19F1">
        <w:t>.</w:t>
      </w:r>
    </w:p>
    <w:p w14:paraId="69AAA896" w14:textId="77777777" w:rsidR="00060E4C" w:rsidRPr="004C19F1" w:rsidRDefault="00000000" w:rsidP="00060E4C">
      <w:r>
        <w:pict w14:anchorId="5BF28F9C">
          <v:rect id="_x0000_i1268" style="width:0;height:1.5pt" o:hralign="center" o:hrstd="t" o:hr="t" fillcolor="#a0a0a0" stroked="f"/>
        </w:pict>
      </w:r>
    </w:p>
    <w:p w14:paraId="53126E63" w14:textId="77777777" w:rsidR="00060E4C" w:rsidRPr="004C19F1" w:rsidRDefault="00060E4C" w:rsidP="00060E4C">
      <w:pPr>
        <w:rPr>
          <w:b/>
          <w:bCs/>
        </w:rPr>
      </w:pPr>
      <w:r w:rsidRPr="004C19F1">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48"/>
        <w:gridCol w:w="1397"/>
      </w:tblGrid>
      <w:tr w:rsidR="00060E4C" w:rsidRPr="004C19F1" w14:paraId="7E91F220" w14:textId="77777777" w:rsidTr="00EC0227">
        <w:trPr>
          <w:tblHeader/>
          <w:tblCellSpacing w:w="15" w:type="dxa"/>
        </w:trPr>
        <w:tc>
          <w:tcPr>
            <w:tcW w:w="0" w:type="auto"/>
            <w:vAlign w:val="center"/>
            <w:hideMark/>
          </w:tcPr>
          <w:p w14:paraId="0521BB63" w14:textId="77777777" w:rsidR="00060E4C" w:rsidRPr="004C19F1" w:rsidRDefault="00060E4C" w:rsidP="00EC0227">
            <w:pPr>
              <w:rPr>
                <w:b/>
                <w:bCs/>
              </w:rPr>
            </w:pPr>
            <w:r w:rsidRPr="004C19F1">
              <w:rPr>
                <w:b/>
                <w:bCs/>
              </w:rPr>
              <w:t>English Term</w:t>
            </w:r>
          </w:p>
        </w:tc>
        <w:tc>
          <w:tcPr>
            <w:tcW w:w="0" w:type="auto"/>
            <w:vAlign w:val="center"/>
            <w:hideMark/>
          </w:tcPr>
          <w:p w14:paraId="7A1E7C42" w14:textId="77777777" w:rsidR="00060E4C" w:rsidRPr="004C19F1" w:rsidRDefault="00060E4C" w:rsidP="00EC0227">
            <w:pPr>
              <w:rPr>
                <w:b/>
                <w:bCs/>
              </w:rPr>
            </w:pPr>
            <w:r w:rsidRPr="004C19F1">
              <w:rPr>
                <w:b/>
                <w:bCs/>
              </w:rPr>
              <w:t>Arabic Term</w:t>
            </w:r>
          </w:p>
        </w:tc>
      </w:tr>
      <w:tr w:rsidR="00060E4C" w:rsidRPr="004C19F1" w14:paraId="349E4B88" w14:textId="77777777" w:rsidTr="00EC0227">
        <w:trPr>
          <w:tblCellSpacing w:w="15" w:type="dxa"/>
        </w:trPr>
        <w:tc>
          <w:tcPr>
            <w:tcW w:w="0" w:type="auto"/>
            <w:vAlign w:val="center"/>
            <w:hideMark/>
          </w:tcPr>
          <w:p w14:paraId="4002A318" w14:textId="77777777" w:rsidR="00060E4C" w:rsidRPr="004C19F1" w:rsidRDefault="00060E4C" w:rsidP="00EC0227">
            <w:r w:rsidRPr="004C19F1">
              <w:t>Inventory Management</w:t>
            </w:r>
          </w:p>
        </w:tc>
        <w:tc>
          <w:tcPr>
            <w:tcW w:w="0" w:type="auto"/>
            <w:vAlign w:val="center"/>
            <w:hideMark/>
          </w:tcPr>
          <w:p w14:paraId="4037B818" w14:textId="77777777" w:rsidR="00060E4C" w:rsidRPr="004C19F1" w:rsidRDefault="00060E4C" w:rsidP="00EC0227">
            <w:proofErr w:type="spellStart"/>
            <w:r w:rsidRPr="004C19F1">
              <w:t>إدارة</w:t>
            </w:r>
            <w:proofErr w:type="spellEnd"/>
            <w:r w:rsidRPr="004C19F1">
              <w:t xml:space="preserve"> </w:t>
            </w:r>
            <w:proofErr w:type="spellStart"/>
            <w:r w:rsidRPr="004C19F1">
              <w:t>المخزون</w:t>
            </w:r>
            <w:proofErr w:type="spellEnd"/>
          </w:p>
        </w:tc>
      </w:tr>
      <w:tr w:rsidR="00060E4C" w:rsidRPr="004C19F1" w14:paraId="5A417B07" w14:textId="77777777" w:rsidTr="00EC0227">
        <w:trPr>
          <w:tblCellSpacing w:w="15" w:type="dxa"/>
        </w:trPr>
        <w:tc>
          <w:tcPr>
            <w:tcW w:w="0" w:type="auto"/>
            <w:vAlign w:val="center"/>
            <w:hideMark/>
          </w:tcPr>
          <w:p w14:paraId="37C47FF1" w14:textId="77777777" w:rsidR="00060E4C" w:rsidRPr="004C19F1" w:rsidRDefault="00060E4C" w:rsidP="00EC0227">
            <w:r w:rsidRPr="004C19F1">
              <w:t>Stocktaking</w:t>
            </w:r>
          </w:p>
        </w:tc>
        <w:tc>
          <w:tcPr>
            <w:tcW w:w="0" w:type="auto"/>
            <w:vAlign w:val="center"/>
            <w:hideMark/>
          </w:tcPr>
          <w:p w14:paraId="086D0ABC" w14:textId="77777777" w:rsidR="00060E4C" w:rsidRPr="004C19F1" w:rsidRDefault="00060E4C" w:rsidP="00EC0227">
            <w:proofErr w:type="spellStart"/>
            <w:r w:rsidRPr="004C19F1">
              <w:t>الجرد</w:t>
            </w:r>
            <w:proofErr w:type="spellEnd"/>
          </w:p>
        </w:tc>
      </w:tr>
      <w:tr w:rsidR="00060E4C" w:rsidRPr="004C19F1" w14:paraId="5C354238" w14:textId="77777777" w:rsidTr="00EC0227">
        <w:trPr>
          <w:tblCellSpacing w:w="15" w:type="dxa"/>
        </w:trPr>
        <w:tc>
          <w:tcPr>
            <w:tcW w:w="0" w:type="auto"/>
            <w:vAlign w:val="center"/>
            <w:hideMark/>
          </w:tcPr>
          <w:p w14:paraId="1D19A63E" w14:textId="77777777" w:rsidR="00060E4C" w:rsidRPr="004C19F1" w:rsidRDefault="00060E4C" w:rsidP="00EC0227">
            <w:r w:rsidRPr="004C19F1">
              <w:t>Shrinkage</w:t>
            </w:r>
          </w:p>
        </w:tc>
        <w:tc>
          <w:tcPr>
            <w:tcW w:w="0" w:type="auto"/>
            <w:vAlign w:val="center"/>
            <w:hideMark/>
          </w:tcPr>
          <w:p w14:paraId="7C0B652C" w14:textId="77777777" w:rsidR="00060E4C" w:rsidRPr="004C19F1" w:rsidRDefault="00060E4C" w:rsidP="00EC0227">
            <w:proofErr w:type="spellStart"/>
            <w:r w:rsidRPr="004C19F1">
              <w:t>الهالك</w:t>
            </w:r>
            <w:proofErr w:type="spellEnd"/>
          </w:p>
        </w:tc>
      </w:tr>
      <w:tr w:rsidR="00060E4C" w:rsidRPr="004C19F1" w14:paraId="00C8DA78" w14:textId="77777777" w:rsidTr="00EC0227">
        <w:trPr>
          <w:tblCellSpacing w:w="15" w:type="dxa"/>
        </w:trPr>
        <w:tc>
          <w:tcPr>
            <w:tcW w:w="0" w:type="auto"/>
            <w:vAlign w:val="center"/>
            <w:hideMark/>
          </w:tcPr>
          <w:p w14:paraId="023A344A" w14:textId="77777777" w:rsidR="00060E4C" w:rsidRPr="004C19F1" w:rsidRDefault="00060E4C" w:rsidP="00EC0227">
            <w:r w:rsidRPr="004C19F1">
              <w:t>Overstocking</w:t>
            </w:r>
          </w:p>
        </w:tc>
        <w:tc>
          <w:tcPr>
            <w:tcW w:w="0" w:type="auto"/>
            <w:vAlign w:val="center"/>
            <w:hideMark/>
          </w:tcPr>
          <w:p w14:paraId="0DF4BB79" w14:textId="77777777" w:rsidR="00060E4C" w:rsidRPr="004C19F1" w:rsidRDefault="00060E4C" w:rsidP="00EC0227">
            <w:proofErr w:type="spellStart"/>
            <w:r w:rsidRPr="004C19F1">
              <w:t>الإفراط</w:t>
            </w:r>
            <w:proofErr w:type="spellEnd"/>
            <w:r w:rsidRPr="004C19F1">
              <w:t xml:space="preserve"> </w:t>
            </w:r>
            <w:proofErr w:type="spellStart"/>
            <w:r w:rsidRPr="004C19F1">
              <w:t>في</w:t>
            </w:r>
            <w:proofErr w:type="spellEnd"/>
            <w:r w:rsidRPr="004C19F1">
              <w:t xml:space="preserve"> </w:t>
            </w:r>
            <w:proofErr w:type="spellStart"/>
            <w:r w:rsidRPr="004C19F1">
              <w:t>التخزين</w:t>
            </w:r>
            <w:proofErr w:type="spellEnd"/>
          </w:p>
        </w:tc>
      </w:tr>
    </w:tbl>
    <w:p w14:paraId="3471D8FA" w14:textId="77777777" w:rsidR="00060E4C" w:rsidRPr="004C19F1" w:rsidRDefault="00000000" w:rsidP="00060E4C">
      <w:r>
        <w:pict w14:anchorId="037C3801">
          <v:rect id="_x0000_i1269" style="width:0;height:1.5pt" o:hralign="center" o:hrstd="t" o:hr="t" fillcolor="#a0a0a0" stroked="f"/>
        </w:pict>
      </w:r>
    </w:p>
    <w:p w14:paraId="0E9DCF2F" w14:textId="77777777" w:rsidR="00060E4C" w:rsidRPr="004C19F1" w:rsidRDefault="00060E4C" w:rsidP="00060E4C">
      <w:pPr>
        <w:pStyle w:val="Heading3"/>
      </w:pPr>
      <w:bookmarkStart w:id="66" w:name="_Toc192436267"/>
      <w:r w:rsidRPr="004C19F1">
        <w:t>FINANCE CHARGES</w:t>
      </w:r>
      <w:bookmarkEnd w:id="66"/>
    </w:p>
    <w:p w14:paraId="5721ED51" w14:textId="77777777" w:rsidR="00060E4C" w:rsidRPr="004C19F1" w:rsidRDefault="00060E4C" w:rsidP="00060E4C">
      <w:r w:rsidRPr="004C19F1">
        <w:t xml:space="preserve">The term </w:t>
      </w:r>
      <w:r w:rsidRPr="004C19F1">
        <w:rPr>
          <w:b/>
          <w:bCs/>
        </w:rPr>
        <w:t>"FINANCE CHARGES"</w:t>
      </w:r>
      <w:r w:rsidRPr="004C19F1">
        <w:t xml:space="preserve"> translates to </w:t>
      </w:r>
      <w:proofErr w:type="spellStart"/>
      <w:r w:rsidRPr="004C19F1">
        <w:rPr>
          <w:b/>
          <w:bCs/>
        </w:rPr>
        <w:t>الرسوم</w:t>
      </w:r>
      <w:proofErr w:type="spellEnd"/>
      <w:r w:rsidRPr="004C19F1">
        <w:rPr>
          <w:b/>
          <w:bCs/>
        </w:rPr>
        <w:t xml:space="preserve"> </w:t>
      </w:r>
      <w:proofErr w:type="spellStart"/>
      <w:r w:rsidRPr="004C19F1">
        <w:rPr>
          <w:b/>
          <w:bCs/>
        </w:rPr>
        <w:t>المالية</w:t>
      </w:r>
      <w:proofErr w:type="spellEnd"/>
      <w:r w:rsidRPr="004C19F1">
        <w:t xml:space="preserve"> or </w:t>
      </w:r>
      <w:proofErr w:type="spellStart"/>
      <w:r w:rsidRPr="004C19F1">
        <w:rPr>
          <w:b/>
          <w:bCs/>
        </w:rPr>
        <w:t>التكاليف</w:t>
      </w:r>
      <w:proofErr w:type="spellEnd"/>
      <w:r w:rsidRPr="004C19F1">
        <w:rPr>
          <w:b/>
          <w:bCs/>
        </w:rPr>
        <w:t xml:space="preserve"> </w:t>
      </w:r>
      <w:proofErr w:type="spellStart"/>
      <w:r w:rsidRPr="004C19F1">
        <w:rPr>
          <w:b/>
          <w:bCs/>
        </w:rPr>
        <w:t>المالية</w:t>
      </w:r>
      <w:proofErr w:type="spellEnd"/>
      <w:r w:rsidRPr="004C19F1">
        <w:t xml:space="preserve"> in Arabic. These are costs associated with borrowing money, such as interest on loans, credit card fees, or other fees related to financing activities.</w:t>
      </w:r>
    </w:p>
    <w:p w14:paraId="4B9A1733" w14:textId="77777777" w:rsidR="00060E4C" w:rsidRPr="004C19F1" w:rsidRDefault="00000000" w:rsidP="00060E4C">
      <w:r>
        <w:pict w14:anchorId="4F7D3A28">
          <v:rect id="_x0000_i1270" style="width:0;height:1.5pt" o:hralign="center" o:hrstd="t" o:hr="t" fillcolor="#a0a0a0" stroked="f"/>
        </w:pict>
      </w:r>
    </w:p>
    <w:p w14:paraId="7178EEB8" w14:textId="77777777" w:rsidR="00060E4C" w:rsidRPr="004C19F1" w:rsidRDefault="00060E4C" w:rsidP="00060E4C">
      <w:pPr>
        <w:rPr>
          <w:b/>
          <w:bCs/>
        </w:rPr>
      </w:pPr>
      <w:r w:rsidRPr="004C19F1">
        <w:rPr>
          <w:b/>
          <w:bCs/>
        </w:rPr>
        <w:t>Translation:</w:t>
      </w:r>
    </w:p>
    <w:p w14:paraId="476AF7F6" w14:textId="77777777" w:rsidR="00060E4C" w:rsidRPr="004C19F1" w:rsidRDefault="00060E4C" w:rsidP="00060E4C">
      <w:pPr>
        <w:numPr>
          <w:ilvl w:val="0"/>
          <w:numId w:val="78"/>
        </w:numPr>
      </w:pPr>
      <w:r w:rsidRPr="004C19F1">
        <w:rPr>
          <w:b/>
          <w:bCs/>
        </w:rPr>
        <w:t>FINANCE CHARGES</w:t>
      </w:r>
      <w:r w:rsidRPr="004C19F1">
        <w:t xml:space="preserve">: </w:t>
      </w:r>
      <w:proofErr w:type="spellStart"/>
      <w:r w:rsidRPr="004C19F1">
        <w:rPr>
          <w:b/>
          <w:bCs/>
        </w:rPr>
        <w:t>الرسوم</w:t>
      </w:r>
      <w:proofErr w:type="spellEnd"/>
      <w:r w:rsidRPr="004C19F1">
        <w:rPr>
          <w:b/>
          <w:bCs/>
        </w:rPr>
        <w:t xml:space="preserve"> </w:t>
      </w:r>
      <w:proofErr w:type="spellStart"/>
      <w:r w:rsidRPr="004C19F1">
        <w:rPr>
          <w:b/>
          <w:bCs/>
        </w:rPr>
        <w:t>المالية</w:t>
      </w:r>
      <w:proofErr w:type="spellEnd"/>
      <w:r w:rsidRPr="004C19F1">
        <w:t xml:space="preserve"> or </w:t>
      </w:r>
      <w:proofErr w:type="spellStart"/>
      <w:r w:rsidRPr="004C19F1">
        <w:rPr>
          <w:b/>
          <w:bCs/>
        </w:rPr>
        <w:t>التكاليف</w:t>
      </w:r>
      <w:proofErr w:type="spellEnd"/>
      <w:r w:rsidRPr="004C19F1">
        <w:rPr>
          <w:b/>
          <w:bCs/>
        </w:rPr>
        <w:t xml:space="preserve"> </w:t>
      </w:r>
      <w:proofErr w:type="spellStart"/>
      <w:r w:rsidRPr="004C19F1">
        <w:rPr>
          <w:b/>
          <w:bCs/>
        </w:rPr>
        <w:t>المالية</w:t>
      </w:r>
      <w:proofErr w:type="spellEnd"/>
    </w:p>
    <w:p w14:paraId="6DB78097" w14:textId="77777777" w:rsidR="00060E4C" w:rsidRPr="004C19F1" w:rsidRDefault="00000000" w:rsidP="00060E4C">
      <w:r>
        <w:pict w14:anchorId="122CE86D">
          <v:rect id="_x0000_i1271" style="width:0;height:1.5pt" o:hralign="center" o:hrstd="t" o:hr="t" fillcolor="#a0a0a0" stroked="f"/>
        </w:pict>
      </w:r>
    </w:p>
    <w:p w14:paraId="33CD1419" w14:textId="77777777" w:rsidR="00060E4C" w:rsidRPr="004C19F1" w:rsidRDefault="00060E4C" w:rsidP="00060E4C">
      <w:pPr>
        <w:rPr>
          <w:b/>
          <w:bCs/>
        </w:rPr>
      </w:pPr>
      <w:r w:rsidRPr="004C19F1">
        <w:rPr>
          <w:b/>
          <w:bCs/>
        </w:rPr>
        <w:t>Examples of Finance Charges in Arabic: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74"/>
        <w:gridCol w:w="1583"/>
      </w:tblGrid>
      <w:tr w:rsidR="00060E4C" w:rsidRPr="004C19F1" w14:paraId="305A3999" w14:textId="77777777" w:rsidTr="00EC0227">
        <w:trPr>
          <w:tblHeader/>
          <w:tblCellSpacing w:w="15" w:type="dxa"/>
        </w:trPr>
        <w:tc>
          <w:tcPr>
            <w:tcW w:w="0" w:type="auto"/>
            <w:vAlign w:val="center"/>
            <w:hideMark/>
          </w:tcPr>
          <w:p w14:paraId="5D88C4A5" w14:textId="77777777" w:rsidR="00060E4C" w:rsidRPr="004C19F1" w:rsidRDefault="00060E4C" w:rsidP="00EC0227">
            <w:pPr>
              <w:rPr>
                <w:b/>
                <w:bCs/>
              </w:rPr>
            </w:pPr>
            <w:r w:rsidRPr="004C19F1">
              <w:rPr>
                <w:b/>
                <w:bCs/>
              </w:rPr>
              <w:t>English Term</w:t>
            </w:r>
          </w:p>
        </w:tc>
        <w:tc>
          <w:tcPr>
            <w:tcW w:w="0" w:type="auto"/>
            <w:vAlign w:val="center"/>
            <w:hideMark/>
          </w:tcPr>
          <w:p w14:paraId="62ECC54E" w14:textId="77777777" w:rsidR="00060E4C" w:rsidRPr="004C19F1" w:rsidRDefault="00060E4C" w:rsidP="00EC0227">
            <w:pPr>
              <w:rPr>
                <w:b/>
                <w:bCs/>
              </w:rPr>
            </w:pPr>
            <w:r w:rsidRPr="004C19F1">
              <w:rPr>
                <w:b/>
                <w:bCs/>
              </w:rPr>
              <w:t>Arabic Term</w:t>
            </w:r>
          </w:p>
        </w:tc>
      </w:tr>
      <w:tr w:rsidR="00060E4C" w:rsidRPr="004C19F1" w14:paraId="6A491DCD" w14:textId="77777777" w:rsidTr="00EC0227">
        <w:trPr>
          <w:tblCellSpacing w:w="15" w:type="dxa"/>
        </w:trPr>
        <w:tc>
          <w:tcPr>
            <w:tcW w:w="0" w:type="auto"/>
            <w:vAlign w:val="center"/>
            <w:hideMark/>
          </w:tcPr>
          <w:p w14:paraId="10606A84" w14:textId="77777777" w:rsidR="00060E4C" w:rsidRPr="004C19F1" w:rsidRDefault="00060E4C" w:rsidP="00EC0227">
            <w:r w:rsidRPr="004C19F1">
              <w:t>Interest Expense</w:t>
            </w:r>
          </w:p>
        </w:tc>
        <w:tc>
          <w:tcPr>
            <w:tcW w:w="0" w:type="auto"/>
            <w:vAlign w:val="center"/>
            <w:hideMark/>
          </w:tcPr>
          <w:p w14:paraId="5DE30BD0" w14:textId="77777777" w:rsidR="00060E4C" w:rsidRPr="004C19F1" w:rsidRDefault="00060E4C" w:rsidP="00EC0227">
            <w:proofErr w:type="spellStart"/>
            <w:r w:rsidRPr="004C19F1">
              <w:t>مصروف</w:t>
            </w:r>
            <w:proofErr w:type="spellEnd"/>
            <w:r w:rsidRPr="004C19F1">
              <w:t xml:space="preserve"> </w:t>
            </w:r>
            <w:proofErr w:type="spellStart"/>
            <w:r w:rsidRPr="004C19F1">
              <w:t>الفوائد</w:t>
            </w:r>
            <w:proofErr w:type="spellEnd"/>
          </w:p>
        </w:tc>
      </w:tr>
      <w:tr w:rsidR="00060E4C" w:rsidRPr="004C19F1" w14:paraId="47FDFE59" w14:textId="77777777" w:rsidTr="00EC0227">
        <w:trPr>
          <w:tblCellSpacing w:w="15" w:type="dxa"/>
        </w:trPr>
        <w:tc>
          <w:tcPr>
            <w:tcW w:w="0" w:type="auto"/>
            <w:vAlign w:val="center"/>
            <w:hideMark/>
          </w:tcPr>
          <w:p w14:paraId="12092940" w14:textId="77777777" w:rsidR="00060E4C" w:rsidRPr="004C19F1" w:rsidRDefault="00060E4C" w:rsidP="00EC0227">
            <w:r w:rsidRPr="004C19F1">
              <w:lastRenderedPageBreak/>
              <w:t>Loan Fees</w:t>
            </w:r>
          </w:p>
        </w:tc>
        <w:tc>
          <w:tcPr>
            <w:tcW w:w="0" w:type="auto"/>
            <w:vAlign w:val="center"/>
            <w:hideMark/>
          </w:tcPr>
          <w:p w14:paraId="048045AF" w14:textId="77777777" w:rsidR="00060E4C" w:rsidRPr="004C19F1" w:rsidRDefault="00060E4C" w:rsidP="00EC0227">
            <w:proofErr w:type="spellStart"/>
            <w:r w:rsidRPr="004C19F1">
              <w:t>رسوم</w:t>
            </w:r>
            <w:proofErr w:type="spellEnd"/>
            <w:r w:rsidRPr="004C19F1">
              <w:t xml:space="preserve"> </w:t>
            </w:r>
            <w:proofErr w:type="spellStart"/>
            <w:r w:rsidRPr="004C19F1">
              <w:t>القروض</w:t>
            </w:r>
            <w:proofErr w:type="spellEnd"/>
          </w:p>
        </w:tc>
      </w:tr>
      <w:tr w:rsidR="00060E4C" w:rsidRPr="004C19F1" w14:paraId="3A859ABE" w14:textId="77777777" w:rsidTr="00EC0227">
        <w:trPr>
          <w:tblCellSpacing w:w="15" w:type="dxa"/>
        </w:trPr>
        <w:tc>
          <w:tcPr>
            <w:tcW w:w="0" w:type="auto"/>
            <w:vAlign w:val="center"/>
            <w:hideMark/>
          </w:tcPr>
          <w:p w14:paraId="761389E0" w14:textId="77777777" w:rsidR="00060E4C" w:rsidRPr="004C19F1" w:rsidRDefault="00060E4C" w:rsidP="00EC0227">
            <w:r w:rsidRPr="004C19F1">
              <w:t>Credit Card Fees</w:t>
            </w:r>
          </w:p>
        </w:tc>
        <w:tc>
          <w:tcPr>
            <w:tcW w:w="0" w:type="auto"/>
            <w:vAlign w:val="center"/>
            <w:hideMark/>
          </w:tcPr>
          <w:p w14:paraId="669D45A4" w14:textId="77777777" w:rsidR="00060E4C" w:rsidRPr="004C19F1" w:rsidRDefault="00060E4C" w:rsidP="00EC0227">
            <w:proofErr w:type="spellStart"/>
            <w:r w:rsidRPr="004C19F1">
              <w:t>رسوم</w:t>
            </w:r>
            <w:proofErr w:type="spellEnd"/>
            <w:r w:rsidRPr="004C19F1">
              <w:t xml:space="preserve"> </w:t>
            </w:r>
            <w:proofErr w:type="spellStart"/>
            <w:r w:rsidRPr="004C19F1">
              <w:t>بطاقات</w:t>
            </w:r>
            <w:proofErr w:type="spellEnd"/>
            <w:r w:rsidRPr="004C19F1">
              <w:t xml:space="preserve"> </w:t>
            </w:r>
            <w:proofErr w:type="spellStart"/>
            <w:r w:rsidRPr="004C19F1">
              <w:t>الائتمان</w:t>
            </w:r>
            <w:proofErr w:type="spellEnd"/>
          </w:p>
        </w:tc>
      </w:tr>
      <w:tr w:rsidR="00060E4C" w:rsidRPr="004C19F1" w14:paraId="5A6BB856" w14:textId="77777777" w:rsidTr="00EC0227">
        <w:trPr>
          <w:tblCellSpacing w:w="15" w:type="dxa"/>
        </w:trPr>
        <w:tc>
          <w:tcPr>
            <w:tcW w:w="0" w:type="auto"/>
            <w:vAlign w:val="center"/>
            <w:hideMark/>
          </w:tcPr>
          <w:p w14:paraId="328E2FA9" w14:textId="77777777" w:rsidR="00060E4C" w:rsidRPr="004C19F1" w:rsidRDefault="00060E4C" w:rsidP="00EC0227">
            <w:r w:rsidRPr="004C19F1">
              <w:t>Bank Charges</w:t>
            </w:r>
          </w:p>
        </w:tc>
        <w:tc>
          <w:tcPr>
            <w:tcW w:w="0" w:type="auto"/>
            <w:vAlign w:val="center"/>
            <w:hideMark/>
          </w:tcPr>
          <w:p w14:paraId="13C7288F" w14:textId="77777777" w:rsidR="00060E4C" w:rsidRPr="004C19F1" w:rsidRDefault="00060E4C" w:rsidP="00EC0227">
            <w:proofErr w:type="spellStart"/>
            <w:r w:rsidRPr="004C19F1">
              <w:t>الرسوم</w:t>
            </w:r>
            <w:proofErr w:type="spellEnd"/>
            <w:r w:rsidRPr="004C19F1">
              <w:t xml:space="preserve"> </w:t>
            </w:r>
            <w:proofErr w:type="spellStart"/>
            <w:r w:rsidRPr="004C19F1">
              <w:t>البنكية</w:t>
            </w:r>
            <w:proofErr w:type="spellEnd"/>
          </w:p>
        </w:tc>
      </w:tr>
    </w:tbl>
    <w:p w14:paraId="718B9288" w14:textId="77777777" w:rsidR="00060E4C" w:rsidRPr="004C19F1" w:rsidRDefault="00000000" w:rsidP="00060E4C">
      <w:r>
        <w:pict w14:anchorId="5FDD538B">
          <v:rect id="_x0000_i1272" style="width:0;height:1.5pt" o:hralign="center" o:hrstd="t" o:hr="t" fillcolor="#a0a0a0" stroked="f"/>
        </w:pict>
      </w:r>
    </w:p>
    <w:p w14:paraId="12815CB3" w14:textId="77777777" w:rsidR="00060E4C" w:rsidRPr="004C19F1" w:rsidRDefault="00060E4C" w:rsidP="00060E4C">
      <w:pPr>
        <w:rPr>
          <w:b/>
          <w:bCs/>
        </w:rPr>
      </w:pPr>
      <w:r w:rsidRPr="004C19F1">
        <w:rPr>
          <w:b/>
          <w:bCs/>
        </w:rPr>
        <w:t>Usage in a Sentence:</w:t>
      </w:r>
    </w:p>
    <w:p w14:paraId="07CE0B15" w14:textId="77777777" w:rsidR="00060E4C" w:rsidRPr="004C19F1" w:rsidRDefault="00060E4C" w:rsidP="00060E4C">
      <w:pPr>
        <w:numPr>
          <w:ilvl w:val="0"/>
          <w:numId w:val="79"/>
        </w:numPr>
      </w:pPr>
      <w:r w:rsidRPr="004C19F1">
        <w:rPr>
          <w:b/>
          <w:bCs/>
        </w:rPr>
        <w:t>English</w:t>
      </w:r>
      <w:r w:rsidRPr="004C19F1">
        <w:t>: The finance charges on the loan were higher than expected.</w:t>
      </w:r>
    </w:p>
    <w:p w14:paraId="068BE61F" w14:textId="77777777" w:rsidR="00060E4C" w:rsidRPr="004C19F1" w:rsidRDefault="00060E4C" w:rsidP="00060E4C">
      <w:pPr>
        <w:numPr>
          <w:ilvl w:val="0"/>
          <w:numId w:val="79"/>
        </w:numPr>
      </w:pPr>
      <w:r w:rsidRPr="004C19F1">
        <w:rPr>
          <w:b/>
          <w:bCs/>
        </w:rPr>
        <w:t>Arabic</w:t>
      </w:r>
      <w:r w:rsidRPr="004C19F1">
        <w:t xml:space="preserve">: </w:t>
      </w:r>
      <w:proofErr w:type="spellStart"/>
      <w:r w:rsidRPr="004C19F1">
        <w:t>كانت</w:t>
      </w:r>
      <w:proofErr w:type="spellEnd"/>
      <w:r w:rsidRPr="004C19F1">
        <w:t xml:space="preserve"> </w:t>
      </w:r>
      <w:proofErr w:type="spellStart"/>
      <w:r w:rsidRPr="004C19F1">
        <w:t>الرسوم</w:t>
      </w:r>
      <w:proofErr w:type="spellEnd"/>
      <w:r w:rsidRPr="004C19F1">
        <w:t xml:space="preserve"> </w:t>
      </w:r>
      <w:proofErr w:type="spellStart"/>
      <w:r w:rsidRPr="004C19F1">
        <w:t>المالية</w:t>
      </w:r>
      <w:proofErr w:type="spellEnd"/>
      <w:r w:rsidRPr="004C19F1">
        <w:t xml:space="preserve"> </w:t>
      </w:r>
      <w:proofErr w:type="spellStart"/>
      <w:r w:rsidRPr="004C19F1">
        <w:t>على</w:t>
      </w:r>
      <w:proofErr w:type="spellEnd"/>
      <w:r w:rsidRPr="004C19F1">
        <w:t xml:space="preserve"> </w:t>
      </w:r>
      <w:proofErr w:type="spellStart"/>
      <w:r w:rsidRPr="004C19F1">
        <w:t>القرض</w:t>
      </w:r>
      <w:proofErr w:type="spellEnd"/>
      <w:r w:rsidRPr="004C19F1">
        <w:t xml:space="preserve"> </w:t>
      </w:r>
      <w:proofErr w:type="spellStart"/>
      <w:r w:rsidRPr="004C19F1">
        <w:t>أعلى</w:t>
      </w:r>
      <w:proofErr w:type="spellEnd"/>
      <w:r w:rsidRPr="004C19F1">
        <w:t xml:space="preserve"> </w:t>
      </w:r>
      <w:proofErr w:type="spellStart"/>
      <w:r w:rsidRPr="004C19F1">
        <w:t>من</w:t>
      </w:r>
      <w:proofErr w:type="spellEnd"/>
      <w:r w:rsidRPr="004C19F1">
        <w:t xml:space="preserve"> </w:t>
      </w:r>
      <w:proofErr w:type="spellStart"/>
      <w:r w:rsidRPr="004C19F1">
        <w:t>المتوقع</w:t>
      </w:r>
      <w:proofErr w:type="spellEnd"/>
      <w:r w:rsidRPr="004C19F1">
        <w:t>.</w:t>
      </w:r>
    </w:p>
    <w:p w14:paraId="4007DD4C" w14:textId="77777777" w:rsidR="00060E4C" w:rsidRPr="004C19F1" w:rsidRDefault="00000000" w:rsidP="00060E4C">
      <w:r>
        <w:pict w14:anchorId="48DAF34E">
          <v:rect id="_x0000_i1273" style="width:0;height:1.5pt" o:hralign="center" o:hrstd="t" o:hr="t" fillcolor="#a0a0a0" stroked="f"/>
        </w:pict>
      </w:r>
    </w:p>
    <w:p w14:paraId="08C182A1" w14:textId="77777777" w:rsidR="00060E4C" w:rsidRPr="004C19F1" w:rsidRDefault="00060E4C" w:rsidP="00060E4C">
      <w:pPr>
        <w:rPr>
          <w:b/>
          <w:bCs/>
        </w:rPr>
      </w:pPr>
      <w:r w:rsidRPr="004C19F1">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00"/>
        <w:gridCol w:w="1363"/>
      </w:tblGrid>
      <w:tr w:rsidR="00060E4C" w:rsidRPr="004C19F1" w14:paraId="3F93B982" w14:textId="77777777" w:rsidTr="00EC0227">
        <w:trPr>
          <w:tblHeader/>
          <w:tblCellSpacing w:w="15" w:type="dxa"/>
        </w:trPr>
        <w:tc>
          <w:tcPr>
            <w:tcW w:w="0" w:type="auto"/>
            <w:vAlign w:val="center"/>
            <w:hideMark/>
          </w:tcPr>
          <w:p w14:paraId="02BD220D" w14:textId="77777777" w:rsidR="00060E4C" w:rsidRPr="004C19F1" w:rsidRDefault="00060E4C" w:rsidP="00EC0227">
            <w:pPr>
              <w:rPr>
                <w:b/>
                <w:bCs/>
              </w:rPr>
            </w:pPr>
            <w:r w:rsidRPr="004C19F1">
              <w:rPr>
                <w:b/>
                <w:bCs/>
              </w:rPr>
              <w:t>English Term</w:t>
            </w:r>
          </w:p>
        </w:tc>
        <w:tc>
          <w:tcPr>
            <w:tcW w:w="0" w:type="auto"/>
            <w:vAlign w:val="center"/>
            <w:hideMark/>
          </w:tcPr>
          <w:p w14:paraId="2CCFEBBF" w14:textId="77777777" w:rsidR="00060E4C" w:rsidRPr="004C19F1" w:rsidRDefault="00060E4C" w:rsidP="00EC0227">
            <w:pPr>
              <w:rPr>
                <w:b/>
                <w:bCs/>
              </w:rPr>
            </w:pPr>
            <w:r w:rsidRPr="004C19F1">
              <w:rPr>
                <w:b/>
                <w:bCs/>
              </w:rPr>
              <w:t>Arabic Term</w:t>
            </w:r>
          </w:p>
        </w:tc>
      </w:tr>
      <w:tr w:rsidR="00060E4C" w:rsidRPr="004C19F1" w14:paraId="7B044E07" w14:textId="77777777" w:rsidTr="00EC0227">
        <w:trPr>
          <w:tblCellSpacing w:w="15" w:type="dxa"/>
        </w:trPr>
        <w:tc>
          <w:tcPr>
            <w:tcW w:w="0" w:type="auto"/>
            <w:vAlign w:val="center"/>
            <w:hideMark/>
          </w:tcPr>
          <w:p w14:paraId="214086C5" w14:textId="77777777" w:rsidR="00060E4C" w:rsidRPr="004C19F1" w:rsidRDefault="00060E4C" w:rsidP="00EC0227">
            <w:r w:rsidRPr="004C19F1">
              <w:t>Interest Rate</w:t>
            </w:r>
          </w:p>
        </w:tc>
        <w:tc>
          <w:tcPr>
            <w:tcW w:w="0" w:type="auto"/>
            <w:vAlign w:val="center"/>
            <w:hideMark/>
          </w:tcPr>
          <w:p w14:paraId="437F058A" w14:textId="77777777" w:rsidR="00060E4C" w:rsidRPr="004C19F1" w:rsidRDefault="00060E4C" w:rsidP="00EC0227">
            <w:proofErr w:type="spellStart"/>
            <w:r w:rsidRPr="004C19F1">
              <w:t>سعر</w:t>
            </w:r>
            <w:proofErr w:type="spellEnd"/>
            <w:r w:rsidRPr="004C19F1">
              <w:t xml:space="preserve"> </w:t>
            </w:r>
            <w:proofErr w:type="spellStart"/>
            <w:r w:rsidRPr="004C19F1">
              <w:t>الفائدة</w:t>
            </w:r>
            <w:proofErr w:type="spellEnd"/>
          </w:p>
        </w:tc>
      </w:tr>
      <w:tr w:rsidR="00060E4C" w:rsidRPr="004C19F1" w14:paraId="427AC2EF" w14:textId="77777777" w:rsidTr="00EC0227">
        <w:trPr>
          <w:tblCellSpacing w:w="15" w:type="dxa"/>
        </w:trPr>
        <w:tc>
          <w:tcPr>
            <w:tcW w:w="0" w:type="auto"/>
            <w:vAlign w:val="center"/>
            <w:hideMark/>
          </w:tcPr>
          <w:p w14:paraId="6F326D02" w14:textId="77777777" w:rsidR="00060E4C" w:rsidRPr="004C19F1" w:rsidRDefault="00060E4C" w:rsidP="00EC0227">
            <w:r w:rsidRPr="004C19F1">
              <w:t>Debt</w:t>
            </w:r>
          </w:p>
        </w:tc>
        <w:tc>
          <w:tcPr>
            <w:tcW w:w="0" w:type="auto"/>
            <w:vAlign w:val="center"/>
            <w:hideMark/>
          </w:tcPr>
          <w:p w14:paraId="7C8CD956" w14:textId="77777777" w:rsidR="00060E4C" w:rsidRPr="004C19F1" w:rsidRDefault="00060E4C" w:rsidP="00EC0227">
            <w:proofErr w:type="spellStart"/>
            <w:r w:rsidRPr="004C19F1">
              <w:t>الديون</w:t>
            </w:r>
            <w:proofErr w:type="spellEnd"/>
          </w:p>
        </w:tc>
      </w:tr>
      <w:tr w:rsidR="00060E4C" w:rsidRPr="004C19F1" w14:paraId="1CA42C42" w14:textId="77777777" w:rsidTr="00EC0227">
        <w:trPr>
          <w:tblCellSpacing w:w="15" w:type="dxa"/>
        </w:trPr>
        <w:tc>
          <w:tcPr>
            <w:tcW w:w="0" w:type="auto"/>
            <w:vAlign w:val="center"/>
            <w:hideMark/>
          </w:tcPr>
          <w:p w14:paraId="7A952D0D" w14:textId="77777777" w:rsidR="00060E4C" w:rsidRPr="004C19F1" w:rsidRDefault="00060E4C" w:rsidP="00EC0227">
            <w:r w:rsidRPr="004C19F1">
              <w:t>Borrowing Costs</w:t>
            </w:r>
          </w:p>
        </w:tc>
        <w:tc>
          <w:tcPr>
            <w:tcW w:w="0" w:type="auto"/>
            <w:vAlign w:val="center"/>
            <w:hideMark/>
          </w:tcPr>
          <w:p w14:paraId="47EE50F2" w14:textId="77777777" w:rsidR="00060E4C" w:rsidRPr="004C19F1" w:rsidRDefault="00060E4C" w:rsidP="00EC0227">
            <w:proofErr w:type="spellStart"/>
            <w:r w:rsidRPr="004C19F1">
              <w:t>تكاليف</w:t>
            </w:r>
            <w:proofErr w:type="spellEnd"/>
            <w:r w:rsidRPr="004C19F1">
              <w:t xml:space="preserve"> </w:t>
            </w:r>
            <w:proofErr w:type="spellStart"/>
            <w:r w:rsidRPr="004C19F1">
              <w:t>الاقتراض</w:t>
            </w:r>
            <w:proofErr w:type="spellEnd"/>
          </w:p>
        </w:tc>
      </w:tr>
      <w:tr w:rsidR="00060E4C" w:rsidRPr="004C19F1" w14:paraId="293DA451" w14:textId="77777777" w:rsidTr="00EC0227">
        <w:trPr>
          <w:tblCellSpacing w:w="15" w:type="dxa"/>
        </w:trPr>
        <w:tc>
          <w:tcPr>
            <w:tcW w:w="0" w:type="auto"/>
            <w:vAlign w:val="center"/>
            <w:hideMark/>
          </w:tcPr>
          <w:p w14:paraId="6142995F" w14:textId="77777777" w:rsidR="00060E4C" w:rsidRPr="004C19F1" w:rsidRDefault="00060E4C" w:rsidP="00EC0227">
            <w:r w:rsidRPr="004C19F1">
              <w:t>Financial Expenses</w:t>
            </w:r>
          </w:p>
        </w:tc>
        <w:tc>
          <w:tcPr>
            <w:tcW w:w="0" w:type="auto"/>
            <w:vAlign w:val="center"/>
            <w:hideMark/>
          </w:tcPr>
          <w:p w14:paraId="5302B098" w14:textId="77777777" w:rsidR="00060E4C" w:rsidRPr="004C19F1" w:rsidRDefault="00060E4C" w:rsidP="00EC0227">
            <w:proofErr w:type="spellStart"/>
            <w:r w:rsidRPr="004C19F1">
              <w:t>المصروفات</w:t>
            </w:r>
            <w:proofErr w:type="spellEnd"/>
            <w:r w:rsidRPr="004C19F1">
              <w:t xml:space="preserve"> </w:t>
            </w:r>
            <w:proofErr w:type="spellStart"/>
            <w:r w:rsidRPr="004C19F1">
              <w:t>المالية</w:t>
            </w:r>
            <w:proofErr w:type="spellEnd"/>
          </w:p>
        </w:tc>
      </w:tr>
    </w:tbl>
    <w:p w14:paraId="3CD57CE3" w14:textId="77777777" w:rsidR="00060E4C" w:rsidRPr="004C19F1" w:rsidRDefault="00000000" w:rsidP="00060E4C">
      <w:r>
        <w:pict w14:anchorId="12B4E230">
          <v:rect id="_x0000_i1274" style="width:0;height:1.5pt" o:hralign="center" o:hrstd="t" o:hr="t" fillcolor="#a0a0a0" stroked="f"/>
        </w:pict>
      </w:r>
      <w:bookmarkEnd w:id="0"/>
    </w:p>
    <w:sectPr w:rsidR="00060E4C" w:rsidRPr="004C19F1" w:rsidSect="009B1E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 w:name="Segoe UI Black">
    <w:panose1 w:val="020B0A02040204020203"/>
    <w:charset w:val="00"/>
    <w:family w:val="swiss"/>
    <w:pitch w:val="variable"/>
    <w:sig w:usb0="E00002FF" w:usb1="4000E47F" w:usb2="00000021"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5C02510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DB7F9B"/>
    <w:multiLevelType w:val="multilevel"/>
    <w:tmpl w:val="89BC8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F14D76"/>
    <w:multiLevelType w:val="multilevel"/>
    <w:tmpl w:val="BF00D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387F61"/>
    <w:multiLevelType w:val="multilevel"/>
    <w:tmpl w:val="FB42B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6C2D5C"/>
    <w:multiLevelType w:val="multilevel"/>
    <w:tmpl w:val="BFCA5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B409EB"/>
    <w:multiLevelType w:val="multilevel"/>
    <w:tmpl w:val="689EE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2053502"/>
    <w:multiLevelType w:val="multilevel"/>
    <w:tmpl w:val="8BA4A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2120ABE"/>
    <w:multiLevelType w:val="multilevel"/>
    <w:tmpl w:val="82382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22E4EAD"/>
    <w:multiLevelType w:val="multilevel"/>
    <w:tmpl w:val="0E785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248262C"/>
    <w:multiLevelType w:val="multilevel"/>
    <w:tmpl w:val="5FDA8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28A1D6E"/>
    <w:multiLevelType w:val="multilevel"/>
    <w:tmpl w:val="8B165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3AB5754"/>
    <w:multiLevelType w:val="multilevel"/>
    <w:tmpl w:val="0C74F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3BC6F1A"/>
    <w:multiLevelType w:val="multilevel"/>
    <w:tmpl w:val="157EE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4167A9D"/>
    <w:multiLevelType w:val="multilevel"/>
    <w:tmpl w:val="588EB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4795440"/>
    <w:multiLevelType w:val="multilevel"/>
    <w:tmpl w:val="DB946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49E6326"/>
    <w:multiLevelType w:val="multilevel"/>
    <w:tmpl w:val="EF289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4DD48A4"/>
    <w:multiLevelType w:val="multilevel"/>
    <w:tmpl w:val="DFA08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510772B"/>
    <w:multiLevelType w:val="multilevel"/>
    <w:tmpl w:val="EC7E3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5507F3F"/>
    <w:multiLevelType w:val="multilevel"/>
    <w:tmpl w:val="D06C4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61D23D2"/>
    <w:multiLevelType w:val="multilevel"/>
    <w:tmpl w:val="E0386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69063C8"/>
    <w:multiLevelType w:val="multilevel"/>
    <w:tmpl w:val="FFFFFFFF"/>
    <w:lvl w:ilvl="0">
      <w:numFmt w:val="bullet"/>
      <w:lvlText w:val=""/>
      <w:lvlJc w:val="left"/>
      <w:pPr>
        <w:tabs>
          <w:tab w:val="num" w:pos="600"/>
        </w:tabs>
        <w:ind w:left="600" w:hanging="360"/>
      </w:pPr>
      <w:rPr>
        <w:rFonts w:ascii="Tahoma" w:hAnsi="Tahoma" w:cs="Tahoma"/>
        <w:sz w:val="28"/>
        <w:szCs w:val="28"/>
      </w:rPr>
    </w:lvl>
    <w:lvl w:ilvl="1">
      <w:numFmt w:val="bullet"/>
      <w:lvlText w:val="o"/>
      <w:lvlJc w:val="left"/>
      <w:pPr>
        <w:tabs>
          <w:tab w:val="num" w:pos="1200"/>
        </w:tabs>
        <w:ind w:left="1200" w:hanging="360"/>
      </w:pPr>
      <w:rPr>
        <w:rFonts w:ascii="Courier New" w:hAnsi="Courier New" w:cs="Courier New"/>
        <w:sz w:val="24"/>
        <w:szCs w:val="24"/>
      </w:rPr>
    </w:lvl>
    <w:lvl w:ilvl="2">
      <w:numFmt w:val="bullet"/>
      <w:lvlText w:val="o"/>
      <w:lvlJc w:val="left"/>
      <w:pPr>
        <w:tabs>
          <w:tab w:val="num" w:pos="1200"/>
        </w:tabs>
        <w:ind w:left="1200" w:hanging="360"/>
      </w:pPr>
      <w:rPr>
        <w:rFonts w:ascii="Courier New" w:hAnsi="Courier New" w:cs="Courier New"/>
        <w:sz w:val="24"/>
        <w:szCs w:val="24"/>
      </w:rPr>
    </w:lvl>
    <w:lvl w:ilvl="3">
      <w:numFmt w:val="bullet"/>
      <w:lvlText w:val="o"/>
      <w:lvlJc w:val="left"/>
      <w:pPr>
        <w:tabs>
          <w:tab w:val="num" w:pos="1200"/>
        </w:tabs>
        <w:ind w:left="1200" w:hanging="360"/>
      </w:pPr>
      <w:rPr>
        <w:rFonts w:ascii="Courier New" w:hAnsi="Courier New" w:cs="Courier New"/>
        <w:sz w:val="24"/>
        <w:szCs w:val="24"/>
      </w:rPr>
    </w:lvl>
    <w:lvl w:ilvl="4">
      <w:numFmt w:val="bullet"/>
      <w:lvlText w:val="o"/>
      <w:lvlJc w:val="left"/>
      <w:pPr>
        <w:tabs>
          <w:tab w:val="num" w:pos="1200"/>
        </w:tabs>
        <w:ind w:left="1200" w:hanging="360"/>
      </w:pPr>
      <w:rPr>
        <w:rFonts w:ascii="Courier New" w:hAnsi="Courier New" w:cs="Courier New"/>
        <w:sz w:val="24"/>
        <w:szCs w:val="24"/>
      </w:rPr>
    </w:lvl>
    <w:lvl w:ilvl="5">
      <w:numFmt w:val="bullet"/>
      <w:lvlText w:val="o"/>
      <w:lvlJc w:val="left"/>
      <w:pPr>
        <w:tabs>
          <w:tab w:val="num" w:pos="1200"/>
        </w:tabs>
        <w:ind w:left="1200" w:hanging="360"/>
      </w:pPr>
      <w:rPr>
        <w:rFonts w:ascii="Courier New" w:hAnsi="Courier New" w:cs="Courier New"/>
        <w:sz w:val="24"/>
        <w:szCs w:val="24"/>
      </w:rPr>
    </w:lvl>
    <w:lvl w:ilvl="6">
      <w:numFmt w:val="bullet"/>
      <w:lvlText w:val="o"/>
      <w:lvlJc w:val="left"/>
      <w:pPr>
        <w:tabs>
          <w:tab w:val="num" w:pos="1200"/>
        </w:tabs>
        <w:ind w:left="1200" w:hanging="360"/>
      </w:pPr>
      <w:rPr>
        <w:rFonts w:ascii="Courier New" w:hAnsi="Courier New" w:cs="Courier New"/>
        <w:sz w:val="24"/>
        <w:szCs w:val="24"/>
      </w:rPr>
    </w:lvl>
    <w:lvl w:ilvl="7">
      <w:numFmt w:val="bullet"/>
      <w:lvlText w:val="o"/>
      <w:lvlJc w:val="left"/>
      <w:pPr>
        <w:tabs>
          <w:tab w:val="num" w:pos="1200"/>
        </w:tabs>
        <w:ind w:left="1200" w:hanging="360"/>
      </w:pPr>
      <w:rPr>
        <w:rFonts w:ascii="Courier New" w:hAnsi="Courier New" w:cs="Courier New"/>
        <w:sz w:val="24"/>
        <w:szCs w:val="24"/>
      </w:rPr>
    </w:lvl>
    <w:lvl w:ilvl="8">
      <w:numFmt w:val="bullet"/>
      <w:lvlText w:val="o"/>
      <w:lvlJc w:val="left"/>
      <w:pPr>
        <w:tabs>
          <w:tab w:val="num" w:pos="1200"/>
        </w:tabs>
        <w:ind w:left="1200" w:hanging="360"/>
      </w:pPr>
      <w:rPr>
        <w:rFonts w:ascii="Courier New" w:hAnsi="Courier New" w:cs="Courier New"/>
        <w:sz w:val="24"/>
        <w:szCs w:val="24"/>
      </w:rPr>
    </w:lvl>
  </w:abstractNum>
  <w:abstractNum w:abstractNumId="21" w15:restartNumberingAfterBreak="0">
    <w:nsid w:val="069E16DE"/>
    <w:multiLevelType w:val="multilevel"/>
    <w:tmpl w:val="E87EB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6AF0632"/>
    <w:multiLevelType w:val="multilevel"/>
    <w:tmpl w:val="C66ED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6C446A3"/>
    <w:multiLevelType w:val="multilevel"/>
    <w:tmpl w:val="251AA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7905409"/>
    <w:multiLevelType w:val="multilevel"/>
    <w:tmpl w:val="68BC8D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81706F2"/>
    <w:multiLevelType w:val="multilevel"/>
    <w:tmpl w:val="53205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85C6205"/>
    <w:multiLevelType w:val="multilevel"/>
    <w:tmpl w:val="402C2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9733798"/>
    <w:multiLevelType w:val="multilevel"/>
    <w:tmpl w:val="E0720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A982C0E"/>
    <w:multiLevelType w:val="multilevel"/>
    <w:tmpl w:val="7F4295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AD542BD"/>
    <w:multiLevelType w:val="multilevel"/>
    <w:tmpl w:val="2EAA9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B3229F7"/>
    <w:multiLevelType w:val="multilevel"/>
    <w:tmpl w:val="4800A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0B655BD0"/>
    <w:multiLevelType w:val="multilevel"/>
    <w:tmpl w:val="1C263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BD34223"/>
    <w:multiLevelType w:val="multilevel"/>
    <w:tmpl w:val="E6FAC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C0C2F62"/>
    <w:multiLevelType w:val="singleLevel"/>
    <w:tmpl w:val="FFFFFFFF"/>
    <w:lvl w:ilvl="0">
      <w:numFmt w:val="bullet"/>
      <w:lvlText w:val=""/>
      <w:lvlJc w:val="left"/>
      <w:pPr>
        <w:tabs>
          <w:tab w:val="num" w:pos="600"/>
        </w:tabs>
        <w:ind w:left="600" w:hanging="360"/>
      </w:pPr>
      <w:rPr>
        <w:rFonts w:ascii="Tahoma" w:hAnsi="Tahoma" w:cs="Tahoma"/>
        <w:sz w:val="28"/>
        <w:szCs w:val="28"/>
      </w:rPr>
    </w:lvl>
  </w:abstractNum>
  <w:abstractNum w:abstractNumId="34" w15:restartNumberingAfterBreak="0">
    <w:nsid w:val="0C0F401C"/>
    <w:multiLevelType w:val="multilevel"/>
    <w:tmpl w:val="42E22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C1C31A8"/>
    <w:multiLevelType w:val="multilevel"/>
    <w:tmpl w:val="92C62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C7468D8"/>
    <w:multiLevelType w:val="multilevel"/>
    <w:tmpl w:val="E0223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CF25E72"/>
    <w:multiLevelType w:val="multilevel"/>
    <w:tmpl w:val="25885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D081EB5"/>
    <w:multiLevelType w:val="multilevel"/>
    <w:tmpl w:val="6854E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D1058AF"/>
    <w:multiLevelType w:val="multilevel"/>
    <w:tmpl w:val="14E4D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E2B4040"/>
    <w:multiLevelType w:val="multilevel"/>
    <w:tmpl w:val="132CC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E563568"/>
    <w:multiLevelType w:val="multilevel"/>
    <w:tmpl w:val="45229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FC47976"/>
    <w:multiLevelType w:val="multilevel"/>
    <w:tmpl w:val="F59AA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0567328"/>
    <w:multiLevelType w:val="multilevel"/>
    <w:tmpl w:val="509E3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0E14545"/>
    <w:multiLevelType w:val="multilevel"/>
    <w:tmpl w:val="49DAC4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12D2CC5"/>
    <w:multiLevelType w:val="multilevel"/>
    <w:tmpl w:val="70AA89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11813614"/>
    <w:multiLevelType w:val="multilevel"/>
    <w:tmpl w:val="D27EE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1AF0B15"/>
    <w:multiLevelType w:val="multilevel"/>
    <w:tmpl w:val="AE6C1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1C02F61"/>
    <w:multiLevelType w:val="multilevel"/>
    <w:tmpl w:val="A59C0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1D07CD6"/>
    <w:multiLevelType w:val="multilevel"/>
    <w:tmpl w:val="FD7C3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2213ACA"/>
    <w:multiLevelType w:val="multilevel"/>
    <w:tmpl w:val="315CE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22961CB"/>
    <w:multiLevelType w:val="multilevel"/>
    <w:tmpl w:val="CDAA7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2991EAC"/>
    <w:multiLevelType w:val="multilevel"/>
    <w:tmpl w:val="B2A4D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2AD2848"/>
    <w:multiLevelType w:val="multilevel"/>
    <w:tmpl w:val="3EB29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2AE5506"/>
    <w:multiLevelType w:val="multilevel"/>
    <w:tmpl w:val="006C9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3E44CD5"/>
    <w:multiLevelType w:val="multilevel"/>
    <w:tmpl w:val="B59A6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4425E29"/>
    <w:multiLevelType w:val="multilevel"/>
    <w:tmpl w:val="05EED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4D84BF2"/>
    <w:multiLevelType w:val="multilevel"/>
    <w:tmpl w:val="78FE4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54947E3"/>
    <w:multiLevelType w:val="multilevel"/>
    <w:tmpl w:val="06868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5BF6E0A"/>
    <w:multiLevelType w:val="multilevel"/>
    <w:tmpl w:val="80FA7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5C96D22"/>
    <w:multiLevelType w:val="multilevel"/>
    <w:tmpl w:val="EE76B5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162D7CB7"/>
    <w:multiLevelType w:val="multilevel"/>
    <w:tmpl w:val="A25A0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6D810C6"/>
    <w:multiLevelType w:val="multilevel"/>
    <w:tmpl w:val="40009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6F433E0"/>
    <w:multiLevelType w:val="multilevel"/>
    <w:tmpl w:val="B20AC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728212B"/>
    <w:multiLevelType w:val="multilevel"/>
    <w:tmpl w:val="6CF20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79E3E0B"/>
    <w:multiLevelType w:val="multilevel"/>
    <w:tmpl w:val="FFEEE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8B63D19"/>
    <w:multiLevelType w:val="multilevel"/>
    <w:tmpl w:val="2FDEB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197B2CF0"/>
    <w:multiLevelType w:val="multilevel"/>
    <w:tmpl w:val="49628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9C26B4C"/>
    <w:multiLevelType w:val="multilevel"/>
    <w:tmpl w:val="39D61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9EB072C"/>
    <w:multiLevelType w:val="multilevel"/>
    <w:tmpl w:val="B14EA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A502C4E"/>
    <w:multiLevelType w:val="multilevel"/>
    <w:tmpl w:val="E3D4C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A962FB6"/>
    <w:multiLevelType w:val="multilevel"/>
    <w:tmpl w:val="476C5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AAE3CCA"/>
    <w:multiLevelType w:val="multilevel"/>
    <w:tmpl w:val="848C6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1ABE29CD"/>
    <w:multiLevelType w:val="multilevel"/>
    <w:tmpl w:val="963AA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1B2C17BD"/>
    <w:multiLevelType w:val="multilevel"/>
    <w:tmpl w:val="A1223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BB34840"/>
    <w:multiLevelType w:val="multilevel"/>
    <w:tmpl w:val="E6922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1CBD272A"/>
    <w:multiLevelType w:val="multilevel"/>
    <w:tmpl w:val="6D42FE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1CFB020E"/>
    <w:multiLevelType w:val="multilevel"/>
    <w:tmpl w:val="F1FE3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1D8D5C50"/>
    <w:multiLevelType w:val="multilevel"/>
    <w:tmpl w:val="7B5AA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1E247EF3"/>
    <w:multiLevelType w:val="multilevel"/>
    <w:tmpl w:val="07580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1E5E3BF9"/>
    <w:multiLevelType w:val="multilevel"/>
    <w:tmpl w:val="E8EC65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1E850A20"/>
    <w:multiLevelType w:val="multilevel"/>
    <w:tmpl w:val="492ED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1F4312C5"/>
    <w:multiLevelType w:val="multilevel"/>
    <w:tmpl w:val="961E7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1FCFD497"/>
    <w:multiLevelType w:val="singleLevel"/>
    <w:tmpl w:val="FFFFFFFF"/>
    <w:lvl w:ilvl="0">
      <w:numFmt w:val="bullet"/>
      <w:lvlText w:val=""/>
      <w:lvlJc w:val="left"/>
      <w:pPr>
        <w:tabs>
          <w:tab w:val="num" w:pos="600"/>
        </w:tabs>
        <w:ind w:left="600" w:hanging="360"/>
      </w:pPr>
      <w:rPr>
        <w:rFonts w:ascii="Tahoma" w:hAnsi="Tahoma" w:cs="Tahoma"/>
        <w:sz w:val="28"/>
        <w:szCs w:val="28"/>
      </w:rPr>
    </w:lvl>
  </w:abstractNum>
  <w:abstractNum w:abstractNumId="84" w15:restartNumberingAfterBreak="0">
    <w:nsid w:val="204E0093"/>
    <w:multiLevelType w:val="multilevel"/>
    <w:tmpl w:val="63FC5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20662003"/>
    <w:multiLevelType w:val="multilevel"/>
    <w:tmpl w:val="ACAA7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20B901E4"/>
    <w:multiLevelType w:val="multilevel"/>
    <w:tmpl w:val="6C406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22E85E6D"/>
    <w:multiLevelType w:val="multilevel"/>
    <w:tmpl w:val="853A7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236B694E"/>
    <w:multiLevelType w:val="multilevel"/>
    <w:tmpl w:val="26CCA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23953667"/>
    <w:multiLevelType w:val="multilevel"/>
    <w:tmpl w:val="A8625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23B344BC"/>
    <w:multiLevelType w:val="multilevel"/>
    <w:tmpl w:val="54747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23DB362A"/>
    <w:multiLevelType w:val="multilevel"/>
    <w:tmpl w:val="4FF0F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23E42D21"/>
    <w:multiLevelType w:val="multilevel"/>
    <w:tmpl w:val="2A10F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2418639E"/>
    <w:multiLevelType w:val="multilevel"/>
    <w:tmpl w:val="CAB2C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243134E2"/>
    <w:multiLevelType w:val="multilevel"/>
    <w:tmpl w:val="004EF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24395040"/>
    <w:multiLevelType w:val="multilevel"/>
    <w:tmpl w:val="F15E5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24422059"/>
    <w:multiLevelType w:val="multilevel"/>
    <w:tmpl w:val="6BE47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24A1744F"/>
    <w:multiLevelType w:val="multilevel"/>
    <w:tmpl w:val="857EA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24BE4E66"/>
    <w:multiLevelType w:val="multilevel"/>
    <w:tmpl w:val="A5206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250202E1"/>
    <w:multiLevelType w:val="multilevel"/>
    <w:tmpl w:val="4170C7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25142874"/>
    <w:multiLevelType w:val="multilevel"/>
    <w:tmpl w:val="3662D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252C3637"/>
    <w:multiLevelType w:val="multilevel"/>
    <w:tmpl w:val="4BDA57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25544033"/>
    <w:multiLevelType w:val="multilevel"/>
    <w:tmpl w:val="62105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25586ADF"/>
    <w:multiLevelType w:val="multilevel"/>
    <w:tmpl w:val="78FE3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25BC48C6"/>
    <w:multiLevelType w:val="multilevel"/>
    <w:tmpl w:val="3AC63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25ED3EB9"/>
    <w:multiLevelType w:val="multilevel"/>
    <w:tmpl w:val="05943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26A23D50"/>
    <w:multiLevelType w:val="multilevel"/>
    <w:tmpl w:val="BE820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26EE2BEE"/>
    <w:multiLevelType w:val="multilevel"/>
    <w:tmpl w:val="139E0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27063D16"/>
    <w:multiLevelType w:val="multilevel"/>
    <w:tmpl w:val="7A220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274A783D"/>
    <w:multiLevelType w:val="multilevel"/>
    <w:tmpl w:val="1688D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278E3809"/>
    <w:multiLevelType w:val="multilevel"/>
    <w:tmpl w:val="DFFC7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27A345CA"/>
    <w:multiLevelType w:val="multilevel"/>
    <w:tmpl w:val="57AE0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28917FCE"/>
    <w:multiLevelType w:val="multilevel"/>
    <w:tmpl w:val="9D926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28A32B29"/>
    <w:multiLevelType w:val="multilevel"/>
    <w:tmpl w:val="0F466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28BE3BC2"/>
    <w:multiLevelType w:val="multilevel"/>
    <w:tmpl w:val="8D1CE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2942059C"/>
    <w:multiLevelType w:val="multilevel"/>
    <w:tmpl w:val="DE3C2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29D62426"/>
    <w:multiLevelType w:val="multilevel"/>
    <w:tmpl w:val="11D80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2A331C54"/>
    <w:multiLevelType w:val="multilevel"/>
    <w:tmpl w:val="DF2E6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2A512B94"/>
    <w:multiLevelType w:val="multilevel"/>
    <w:tmpl w:val="11FAF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2B4D5DC8"/>
    <w:multiLevelType w:val="multilevel"/>
    <w:tmpl w:val="2488B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2C050676"/>
    <w:multiLevelType w:val="multilevel"/>
    <w:tmpl w:val="21CC0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2C1F4F6C"/>
    <w:multiLevelType w:val="multilevel"/>
    <w:tmpl w:val="61242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2DBE0F25"/>
    <w:multiLevelType w:val="multilevel"/>
    <w:tmpl w:val="4B045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2DE30CE3"/>
    <w:multiLevelType w:val="multilevel"/>
    <w:tmpl w:val="FF3C5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2E3E30F0"/>
    <w:multiLevelType w:val="multilevel"/>
    <w:tmpl w:val="61683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2E4E182D"/>
    <w:multiLevelType w:val="multilevel"/>
    <w:tmpl w:val="3A88F9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2EC27780"/>
    <w:multiLevelType w:val="multilevel"/>
    <w:tmpl w:val="91A85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2F4537BE"/>
    <w:multiLevelType w:val="multilevel"/>
    <w:tmpl w:val="46E2B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2F760C49"/>
    <w:multiLevelType w:val="multilevel"/>
    <w:tmpl w:val="01542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3001411A"/>
    <w:multiLevelType w:val="multilevel"/>
    <w:tmpl w:val="7E0E6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30141F86"/>
    <w:multiLevelType w:val="multilevel"/>
    <w:tmpl w:val="1E5E8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30365463"/>
    <w:multiLevelType w:val="multilevel"/>
    <w:tmpl w:val="2AB02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31AB3271"/>
    <w:multiLevelType w:val="multilevel"/>
    <w:tmpl w:val="B8DEA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31D60FFC"/>
    <w:multiLevelType w:val="multilevel"/>
    <w:tmpl w:val="B1685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32355B2B"/>
    <w:multiLevelType w:val="multilevel"/>
    <w:tmpl w:val="85F6B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32D024B4"/>
    <w:multiLevelType w:val="multilevel"/>
    <w:tmpl w:val="A24E0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32D41DE8"/>
    <w:multiLevelType w:val="hybridMultilevel"/>
    <w:tmpl w:val="047A34F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7" w15:restartNumberingAfterBreak="0">
    <w:nsid w:val="32DA17CF"/>
    <w:multiLevelType w:val="multilevel"/>
    <w:tmpl w:val="22BE4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33027F41"/>
    <w:multiLevelType w:val="multilevel"/>
    <w:tmpl w:val="7C80B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3365723D"/>
    <w:multiLevelType w:val="multilevel"/>
    <w:tmpl w:val="D8443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338B2799"/>
    <w:multiLevelType w:val="multilevel"/>
    <w:tmpl w:val="9D8459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341839A7"/>
    <w:multiLevelType w:val="multilevel"/>
    <w:tmpl w:val="0AE2D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344C0AC7"/>
    <w:multiLevelType w:val="multilevel"/>
    <w:tmpl w:val="4D6A6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34851FFB"/>
    <w:multiLevelType w:val="multilevel"/>
    <w:tmpl w:val="22149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34A2677E"/>
    <w:multiLevelType w:val="multilevel"/>
    <w:tmpl w:val="28886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34F31D69"/>
    <w:multiLevelType w:val="multilevel"/>
    <w:tmpl w:val="E4F2B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350F45BB"/>
    <w:multiLevelType w:val="multilevel"/>
    <w:tmpl w:val="BA6C78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3551163D"/>
    <w:multiLevelType w:val="multilevel"/>
    <w:tmpl w:val="B1884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35652539"/>
    <w:multiLevelType w:val="multilevel"/>
    <w:tmpl w:val="4C4A2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357B00AF"/>
    <w:multiLevelType w:val="multilevel"/>
    <w:tmpl w:val="DFB49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35954DC8"/>
    <w:multiLevelType w:val="multilevel"/>
    <w:tmpl w:val="5D142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35EE2BA8"/>
    <w:multiLevelType w:val="multilevel"/>
    <w:tmpl w:val="FF9A6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36713E44"/>
    <w:multiLevelType w:val="multilevel"/>
    <w:tmpl w:val="D0C6F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36732431"/>
    <w:multiLevelType w:val="multilevel"/>
    <w:tmpl w:val="4FC6E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36E64B3B"/>
    <w:multiLevelType w:val="multilevel"/>
    <w:tmpl w:val="CC8C9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371862B8"/>
    <w:multiLevelType w:val="multilevel"/>
    <w:tmpl w:val="F90CF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371D1400"/>
    <w:multiLevelType w:val="multilevel"/>
    <w:tmpl w:val="151C2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3758639C"/>
    <w:multiLevelType w:val="multilevel"/>
    <w:tmpl w:val="6CB85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38072444"/>
    <w:multiLevelType w:val="multilevel"/>
    <w:tmpl w:val="EAAC71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388051DD"/>
    <w:multiLevelType w:val="multilevel"/>
    <w:tmpl w:val="BB0E7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38EA2938"/>
    <w:multiLevelType w:val="multilevel"/>
    <w:tmpl w:val="0D8AB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390D6416"/>
    <w:multiLevelType w:val="multilevel"/>
    <w:tmpl w:val="CFA8E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39220226"/>
    <w:multiLevelType w:val="multilevel"/>
    <w:tmpl w:val="14E88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3950007D"/>
    <w:multiLevelType w:val="multilevel"/>
    <w:tmpl w:val="D7B60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395D623E"/>
    <w:multiLevelType w:val="multilevel"/>
    <w:tmpl w:val="6CAEE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39B8110D"/>
    <w:multiLevelType w:val="multilevel"/>
    <w:tmpl w:val="9768D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3A5F18E1"/>
    <w:multiLevelType w:val="multilevel"/>
    <w:tmpl w:val="4F42F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3AD41200"/>
    <w:multiLevelType w:val="multilevel"/>
    <w:tmpl w:val="8AB84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3B0A2FF8"/>
    <w:multiLevelType w:val="multilevel"/>
    <w:tmpl w:val="E1B22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3B5F6A11"/>
    <w:multiLevelType w:val="multilevel"/>
    <w:tmpl w:val="DDBE8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3B60152B"/>
    <w:multiLevelType w:val="multilevel"/>
    <w:tmpl w:val="948E8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3BAF7309"/>
    <w:multiLevelType w:val="multilevel"/>
    <w:tmpl w:val="CCEAD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3BC4149F"/>
    <w:multiLevelType w:val="multilevel"/>
    <w:tmpl w:val="9BE8B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3C1A61DE"/>
    <w:multiLevelType w:val="multilevel"/>
    <w:tmpl w:val="7BBC4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3C264359"/>
    <w:multiLevelType w:val="multilevel"/>
    <w:tmpl w:val="D50CD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3C636EFC"/>
    <w:multiLevelType w:val="multilevel"/>
    <w:tmpl w:val="06BA5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3CAA05A0"/>
    <w:multiLevelType w:val="multilevel"/>
    <w:tmpl w:val="D9A42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3CE42A4B"/>
    <w:multiLevelType w:val="multilevel"/>
    <w:tmpl w:val="809E9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3D4250A6"/>
    <w:multiLevelType w:val="multilevel"/>
    <w:tmpl w:val="82269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3DCB49BB"/>
    <w:multiLevelType w:val="multilevel"/>
    <w:tmpl w:val="803E3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3E231223"/>
    <w:multiLevelType w:val="multilevel"/>
    <w:tmpl w:val="12BE49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3E3126B3"/>
    <w:multiLevelType w:val="multilevel"/>
    <w:tmpl w:val="D6F29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3E4E6F1A"/>
    <w:multiLevelType w:val="multilevel"/>
    <w:tmpl w:val="EB908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3EA467A8"/>
    <w:multiLevelType w:val="multilevel"/>
    <w:tmpl w:val="A538F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3EA57292"/>
    <w:multiLevelType w:val="multilevel"/>
    <w:tmpl w:val="4874D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3F252B9C"/>
    <w:multiLevelType w:val="multilevel"/>
    <w:tmpl w:val="93DA9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3F487DFB"/>
    <w:multiLevelType w:val="multilevel"/>
    <w:tmpl w:val="C3E83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3FEB65F7"/>
    <w:multiLevelType w:val="multilevel"/>
    <w:tmpl w:val="ED021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3FF7354A"/>
    <w:multiLevelType w:val="multilevel"/>
    <w:tmpl w:val="2CC00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402875E5"/>
    <w:multiLevelType w:val="multilevel"/>
    <w:tmpl w:val="6CAEC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406C21AC"/>
    <w:multiLevelType w:val="multilevel"/>
    <w:tmpl w:val="EE62C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407F0513"/>
    <w:multiLevelType w:val="multilevel"/>
    <w:tmpl w:val="AA2E5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411E5C64"/>
    <w:multiLevelType w:val="multilevel"/>
    <w:tmpl w:val="4E48B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415C36E5"/>
    <w:multiLevelType w:val="multilevel"/>
    <w:tmpl w:val="714C0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41A4656A"/>
    <w:multiLevelType w:val="multilevel"/>
    <w:tmpl w:val="C4E64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41A52A3C"/>
    <w:multiLevelType w:val="multilevel"/>
    <w:tmpl w:val="06786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41B92A30"/>
    <w:multiLevelType w:val="multilevel"/>
    <w:tmpl w:val="5B1CD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423655EB"/>
    <w:multiLevelType w:val="hybridMultilevel"/>
    <w:tmpl w:val="DE7CD3C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8" w15:restartNumberingAfterBreak="0">
    <w:nsid w:val="423A5D1D"/>
    <w:multiLevelType w:val="multilevel"/>
    <w:tmpl w:val="F5542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423D53F6"/>
    <w:multiLevelType w:val="multilevel"/>
    <w:tmpl w:val="8FFAE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434F7C93"/>
    <w:multiLevelType w:val="multilevel"/>
    <w:tmpl w:val="D4963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4366647C"/>
    <w:multiLevelType w:val="multilevel"/>
    <w:tmpl w:val="643E2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43B112D9"/>
    <w:multiLevelType w:val="multilevel"/>
    <w:tmpl w:val="939E7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43BC3FA0"/>
    <w:multiLevelType w:val="multilevel"/>
    <w:tmpl w:val="38D24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443E3F36"/>
    <w:multiLevelType w:val="multilevel"/>
    <w:tmpl w:val="63E24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4457748D"/>
    <w:multiLevelType w:val="multilevel"/>
    <w:tmpl w:val="4DC4B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44B0574B"/>
    <w:multiLevelType w:val="multilevel"/>
    <w:tmpl w:val="410EF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44FE07B6"/>
    <w:multiLevelType w:val="multilevel"/>
    <w:tmpl w:val="FC562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45150609"/>
    <w:multiLevelType w:val="multilevel"/>
    <w:tmpl w:val="7FD6A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45383E30"/>
    <w:multiLevelType w:val="multilevel"/>
    <w:tmpl w:val="CE04F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455473A6"/>
    <w:multiLevelType w:val="multilevel"/>
    <w:tmpl w:val="FFB44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45796E46"/>
    <w:multiLevelType w:val="multilevel"/>
    <w:tmpl w:val="9B348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45982BD0"/>
    <w:multiLevelType w:val="multilevel"/>
    <w:tmpl w:val="255C7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45A0416C"/>
    <w:multiLevelType w:val="multilevel"/>
    <w:tmpl w:val="03F4F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45B56E7F"/>
    <w:multiLevelType w:val="multilevel"/>
    <w:tmpl w:val="8AA08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45E069AA"/>
    <w:multiLevelType w:val="multilevel"/>
    <w:tmpl w:val="BBD21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46317942"/>
    <w:multiLevelType w:val="multilevel"/>
    <w:tmpl w:val="36364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467F35B1"/>
    <w:multiLevelType w:val="multilevel"/>
    <w:tmpl w:val="05A26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46E745FC"/>
    <w:multiLevelType w:val="multilevel"/>
    <w:tmpl w:val="14D0F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471F325E"/>
    <w:multiLevelType w:val="multilevel"/>
    <w:tmpl w:val="DD628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47D201DE"/>
    <w:multiLevelType w:val="multilevel"/>
    <w:tmpl w:val="8B7A6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47EE4000"/>
    <w:multiLevelType w:val="multilevel"/>
    <w:tmpl w:val="ED4C0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2" w15:restartNumberingAfterBreak="0">
    <w:nsid w:val="48105DDF"/>
    <w:multiLevelType w:val="multilevel"/>
    <w:tmpl w:val="D7C8C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48117DCE"/>
    <w:multiLevelType w:val="multilevel"/>
    <w:tmpl w:val="2AEAD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484951B3"/>
    <w:multiLevelType w:val="multilevel"/>
    <w:tmpl w:val="13668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48AF1ED3"/>
    <w:multiLevelType w:val="multilevel"/>
    <w:tmpl w:val="8DD4A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48B62406"/>
    <w:multiLevelType w:val="multilevel"/>
    <w:tmpl w:val="478A0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48F700E7"/>
    <w:multiLevelType w:val="multilevel"/>
    <w:tmpl w:val="A89E1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49260303"/>
    <w:multiLevelType w:val="multilevel"/>
    <w:tmpl w:val="7D06D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49447005"/>
    <w:multiLevelType w:val="multilevel"/>
    <w:tmpl w:val="82C41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49EC2135"/>
    <w:multiLevelType w:val="multilevel"/>
    <w:tmpl w:val="5C9E7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4A0158EC"/>
    <w:multiLevelType w:val="multilevel"/>
    <w:tmpl w:val="5106A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4ACC3B06"/>
    <w:multiLevelType w:val="multilevel"/>
    <w:tmpl w:val="24205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4AF13E03"/>
    <w:multiLevelType w:val="multilevel"/>
    <w:tmpl w:val="51824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4BCB644A"/>
    <w:multiLevelType w:val="multilevel"/>
    <w:tmpl w:val="718EC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4BDC7B29"/>
    <w:multiLevelType w:val="multilevel"/>
    <w:tmpl w:val="44C0F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4C2610FA"/>
    <w:multiLevelType w:val="multilevel"/>
    <w:tmpl w:val="FF807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4C440ECC"/>
    <w:multiLevelType w:val="multilevel"/>
    <w:tmpl w:val="B9740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4C4E0609"/>
    <w:multiLevelType w:val="multilevel"/>
    <w:tmpl w:val="85C43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4C906E45"/>
    <w:multiLevelType w:val="multilevel"/>
    <w:tmpl w:val="3496C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4C9372B8"/>
    <w:multiLevelType w:val="multilevel"/>
    <w:tmpl w:val="8000E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4CB033D5"/>
    <w:multiLevelType w:val="multilevel"/>
    <w:tmpl w:val="742E8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4CEF23E3"/>
    <w:multiLevelType w:val="multilevel"/>
    <w:tmpl w:val="E4DC7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4D243489"/>
    <w:multiLevelType w:val="multilevel"/>
    <w:tmpl w:val="5F5E1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4D3233FA"/>
    <w:multiLevelType w:val="multilevel"/>
    <w:tmpl w:val="9200B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4D643EC5"/>
    <w:multiLevelType w:val="multilevel"/>
    <w:tmpl w:val="AA782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4D737DE2"/>
    <w:multiLevelType w:val="multilevel"/>
    <w:tmpl w:val="5BA66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4DE8788A"/>
    <w:multiLevelType w:val="multilevel"/>
    <w:tmpl w:val="119CE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4E060BCD"/>
    <w:multiLevelType w:val="multilevel"/>
    <w:tmpl w:val="E042F3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9" w15:restartNumberingAfterBreak="0">
    <w:nsid w:val="4E880EE8"/>
    <w:multiLevelType w:val="multilevel"/>
    <w:tmpl w:val="07DCE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4EBF4A3A"/>
    <w:multiLevelType w:val="multilevel"/>
    <w:tmpl w:val="BFB89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4F4D0577"/>
    <w:multiLevelType w:val="multilevel"/>
    <w:tmpl w:val="B8E6C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4F6225CB"/>
    <w:multiLevelType w:val="multilevel"/>
    <w:tmpl w:val="25B88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4FA528A9"/>
    <w:multiLevelType w:val="multilevel"/>
    <w:tmpl w:val="07C45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50824A30"/>
    <w:multiLevelType w:val="multilevel"/>
    <w:tmpl w:val="AB103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50BF7FEA"/>
    <w:multiLevelType w:val="multilevel"/>
    <w:tmpl w:val="F7AAC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516B4A3B"/>
    <w:multiLevelType w:val="multilevel"/>
    <w:tmpl w:val="1C36B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51917DE3"/>
    <w:multiLevelType w:val="multilevel"/>
    <w:tmpl w:val="9F0C3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51EA5005"/>
    <w:multiLevelType w:val="multilevel"/>
    <w:tmpl w:val="1B6EB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521651E3"/>
    <w:multiLevelType w:val="multilevel"/>
    <w:tmpl w:val="8070C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525E197C"/>
    <w:multiLevelType w:val="multilevel"/>
    <w:tmpl w:val="BA3AC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527478F3"/>
    <w:multiLevelType w:val="multilevel"/>
    <w:tmpl w:val="CA221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52B10B68"/>
    <w:multiLevelType w:val="multilevel"/>
    <w:tmpl w:val="6C266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52B10EBF"/>
    <w:multiLevelType w:val="multilevel"/>
    <w:tmpl w:val="EF3C8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53801765"/>
    <w:multiLevelType w:val="multilevel"/>
    <w:tmpl w:val="65049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53C32910"/>
    <w:multiLevelType w:val="multilevel"/>
    <w:tmpl w:val="123AA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53C74DE4"/>
    <w:multiLevelType w:val="multilevel"/>
    <w:tmpl w:val="C4EC2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53D0221A"/>
    <w:multiLevelType w:val="multilevel"/>
    <w:tmpl w:val="14160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554D2110"/>
    <w:multiLevelType w:val="multilevel"/>
    <w:tmpl w:val="1EBC6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55BA7B9D"/>
    <w:multiLevelType w:val="multilevel"/>
    <w:tmpl w:val="057E03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0" w15:restartNumberingAfterBreak="0">
    <w:nsid w:val="57622580"/>
    <w:multiLevelType w:val="multilevel"/>
    <w:tmpl w:val="BD90BD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1" w15:restartNumberingAfterBreak="0">
    <w:nsid w:val="58550389"/>
    <w:multiLevelType w:val="multilevel"/>
    <w:tmpl w:val="7640E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58E92AF6"/>
    <w:multiLevelType w:val="multilevel"/>
    <w:tmpl w:val="B882E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5A595653"/>
    <w:multiLevelType w:val="multilevel"/>
    <w:tmpl w:val="EDE62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5A606691"/>
    <w:multiLevelType w:val="multilevel"/>
    <w:tmpl w:val="4796B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5A966E2D"/>
    <w:multiLevelType w:val="multilevel"/>
    <w:tmpl w:val="FAD8C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5B22721A"/>
    <w:multiLevelType w:val="multilevel"/>
    <w:tmpl w:val="20BC0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5BDB32B9"/>
    <w:multiLevelType w:val="multilevel"/>
    <w:tmpl w:val="470E4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5C032279"/>
    <w:multiLevelType w:val="multilevel"/>
    <w:tmpl w:val="45982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5C78C6A0"/>
    <w:multiLevelType w:val="singleLevel"/>
    <w:tmpl w:val="FFFFFFFF"/>
    <w:lvl w:ilvl="0">
      <w:numFmt w:val="bullet"/>
      <w:lvlText w:val=""/>
      <w:lvlJc w:val="left"/>
      <w:pPr>
        <w:tabs>
          <w:tab w:val="num" w:pos="600"/>
        </w:tabs>
        <w:ind w:left="600" w:hanging="360"/>
      </w:pPr>
      <w:rPr>
        <w:rFonts w:ascii="Tahoma" w:hAnsi="Tahoma" w:cs="Tahoma"/>
        <w:sz w:val="28"/>
        <w:szCs w:val="28"/>
      </w:rPr>
    </w:lvl>
  </w:abstractNum>
  <w:abstractNum w:abstractNumId="280" w15:restartNumberingAfterBreak="0">
    <w:nsid w:val="5C8E0665"/>
    <w:multiLevelType w:val="multilevel"/>
    <w:tmpl w:val="DBA86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5CC1239A"/>
    <w:multiLevelType w:val="multilevel"/>
    <w:tmpl w:val="F9329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2" w15:restartNumberingAfterBreak="0">
    <w:nsid w:val="5D346BE4"/>
    <w:multiLevelType w:val="multilevel"/>
    <w:tmpl w:val="C1240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5D3D2E67"/>
    <w:multiLevelType w:val="multilevel"/>
    <w:tmpl w:val="DBAE2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5D431377"/>
    <w:multiLevelType w:val="multilevel"/>
    <w:tmpl w:val="C7A8F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5D652DCC"/>
    <w:multiLevelType w:val="multilevel"/>
    <w:tmpl w:val="6DA60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5D7F201F"/>
    <w:multiLevelType w:val="multilevel"/>
    <w:tmpl w:val="F9246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5E0C4C24"/>
    <w:multiLevelType w:val="hybridMultilevel"/>
    <w:tmpl w:val="A9C42E22"/>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88" w15:restartNumberingAfterBreak="0">
    <w:nsid w:val="5E355D74"/>
    <w:multiLevelType w:val="multilevel"/>
    <w:tmpl w:val="C9764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5E645C73"/>
    <w:multiLevelType w:val="multilevel"/>
    <w:tmpl w:val="CE705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5EA47B74"/>
    <w:multiLevelType w:val="multilevel"/>
    <w:tmpl w:val="BAE0C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5EF53825"/>
    <w:multiLevelType w:val="multilevel"/>
    <w:tmpl w:val="54B06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5F213D36"/>
    <w:multiLevelType w:val="multilevel"/>
    <w:tmpl w:val="21AC1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5FC5452F"/>
    <w:multiLevelType w:val="multilevel"/>
    <w:tmpl w:val="BE6E2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60045666"/>
    <w:multiLevelType w:val="multilevel"/>
    <w:tmpl w:val="BBDC8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604464BE"/>
    <w:multiLevelType w:val="multilevel"/>
    <w:tmpl w:val="399A5A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61CD4568"/>
    <w:multiLevelType w:val="multilevel"/>
    <w:tmpl w:val="F5567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622A3151"/>
    <w:multiLevelType w:val="multilevel"/>
    <w:tmpl w:val="7110C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62C32AD9"/>
    <w:multiLevelType w:val="multilevel"/>
    <w:tmpl w:val="F24AB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62E00647"/>
    <w:multiLevelType w:val="hybridMultilevel"/>
    <w:tmpl w:val="268406C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00" w15:restartNumberingAfterBreak="0">
    <w:nsid w:val="632664D3"/>
    <w:multiLevelType w:val="multilevel"/>
    <w:tmpl w:val="90266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64084D31"/>
    <w:multiLevelType w:val="multilevel"/>
    <w:tmpl w:val="1D743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64781E57"/>
    <w:multiLevelType w:val="multilevel"/>
    <w:tmpl w:val="5894A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64DD3D6A"/>
    <w:multiLevelType w:val="multilevel"/>
    <w:tmpl w:val="A5227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65A830D6"/>
    <w:multiLevelType w:val="multilevel"/>
    <w:tmpl w:val="714AC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66081E7E"/>
    <w:multiLevelType w:val="multilevel"/>
    <w:tmpl w:val="F8C07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66A64499"/>
    <w:multiLevelType w:val="multilevel"/>
    <w:tmpl w:val="C0C62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67085F5E"/>
    <w:multiLevelType w:val="multilevel"/>
    <w:tmpl w:val="B8D6A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67201106"/>
    <w:multiLevelType w:val="multilevel"/>
    <w:tmpl w:val="6C043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673C2A03"/>
    <w:multiLevelType w:val="multilevel"/>
    <w:tmpl w:val="FFC48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676562F0"/>
    <w:multiLevelType w:val="multilevel"/>
    <w:tmpl w:val="A1A00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678D58C0"/>
    <w:multiLevelType w:val="multilevel"/>
    <w:tmpl w:val="30C41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67DF1885"/>
    <w:multiLevelType w:val="multilevel"/>
    <w:tmpl w:val="D41E3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6829475F"/>
    <w:multiLevelType w:val="multilevel"/>
    <w:tmpl w:val="A4480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687348BA"/>
    <w:multiLevelType w:val="multilevel"/>
    <w:tmpl w:val="83167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6A550534"/>
    <w:multiLevelType w:val="multilevel"/>
    <w:tmpl w:val="893A0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6A812238"/>
    <w:multiLevelType w:val="multilevel"/>
    <w:tmpl w:val="F4981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6AB740DB"/>
    <w:multiLevelType w:val="multilevel"/>
    <w:tmpl w:val="8390B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6B020409"/>
    <w:multiLevelType w:val="multilevel"/>
    <w:tmpl w:val="1480E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9" w15:restartNumberingAfterBreak="0">
    <w:nsid w:val="6B2837F2"/>
    <w:multiLevelType w:val="multilevel"/>
    <w:tmpl w:val="F7C01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6B2B1378"/>
    <w:multiLevelType w:val="multilevel"/>
    <w:tmpl w:val="40149B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6B5724E0"/>
    <w:multiLevelType w:val="multilevel"/>
    <w:tmpl w:val="CABC0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6B7D66AE"/>
    <w:multiLevelType w:val="multilevel"/>
    <w:tmpl w:val="F402A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6BE632ED"/>
    <w:multiLevelType w:val="multilevel"/>
    <w:tmpl w:val="D1623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6C7466E9"/>
    <w:multiLevelType w:val="multilevel"/>
    <w:tmpl w:val="854E6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6C8918DC"/>
    <w:multiLevelType w:val="multilevel"/>
    <w:tmpl w:val="E1FE5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6CE14310"/>
    <w:multiLevelType w:val="multilevel"/>
    <w:tmpl w:val="21761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6D3F5830"/>
    <w:multiLevelType w:val="multilevel"/>
    <w:tmpl w:val="05341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6DE667DE"/>
    <w:multiLevelType w:val="multilevel"/>
    <w:tmpl w:val="14DCB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6E4D30CD"/>
    <w:multiLevelType w:val="singleLevel"/>
    <w:tmpl w:val="FFFFFFFF"/>
    <w:lvl w:ilvl="0">
      <w:numFmt w:val="bullet"/>
      <w:lvlText w:val=""/>
      <w:lvlJc w:val="left"/>
      <w:pPr>
        <w:tabs>
          <w:tab w:val="num" w:pos="600"/>
        </w:tabs>
        <w:ind w:left="600" w:hanging="360"/>
      </w:pPr>
      <w:rPr>
        <w:rFonts w:ascii="Tahoma" w:hAnsi="Tahoma" w:cs="Tahoma"/>
        <w:sz w:val="28"/>
        <w:szCs w:val="28"/>
      </w:rPr>
    </w:lvl>
  </w:abstractNum>
  <w:abstractNum w:abstractNumId="330" w15:restartNumberingAfterBreak="0">
    <w:nsid w:val="6E7D049E"/>
    <w:multiLevelType w:val="multilevel"/>
    <w:tmpl w:val="C344B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1" w15:restartNumberingAfterBreak="0">
    <w:nsid w:val="6E8A77BF"/>
    <w:multiLevelType w:val="multilevel"/>
    <w:tmpl w:val="3612B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6EA908A7"/>
    <w:multiLevelType w:val="multilevel"/>
    <w:tmpl w:val="38E4F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6EB85F5B"/>
    <w:multiLevelType w:val="multilevel"/>
    <w:tmpl w:val="E9060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6EC95A48"/>
    <w:multiLevelType w:val="multilevel"/>
    <w:tmpl w:val="840A0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6EE17F0E"/>
    <w:multiLevelType w:val="multilevel"/>
    <w:tmpl w:val="122C8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6F3644EC"/>
    <w:multiLevelType w:val="multilevel"/>
    <w:tmpl w:val="96723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6F8A3F06"/>
    <w:multiLevelType w:val="multilevel"/>
    <w:tmpl w:val="2842F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6FC10789"/>
    <w:multiLevelType w:val="multilevel"/>
    <w:tmpl w:val="99168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6FD62A65"/>
    <w:multiLevelType w:val="multilevel"/>
    <w:tmpl w:val="5F5A8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701651CC"/>
    <w:multiLevelType w:val="multilevel"/>
    <w:tmpl w:val="92E6F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7112133D"/>
    <w:multiLevelType w:val="multilevel"/>
    <w:tmpl w:val="5956B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721F58AF"/>
    <w:multiLevelType w:val="multilevel"/>
    <w:tmpl w:val="15CA5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7278460D"/>
    <w:multiLevelType w:val="multilevel"/>
    <w:tmpl w:val="4FBEB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72976273"/>
    <w:multiLevelType w:val="multilevel"/>
    <w:tmpl w:val="3586D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73751A2F"/>
    <w:multiLevelType w:val="multilevel"/>
    <w:tmpl w:val="8514C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73BC382A"/>
    <w:multiLevelType w:val="multilevel"/>
    <w:tmpl w:val="E3527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73D911CD"/>
    <w:multiLevelType w:val="multilevel"/>
    <w:tmpl w:val="1EFE5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7443100C"/>
    <w:multiLevelType w:val="multilevel"/>
    <w:tmpl w:val="BE648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749B2504"/>
    <w:multiLevelType w:val="multilevel"/>
    <w:tmpl w:val="6D8CE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74C86F58"/>
    <w:multiLevelType w:val="multilevel"/>
    <w:tmpl w:val="917A8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756046AD"/>
    <w:multiLevelType w:val="multilevel"/>
    <w:tmpl w:val="379E1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75A209FF"/>
    <w:multiLevelType w:val="multilevel"/>
    <w:tmpl w:val="5C664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75F171FF"/>
    <w:multiLevelType w:val="multilevel"/>
    <w:tmpl w:val="05A02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770A0C4F"/>
    <w:multiLevelType w:val="multilevel"/>
    <w:tmpl w:val="A3F8D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771665B0"/>
    <w:multiLevelType w:val="multilevel"/>
    <w:tmpl w:val="D1565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77332A7B"/>
    <w:multiLevelType w:val="multilevel"/>
    <w:tmpl w:val="E62A5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7789229A"/>
    <w:multiLevelType w:val="multilevel"/>
    <w:tmpl w:val="36801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77E84DB0"/>
    <w:multiLevelType w:val="multilevel"/>
    <w:tmpl w:val="3A181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78731C40"/>
    <w:multiLevelType w:val="multilevel"/>
    <w:tmpl w:val="13CCB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7952112F"/>
    <w:multiLevelType w:val="multilevel"/>
    <w:tmpl w:val="EBE68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79952B8C"/>
    <w:multiLevelType w:val="multilevel"/>
    <w:tmpl w:val="93801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79B26651"/>
    <w:multiLevelType w:val="multilevel"/>
    <w:tmpl w:val="1C6E2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7A7108F5"/>
    <w:multiLevelType w:val="multilevel"/>
    <w:tmpl w:val="9DBCB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7AD50F10"/>
    <w:multiLevelType w:val="multilevel"/>
    <w:tmpl w:val="043A7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7AD75BA4"/>
    <w:multiLevelType w:val="multilevel"/>
    <w:tmpl w:val="D1FA0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7B82083B"/>
    <w:multiLevelType w:val="multilevel"/>
    <w:tmpl w:val="BAB41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7BC62928"/>
    <w:multiLevelType w:val="multilevel"/>
    <w:tmpl w:val="61207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7BFD7B94"/>
    <w:multiLevelType w:val="multilevel"/>
    <w:tmpl w:val="79263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7C644CBC"/>
    <w:multiLevelType w:val="multilevel"/>
    <w:tmpl w:val="FB465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7CD7226F"/>
    <w:multiLevelType w:val="multilevel"/>
    <w:tmpl w:val="7ABCF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7CE81A9A"/>
    <w:multiLevelType w:val="multilevel"/>
    <w:tmpl w:val="9866E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7D352144"/>
    <w:multiLevelType w:val="multilevel"/>
    <w:tmpl w:val="B22E3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7D6146E6"/>
    <w:multiLevelType w:val="multilevel"/>
    <w:tmpl w:val="5F7A1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7D6C5C0E"/>
    <w:multiLevelType w:val="multilevel"/>
    <w:tmpl w:val="A7004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7E7640B6"/>
    <w:multiLevelType w:val="multilevel"/>
    <w:tmpl w:val="AEA8D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7EA97810"/>
    <w:multiLevelType w:val="multilevel"/>
    <w:tmpl w:val="94FE6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7EB11613"/>
    <w:multiLevelType w:val="multilevel"/>
    <w:tmpl w:val="33827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7ED6382C"/>
    <w:multiLevelType w:val="multilevel"/>
    <w:tmpl w:val="6EFE7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7F441827"/>
    <w:multiLevelType w:val="multilevel"/>
    <w:tmpl w:val="7A7A2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7F9127AD"/>
    <w:multiLevelType w:val="multilevel"/>
    <w:tmpl w:val="947AA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7F941D0A"/>
    <w:multiLevelType w:val="multilevel"/>
    <w:tmpl w:val="63AC3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800087">
    <w:abstractNumId w:val="33"/>
  </w:num>
  <w:num w:numId="2" w16cid:durableId="1172645096">
    <w:abstractNumId w:val="279"/>
  </w:num>
  <w:num w:numId="3" w16cid:durableId="516844148">
    <w:abstractNumId w:val="20"/>
  </w:num>
  <w:num w:numId="4" w16cid:durableId="652836651">
    <w:abstractNumId w:val="83"/>
  </w:num>
  <w:num w:numId="5" w16cid:durableId="2078164638">
    <w:abstractNumId w:val="329"/>
  </w:num>
  <w:num w:numId="6" w16cid:durableId="803279657">
    <w:abstractNumId w:val="197"/>
  </w:num>
  <w:num w:numId="7" w16cid:durableId="327907348">
    <w:abstractNumId w:val="158"/>
  </w:num>
  <w:num w:numId="8" w16cid:durableId="1742629837">
    <w:abstractNumId w:val="353"/>
  </w:num>
  <w:num w:numId="9" w16cid:durableId="1613509433">
    <w:abstractNumId w:val="337"/>
  </w:num>
  <w:num w:numId="10" w16cid:durableId="816259983">
    <w:abstractNumId w:val="0"/>
  </w:num>
  <w:num w:numId="11" w16cid:durableId="1489907660">
    <w:abstractNumId w:val="330"/>
  </w:num>
  <w:num w:numId="12" w16cid:durableId="1566598171">
    <w:abstractNumId w:val="340"/>
  </w:num>
  <w:num w:numId="13" w16cid:durableId="1162701457">
    <w:abstractNumId w:val="127"/>
  </w:num>
  <w:num w:numId="14" w16cid:durableId="1550797318">
    <w:abstractNumId w:val="26"/>
  </w:num>
  <w:num w:numId="15" w16cid:durableId="1583639596">
    <w:abstractNumId w:val="132"/>
  </w:num>
  <w:num w:numId="16" w16cid:durableId="1865708152">
    <w:abstractNumId w:val="103"/>
  </w:num>
  <w:num w:numId="17" w16cid:durableId="1309095226">
    <w:abstractNumId w:val="114"/>
  </w:num>
  <w:num w:numId="18" w16cid:durableId="115956336">
    <w:abstractNumId w:val="182"/>
  </w:num>
  <w:num w:numId="19" w16cid:durableId="203445876">
    <w:abstractNumId w:val="216"/>
  </w:num>
  <w:num w:numId="20" w16cid:durableId="1106121141">
    <w:abstractNumId w:val="352"/>
  </w:num>
  <w:num w:numId="21" w16cid:durableId="1711610221">
    <w:abstractNumId w:val="53"/>
  </w:num>
  <w:num w:numId="22" w16cid:durableId="898782920">
    <w:abstractNumId w:val="135"/>
  </w:num>
  <w:num w:numId="23" w16cid:durableId="459350349">
    <w:abstractNumId w:val="1"/>
  </w:num>
  <w:num w:numId="24" w16cid:durableId="1845970285">
    <w:abstractNumId w:val="151"/>
  </w:num>
  <w:num w:numId="25" w16cid:durableId="1582712056">
    <w:abstractNumId w:val="106"/>
  </w:num>
  <w:num w:numId="26" w16cid:durableId="1229341051">
    <w:abstractNumId w:val="96"/>
  </w:num>
  <w:num w:numId="27" w16cid:durableId="526603419">
    <w:abstractNumId w:val="292"/>
  </w:num>
  <w:num w:numId="28" w16cid:durableId="1204637044">
    <w:abstractNumId w:val="372"/>
  </w:num>
  <w:num w:numId="29" w16cid:durableId="1357972034">
    <w:abstractNumId w:val="51"/>
  </w:num>
  <w:num w:numId="30" w16cid:durableId="1154176465">
    <w:abstractNumId w:val="295"/>
  </w:num>
  <w:num w:numId="31" w16cid:durableId="614410323">
    <w:abstractNumId w:val="318"/>
  </w:num>
  <w:num w:numId="32" w16cid:durableId="800001207">
    <w:abstractNumId w:val="144"/>
  </w:num>
  <w:num w:numId="33" w16cid:durableId="58093738">
    <w:abstractNumId w:val="378"/>
  </w:num>
  <w:num w:numId="34" w16cid:durableId="2103645575">
    <w:abstractNumId w:val="227"/>
  </w:num>
  <w:num w:numId="35" w16cid:durableId="475803266">
    <w:abstractNumId w:val="325"/>
  </w:num>
  <w:num w:numId="36" w16cid:durableId="943800903">
    <w:abstractNumId w:val="203"/>
  </w:num>
  <w:num w:numId="37" w16cid:durableId="1272934784">
    <w:abstractNumId w:val="282"/>
  </w:num>
  <w:num w:numId="38" w16cid:durableId="378087576">
    <w:abstractNumId w:val="70"/>
  </w:num>
  <w:num w:numId="39" w16cid:durableId="95253403">
    <w:abstractNumId w:val="29"/>
  </w:num>
  <w:num w:numId="40" w16cid:durableId="141120011">
    <w:abstractNumId w:val="232"/>
  </w:num>
  <w:num w:numId="41" w16cid:durableId="1731343182">
    <w:abstractNumId w:val="143"/>
  </w:num>
  <w:num w:numId="42" w16cid:durableId="127014566">
    <w:abstractNumId w:val="243"/>
  </w:num>
  <w:num w:numId="43" w16cid:durableId="612978077">
    <w:abstractNumId w:val="11"/>
  </w:num>
  <w:num w:numId="44" w16cid:durableId="426314612">
    <w:abstractNumId w:val="142"/>
  </w:num>
  <w:num w:numId="45" w16cid:durableId="430858564">
    <w:abstractNumId w:val="128"/>
  </w:num>
  <w:num w:numId="46" w16cid:durableId="1595700582">
    <w:abstractNumId w:val="237"/>
  </w:num>
  <w:num w:numId="47" w16cid:durableId="1981880055">
    <w:abstractNumId w:val="263"/>
  </w:num>
  <w:num w:numId="48" w16cid:durableId="1821538520">
    <w:abstractNumId w:val="130"/>
  </w:num>
  <w:num w:numId="49" w16cid:durableId="1581913888">
    <w:abstractNumId w:val="241"/>
  </w:num>
  <w:num w:numId="50" w16cid:durableId="132332122">
    <w:abstractNumId w:val="302"/>
  </w:num>
  <w:num w:numId="51" w16cid:durableId="1516460062">
    <w:abstractNumId w:val="262"/>
  </w:num>
  <w:num w:numId="52" w16cid:durableId="1134714572">
    <w:abstractNumId w:val="145"/>
  </w:num>
  <w:num w:numId="53" w16cid:durableId="1692295962">
    <w:abstractNumId w:val="293"/>
  </w:num>
  <w:num w:numId="54" w16cid:durableId="629366018">
    <w:abstractNumId w:val="244"/>
  </w:num>
  <w:num w:numId="55" w16cid:durableId="1730422968">
    <w:abstractNumId w:val="35"/>
  </w:num>
  <w:num w:numId="56" w16cid:durableId="1252204610">
    <w:abstractNumId w:val="264"/>
  </w:num>
  <w:num w:numId="57" w16cid:durableId="2091852859">
    <w:abstractNumId w:val="204"/>
  </w:num>
  <w:num w:numId="58" w16cid:durableId="400299959">
    <w:abstractNumId w:val="141"/>
  </w:num>
  <w:num w:numId="59" w16cid:durableId="889807468">
    <w:abstractNumId w:val="362"/>
  </w:num>
  <w:num w:numId="60" w16cid:durableId="1364743394">
    <w:abstractNumId w:val="27"/>
  </w:num>
  <w:num w:numId="61" w16cid:durableId="1174416790">
    <w:abstractNumId w:val="46"/>
  </w:num>
  <w:num w:numId="62" w16cid:durableId="2092894070">
    <w:abstractNumId w:val="371"/>
  </w:num>
  <w:num w:numId="63" w16cid:durableId="397361777">
    <w:abstractNumId w:val="328"/>
  </w:num>
  <w:num w:numId="64" w16cid:durableId="1858036029">
    <w:abstractNumId w:val="186"/>
  </w:num>
  <w:num w:numId="65" w16cid:durableId="1063258815">
    <w:abstractNumId w:val="155"/>
  </w:num>
  <w:num w:numId="66" w16cid:durableId="215624380">
    <w:abstractNumId w:val="13"/>
  </w:num>
  <w:num w:numId="67" w16cid:durableId="1230068833">
    <w:abstractNumId w:val="246"/>
  </w:num>
  <w:num w:numId="68" w16cid:durableId="908734326">
    <w:abstractNumId w:val="194"/>
  </w:num>
  <w:num w:numId="69" w16cid:durableId="239798680">
    <w:abstractNumId w:val="319"/>
  </w:num>
  <w:num w:numId="70" w16cid:durableId="667680971">
    <w:abstractNumId w:val="230"/>
  </w:num>
  <w:num w:numId="71" w16cid:durableId="954603068">
    <w:abstractNumId w:val="81"/>
  </w:num>
  <w:num w:numId="72" w16cid:durableId="1926718153">
    <w:abstractNumId w:val="8"/>
  </w:num>
  <w:num w:numId="73" w16cid:durableId="2147307793">
    <w:abstractNumId w:val="377"/>
  </w:num>
  <w:num w:numId="74" w16cid:durableId="1508642323">
    <w:abstractNumId w:val="298"/>
  </w:num>
  <w:num w:numId="75" w16cid:durableId="916090228">
    <w:abstractNumId w:val="115"/>
  </w:num>
  <w:num w:numId="76" w16cid:durableId="1308826656">
    <w:abstractNumId w:val="196"/>
  </w:num>
  <w:num w:numId="77" w16cid:durableId="119148498">
    <w:abstractNumId w:val="146"/>
  </w:num>
  <w:num w:numId="78" w16cid:durableId="2062627362">
    <w:abstractNumId w:val="238"/>
  </w:num>
  <w:num w:numId="79" w16cid:durableId="796143572">
    <w:abstractNumId w:val="109"/>
  </w:num>
  <w:num w:numId="80" w16cid:durableId="1710371635">
    <w:abstractNumId w:val="160"/>
  </w:num>
  <w:num w:numId="81" w16cid:durableId="41562092">
    <w:abstractNumId w:val="286"/>
  </w:num>
  <w:num w:numId="82" w16cid:durableId="1856570836">
    <w:abstractNumId w:val="111"/>
  </w:num>
  <w:num w:numId="83" w16cid:durableId="919947156">
    <w:abstractNumId w:val="7"/>
  </w:num>
  <w:num w:numId="84" w16cid:durableId="1934971746">
    <w:abstractNumId w:val="139"/>
  </w:num>
  <w:num w:numId="85" w16cid:durableId="95567113">
    <w:abstractNumId w:val="100"/>
  </w:num>
  <w:num w:numId="86" w16cid:durableId="981689908">
    <w:abstractNumId w:val="251"/>
  </w:num>
  <w:num w:numId="87" w16cid:durableId="1688101003">
    <w:abstractNumId w:val="95"/>
  </w:num>
  <w:num w:numId="88" w16cid:durableId="1166285845">
    <w:abstractNumId w:val="37"/>
  </w:num>
  <w:num w:numId="89" w16cid:durableId="1738939699">
    <w:abstractNumId w:val="3"/>
  </w:num>
  <w:num w:numId="90" w16cid:durableId="1133710780">
    <w:abstractNumId w:val="296"/>
  </w:num>
  <w:num w:numId="91" w16cid:durableId="214317618">
    <w:abstractNumId w:val="161"/>
  </w:num>
  <w:num w:numId="92" w16cid:durableId="836768378">
    <w:abstractNumId w:val="211"/>
  </w:num>
  <w:num w:numId="93" w16cid:durableId="561604981">
    <w:abstractNumId w:val="15"/>
  </w:num>
  <w:num w:numId="94" w16cid:durableId="565645724">
    <w:abstractNumId w:val="164"/>
  </w:num>
  <w:num w:numId="95" w16cid:durableId="802428794">
    <w:abstractNumId w:val="149"/>
  </w:num>
  <w:num w:numId="96" w16cid:durableId="752513933">
    <w:abstractNumId w:val="314"/>
  </w:num>
  <w:num w:numId="97" w16cid:durableId="1913924077">
    <w:abstractNumId w:val="181"/>
  </w:num>
  <w:num w:numId="98" w16cid:durableId="2034526199">
    <w:abstractNumId w:val="47"/>
  </w:num>
  <w:num w:numId="99" w16cid:durableId="677584286">
    <w:abstractNumId w:val="124"/>
  </w:num>
  <w:num w:numId="100" w16cid:durableId="1327897998">
    <w:abstractNumId w:val="229"/>
  </w:num>
  <w:num w:numId="101" w16cid:durableId="308169365">
    <w:abstractNumId w:val="64"/>
  </w:num>
  <w:num w:numId="102" w16cid:durableId="563761465">
    <w:abstractNumId w:val="365"/>
  </w:num>
  <w:num w:numId="103" w16cid:durableId="1258321418">
    <w:abstractNumId w:val="187"/>
  </w:num>
  <w:num w:numId="104" w16cid:durableId="1462924151">
    <w:abstractNumId w:val="98"/>
  </w:num>
  <w:num w:numId="105" w16cid:durableId="1988168382">
    <w:abstractNumId w:val="327"/>
  </w:num>
  <w:num w:numId="106" w16cid:durableId="1519154590">
    <w:abstractNumId w:val="169"/>
  </w:num>
  <w:num w:numId="107" w16cid:durableId="1890258329">
    <w:abstractNumId w:val="357"/>
  </w:num>
  <w:num w:numId="108" w16cid:durableId="103965448">
    <w:abstractNumId w:val="175"/>
  </w:num>
  <w:num w:numId="109" w16cid:durableId="1673604607">
    <w:abstractNumId w:val="22"/>
  </w:num>
  <w:num w:numId="110" w16cid:durableId="406926084">
    <w:abstractNumId w:val="188"/>
  </w:num>
  <w:num w:numId="111" w16cid:durableId="1752699749">
    <w:abstractNumId w:val="252"/>
  </w:num>
  <w:num w:numId="112" w16cid:durableId="2041733815">
    <w:abstractNumId w:val="165"/>
  </w:num>
  <w:num w:numId="113" w16cid:durableId="863322055">
    <w:abstractNumId w:val="267"/>
  </w:num>
  <w:num w:numId="114" w16cid:durableId="373191778">
    <w:abstractNumId w:val="200"/>
  </w:num>
  <w:num w:numId="115" w16cid:durableId="1104498753">
    <w:abstractNumId w:val="126"/>
  </w:num>
  <w:num w:numId="116" w16cid:durableId="61830143">
    <w:abstractNumId w:val="67"/>
  </w:num>
  <w:num w:numId="117" w16cid:durableId="191067315">
    <w:abstractNumId w:val="324"/>
  </w:num>
  <w:num w:numId="118" w16cid:durableId="1163206851">
    <w:abstractNumId w:val="275"/>
  </w:num>
  <w:num w:numId="119" w16cid:durableId="478152183">
    <w:abstractNumId w:val="49"/>
  </w:num>
  <w:num w:numId="120" w16cid:durableId="205262450">
    <w:abstractNumId w:val="93"/>
  </w:num>
  <w:num w:numId="121" w16cid:durableId="159124578">
    <w:abstractNumId w:val="338"/>
  </w:num>
  <w:num w:numId="122" w16cid:durableId="1683700035">
    <w:abstractNumId w:val="129"/>
  </w:num>
  <w:num w:numId="123" w16cid:durableId="964385007">
    <w:abstractNumId w:val="41"/>
  </w:num>
  <w:num w:numId="124" w16cid:durableId="2042243283">
    <w:abstractNumId w:val="68"/>
  </w:num>
  <w:num w:numId="125" w16cid:durableId="176505859">
    <w:abstractNumId w:val="276"/>
  </w:num>
  <w:num w:numId="126" w16cid:durableId="1966421543">
    <w:abstractNumId w:val="250"/>
  </w:num>
  <w:num w:numId="127" w16cid:durableId="1284774937">
    <w:abstractNumId w:val="113"/>
  </w:num>
  <w:num w:numId="128" w16cid:durableId="793984948">
    <w:abstractNumId w:val="55"/>
  </w:num>
  <w:num w:numId="129" w16cid:durableId="1270088514">
    <w:abstractNumId w:val="201"/>
  </w:num>
  <w:num w:numId="130" w16cid:durableId="30808263">
    <w:abstractNumId w:val="108"/>
  </w:num>
  <w:num w:numId="131" w16cid:durableId="468595239">
    <w:abstractNumId w:val="233"/>
  </w:num>
  <w:num w:numId="132" w16cid:durableId="1202599036">
    <w:abstractNumId w:val="94"/>
  </w:num>
  <w:num w:numId="133" w16cid:durableId="423651554">
    <w:abstractNumId w:val="102"/>
  </w:num>
  <w:num w:numId="134" w16cid:durableId="17590433">
    <w:abstractNumId w:val="260"/>
  </w:num>
  <w:num w:numId="135" w16cid:durableId="1581914520">
    <w:abstractNumId w:val="88"/>
  </w:num>
  <w:num w:numId="136" w16cid:durableId="1973171100">
    <w:abstractNumId w:val="5"/>
  </w:num>
  <w:num w:numId="137" w16cid:durableId="2090273453">
    <w:abstractNumId w:val="283"/>
  </w:num>
  <w:num w:numId="138" w16cid:durableId="1806191427">
    <w:abstractNumId w:val="253"/>
  </w:num>
  <w:num w:numId="139" w16cid:durableId="1082222210">
    <w:abstractNumId w:val="86"/>
  </w:num>
  <w:num w:numId="140" w16cid:durableId="1645305924">
    <w:abstractNumId w:val="162"/>
  </w:num>
  <w:num w:numId="141" w16cid:durableId="1605766298">
    <w:abstractNumId w:val="228"/>
  </w:num>
  <w:num w:numId="142" w16cid:durableId="1458834858">
    <w:abstractNumId w:val="52"/>
  </w:num>
  <w:num w:numId="143" w16cid:durableId="76250531">
    <w:abstractNumId w:val="332"/>
  </w:num>
  <w:num w:numId="144" w16cid:durableId="1992253234">
    <w:abstractNumId w:val="152"/>
  </w:num>
  <w:num w:numId="145" w16cid:durableId="201139043">
    <w:abstractNumId w:val="336"/>
  </w:num>
  <w:num w:numId="146" w16cid:durableId="1361931910">
    <w:abstractNumId w:val="192"/>
  </w:num>
  <w:num w:numId="147" w16cid:durableId="895749154">
    <w:abstractNumId w:val="326"/>
  </w:num>
  <w:num w:numId="148" w16cid:durableId="912356464">
    <w:abstractNumId w:val="316"/>
  </w:num>
  <w:num w:numId="149" w16cid:durableId="687677566">
    <w:abstractNumId w:val="190"/>
  </w:num>
  <w:num w:numId="150" w16cid:durableId="1836801811">
    <w:abstractNumId w:val="209"/>
  </w:num>
  <w:num w:numId="151" w16cid:durableId="850264439">
    <w:abstractNumId w:val="153"/>
  </w:num>
  <w:num w:numId="152" w16cid:durableId="2009482922">
    <w:abstractNumId w:val="308"/>
  </w:num>
  <w:num w:numId="153" w16cid:durableId="140585062">
    <w:abstractNumId w:val="257"/>
  </w:num>
  <w:num w:numId="154" w16cid:durableId="1925142155">
    <w:abstractNumId w:val="38"/>
  </w:num>
  <w:num w:numId="155" w16cid:durableId="389234787">
    <w:abstractNumId w:val="300"/>
  </w:num>
  <w:num w:numId="156" w16cid:durableId="227809041">
    <w:abstractNumId w:val="138"/>
  </w:num>
  <w:num w:numId="157" w16cid:durableId="1451586446">
    <w:abstractNumId w:val="66"/>
  </w:num>
  <w:num w:numId="158" w16cid:durableId="1771124496">
    <w:abstractNumId w:val="255"/>
  </w:num>
  <w:num w:numId="159" w16cid:durableId="2062515772">
    <w:abstractNumId w:val="97"/>
  </w:num>
  <w:num w:numId="160" w16cid:durableId="1381780675">
    <w:abstractNumId w:val="92"/>
  </w:num>
  <w:num w:numId="161" w16cid:durableId="1874727099">
    <w:abstractNumId w:val="195"/>
  </w:num>
  <w:num w:numId="162" w16cid:durableId="1225212888">
    <w:abstractNumId w:val="63"/>
  </w:num>
  <w:num w:numId="163" w16cid:durableId="298188967">
    <w:abstractNumId w:val="345"/>
  </w:num>
  <w:num w:numId="164" w16cid:durableId="804007398">
    <w:abstractNumId w:val="177"/>
  </w:num>
  <w:num w:numId="165" w16cid:durableId="389234107">
    <w:abstractNumId w:val="159"/>
  </w:num>
  <w:num w:numId="166" w16cid:durableId="1283611554">
    <w:abstractNumId w:val="343"/>
  </w:num>
  <w:num w:numId="167" w16cid:durableId="1324968626">
    <w:abstractNumId w:val="43"/>
  </w:num>
  <w:num w:numId="168" w16cid:durableId="1073621612">
    <w:abstractNumId w:val="265"/>
  </w:num>
  <w:num w:numId="169" w16cid:durableId="1486973775">
    <w:abstractNumId w:val="179"/>
  </w:num>
  <w:num w:numId="170" w16cid:durableId="106243006">
    <w:abstractNumId w:val="247"/>
  </w:num>
  <w:num w:numId="171" w16cid:durableId="1511290933">
    <w:abstractNumId w:val="297"/>
  </w:num>
  <w:num w:numId="172" w16cid:durableId="46227249">
    <w:abstractNumId w:val="54"/>
  </w:num>
  <w:num w:numId="173" w16cid:durableId="996105089">
    <w:abstractNumId w:val="78"/>
  </w:num>
  <w:num w:numId="174" w16cid:durableId="1566255759">
    <w:abstractNumId w:val="351"/>
  </w:num>
  <w:num w:numId="175" w16cid:durableId="1514298277">
    <w:abstractNumId w:val="350"/>
  </w:num>
  <w:num w:numId="176" w16cid:durableId="1777555968">
    <w:abstractNumId w:val="69"/>
  </w:num>
  <w:num w:numId="177" w16cid:durableId="1466971661">
    <w:abstractNumId w:val="381"/>
  </w:num>
  <w:num w:numId="178" w16cid:durableId="1183974554">
    <w:abstractNumId w:val="215"/>
  </w:num>
  <w:num w:numId="179" w16cid:durableId="290942875">
    <w:abstractNumId w:val="305"/>
  </w:num>
  <w:num w:numId="180" w16cid:durableId="1607035314">
    <w:abstractNumId w:val="57"/>
  </w:num>
  <w:num w:numId="181" w16cid:durableId="1123889434">
    <w:abstractNumId w:val="331"/>
  </w:num>
  <w:num w:numId="182" w16cid:durableId="1991866922">
    <w:abstractNumId w:val="150"/>
  </w:num>
  <w:num w:numId="183" w16cid:durableId="1696419699">
    <w:abstractNumId w:val="16"/>
  </w:num>
  <w:num w:numId="184" w16cid:durableId="675886275">
    <w:abstractNumId w:val="193"/>
  </w:num>
  <w:num w:numId="185" w16cid:durableId="1065881009">
    <w:abstractNumId w:val="137"/>
  </w:num>
  <w:num w:numId="186" w16cid:durableId="1207529472">
    <w:abstractNumId w:val="346"/>
  </w:num>
  <w:num w:numId="187" w16cid:durableId="1444690652">
    <w:abstractNumId w:val="166"/>
  </w:num>
  <w:num w:numId="188" w16cid:durableId="1638535065">
    <w:abstractNumId w:val="178"/>
  </w:num>
  <w:num w:numId="189" w16cid:durableId="604577833">
    <w:abstractNumId w:val="242"/>
  </w:num>
  <w:num w:numId="190" w16cid:durableId="1911043033">
    <w:abstractNumId w:val="379"/>
  </w:num>
  <w:num w:numId="191" w16cid:durableId="1118911268">
    <w:abstractNumId w:val="198"/>
  </w:num>
  <w:num w:numId="192" w16cid:durableId="1719042042">
    <w:abstractNumId w:val="123"/>
  </w:num>
  <w:num w:numId="193" w16cid:durableId="490416061">
    <w:abstractNumId w:val="355"/>
  </w:num>
  <w:num w:numId="194" w16cid:durableId="601231170">
    <w:abstractNumId w:val="369"/>
  </w:num>
  <w:num w:numId="195" w16cid:durableId="1098335619">
    <w:abstractNumId w:val="240"/>
  </w:num>
  <w:num w:numId="196" w16cid:durableId="1892375768">
    <w:abstractNumId w:val="335"/>
  </w:num>
  <w:num w:numId="197" w16cid:durableId="419258759">
    <w:abstractNumId w:val="157"/>
  </w:num>
  <w:num w:numId="198" w16cid:durableId="1844078929">
    <w:abstractNumId w:val="25"/>
  </w:num>
  <w:num w:numId="199" w16cid:durableId="1062488708">
    <w:abstractNumId w:val="10"/>
  </w:num>
  <w:num w:numId="200" w16cid:durableId="1509784378">
    <w:abstractNumId w:val="368"/>
  </w:num>
  <w:num w:numId="201" w16cid:durableId="1712267844">
    <w:abstractNumId w:val="225"/>
  </w:num>
  <w:num w:numId="202" w16cid:durableId="749234751">
    <w:abstractNumId w:val="268"/>
  </w:num>
  <w:num w:numId="203" w16cid:durableId="848448899">
    <w:abstractNumId w:val="72"/>
  </w:num>
  <w:num w:numId="204" w16cid:durableId="2090688256">
    <w:abstractNumId w:val="116"/>
  </w:num>
  <w:num w:numId="205" w16cid:durableId="1579444272">
    <w:abstractNumId w:val="219"/>
  </w:num>
  <w:num w:numId="206" w16cid:durableId="1401754809">
    <w:abstractNumId w:val="121"/>
  </w:num>
  <w:num w:numId="207" w16cid:durableId="310839601">
    <w:abstractNumId w:val="107"/>
  </w:num>
  <w:num w:numId="208" w16cid:durableId="956566543">
    <w:abstractNumId w:val="65"/>
  </w:num>
  <w:num w:numId="209" w16cid:durableId="1491290592">
    <w:abstractNumId w:val="311"/>
  </w:num>
  <w:num w:numId="210" w16cid:durableId="686633880">
    <w:abstractNumId w:val="234"/>
  </w:num>
  <w:num w:numId="211" w16cid:durableId="210074212">
    <w:abstractNumId w:val="58"/>
  </w:num>
  <w:num w:numId="212" w16cid:durableId="1328749047">
    <w:abstractNumId w:val="73"/>
  </w:num>
  <w:num w:numId="213" w16cid:durableId="380372221">
    <w:abstractNumId w:val="212"/>
  </w:num>
  <w:num w:numId="214" w16cid:durableId="1189295502">
    <w:abstractNumId w:val="236"/>
  </w:num>
  <w:num w:numId="215" w16cid:durableId="265696247">
    <w:abstractNumId w:val="235"/>
  </w:num>
  <w:num w:numId="216" w16cid:durableId="1839692782">
    <w:abstractNumId w:val="370"/>
  </w:num>
  <w:num w:numId="217" w16cid:durableId="1502043712">
    <w:abstractNumId w:val="42"/>
  </w:num>
  <w:num w:numId="218" w16cid:durableId="1742361918">
    <w:abstractNumId w:val="223"/>
  </w:num>
  <w:num w:numId="219" w16cid:durableId="711464314">
    <w:abstractNumId w:val="291"/>
  </w:num>
  <w:num w:numId="220" w16cid:durableId="2075157176">
    <w:abstractNumId w:val="84"/>
  </w:num>
  <w:num w:numId="221" w16cid:durableId="1498958902">
    <w:abstractNumId w:val="309"/>
  </w:num>
  <w:num w:numId="222" w16cid:durableId="726732136">
    <w:abstractNumId w:val="19"/>
  </w:num>
  <w:num w:numId="223" w16cid:durableId="2034108953">
    <w:abstractNumId w:val="32"/>
  </w:num>
  <w:num w:numId="224" w16cid:durableId="804935073">
    <w:abstractNumId w:val="341"/>
  </w:num>
  <w:num w:numId="225" w16cid:durableId="266542879">
    <w:abstractNumId w:val="271"/>
  </w:num>
  <w:num w:numId="226" w16cid:durableId="1332568249">
    <w:abstractNumId w:val="48"/>
  </w:num>
  <w:num w:numId="227" w16cid:durableId="1476608118">
    <w:abstractNumId w:val="167"/>
  </w:num>
  <w:num w:numId="228" w16cid:durableId="746919355">
    <w:abstractNumId w:val="274"/>
  </w:num>
  <w:num w:numId="229" w16cid:durableId="655114907">
    <w:abstractNumId w:val="110"/>
  </w:num>
  <w:num w:numId="230" w16cid:durableId="1094861164">
    <w:abstractNumId w:val="221"/>
  </w:num>
  <w:num w:numId="231" w16cid:durableId="379061282">
    <w:abstractNumId w:val="9"/>
  </w:num>
  <w:num w:numId="232" w16cid:durableId="966155227">
    <w:abstractNumId w:val="136"/>
  </w:num>
  <w:num w:numId="233" w16cid:durableId="590353663">
    <w:abstractNumId w:val="258"/>
  </w:num>
  <w:num w:numId="234" w16cid:durableId="1730808467">
    <w:abstractNumId w:val="199"/>
  </w:num>
  <w:num w:numId="235" w16cid:durableId="161549877">
    <w:abstractNumId w:val="259"/>
  </w:num>
  <w:num w:numId="236" w16cid:durableId="320812609">
    <w:abstractNumId w:val="183"/>
  </w:num>
  <w:num w:numId="237" w16cid:durableId="731462775">
    <w:abstractNumId w:val="120"/>
  </w:num>
  <w:num w:numId="238" w16cid:durableId="1290554363">
    <w:abstractNumId w:val="289"/>
  </w:num>
  <w:num w:numId="239" w16cid:durableId="1227303994">
    <w:abstractNumId w:val="89"/>
  </w:num>
  <w:num w:numId="240" w16cid:durableId="1922837091">
    <w:abstractNumId w:val="347"/>
  </w:num>
  <w:num w:numId="241" w16cid:durableId="1680350690">
    <w:abstractNumId w:val="303"/>
  </w:num>
  <w:num w:numId="242" w16cid:durableId="16079755">
    <w:abstractNumId w:val="118"/>
  </w:num>
  <w:num w:numId="243" w16cid:durableId="1497112565">
    <w:abstractNumId w:val="112"/>
  </w:num>
  <w:num w:numId="244" w16cid:durableId="1616597536">
    <w:abstractNumId w:val="147"/>
  </w:num>
  <w:num w:numId="245" w16cid:durableId="1036154557">
    <w:abstractNumId w:val="172"/>
  </w:num>
  <w:num w:numId="246" w16cid:durableId="2105874496">
    <w:abstractNumId w:val="375"/>
  </w:num>
  <w:num w:numId="247" w16cid:durableId="1717854550">
    <w:abstractNumId w:val="367"/>
  </w:num>
  <w:num w:numId="248" w16cid:durableId="1614510221">
    <w:abstractNumId w:val="359"/>
  </w:num>
  <w:num w:numId="249" w16cid:durableId="1433621635">
    <w:abstractNumId w:val="6"/>
  </w:num>
  <w:num w:numId="250" w16cid:durableId="2021734673">
    <w:abstractNumId w:val="284"/>
  </w:num>
  <w:num w:numId="251" w16cid:durableId="993527681">
    <w:abstractNumId w:val="249"/>
  </w:num>
  <w:num w:numId="252" w16cid:durableId="964433808">
    <w:abstractNumId w:val="62"/>
  </w:num>
  <w:num w:numId="253" w16cid:durableId="2027293564">
    <w:abstractNumId w:val="344"/>
  </w:num>
  <w:num w:numId="254" w16cid:durableId="14579977">
    <w:abstractNumId w:val="266"/>
  </w:num>
  <w:num w:numId="255" w16cid:durableId="1780906658">
    <w:abstractNumId w:val="322"/>
  </w:num>
  <w:num w:numId="256" w16cid:durableId="1449931660">
    <w:abstractNumId w:val="342"/>
  </w:num>
  <w:num w:numId="257" w16cid:durableId="1983074313">
    <w:abstractNumId w:val="184"/>
  </w:num>
  <w:num w:numId="258" w16cid:durableId="777945015">
    <w:abstractNumId w:val="104"/>
  </w:num>
  <w:num w:numId="259" w16cid:durableId="591672032">
    <w:abstractNumId w:val="133"/>
  </w:num>
  <w:num w:numId="260" w16cid:durableId="142435512">
    <w:abstractNumId w:val="313"/>
  </w:num>
  <w:num w:numId="261" w16cid:durableId="2052027728">
    <w:abstractNumId w:val="321"/>
  </w:num>
  <w:num w:numId="262" w16cid:durableId="1828789131">
    <w:abstractNumId w:val="176"/>
  </w:num>
  <w:num w:numId="263" w16cid:durableId="1658221211">
    <w:abstractNumId w:val="358"/>
  </w:num>
  <w:num w:numId="264" w16cid:durableId="797454722">
    <w:abstractNumId w:val="18"/>
  </w:num>
  <w:num w:numId="265" w16cid:durableId="1556502541">
    <w:abstractNumId w:val="334"/>
  </w:num>
  <w:num w:numId="266" w16cid:durableId="1925845082">
    <w:abstractNumId w:val="205"/>
  </w:num>
  <w:num w:numId="267" w16cid:durableId="562453630">
    <w:abstractNumId w:val="363"/>
  </w:num>
  <w:num w:numId="268" w16cid:durableId="2044674507">
    <w:abstractNumId w:val="17"/>
  </w:num>
  <w:num w:numId="269" w16cid:durableId="2036540811">
    <w:abstractNumId w:val="170"/>
  </w:num>
  <w:num w:numId="270" w16cid:durableId="100809993">
    <w:abstractNumId w:val="2"/>
  </w:num>
  <w:num w:numId="271" w16cid:durableId="801190725">
    <w:abstractNumId w:val="285"/>
  </w:num>
  <w:num w:numId="272" w16cid:durableId="5637013">
    <w:abstractNumId w:val="77"/>
  </w:num>
  <w:num w:numId="273" w16cid:durableId="1396858922">
    <w:abstractNumId w:val="256"/>
  </w:num>
  <w:num w:numId="274" w16cid:durableId="415826159">
    <w:abstractNumId w:val="306"/>
  </w:num>
  <w:num w:numId="275" w16cid:durableId="318340859">
    <w:abstractNumId w:val="304"/>
  </w:num>
  <w:num w:numId="276" w16cid:durableId="1122842575">
    <w:abstractNumId w:val="119"/>
  </w:num>
  <w:num w:numId="277" w16cid:durableId="40635494">
    <w:abstractNumId w:val="156"/>
  </w:num>
  <w:num w:numId="278" w16cid:durableId="968584283">
    <w:abstractNumId w:val="239"/>
  </w:num>
  <w:num w:numId="279" w16cid:durableId="1187720132">
    <w:abstractNumId w:val="75"/>
  </w:num>
  <w:num w:numId="280" w16cid:durableId="1252348904">
    <w:abstractNumId w:val="163"/>
  </w:num>
  <w:num w:numId="281" w16cid:durableId="543373279">
    <w:abstractNumId w:val="214"/>
  </w:num>
  <w:num w:numId="282" w16cid:durableId="1258102751">
    <w:abstractNumId w:val="85"/>
  </w:num>
  <w:num w:numId="283" w16cid:durableId="378087545">
    <w:abstractNumId w:val="191"/>
  </w:num>
  <w:num w:numId="284" w16cid:durableId="590743263">
    <w:abstractNumId w:val="280"/>
  </w:num>
  <w:num w:numId="285" w16cid:durableId="1651209146">
    <w:abstractNumId w:val="117"/>
  </w:num>
  <w:num w:numId="286" w16cid:durableId="2112317136">
    <w:abstractNumId w:val="361"/>
  </w:num>
  <w:num w:numId="287" w16cid:durableId="1140147578">
    <w:abstractNumId w:val="173"/>
  </w:num>
  <w:num w:numId="288" w16cid:durableId="1119448060">
    <w:abstractNumId w:val="50"/>
  </w:num>
  <w:num w:numId="289" w16cid:durableId="960841080">
    <w:abstractNumId w:val="14"/>
  </w:num>
  <w:num w:numId="290" w16cid:durableId="546258129">
    <w:abstractNumId w:val="294"/>
  </w:num>
  <w:num w:numId="291" w16cid:durableId="1661734537">
    <w:abstractNumId w:val="148"/>
  </w:num>
  <w:num w:numId="292" w16cid:durableId="1507211240">
    <w:abstractNumId w:val="207"/>
  </w:num>
  <w:num w:numId="293" w16cid:durableId="430125188">
    <w:abstractNumId w:val="218"/>
  </w:num>
  <w:num w:numId="294" w16cid:durableId="2143377376">
    <w:abstractNumId w:val="339"/>
  </w:num>
  <w:num w:numId="295" w16cid:durableId="32072762">
    <w:abstractNumId w:val="74"/>
  </w:num>
  <w:num w:numId="296" w16cid:durableId="855507739">
    <w:abstractNumId w:val="213"/>
  </w:num>
  <w:num w:numId="297" w16cid:durableId="776290668">
    <w:abstractNumId w:val="122"/>
  </w:num>
  <w:num w:numId="298" w16cid:durableId="857933818">
    <w:abstractNumId w:val="79"/>
  </w:num>
  <w:num w:numId="299" w16cid:durableId="1778599899">
    <w:abstractNumId w:val="364"/>
  </w:num>
  <w:num w:numId="300" w16cid:durableId="999456696">
    <w:abstractNumId w:val="317"/>
  </w:num>
  <w:num w:numId="301" w16cid:durableId="1739866260">
    <w:abstractNumId w:val="171"/>
  </w:num>
  <w:num w:numId="302" w16cid:durableId="1488396232">
    <w:abstractNumId w:val="87"/>
  </w:num>
  <w:num w:numId="303" w16cid:durableId="1665623694">
    <w:abstractNumId w:val="30"/>
  </w:num>
  <w:num w:numId="304" w16cid:durableId="1489201209">
    <w:abstractNumId w:val="348"/>
  </w:num>
  <w:num w:numId="305" w16cid:durableId="1142620185">
    <w:abstractNumId w:val="174"/>
  </w:num>
  <w:num w:numId="306" w16cid:durableId="1991207197">
    <w:abstractNumId w:val="273"/>
  </w:num>
  <w:num w:numId="307" w16cid:durableId="2090806217">
    <w:abstractNumId w:val="281"/>
  </w:num>
  <w:num w:numId="308" w16cid:durableId="1770732855">
    <w:abstractNumId w:val="82"/>
  </w:num>
  <w:num w:numId="309" w16cid:durableId="1866403125">
    <w:abstractNumId w:val="40"/>
  </w:num>
  <w:num w:numId="310" w16cid:durableId="1314525776">
    <w:abstractNumId w:val="245"/>
  </w:num>
  <w:num w:numId="311" w16cid:durableId="1733963760">
    <w:abstractNumId w:val="185"/>
  </w:num>
  <w:num w:numId="312" w16cid:durableId="1853569004">
    <w:abstractNumId w:val="217"/>
  </w:num>
  <w:num w:numId="313" w16cid:durableId="1767728054">
    <w:abstractNumId w:val="91"/>
  </w:num>
  <w:num w:numId="314" w16cid:durableId="1260600564">
    <w:abstractNumId w:val="356"/>
  </w:num>
  <w:num w:numId="315" w16cid:durableId="1459377823">
    <w:abstractNumId w:val="71"/>
  </w:num>
  <w:num w:numId="316" w16cid:durableId="639261716">
    <w:abstractNumId w:val="277"/>
  </w:num>
  <w:num w:numId="317" w16cid:durableId="1088036864">
    <w:abstractNumId w:val="202"/>
  </w:num>
  <w:num w:numId="318" w16cid:durableId="1498576867">
    <w:abstractNumId w:val="220"/>
  </w:num>
  <w:num w:numId="319" w16cid:durableId="808593949">
    <w:abstractNumId w:val="354"/>
  </w:num>
  <w:num w:numId="320" w16cid:durableId="1243375427">
    <w:abstractNumId w:val="278"/>
  </w:num>
  <w:num w:numId="321" w16cid:durableId="1962497632">
    <w:abstractNumId w:val="226"/>
  </w:num>
  <w:num w:numId="322" w16cid:durableId="1343818085">
    <w:abstractNumId w:val="366"/>
  </w:num>
  <w:num w:numId="323" w16cid:durableId="1964771513">
    <w:abstractNumId w:val="61"/>
  </w:num>
  <w:num w:numId="324" w16cid:durableId="1226330038">
    <w:abstractNumId w:val="288"/>
  </w:num>
  <w:num w:numId="325" w16cid:durableId="1163743923">
    <w:abstractNumId w:val="189"/>
  </w:num>
  <w:num w:numId="326" w16cid:durableId="1061102620">
    <w:abstractNumId w:val="333"/>
  </w:num>
  <w:num w:numId="327" w16cid:durableId="2044207481">
    <w:abstractNumId w:val="12"/>
  </w:num>
  <w:num w:numId="328" w16cid:durableId="379211216">
    <w:abstractNumId w:val="224"/>
  </w:num>
  <w:num w:numId="329" w16cid:durableId="647518406">
    <w:abstractNumId w:val="376"/>
  </w:num>
  <w:num w:numId="330" w16cid:durableId="2126147883">
    <w:abstractNumId w:val="380"/>
  </w:num>
  <w:num w:numId="331" w16cid:durableId="1170682311">
    <w:abstractNumId w:val="208"/>
  </w:num>
  <w:num w:numId="332" w16cid:durableId="1196040497">
    <w:abstractNumId w:val="323"/>
  </w:num>
  <w:num w:numId="333" w16cid:durableId="2003924648">
    <w:abstractNumId w:val="31"/>
  </w:num>
  <w:num w:numId="334" w16cid:durableId="688064034">
    <w:abstractNumId w:val="231"/>
  </w:num>
  <w:num w:numId="335" w16cid:durableId="119107295">
    <w:abstractNumId w:val="374"/>
  </w:num>
  <w:num w:numId="336" w16cid:durableId="1022778274">
    <w:abstractNumId w:val="168"/>
  </w:num>
  <w:num w:numId="337" w16cid:durableId="1820270786">
    <w:abstractNumId w:val="36"/>
  </w:num>
  <w:num w:numId="338" w16cid:durableId="27073005">
    <w:abstractNumId w:val="310"/>
  </w:num>
  <w:num w:numId="339" w16cid:durableId="1148670856">
    <w:abstractNumId w:val="290"/>
  </w:num>
  <w:num w:numId="340" w16cid:durableId="800926522">
    <w:abstractNumId w:val="307"/>
  </w:num>
  <w:num w:numId="341" w16cid:durableId="1174687157">
    <w:abstractNumId w:val="301"/>
  </w:num>
  <w:num w:numId="342" w16cid:durableId="1742943109">
    <w:abstractNumId w:val="99"/>
  </w:num>
  <w:num w:numId="343" w16cid:durableId="324014675">
    <w:abstractNumId w:val="76"/>
  </w:num>
  <w:num w:numId="344" w16cid:durableId="1984919969">
    <w:abstractNumId w:val="44"/>
  </w:num>
  <w:num w:numId="345" w16cid:durableId="525673945">
    <w:abstractNumId w:val="24"/>
  </w:num>
  <w:num w:numId="346" w16cid:durableId="1720397201">
    <w:abstractNumId w:val="320"/>
  </w:num>
  <w:num w:numId="347" w16cid:durableId="1376661342">
    <w:abstractNumId w:val="254"/>
  </w:num>
  <w:num w:numId="348" w16cid:durableId="1517883074">
    <w:abstractNumId w:val="34"/>
  </w:num>
  <w:num w:numId="349" w16cid:durableId="1911036002">
    <w:abstractNumId w:val="373"/>
  </w:num>
  <w:num w:numId="350" w16cid:durableId="1548102781">
    <w:abstractNumId w:val="101"/>
  </w:num>
  <w:num w:numId="351" w16cid:durableId="914320222">
    <w:abstractNumId w:val="90"/>
  </w:num>
  <w:num w:numId="352" w16cid:durableId="668412175">
    <w:abstractNumId w:val="299"/>
  </w:num>
  <w:num w:numId="353" w16cid:durableId="760371747">
    <w:abstractNumId w:val="28"/>
  </w:num>
  <w:num w:numId="354" w16cid:durableId="1157964864">
    <w:abstractNumId w:val="360"/>
  </w:num>
  <w:num w:numId="355" w16cid:durableId="251355105">
    <w:abstractNumId w:val="349"/>
  </w:num>
  <w:num w:numId="356" w16cid:durableId="1574043905">
    <w:abstractNumId w:val="21"/>
  </w:num>
  <w:num w:numId="357" w16cid:durableId="136185357">
    <w:abstractNumId w:val="154"/>
  </w:num>
  <w:num w:numId="358" w16cid:durableId="570652103">
    <w:abstractNumId w:val="261"/>
  </w:num>
  <w:num w:numId="359" w16cid:durableId="1124614631">
    <w:abstractNumId w:val="56"/>
  </w:num>
  <w:num w:numId="360" w16cid:durableId="582300897">
    <w:abstractNumId w:val="23"/>
  </w:num>
  <w:num w:numId="361" w16cid:durableId="1025865138">
    <w:abstractNumId w:val="272"/>
  </w:num>
  <w:num w:numId="362" w16cid:durableId="895313235">
    <w:abstractNumId w:val="39"/>
  </w:num>
  <w:num w:numId="363" w16cid:durableId="1739009114">
    <w:abstractNumId w:val="312"/>
  </w:num>
  <w:num w:numId="364" w16cid:durableId="448937054">
    <w:abstractNumId w:val="206"/>
  </w:num>
  <w:num w:numId="365" w16cid:durableId="1137529012">
    <w:abstractNumId w:val="59"/>
  </w:num>
  <w:num w:numId="366" w16cid:durableId="474030078">
    <w:abstractNumId w:val="222"/>
  </w:num>
  <w:num w:numId="367" w16cid:durableId="1980065162">
    <w:abstractNumId w:val="45"/>
  </w:num>
  <w:num w:numId="368" w16cid:durableId="1856456837">
    <w:abstractNumId w:val="140"/>
  </w:num>
  <w:num w:numId="369" w16cid:durableId="2141219689">
    <w:abstractNumId w:val="269"/>
  </w:num>
  <w:num w:numId="370" w16cid:durableId="356397303">
    <w:abstractNumId w:val="80"/>
  </w:num>
  <w:num w:numId="371" w16cid:durableId="2020692058">
    <w:abstractNumId w:val="287"/>
  </w:num>
  <w:num w:numId="372" w16cid:durableId="235170439">
    <w:abstractNumId w:val="270"/>
  </w:num>
  <w:num w:numId="373" w16cid:durableId="2021154992">
    <w:abstractNumId w:val="248"/>
  </w:num>
  <w:num w:numId="374" w16cid:durableId="1292328158">
    <w:abstractNumId w:val="60"/>
  </w:num>
  <w:num w:numId="375" w16cid:durableId="1789161810">
    <w:abstractNumId w:val="180"/>
  </w:num>
  <w:num w:numId="376" w16cid:durableId="39210706">
    <w:abstractNumId w:val="105"/>
  </w:num>
  <w:num w:numId="377" w16cid:durableId="788818171">
    <w:abstractNumId w:val="125"/>
  </w:num>
  <w:num w:numId="378" w16cid:durableId="1697271742">
    <w:abstractNumId w:val="210"/>
  </w:num>
  <w:num w:numId="379" w16cid:durableId="1054934081">
    <w:abstractNumId w:val="4"/>
  </w:num>
  <w:num w:numId="380" w16cid:durableId="1038772945">
    <w:abstractNumId w:val="315"/>
  </w:num>
  <w:num w:numId="381" w16cid:durableId="1480145681">
    <w:abstractNumId w:val="131"/>
  </w:num>
  <w:num w:numId="382" w16cid:durableId="2103991298">
    <w:abstractNumId w:val="1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145"/>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E92"/>
    <w:rsid w:val="000514F8"/>
    <w:rsid w:val="00060E4C"/>
    <w:rsid w:val="00180822"/>
    <w:rsid w:val="001F2584"/>
    <w:rsid w:val="00306A85"/>
    <w:rsid w:val="0031580F"/>
    <w:rsid w:val="00347E92"/>
    <w:rsid w:val="003D1633"/>
    <w:rsid w:val="004223DD"/>
    <w:rsid w:val="005920B4"/>
    <w:rsid w:val="005B4F07"/>
    <w:rsid w:val="005D56AC"/>
    <w:rsid w:val="007547A1"/>
    <w:rsid w:val="0082356B"/>
    <w:rsid w:val="009B1ED2"/>
    <w:rsid w:val="009F3A21"/>
    <w:rsid w:val="00AE23BF"/>
    <w:rsid w:val="00B526C4"/>
    <w:rsid w:val="00C61278"/>
    <w:rsid w:val="00DB31C1"/>
    <w:rsid w:val="00E70E75"/>
    <w:rsid w:val="00F46509"/>
  </w:rsids>
  <m:mathPr>
    <m:mathFont m:val="Cambria Math"/>
    <m:brkBin m:val="before"/>
    <m:brkBinSub m:val="--"/>
    <m:smallFrac m:val="0"/>
    <m:dispDef/>
    <m:lMargin m:val="0"/>
    <m:rMargin m:val="0"/>
    <m:defJc m:val="centerGroup"/>
    <m:wrapIndent m:val="1440"/>
    <m:intLim m:val="subSup"/>
    <m:naryLim m:val="undOvr"/>
  </m:mathPr>
  <w:themeFontLang w:val="en-Z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45BDD"/>
  <w15:chartTrackingRefBased/>
  <w15:docId w15:val="{99F26C66-3AF8-4D05-A7FB-3D397DE21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7E92"/>
    <w:pPr>
      <w:spacing w:line="259" w:lineRule="auto"/>
    </w:pPr>
    <w:rPr>
      <w:sz w:val="22"/>
      <w:szCs w:val="22"/>
      <w14:ligatures w14:val="none"/>
    </w:rPr>
  </w:style>
  <w:style w:type="paragraph" w:styleId="Heading1">
    <w:name w:val="heading 1"/>
    <w:basedOn w:val="Normal"/>
    <w:next w:val="Normal"/>
    <w:link w:val="Heading1Char"/>
    <w:uiPriority w:val="99"/>
    <w:qFormat/>
    <w:rsid w:val="00347E9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9"/>
    <w:unhideWhenUsed/>
    <w:qFormat/>
    <w:rsid w:val="00347E9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47E9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47E9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9"/>
    <w:unhideWhenUsed/>
    <w:qFormat/>
    <w:rsid w:val="00347E9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9"/>
    <w:unhideWhenUsed/>
    <w:qFormat/>
    <w:rsid w:val="00347E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9"/>
    <w:unhideWhenUsed/>
    <w:qFormat/>
    <w:rsid w:val="00347E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9"/>
    <w:unhideWhenUsed/>
    <w:qFormat/>
    <w:rsid w:val="00347E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9"/>
    <w:unhideWhenUsed/>
    <w:qFormat/>
    <w:rsid w:val="00347E9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lockText1">
    <w:name w:val="Block Text1"/>
    <w:basedOn w:val="Normal"/>
    <w:link w:val="BlocktextChar"/>
    <w:autoRedefine/>
    <w:qFormat/>
    <w:rsid w:val="001F2584"/>
    <w:pPr>
      <w:pBdr>
        <w:top w:val="single" w:sz="4" w:space="1" w:color="FF0000"/>
        <w:left w:val="single" w:sz="4" w:space="4" w:color="FF0000"/>
        <w:bottom w:val="single" w:sz="4" w:space="1" w:color="FF0000"/>
        <w:right w:val="single" w:sz="4" w:space="4" w:color="FF0000"/>
      </w:pBdr>
      <w:spacing w:line="240" w:lineRule="auto"/>
    </w:pPr>
    <w:rPr>
      <w:rFonts w:ascii="Segoe UI" w:hAnsi="Segoe UI"/>
      <w:color w:val="000000" w:themeColor="text1"/>
      <w:sz w:val="20"/>
      <w14:cntxtAlts/>
    </w:rPr>
  </w:style>
  <w:style w:type="character" w:customStyle="1" w:styleId="BlocktextChar">
    <w:name w:val="Block text Char"/>
    <w:basedOn w:val="DefaultParagraphFont"/>
    <w:link w:val="BlockText1"/>
    <w:rsid w:val="001F2584"/>
    <w:rPr>
      <w:rFonts w:ascii="Segoe UI" w:hAnsi="Segoe UI"/>
      <w:color w:val="000000" w:themeColor="text1"/>
      <w:sz w:val="20"/>
      <w14:cntxtAlts/>
    </w:rPr>
  </w:style>
  <w:style w:type="character" w:customStyle="1" w:styleId="Heading1Char">
    <w:name w:val="Heading 1 Char"/>
    <w:basedOn w:val="DefaultParagraphFont"/>
    <w:link w:val="Heading1"/>
    <w:uiPriority w:val="99"/>
    <w:rsid w:val="00347E9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9"/>
    <w:rsid w:val="00347E9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47E9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47E9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9"/>
    <w:rsid w:val="00347E92"/>
    <w:rPr>
      <w:rFonts w:eastAsiaTheme="majorEastAsia" w:cstheme="majorBidi"/>
      <w:color w:val="0F4761" w:themeColor="accent1" w:themeShade="BF"/>
    </w:rPr>
  </w:style>
  <w:style w:type="character" w:customStyle="1" w:styleId="Heading6Char">
    <w:name w:val="Heading 6 Char"/>
    <w:basedOn w:val="DefaultParagraphFont"/>
    <w:link w:val="Heading6"/>
    <w:uiPriority w:val="99"/>
    <w:rsid w:val="00347E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9"/>
    <w:rsid w:val="00347E92"/>
    <w:rPr>
      <w:rFonts w:eastAsiaTheme="majorEastAsia" w:cstheme="majorBidi"/>
      <w:color w:val="595959" w:themeColor="text1" w:themeTint="A6"/>
    </w:rPr>
  </w:style>
  <w:style w:type="character" w:customStyle="1" w:styleId="Heading8Char">
    <w:name w:val="Heading 8 Char"/>
    <w:basedOn w:val="DefaultParagraphFont"/>
    <w:link w:val="Heading8"/>
    <w:uiPriority w:val="99"/>
    <w:rsid w:val="00347E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9"/>
    <w:rsid w:val="00347E92"/>
    <w:rPr>
      <w:rFonts w:eastAsiaTheme="majorEastAsia" w:cstheme="majorBidi"/>
      <w:color w:val="272727" w:themeColor="text1" w:themeTint="D8"/>
    </w:rPr>
  </w:style>
  <w:style w:type="paragraph" w:styleId="Title">
    <w:name w:val="Title"/>
    <w:basedOn w:val="Normal"/>
    <w:next w:val="Normal"/>
    <w:link w:val="TitleChar"/>
    <w:uiPriority w:val="99"/>
    <w:qFormat/>
    <w:rsid w:val="00347E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99"/>
    <w:rsid w:val="00347E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99"/>
    <w:qFormat/>
    <w:rsid w:val="00347E9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99"/>
    <w:rsid w:val="00347E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99"/>
    <w:qFormat/>
    <w:rsid w:val="00347E92"/>
    <w:pPr>
      <w:spacing w:before="160"/>
      <w:jc w:val="center"/>
    </w:pPr>
    <w:rPr>
      <w:i/>
      <w:iCs/>
      <w:color w:val="404040" w:themeColor="text1" w:themeTint="BF"/>
    </w:rPr>
  </w:style>
  <w:style w:type="character" w:customStyle="1" w:styleId="QuoteChar">
    <w:name w:val="Quote Char"/>
    <w:basedOn w:val="DefaultParagraphFont"/>
    <w:link w:val="Quote"/>
    <w:uiPriority w:val="99"/>
    <w:rsid w:val="00347E92"/>
    <w:rPr>
      <w:i/>
      <w:iCs/>
      <w:color w:val="404040" w:themeColor="text1" w:themeTint="BF"/>
    </w:rPr>
  </w:style>
  <w:style w:type="paragraph" w:styleId="ListParagraph">
    <w:name w:val="List Paragraph"/>
    <w:basedOn w:val="Normal"/>
    <w:uiPriority w:val="99"/>
    <w:qFormat/>
    <w:rsid w:val="00347E92"/>
    <w:pPr>
      <w:ind w:left="720"/>
      <w:contextualSpacing/>
    </w:pPr>
  </w:style>
  <w:style w:type="character" w:styleId="IntenseEmphasis">
    <w:name w:val="Intense Emphasis"/>
    <w:basedOn w:val="DefaultParagraphFont"/>
    <w:uiPriority w:val="99"/>
    <w:qFormat/>
    <w:rsid w:val="00347E92"/>
    <w:rPr>
      <w:i/>
      <w:iCs/>
      <w:color w:val="0F4761" w:themeColor="accent1" w:themeShade="BF"/>
    </w:rPr>
  </w:style>
  <w:style w:type="paragraph" w:styleId="IntenseQuote">
    <w:name w:val="Intense Quote"/>
    <w:basedOn w:val="Normal"/>
    <w:next w:val="Normal"/>
    <w:link w:val="IntenseQuoteChar"/>
    <w:uiPriority w:val="99"/>
    <w:qFormat/>
    <w:rsid w:val="00347E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99"/>
    <w:rsid w:val="00347E92"/>
    <w:rPr>
      <w:i/>
      <w:iCs/>
      <w:color w:val="0F4761" w:themeColor="accent1" w:themeShade="BF"/>
    </w:rPr>
  </w:style>
  <w:style w:type="character" w:styleId="IntenseReference">
    <w:name w:val="Intense Reference"/>
    <w:basedOn w:val="DefaultParagraphFont"/>
    <w:uiPriority w:val="99"/>
    <w:qFormat/>
    <w:rsid w:val="00347E92"/>
    <w:rPr>
      <w:b/>
      <w:bCs/>
      <w:smallCaps/>
      <w:color w:val="0F4761" w:themeColor="accent1" w:themeShade="BF"/>
      <w:spacing w:val="5"/>
    </w:rPr>
  </w:style>
  <w:style w:type="paragraph" w:styleId="TOCHeading">
    <w:name w:val="TOC Heading"/>
    <w:basedOn w:val="Heading1"/>
    <w:next w:val="Normal"/>
    <w:uiPriority w:val="39"/>
    <w:unhideWhenUsed/>
    <w:qFormat/>
    <w:rsid w:val="00347E92"/>
    <w:pPr>
      <w:spacing w:before="240" w:after="0"/>
      <w:outlineLvl w:val="9"/>
    </w:pPr>
    <w:rPr>
      <w:sz w:val="32"/>
      <w:szCs w:val="32"/>
      <w:lang w:val="en-US"/>
    </w:rPr>
  </w:style>
  <w:style w:type="paragraph" w:styleId="TOC2">
    <w:name w:val="toc 2"/>
    <w:basedOn w:val="Normal"/>
    <w:next w:val="Normal"/>
    <w:autoRedefine/>
    <w:uiPriority w:val="39"/>
    <w:unhideWhenUsed/>
    <w:rsid w:val="00347E92"/>
    <w:pPr>
      <w:spacing w:after="100"/>
      <w:ind w:left="220"/>
    </w:pPr>
  </w:style>
  <w:style w:type="paragraph" w:styleId="TOC1">
    <w:name w:val="toc 1"/>
    <w:basedOn w:val="Normal"/>
    <w:next w:val="Normal"/>
    <w:autoRedefine/>
    <w:uiPriority w:val="39"/>
    <w:unhideWhenUsed/>
    <w:rsid w:val="00347E92"/>
    <w:pPr>
      <w:spacing w:after="100"/>
    </w:pPr>
  </w:style>
  <w:style w:type="character" w:styleId="Hyperlink">
    <w:name w:val="Hyperlink"/>
    <w:basedOn w:val="DefaultParagraphFont"/>
    <w:uiPriority w:val="99"/>
    <w:unhideWhenUsed/>
    <w:rsid w:val="00347E92"/>
    <w:rPr>
      <w:color w:val="467886" w:themeColor="hyperlink"/>
      <w:u w:val="single"/>
    </w:rPr>
  </w:style>
  <w:style w:type="paragraph" w:styleId="TOC3">
    <w:name w:val="toc 3"/>
    <w:basedOn w:val="Normal"/>
    <w:next w:val="Normal"/>
    <w:autoRedefine/>
    <w:uiPriority w:val="39"/>
    <w:unhideWhenUsed/>
    <w:rsid w:val="00347E92"/>
    <w:pPr>
      <w:spacing w:after="100"/>
      <w:ind w:left="440"/>
    </w:pPr>
  </w:style>
  <w:style w:type="numbering" w:customStyle="1" w:styleId="Geenlys1">
    <w:name w:val="Geen lys1"/>
    <w:next w:val="NoList"/>
    <w:uiPriority w:val="99"/>
    <w:semiHidden/>
    <w:unhideWhenUsed/>
    <w:rsid w:val="00347E92"/>
  </w:style>
  <w:style w:type="paragraph" w:styleId="NormalIndent">
    <w:name w:val="Normal Indent"/>
    <w:basedOn w:val="Normal"/>
    <w:uiPriority w:val="99"/>
    <w:rsid w:val="00347E92"/>
    <w:pPr>
      <w:autoSpaceDE w:val="0"/>
      <w:autoSpaceDN w:val="0"/>
      <w:adjustRightInd w:val="0"/>
      <w:spacing w:before="75" w:after="75" w:line="360" w:lineRule="auto"/>
      <w:ind w:left="360"/>
    </w:pPr>
    <w:rPr>
      <w:rFonts w:ascii="Segoe UI" w:hAnsi="Segoe UI" w:cs="Segoe UI"/>
      <w:sz w:val="24"/>
      <w:szCs w:val="24"/>
      <w:lang w:val="x-none"/>
    </w:rPr>
  </w:style>
  <w:style w:type="paragraph" w:styleId="NoSpacing">
    <w:name w:val="No Spacing"/>
    <w:uiPriority w:val="99"/>
    <w:qFormat/>
    <w:rsid w:val="00347E92"/>
    <w:pPr>
      <w:autoSpaceDE w:val="0"/>
      <w:autoSpaceDN w:val="0"/>
      <w:adjustRightInd w:val="0"/>
      <w:spacing w:after="0" w:line="240" w:lineRule="auto"/>
    </w:pPr>
    <w:rPr>
      <w:rFonts w:ascii="Segoe UI" w:hAnsi="Segoe UI" w:cs="Segoe UI"/>
      <w:sz w:val="20"/>
      <w:szCs w:val="20"/>
      <w:lang w:val="x-none"/>
      <w14:ligatures w14:val="none"/>
    </w:rPr>
  </w:style>
  <w:style w:type="character" w:styleId="Emphasis">
    <w:name w:val="Emphasis"/>
    <w:basedOn w:val="DefaultParagraphFont"/>
    <w:uiPriority w:val="99"/>
    <w:qFormat/>
    <w:rsid w:val="00347E92"/>
    <w:rPr>
      <w:rFonts w:ascii="Segoe UI Semilight" w:hAnsi="Segoe UI Semilight" w:cs="Segoe UI Semilight"/>
      <w:i/>
      <w:iCs/>
    </w:rPr>
  </w:style>
  <w:style w:type="character" w:styleId="SubtleEmphasis">
    <w:name w:val="Subtle Emphasis"/>
    <w:basedOn w:val="DefaultParagraphFont"/>
    <w:uiPriority w:val="99"/>
    <w:qFormat/>
    <w:rsid w:val="00347E92"/>
    <w:rPr>
      <w:i/>
      <w:iCs/>
      <w:color w:val="808080"/>
    </w:rPr>
  </w:style>
  <w:style w:type="character" w:styleId="Strong">
    <w:name w:val="Strong"/>
    <w:basedOn w:val="DefaultParagraphFont"/>
    <w:uiPriority w:val="22"/>
    <w:qFormat/>
    <w:rsid w:val="00347E92"/>
    <w:rPr>
      <w:b/>
      <w:bCs/>
    </w:rPr>
  </w:style>
  <w:style w:type="character" w:styleId="SubtleReference">
    <w:name w:val="Subtle Reference"/>
    <w:basedOn w:val="DefaultParagraphFont"/>
    <w:uiPriority w:val="99"/>
    <w:qFormat/>
    <w:rsid w:val="00347E92"/>
    <w:rPr>
      <w:u w:val="single"/>
    </w:rPr>
  </w:style>
  <w:style w:type="paragraph" w:styleId="BlockText">
    <w:name w:val="Block Text"/>
    <w:basedOn w:val="Normal"/>
    <w:link w:val="BlockTextChar0"/>
    <w:uiPriority w:val="99"/>
    <w:rsid w:val="00347E92"/>
    <w:pPr>
      <w:pBdr>
        <w:top w:val="single" w:sz="6" w:space="3" w:color="FF0000"/>
        <w:left w:val="single" w:sz="6" w:space="3" w:color="FF0000"/>
        <w:bottom w:val="single" w:sz="6" w:space="3" w:color="FF0000"/>
        <w:right w:val="single" w:sz="6" w:space="3" w:color="FF0000"/>
      </w:pBdr>
      <w:autoSpaceDE w:val="0"/>
      <w:autoSpaceDN w:val="0"/>
      <w:adjustRightInd w:val="0"/>
      <w:spacing w:before="45" w:after="45" w:line="360" w:lineRule="auto"/>
      <w:ind w:left="360" w:right="360"/>
    </w:pPr>
    <w:rPr>
      <w:rFonts w:ascii="Segoe UI Historic" w:hAnsi="Segoe UI Historic" w:cs="Segoe UI Historic"/>
      <w:i/>
      <w:iCs/>
      <w:sz w:val="18"/>
      <w:szCs w:val="18"/>
      <w:lang w:val="x-none"/>
    </w:rPr>
  </w:style>
  <w:style w:type="character" w:customStyle="1" w:styleId="BlockTextChar0">
    <w:name w:val="Block Text Char"/>
    <w:basedOn w:val="DefaultParagraphFont"/>
    <w:link w:val="BlockText"/>
    <w:uiPriority w:val="99"/>
    <w:rsid w:val="00347E92"/>
    <w:rPr>
      <w:rFonts w:ascii="Segoe UI Historic" w:hAnsi="Segoe UI Historic" w:cs="Segoe UI Historic"/>
      <w:i/>
      <w:iCs/>
      <w:sz w:val="18"/>
      <w:szCs w:val="18"/>
      <w:lang w:val="x-none"/>
      <w14:ligatures w14:val="none"/>
    </w:rPr>
  </w:style>
  <w:style w:type="character" w:styleId="HTMLVariable">
    <w:name w:val="HTML Variable"/>
    <w:basedOn w:val="DefaultParagraphFont"/>
    <w:uiPriority w:val="99"/>
    <w:rsid w:val="00347E92"/>
    <w:rPr>
      <w:i/>
      <w:iCs/>
    </w:rPr>
  </w:style>
  <w:style w:type="character" w:styleId="HTMLCode">
    <w:name w:val="HTML Code"/>
    <w:basedOn w:val="DefaultParagraphFont"/>
    <w:uiPriority w:val="99"/>
    <w:rsid w:val="00347E92"/>
    <w:rPr>
      <w:rFonts w:ascii="Courier New" w:hAnsi="Courier New" w:cs="Courier New"/>
    </w:rPr>
  </w:style>
  <w:style w:type="character" w:styleId="HTMLAcronym">
    <w:name w:val="HTML Acronym"/>
    <w:basedOn w:val="DefaultParagraphFont"/>
    <w:uiPriority w:val="99"/>
    <w:rsid w:val="00347E92"/>
  </w:style>
  <w:style w:type="character" w:styleId="HTMLDefinition">
    <w:name w:val="HTML Definition"/>
    <w:basedOn w:val="DefaultParagraphFont"/>
    <w:uiPriority w:val="99"/>
    <w:rsid w:val="00347E92"/>
    <w:rPr>
      <w:i/>
      <w:iCs/>
    </w:rPr>
  </w:style>
  <w:style w:type="character" w:styleId="HTMLKeyboard">
    <w:name w:val="HTML Keyboard"/>
    <w:basedOn w:val="DefaultParagraphFont"/>
    <w:uiPriority w:val="99"/>
    <w:rsid w:val="00347E92"/>
    <w:rPr>
      <w:rFonts w:ascii="Courier New" w:hAnsi="Courier New" w:cs="Courier New"/>
    </w:rPr>
  </w:style>
  <w:style w:type="character" w:styleId="HTMLSample">
    <w:name w:val="HTML Sample"/>
    <w:basedOn w:val="DefaultParagraphFont"/>
    <w:uiPriority w:val="99"/>
    <w:rsid w:val="00347E92"/>
    <w:rPr>
      <w:rFonts w:ascii="Courier New" w:hAnsi="Courier New" w:cs="Courier New"/>
    </w:rPr>
  </w:style>
  <w:style w:type="character" w:styleId="HTMLTypewriter">
    <w:name w:val="HTML Typewriter"/>
    <w:basedOn w:val="DefaultParagraphFont"/>
    <w:uiPriority w:val="99"/>
    <w:rsid w:val="00347E92"/>
    <w:rPr>
      <w:rFonts w:ascii="Courier New" w:hAnsi="Courier New" w:cs="Courier New"/>
    </w:rPr>
  </w:style>
  <w:style w:type="paragraph" w:styleId="HTMLPreformatted">
    <w:name w:val="HTML Preformatted"/>
    <w:basedOn w:val="Normal"/>
    <w:link w:val="HTMLPreformattedChar"/>
    <w:uiPriority w:val="99"/>
    <w:rsid w:val="00347E92"/>
    <w:pPr>
      <w:autoSpaceDE w:val="0"/>
      <w:autoSpaceDN w:val="0"/>
      <w:adjustRightInd w:val="0"/>
      <w:spacing w:before="75" w:after="75" w:line="360" w:lineRule="auto"/>
    </w:pPr>
    <w:rPr>
      <w:rFonts w:ascii="Courier New" w:hAnsi="Courier New" w:cs="Courier New"/>
      <w:sz w:val="24"/>
      <w:szCs w:val="24"/>
      <w:lang w:val="x-none"/>
    </w:rPr>
  </w:style>
  <w:style w:type="character" w:customStyle="1" w:styleId="HTMLPreformattedChar">
    <w:name w:val="HTML Preformatted Char"/>
    <w:basedOn w:val="DefaultParagraphFont"/>
    <w:link w:val="HTMLPreformatted"/>
    <w:uiPriority w:val="99"/>
    <w:rsid w:val="00347E92"/>
    <w:rPr>
      <w:rFonts w:ascii="Courier New" w:hAnsi="Courier New" w:cs="Courier New"/>
      <w:lang w:val="x-none"/>
      <w14:ligatures w14:val="none"/>
    </w:rPr>
  </w:style>
  <w:style w:type="character" w:styleId="HTMLCite">
    <w:name w:val="HTML Cite"/>
    <w:basedOn w:val="DefaultParagraphFont"/>
    <w:uiPriority w:val="99"/>
    <w:rsid w:val="00347E92"/>
    <w:rPr>
      <w:i/>
      <w:iCs/>
    </w:rPr>
  </w:style>
  <w:style w:type="paragraph" w:styleId="Header">
    <w:name w:val="header"/>
    <w:basedOn w:val="Normal"/>
    <w:link w:val="HeaderChar"/>
    <w:uiPriority w:val="99"/>
    <w:rsid w:val="00347E92"/>
    <w:pPr>
      <w:autoSpaceDE w:val="0"/>
      <w:autoSpaceDN w:val="0"/>
      <w:adjustRightInd w:val="0"/>
      <w:spacing w:before="75" w:after="75" w:line="360" w:lineRule="auto"/>
    </w:pPr>
    <w:rPr>
      <w:rFonts w:ascii="Arial" w:hAnsi="Arial" w:cs="Arial"/>
      <w:sz w:val="24"/>
      <w:szCs w:val="24"/>
      <w:lang w:val="x-none"/>
    </w:rPr>
  </w:style>
  <w:style w:type="character" w:customStyle="1" w:styleId="HeaderChar">
    <w:name w:val="Header Char"/>
    <w:basedOn w:val="DefaultParagraphFont"/>
    <w:link w:val="Header"/>
    <w:uiPriority w:val="99"/>
    <w:rsid w:val="00347E92"/>
    <w:rPr>
      <w:rFonts w:ascii="Arial" w:hAnsi="Arial" w:cs="Arial"/>
      <w:lang w:val="x-none"/>
      <w14:ligatures w14:val="none"/>
    </w:rPr>
  </w:style>
  <w:style w:type="paragraph" w:styleId="Footer">
    <w:name w:val="footer"/>
    <w:basedOn w:val="Normal"/>
    <w:link w:val="FooterChar"/>
    <w:uiPriority w:val="99"/>
    <w:rsid w:val="00347E92"/>
    <w:pPr>
      <w:autoSpaceDE w:val="0"/>
      <w:autoSpaceDN w:val="0"/>
      <w:adjustRightInd w:val="0"/>
      <w:spacing w:before="75" w:after="75" w:line="360" w:lineRule="auto"/>
    </w:pPr>
    <w:rPr>
      <w:rFonts w:ascii="Arial" w:hAnsi="Arial" w:cs="Arial"/>
      <w:sz w:val="24"/>
      <w:szCs w:val="24"/>
      <w:lang w:val="x-none"/>
    </w:rPr>
  </w:style>
  <w:style w:type="character" w:customStyle="1" w:styleId="FooterChar">
    <w:name w:val="Footer Char"/>
    <w:basedOn w:val="DefaultParagraphFont"/>
    <w:link w:val="Footer"/>
    <w:uiPriority w:val="99"/>
    <w:rsid w:val="00347E92"/>
    <w:rPr>
      <w:rFonts w:ascii="Arial" w:hAnsi="Arial" w:cs="Arial"/>
      <w:lang w:val="x-none"/>
      <w14:ligatures w14:val="none"/>
    </w:rPr>
  </w:style>
  <w:style w:type="character" w:styleId="PageNumber">
    <w:name w:val="page number"/>
    <w:basedOn w:val="DefaultParagraphFont"/>
    <w:uiPriority w:val="99"/>
    <w:rsid w:val="00347E92"/>
  </w:style>
  <w:style w:type="character" w:styleId="EndnoteReference">
    <w:name w:val="endnote reference"/>
    <w:basedOn w:val="DefaultParagraphFont"/>
    <w:uiPriority w:val="99"/>
    <w:rsid w:val="00347E92"/>
    <w:rPr>
      <w:vertAlign w:val="superscript"/>
    </w:rPr>
  </w:style>
  <w:style w:type="character" w:styleId="FootnoteReference">
    <w:name w:val="footnote reference"/>
    <w:basedOn w:val="DefaultParagraphFont"/>
    <w:uiPriority w:val="99"/>
    <w:rsid w:val="00347E92"/>
    <w:rPr>
      <w:vertAlign w:val="superscript"/>
    </w:rPr>
  </w:style>
  <w:style w:type="paragraph" w:styleId="EndnoteText">
    <w:name w:val="endnote text"/>
    <w:basedOn w:val="Normal"/>
    <w:link w:val="EndnoteTextChar"/>
    <w:uiPriority w:val="99"/>
    <w:rsid w:val="00347E92"/>
    <w:pPr>
      <w:autoSpaceDE w:val="0"/>
      <w:autoSpaceDN w:val="0"/>
      <w:adjustRightInd w:val="0"/>
      <w:spacing w:before="75" w:after="75" w:line="360" w:lineRule="auto"/>
    </w:pPr>
    <w:rPr>
      <w:rFonts w:ascii="Arial" w:hAnsi="Arial" w:cs="Arial"/>
      <w:sz w:val="24"/>
      <w:szCs w:val="24"/>
      <w:lang w:val="x-none"/>
    </w:rPr>
  </w:style>
  <w:style w:type="character" w:customStyle="1" w:styleId="EndnoteTextChar">
    <w:name w:val="Endnote Text Char"/>
    <w:basedOn w:val="DefaultParagraphFont"/>
    <w:link w:val="EndnoteText"/>
    <w:uiPriority w:val="99"/>
    <w:rsid w:val="00347E92"/>
    <w:rPr>
      <w:rFonts w:ascii="Arial" w:hAnsi="Arial" w:cs="Arial"/>
      <w:lang w:val="x-none"/>
      <w14:ligatures w14:val="none"/>
    </w:rPr>
  </w:style>
  <w:style w:type="paragraph" w:styleId="FootnoteText">
    <w:name w:val="footnote text"/>
    <w:basedOn w:val="Normal"/>
    <w:link w:val="FootnoteTextChar"/>
    <w:uiPriority w:val="99"/>
    <w:rsid w:val="00347E92"/>
    <w:pPr>
      <w:autoSpaceDE w:val="0"/>
      <w:autoSpaceDN w:val="0"/>
      <w:adjustRightInd w:val="0"/>
      <w:spacing w:before="75" w:after="75" w:line="360" w:lineRule="auto"/>
    </w:pPr>
    <w:rPr>
      <w:rFonts w:ascii="Arial" w:hAnsi="Arial" w:cs="Arial"/>
      <w:sz w:val="24"/>
      <w:szCs w:val="24"/>
      <w:lang w:val="x-none"/>
    </w:rPr>
  </w:style>
  <w:style w:type="character" w:customStyle="1" w:styleId="FootnoteTextChar">
    <w:name w:val="Footnote Text Char"/>
    <w:basedOn w:val="DefaultParagraphFont"/>
    <w:link w:val="FootnoteText"/>
    <w:uiPriority w:val="99"/>
    <w:rsid w:val="00347E92"/>
    <w:rPr>
      <w:rFonts w:ascii="Arial" w:hAnsi="Arial" w:cs="Arial"/>
      <w:lang w:val="x-none"/>
      <w14:ligatures w14:val="none"/>
    </w:rPr>
  </w:style>
  <w:style w:type="paragraph" w:customStyle="1" w:styleId="TableofContents">
    <w:name w:val="Table of Contents"/>
    <w:basedOn w:val="Normal"/>
    <w:link w:val="TableofContentsText"/>
    <w:uiPriority w:val="99"/>
    <w:rsid w:val="00347E92"/>
    <w:pPr>
      <w:autoSpaceDE w:val="0"/>
      <w:autoSpaceDN w:val="0"/>
      <w:adjustRightInd w:val="0"/>
      <w:spacing w:before="75" w:after="75" w:line="360" w:lineRule="auto"/>
    </w:pPr>
    <w:rPr>
      <w:rFonts w:ascii="Segoe UI" w:hAnsi="Segoe UI" w:cs="Segoe UI"/>
      <w:i/>
      <w:iCs/>
      <w:sz w:val="18"/>
      <w:szCs w:val="18"/>
      <w:lang w:val="x-none"/>
    </w:rPr>
  </w:style>
  <w:style w:type="character" w:customStyle="1" w:styleId="TableofContentsText">
    <w:name w:val="Table of Contents Text"/>
    <w:basedOn w:val="DefaultParagraphFont"/>
    <w:link w:val="TableofContents"/>
    <w:uiPriority w:val="99"/>
    <w:rsid w:val="00347E92"/>
    <w:rPr>
      <w:rFonts w:ascii="Segoe UI" w:hAnsi="Segoe UI" w:cs="Segoe UI"/>
      <w:i/>
      <w:iCs/>
      <w:sz w:val="18"/>
      <w:szCs w:val="18"/>
      <w:lang w:val="x-none"/>
      <w14:ligatures w14:val="none"/>
    </w:rPr>
  </w:style>
  <w:style w:type="character" w:styleId="UnresolvedMention">
    <w:name w:val="Unresolved Mention"/>
    <w:basedOn w:val="DefaultParagraphFont"/>
    <w:uiPriority w:val="99"/>
    <w:semiHidden/>
    <w:unhideWhenUsed/>
    <w:rsid w:val="00347E92"/>
    <w:rPr>
      <w:color w:val="605E5C"/>
      <w:shd w:val="clear" w:color="auto" w:fill="E1DFDD"/>
    </w:rPr>
  </w:style>
  <w:style w:type="character" w:styleId="FollowedHyperlink">
    <w:name w:val="FollowedHyperlink"/>
    <w:basedOn w:val="DefaultParagraphFont"/>
    <w:uiPriority w:val="99"/>
    <w:semiHidden/>
    <w:unhideWhenUsed/>
    <w:rsid w:val="00347E92"/>
    <w:rPr>
      <w:color w:val="96607D" w:themeColor="followedHyperlink"/>
      <w:u w:val="single"/>
    </w:rPr>
  </w:style>
  <w:style w:type="paragraph" w:styleId="ListBullet">
    <w:name w:val="List Bullet"/>
    <w:basedOn w:val="Normal"/>
    <w:uiPriority w:val="99"/>
    <w:unhideWhenUsed/>
    <w:rsid w:val="00347E92"/>
    <w:pPr>
      <w:numPr>
        <w:numId w:val="10"/>
      </w:numPr>
      <w:contextualSpacing/>
    </w:pPr>
  </w:style>
  <w:style w:type="paragraph" w:customStyle="1" w:styleId="msonormal0">
    <w:name w:val="msonormal"/>
    <w:basedOn w:val="Normal"/>
    <w:rsid w:val="00347E92"/>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styleId="NormalWeb">
    <w:name w:val="Normal (Web)"/>
    <w:basedOn w:val="Normal"/>
    <w:uiPriority w:val="99"/>
    <w:semiHidden/>
    <w:unhideWhenUsed/>
    <w:rsid w:val="00347E92"/>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styleId="TOC4">
    <w:name w:val="toc 4"/>
    <w:basedOn w:val="Normal"/>
    <w:next w:val="Normal"/>
    <w:autoRedefine/>
    <w:uiPriority w:val="39"/>
    <w:unhideWhenUsed/>
    <w:rsid w:val="00347E92"/>
    <w:pPr>
      <w:spacing w:after="100" w:line="278" w:lineRule="auto"/>
      <w:ind w:left="720"/>
    </w:pPr>
    <w:rPr>
      <w:rFonts w:eastAsiaTheme="minorEastAsia"/>
      <w:kern w:val="2"/>
      <w:sz w:val="24"/>
      <w:szCs w:val="24"/>
      <w:lang w:eastAsia="en-ZA"/>
      <w14:ligatures w14:val="standardContextual"/>
    </w:rPr>
  </w:style>
  <w:style w:type="paragraph" w:styleId="TOC5">
    <w:name w:val="toc 5"/>
    <w:basedOn w:val="Normal"/>
    <w:next w:val="Normal"/>
    <w:autoRedefine/>
    <w:uiPriority w:val="39"/>
    <w:unhideWhenUsed/>
    <w:rsid w:val="00347E92"/>
    <w:pPr>
      <w:spacing w:after="100" w:line="278" w:lineRule="auto"/>
      <w:ind w:left="960"/>
    </w:pPr>
    <w:rPr>
      <w:rFonts w:eastAsiaTheme="minorEastAsia"/>
      <w:kern w:val="2"/>
      <w:sz w:val="24"/>
      <w:szCs w:val="24"/>
      <w:lang w:eastAsia="en-ZA"/>
      <w14:ligatures w14:val="standardContextual"/>
    </w:rPr>
  </w:style>
  <w:style w:type="paragraph" w:styleId="TOC6">
    <w:name w:val="toc 6"/>
    <w:basedOn w:val="Normal"/>
    <w:next w:val="Normal"/>
    <w:autoRedefine/>
    <w:uiPriority w:val="39"/>
    <w:unhideWhenUsed/>
    <w:rsid w:val="00347E92"/>
    <w:pPr>
      <w:spacing w:after="100" w:line="278" w:lineRule="auto"/>
      <w:ind w:left="1200"/>
    </w:pPr>
    <w:rPr>
      <w:rFonts w:eastAsiaTheme="minorEastAsia"/>
      <w:kern w:val="2"/>
      <w:sz w:val="24"/>
      <w:szCs w:val="24"/>
      <w:lang w:eastAsia="en-ZA"/>
      <w14:ligatures w14:val="standardContextual"/>
    </w:rPr>
  </w:style>
  <w:style w:type="paragraph" w:styleId="TOC7">
    <w:name w:val="toc 7"/>
    <w:basedOn w:val="Normal"/>
    <w:next w:val="Normal"/>
    <w:autoRedefine/>
    <w:uiPriority w:val="39"/>
    <w:unhideWhenUsed/>
    <w:rsid w:val="00347E92"/>
    <w:pPr>
      <w:spacing w:after="100" w:line="278" w:lineRule="auto"/>
      <w:ind w:left="1440"/>
    </w:pPr>
    <w:rPr>
      <w:rFonts w:eastAsiaTheme="minorEastAsia"/>
      <w:kern w:val="2"/>
      <w:sz w:val="24"/>
      <w:szCs w:val="24"/>
      <w:lang w:eastAsia="en-ZA"/>
      <w14:ligatures w14:val="standardContextual"/>
    </w:rPr>
  </w:style>
  <w:style w:type="paragraph" w:styleId="TOC8">
    <w:name w:val="toc 8"/>
    <w:basedOn w:val="Normal"/>
    <w:next w:val="Normal"/>
    <w:autoRedefine/>
    <w:uiPriority w:val="39"/>
    <w:unhideWhenUsed/>
    <w:rsid w:val="00347E92"/>
    <w:pPr>
      <w:spacing w:after="100" w:line="278" w:lineRule="auto"/>
      <w:ind w:left="1680"/>
    </w:pPr>
    <w:rPr>
      <w:rFonts w:eastAsiaTheme="minorEastAsia"/>
      <w:kern w:val="2"/>
      <w:sz w:val="24"/>
      <w:szCs w:val="24"/>
      <w:lang w:eastAsia="en-ZA"/>
      <w14:ligatures w14:val="standardContextual"/>
    </w:rPr>
  </w:style>
  <w:style w:type="paragraph" w:styleId="TOC9">
    <w:name w:val="toc 9"/>
    <w:basedOn w:val="Normal"/>
    <w:next w:val="Normal"/>
    <w:autoRedefine/>
    <w:uiPriority w:val="39"/>
    <w:unhideWhenUsed/>
    <w:rsid w:val="00347E92"/>
    <w:pPr>
      <w:spacing w:after="100" w:line="278" w:lineRule="auto"/>
      <w:ind w:left="1920"/>
    </w:pPr>
    <w:rPr>
      <w:rFonts w:eastAsiaTheme="minorEastAsia"/>
      <w:kern w:val="2"/>
      <w:sz w:val="24"/>
      <w:szCs w:val="24"/>
      <w:lang w:eastAsia="en-ZA"/>
      <w14:ligatures w14:val="standardContextual"/>
    </w:rPr>
  </w:style>
  <w:style w:type="paragraph" w:styleId="Revision">
    <w:name w:val="Revision"/>
    <w:hidden/>
    <w:uiPriority w:val="99"/>
    <w:semiHidden/>
    <w:rsid w:val="00347E92"/>
    <w:pPr>
      <w:spacing w:after="0" w:line="240" w:lineRule="auto"/>
    </w:pPr>
    <w:rPr>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4954832">
      <w:bodyDiv w:val="1"/>
      <w:marLeft w:val="0"/>
      <w:marRight w:val="0"/>
      <w:marTop w:val="0"/>
      <w:marBottom w:val="0"/>
      <w:divBdr>
        <w:top w:val="none" w:sz="0" w:space="0" w:color="auto"/>
        <w:left w:val="none" w:sz="0" w:space="0" w:color="auto"/>
        <w:bottom w:val="none" w:sz="0" w:space="0" w:color="auto"/>
        <w:right w:val="none" w:sz="0" w:space="0" w:color="auto"/>
      </w:divBdr>
    </w:div>
    <w:div w:id="2036929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9D4770-CE3B-4B7D-80FF-887633FF63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TotalTime>
  <Pages>58</Pages>
  <Words>10181</Words>
  <Characters>58032</Characters>
  <Application>Microsoft Office Word</Application>
  <DocSecurity>0</DocSecurity>
  <Lines>483</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van Zyl</dc:creator>
  <cp:keywords/>
  <dc:description/>
  <cp:lastModifiedBy>Dan van Zyl</cp:lastModifiedBy>
  <cp:revision>6</cp:revision>
  <dcterms:created xsi:type="dcterms:W3CDTF">2025-03-09T15:42:00Z</dcterms:created>
  <dcterms:modified xsi:type="dcterms:W3CDTF">2025-03-23T05:15:00Z</dcterms:modified>
</cp:coreProperties>
</file>