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83ACF" w14:textId="77777777" w:rsidR="005B4F07" w:rsidRDefault="005B4F07">
      <w:pPr>
        <w:rPr>
          <w:lang w:val="en-US"/>
        </w:rPr>
      </w:pPr>
    </w:p>
    <w:bookmarkStart w:id="0" w:name="_Toc192941874" w:displacedByCustomXml="next"/>
    <w:bookmarkStart w:id="1" w:name="_Hlk19256300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7713164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BD5AB1" w14:textId="30B37432" w:rsidR="006000DC" w:rsidRDefault="006000DC">
          <w:pPr>
            <w:pStyle w:val="TOCHeading"/>
          </w:pPr>
          <w:r>
            <w:t>Contents</w:t>
          </w:r>
        </w:p>
        <w:p w14:paraId="698BEEB1" w14:textId="3B163950" w:rsidR="00717DFE" w:rsidRDefault="006000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57172" w:history="1">
            <w:r w:rsidR="00717DFE" w:rsidRPr="00063D7F">
              <w:rPr>
                <w:rStyle w:val="Hyperlink"/>
                <w:noProof/>
              </w:rPr>
              <w:t>Types table</w:t>
            </w:r>
            <w:r w:rsidR="00717DFE">
              <w:rPr>
                <w:noProof/>
                <w:webHidden/>
              </w:rPr>
              <w:tab/>
            </w:r>
            <w:r w:rsidR="00717DFE">
              <w:rPr>
                <w:noProof/>
                <w:webHidden/>
              </w:rPr>
              <w:fldChar w:fldCharType="begin"/>
            </w:r>
            <w:r w:rsidR="00717DFE">
              <w:rPr>
                <w:noProof/>
                <w:webHidden/>
              </w:rPr>
              <w:instrText xml:space="preserve"> PAGEREF _Toc192957172 \h </w:instrText>
            </w:r>
            <w:r w:rsidR="00717DFE">
              <w:rPr>
                <w:noProof/>
                <w:webHidden/>
              </w:rPr>
            </w:r>
            <w:r w:rsidR="00717DFE">
              <w:rPr>
                <w:noProof/>
                <w:webHidden/>
              </w:rPr>
              <w:fldChar w:fldCharType="separate"/>
            </w:r>
            <w:r w:rsidR="00717DFE">
              <w:rPr>
                <w:noProof/>
                <w:webHidden/>
              </w:rPr>
              <w:t>2</w:t>
            </w:r>
            <w:r w:rsidR="00717DFE">
              <w:rPr>
                <w:noProof/>
                <w:webHidden/>
              </w:rPr>
              <w:fldChar w:fldCharType="end"/>
            </w:r>
          </w:hyperlink>
        </w:p>
        <w:p w14:paraId="3850E042" w14:textId="02427989" w:rsidR="00717DFE" w:rsidRDefault="00717D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73" w:history="1">
            <w:r w:rsidRPr="00063D7F">
              <w:rPr>
                <w:rStyle w:val="Hyperlink"/>
                <w:noProof/>
              </w:rPr>
              <w:t>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8034B" w14:textId="7F163B95" w:rsidR="00717DFE" w:rsidRDefault="00717D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74" w:history="1">
            <w:r w:rsidRPr="00063D7F">
              <w:rPr>
                <w:rStyle w:val="Hyperlink"/>
                <w:noProof/>
              </w:rPr>
              <w:t>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31A61" w14:textId="6C7AF1EA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75" w:history="1">
            <w:r w:rsidRPr="00063D7F">
              <w:rPr>
                <w:rStyle w:val="Hyperlink"/>
                <w:noProof/>
              </w:rPr>
              <w:t>General ledger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7D5AE" w14:textId="04574212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76" w:history="1">
            <w:r w:rsidRPr="00063D7F">
              <w:rPr>
                <w:rStyle w:val="Hyperlink"/>
                <w:noProof/>
              </w:rPr>
              <w:t>Debtor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D30E7" w14:textId="4770E1AC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77" w:history="1">
            <w:r w:rsidRPr="00063D7F">
              <w:rPr>
                <w:rStyle w:val="Hyperlink"/>
                <w:noProof/>
              </w:rPr>
              <w:t>Creditor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9ECB4" w14:textId="1790F149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78" w:history="1">
            <w:r w:rsidRPr="00063D7F">
              <w:rPr>
                <w:rStyle w:val="Hyperlink"/>
                <w:noProof/>
              </w:rPr>
              <w:t>Bank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A869D" w14:textId="307B0F83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79" w:history="1">
            <w:r w:rsidRPr="00063D7F">
              <w:rPr>
                <w:rStyle w:val="Hyperlink"/>
                <w:noProof/>
              </w:rPr>
              <w:t>Tax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B0AFA" w14:textId="010BF2C4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80" w:history="1">
            <w:r w:rsidRPr="00063D7F">
              <w:rPr>
                <w:rStyle w:val="Hyperlink"/>
                <w:noProof/>
              </w:rPr>
              <w:t>Is GST applicable in Any of the Arabic jurisdictions?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FFC6" w14:textId="4818F671" w:rsidR="00717DFE" w:rsidRDefault="00717D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81" w:history="1">
            <w:r w:rsidRPr="00063D7F">
              <w:rPr>
                <w:rStyle w:val="Hyperlink"/>
                <w:noProof/>
              </w:rPr>
              <w:t>Document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1186F" w14:textId="4BE19BF6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82" w:history="1">
            <w:r w:rsidRPr="00063D7F">
              <w:rPr>
                <w:rStyle w:val="Hyperlink"/>
                <w:noProof/>
              </w:rPr>
              <w:t>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33B6F" w14:textId="2A61AE00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83" w:history="1">
            <w:r w:rsidRPr="00063D7F">
              <w:rPr>
                <w:rStyle w:val="Hyperlink"/>
                <w:noProof/>
              </w:rPr>
              <w:t>Credit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BD462" w14:textId="38F6E521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84" w:history="1">
            <w:r w:rsidRPr="00063D7F">
              <w:rPr>
                <w:rStyle w:val="Hyperlink"/>
                <w:noProof/>
              </w:rPr>
              <w:t>Purchase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FA33F" w14:textId="1109735B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85" w:history="1">
            <w:r w:rsidRPr="00063D7F">
              <w:rPr>
                <w:rStyle w:val="Hyperlink"/>
                <w:noProof/>
              </w:rPr>
              <w:t>Supplier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67417" w14:textId="4508522F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86" w:history="1">
            <w:r w:rsidRPr="00063D7F">
              <w:rPr>
                <w:rStyle w:val="Hyperlink"/>
                <w:noProof/>
              </w:rPr>
              <w:t>Quote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065C9" w14:textId="46B1BEC2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87" w:history="1">
            <w:r w:rsidRPr="00063D7F">
              <w:rPr>
                <w:rStyle w:val="Hyperlink"/>
                <w:noProof/>
              </w:rPr>
              <w:t>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71D0" w14:textId="31A4FD47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88" w:history="1">
            <w:r w:rsidRPr="00063D7F">
              <w:rPr>
                <w:rStyle w:val="Hyperlink"/>
                <w:noProof/>
              </w:rPr>
              <w:t>Adjustment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40F55" w14:textId="463B1813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89" w:history="1">
            <w:r w:rsidRPr="00063D7F">
              <w:rPr>
                <w:rStyle w:val="Hyperlink"/>
                <w:noProof/>
              </w:rPr>
              <w:t>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CFBE5" w14:textId="78787CDB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90" w:history="1">
            <w:r w:rsidRPr="00063D7F">
              <w:rPr>
                <w:rStyle w:val="Hyperlink"/>
                <w:noProof/>
              </w:rPr>
              <w:t>Remittance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85160" w14:textId="4E25A4C2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91" w:history="1">
            <w:r w:rsidRPr="00063D7F">
              <w:rPr>
                <w:rStyle w:val="Hyperlink"/>
                <w:noProof/>
              </w:rPr>
              <w:t>Delivery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6B57B" w14:textId="317FEAF7" w:rsidR="00717DFE" w:rsidRDefault="00717D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92" w:history="1">
            <w:r w:rsidRPr="00063D7F">
              <w:rPr>
                <w:rStyle w:val="Hyperlink"/>
                <w:noProof/>
              </w:rPr>
              <w:t>Reporting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CEEDA" w14:textId="27C86AF7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93" w:history="1">
            <w:r w:rsidRPr="00063D7F">
              <w:rPr>
                <w:rStyle w:val="Hyperlink"/>
                <w:noProof/>
              </w:rPr>
              <w:t>Account group1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D965" w14:textId="2DA72FB7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94" w:history="1">
            <w:r w:rsidRPr="00063D7F">
              <w:rPr>
                <w:rStyle w:val="Hyperlink"/>
                <w:noProof/>
              </w:rPr>
              <w:t>Account group1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7B403" w14:textId="0E8B7F4D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95" w:history="1">
            <w:r w:rsidRPr="00063D7F">
              <w:rPr>
                <w:rStyle w:val="Hyperlink"/>
                <w:noProof/>
              </w:rPr>
              <w:t>Account group2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19309" w14:textId="648000C7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96" w:history="1">
            <w:r w:rsidRPr="00063D7F">
              <w:rPr>
                <w:rStyle w:val="Hyperlink"/>
                <w:noProof/>
              </w:rPr>
              <w:t>Debtor group1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27FBD" w14:textId="3948CD92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97" w:history="1">
            <w:r w:rsidRPr="00063D7F">
              <w:rPr>
                <w:rStyle w:val="Hyperlink"/>
                <w:noProof/>
              </w:rPr>
              <w:t>Debtor group2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235E" w14:textId="4BE2487B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98" w:history="1">
            <w:r w:rsidRPr="00063D7F">
              <w:rPr>
                <w:rStyle w:val="Hyperlink"/>
                <w:noProof/>
              </w:rPr>
              <w:t>Creditor group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89F58" w14:textId="0D6FB5CF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199" w:history="1">
            <w:r w:rsidRPr="00063D7F">
              <w:rPr>
                <w:rStyle w:val="Hyperlink"/>
                <w:noProof/>
              </w:rPr>
              <w:t>Creditor group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5D6C6" w14:textId="73148427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00" w:history="1">
            <w:r w:rsidRPr="00063D7F">
              <w:rPr>
                <w:rStyle w:val="Hyperlink"/>
                <w:noProof/>
              </w:rPr>
              <w:t>Stock group1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41AB" w14:textId="0D3E3CAE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01" w:history="1">
            <w:r w:rsidRPr="00063D7F">
              <w:rPr>
                <w:rStyle w:val="Hyperlink"/>
                <w:noProof/>
              </w:rPr>
              <w:t>Stock group2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D31DC" w14:textId="0F7C3A8C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02" w:history="1">
            <w:r w:rsidRPr="00063D7F">
              <w:rPr>
                <w:rStyle w:val="Hyperlink"/>
                <w:noProof/>
              </w:rPr>
              <w:t>Document group1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E9E9C" w14:textId="0BAD90C5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03" w:history="1">
            <w:r w:rsidRPr="00063D7F">
              <w:rPr>
                <w:rStyle w:val="Hyperlink"/>
                <w:noProof/>
              </w:rPr>
              <w:t>Document group2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7B0C6" w14:textId="1D2B4458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04" w:history="1">
            <w:r w:rsidRPr="00063D7F">
              <w:rPr>
                <w:rStyle w:val="Hyperlink"/>
                <w:noProof/>
              </w:rPr>
              <w:t>Payment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55733" w14:textId="1EE65042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05" w:history="1">
            <w:r w:rsidRPr="00063D7F">
              <w:rPr>
                <w:rStyle w:val="Hyperlink"/>
                <w:noProof/>
              </w:rPr>
              <w:t>Salespersons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F0D01" w14:textId="121ECA4C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06" w:history="1">
            <w:r w:rsidRPr="00063D7F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2B229" w14:textId="497604BD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07" w:history="1">
            <w:r w:rsidRPr="00063D7F">
              <w:rPr>
                <w:rStyle w:val="Hyperlink"/>
                <w:noProof/>
              </w:rPr>
              <w:t>Cost centre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9DB9" w14:textId="2B5B824A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08" w:history="1">
            <w:r w:rsidRPr="00063D7F">
              <w:rPr>
                <w:rStyle w:val="Hyperlink"/>
                <w:noProof/>
              </w:rPr>
              <w:t>Cost centre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478FB" w14:textId="34D354D7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09" w:history="1">
            <w:r w:rsidRPr="00063D7F">
              <w:rPr>
                <w:rStyle w:val="Hyperlink"/>
                <w:noProof/>
              </w:rPr>
              <w:t>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068E" w14:textId="65CD0A4E" w:rsidR="00717DFE" w:rsidRDefault="00717D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10" w:history="1">
            <w:r w:rsidRPr="00063D7F">
              <w:rPr>
                <w:rStyle w:val="Hyperlink"/>
                <w:noProof/>
              </w:rPr>
              <w:t>Types 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25978" w14:textId="3101D246" w:rsidR="00717DFE" w:rsidRDefault="00717D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11" w:history="1">
            <w:r w:rsidRPr="00063D7F">
              <w:rPr>
                <w:rStyle w:val="Hyperlink"/>
                <w:noProof/>
              </w:rPr>
              <w:t>Types – Papertypes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F08F1" w14:textId="533B094F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12" w:history="1">
            <w:r w:rsidRPr="00063D7F">
              <w:rPr>
                <w:rStyle w:val="Hyperlink"/>
                <w:noProof/>
              </w:rPr>
              <w:t>Preprinted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6CFCE" w14:textId="0F0C4883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13" w:history="1">
            <w:r w:rsidRPr="00063D7F">
              <w:rPr>
                <w:rStyle w:val="Hyperlink"/>
                <w:noProof/>
              </w:rPr>
              <w:t>Plain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EEBE6" w14:textId="7F518094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14" w:history="1">
            <w:r w:rsidRPr="00063D7F">
              <w:rPr>
                <w:rStyle w:val="Hyperlink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CBD23" w14:textId="74050548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15" w:history="1">
            <w:r w:rsidRPr="00063D7F">
              <w:rPr>
                <w:rStyle w:val="Hyperlink"/>
                <w:noProof/>
              </w:rPr>
              <w:t>Forty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08E60" w14:textId="1A332279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16" w:history="1">
            <w:r w:rsidRPr="00063D7F">
              <w:rPr>
                <w:rStyle w:val="Hyperlink"/>
                <w:noProof/>
              </w:rPr>
              <w:t>ABS1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2EE96" w14:textId="7D1481E1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17" w:history="1">
            <w:r w:rsidRPr="00063D7F">
              <w:rPr>
                <w:rStyle w:val="Hyperlink"/>
                <w:noProof/>
              </w:rPr>
              <w:t>Till slip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7EF0C" w14:textId="2B71BC52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18" w:history="1">
            <w:r w:rsidRPr="00063D7F">
              <w:rPr>
                <w:rStyle w:val="Hyperlink"/>
                <w:noProof/>
              </w:rPr>
              <w:t>New plain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A712F" w14:textId="4F594DCA" w:rsidR="00717DFE" w:rsidRDefault="00717D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19" w:history="1">
            <w:r w:rsidRPr="00063D7F">
              <w:rPr>
                <w:rStyle w:val="Hyperlink"/>
                <w:noProof/>
              </w:rPr>
              <w:t>Types (TurboCASH3 Report writer)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4D909" w14:textId="6DD3DC1A" w:rsidR="00717DFE" w:rsidRDefault="00717D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20" w:history="1">
            <w:r w:rsidRPr="00063D7F">
              <w:rPr>
                <w:rStyle w:val="Hyperlink"/>
                <w:noProof/>
              </w:rPr>
              <w:t>Stock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1A9D" w14:textId="728BD451" w:rsidR="00717DFE" w:rsidRDefault="00717D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21" w:history="1">
            <w:r w:rsidRPr="00063D7F">
              <w:rPr>
                <w:rStyle w:val="Hyperlink"/>
                <w:noProof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4EBE7" w14:textId="26F9C162" w:rsidR="00717DFE" w:rsidRDefault="00717D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22" w:history="1">
            <w:r w:rsidRPr="00063D7F">
              <w:rPr>
                <w:rStyle w:val="Hyperlink"/>
                <w:noProof/>
              </w:rPr>
              <w:t>Serial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C1ED" w14:textId="7AA14312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23" w:history="1">
            <w:r w:rsidRPr="00063D7F">
              <w:rPr>
                <w:rStyle w:val="Hyperlink"/>
                <w:noProof/>
              </w:rPr>
              <w:t>Financial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E8619" w14:textId="626041AB" w:rsidR="00717DFE" w:rsidRDefault="00717D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24" w:history="1">
            <w:r w:rsidRPr="00063D7F">
              <w:rPr>
                <w:rStyle w:val="Hyperlink"/>
                <w:noProof/>
              </w:rPr>
              <w:t>Customise Languages – Rest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B6797" w14:textId="632770C1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25" w:history="1">
            <w:r w:rsidRPr="00063D7F">
              <w:rPr>
                <w:rStyle w:val="Hyperlink"/>
                <w:noProof/>
              </w:rPr>
              <w:t>Empty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1E518" w14:textId="359C7C0E" w:rsidR="00717DFE" w:rsidRDefault="00717DF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2957226" w:history="1">
            <w:r w:rsidRPr="00063D7F">
              <w:rPr>
                <w:rStyle w:val="Hyperlink"/>
                <w:noProof/>
              </w:rPr>
              <w:t>No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D17D6" w14:textId="4D4EB05F" w:rsidR="006000DC" w:rsidRDefault="006000DC">
          <w:r>
            <w:rPr>
              <w:b/>
              <w:bCs/>
              <w:noProof/>
            </w:rPr>
            <w:fldChar w:fldCharType="end"/>
          </w:r>
        </w:p>
      </w:sdtContent>
    </w:sdt>
    <w:p w14:paraId="3B35CF83" w14:textId="77777777" w:rsidR="006000DC" w:rsidRDefault="006000DC" w:rsidP="006000DC"/>
    <w:p w14:paraId="167FA3F1" w14:textId="77777777" w:rsidR="006000DC" w:rsidRDefault="006000DC" w:rsidP="006000DC"/>
    <w:p w14:paraId="09100F9C" w14:textId="348A5D9B" w:rsidR="006000DC" w:rsidRDefault="006000DC" w:rsidP="006000DC">
      <w:pPr>
        <w:pStyle w:val="Heading1"/>
      </w:pPr>
      <w:bookmarkStart w:id="2" w:name="_Toc192957172"/>
      <w:r>
        <w:t>Types table</w:t>
      </w:r>
      <w:bookmarkEnd w:id="2"/>
      <w:bookmarkEnd w:id="0"/>
      <w:r>
        <w:t xml:space="preserve"> </w:t>
      </w:r>
    </w:p>
    <w:p w14:paraId="48338114" w14:textId="77777777" w:rsidR="006000DC" w:rsidRDefault="006000DC" w:rsidP="006000DC">
      <w:pPr>
        <w:pStyle w:val="Heading2"/>
      </w:pPr>
      <w:bookmarkStart w:id="3" w:name="_Toc192941875"/>
      <w:bookmarkStart w:id="4" w:name="_Toc192957173"/>
      <w:r>
        <w:t>Error</w:t>
      </w:r>
      <w:bookmarkEnd w:id="3"/>
      <w:bookmarkEnd w:id="4"/>
      <w:r>
        <w:t xml:space="preserve"> </w:t>
      </w:r>
    </w:p>
    <w:p w14:paraId="7AEBB8F3" w14:textId="0BFD9FCD" w:rsidR="006000DC" w:rsidRDefault="006000DC" w:rsidP="006000DC">
      <w:r>
        <w:t xml:space="preserve">Dynamic SQL Error replicated in </w:t>
      </w:r>
      <w:r w:rsidR="0054163E">
        <w:t xml:space="preserve">Firebird database types on </w:t>
      </w:r>
      <w:r>
        <w:t>the following screens:</w:t>
      </w:r>
    </w:p>
    <w:p w14:paraId="40233691" w14:textId="77777777" w:rsidR="006000DC" w:rsidRDefault="006000DC" w:rsidP="006000DC">
      <w:pPr>
        <w:pStyle w:val="ListParagraph"/>
        <w:numPr>
          <w:ilvl w:val="0"/>
          <w:numId w:val="6"/>
        </w:numPr>
      </w:pPr>
      <w:r>
        <w:t xml:space="preserve">Tools -&gt; Customise </w:t>
      </w:r>
      <w:proofErr w:type="gramStart"/>
      <w:r>
        <w:t>languages</w:t>
      </w:r>
      <w:proofErr w:type="gramEnd"/>
      <w:r>
        <w:t xml:space="preserve"> </w:t>
      </w:r>
      <w:r w:rsidRPr="009E7295">
        <w:rPr>
          <w:b/>
          <w:bCs/>
        </w:rPr>
        <w:t>Types</w:t>
      </w:r>
      <w:r>
        <w:t xml:space="preserve"> tab</w:t>
      </w:r>
    </w:p>
    <w:p w14:paraId="21F12EEC" w14:textId="77777777" w:rsidR="006000DC" w:rsidRDefault="006000DC" w:rsidP="006000DC">
      <w:pPr>
        <w:pStyle w:val="ListParagraph"/>
        <w:numPr>
          <w:ilvl w:val="0"/>
          <w:numId w:val="6"/>
        </w:numPr>
      </w:pPr>
      <w:r>
        <w:t>Setup -&gt; Groups (Reporting group name) The groups can be translated.</w:t>
      </w:r>
    </w:p>
    <w:p w14:paraId="3CA1C9D5" w14:textId="77777777" w:rsidR="006000DC" w:rsidRDefault="006000DC" w:rsidP="006000DC">
      <w:pPr>
        <w:pStyle w:val="ListParagraph"/>
        <w:numPr>
          <w:ilvl w:val="0"/>
          <w:numId w:val="6"/>
        </w:numPr>
      </w:pPr>
      <w:r>
        <w:t>Setup -</w:t>
      </w:r>
      <w:proofErr w:type="gramStart"/>
      <w:r>
        <w:t>&gt;  Stock</w:t>
      </w:r>
      <w:proofErr w:type="gramEnd"/>
      <w:r>
        <w:t xml:space="preserve"> information (Selling price 1, Selling price 2 and Selling price 3) fields (Can only exit the Stock information screen once you have changed it back to the English translation.</w:t>
      </w:r>
    </w:p>
    <w:p w14:paraId="25C8CFC4" w14:textId="77777777" w:rsidR="006000DC" w:rsidRDefault="006000DC" w:rsidP="006000DC">
      <w:pPr>
        <w:pStyle w:val="ListParagraph"/>
        <w:numPr>
          <w:ilvl w:val="0"/>
          <w:numId w:val="6"/>
        </w:numPr>
      </w:pPr>
      <w:r>
        <w:t>Setup -&gt; Batch types</w:t>
      </w:r>
    </w:p>
    <w:p w14:paraId="23D74E73" w14:textId="77777777" w:rsidR="006000DC" w:rsidRDefault="006000DC" w:rsidP="006000DC">
      <w:pPr>
        <w:pStyle w:val="ListParagraph"/>
        <w:numPr>
          <w:ilvl w:val="0"/>
          <w:numId w:val="6"/>
        </w:numPr>
      </w:pPr>
      <w:r>
        <w:t>Setup -&gt; Accounts - Bank accounts – Bank tab</w:t>
      </w:r>
    </w:p>
    <w:p w14:paraId="553C6850" w14:textId="36E92A86" w:rsidR="003C44AB" w:rsidRPr="009E7295" w:rsidRDefault="003C44AB" w:rsidP="006000DC">
      <w:pPr>
        <w:pStyle w:val="ListParagraph"/>
        <w:numPr>
          <w:ilvl w:val="0"/>
          <w:numId w:val="6"/>
        </w:numPr>
      </w:pPr>
      <w:r>
        <w:lastRenderedPageBreak/>
        <w:t xml:space="preserve">Setup -&gt; Access control </w:t>
      </w:r>
    </w:p>
    <w:p w14:paraId="15E946C1" w14:textId="77777777" w:rsidR="006000DC" w:rsidRPr="009E7295" w:rsidRDefault="006000DC" w:rsidP="006000DC">
      <w:pPr>
        <w:pStyle w:val="Quote"/>
        <w:rPr>
          <w:rStyle w:val="IntenseEmphasis"/>
        </w:rPr>
      </w:pPr>
      <w:r w:rsidRPr="009E7295">
        <w:rPr>
          <w:rStyle w:val="IntenseEmphasis"/>
        </w:rPr>
        <w:t>Dynamic SQL Error</w:t>
      </w:r>
    </w:p>
    <w:p w14:paraId="314C1DB3" w14:textId="77777777" w:rsidR="006000DC" w:rsidRPr="009E7295" w:rsidRDefault="006000DC" w:rsidP="006000DC">
      <w:pPr>
        <w:pStyle w:val="Quote"/>
        <w:rPr>
          <w:rStyle w:val="IntenseEmphasis"/>
        </w:rPr>
      </w:pPr>
      <w:r w:rsidRPr="009E7295">
        <w:rPr>
          <w:rStyle w:val="IntenseEmphasis"/>
        </w:rPr>
        <w:t>SQL error code = -303</w:t>
      </w:r>
    </w:p>
    <w:p w14:paraId="501C2FB9" w14:textId="77777777" w:rsidR="006000DC" w:rsidRPr="009E7295" w:rsidRDefault="006000DC" w:rsidP="006000DC">
      <w:pPr>
        <w:pStyle w:val="Quote"/>
        <w:rPr>
          <w:rStyle w:val="IntenseEmphasis"/>
        </w:rPr>
      </w:pPr>
      <w:r w:rsidRPr="009E7295">
        <w:rPr>
          <w:rStyle w:val="IntenseEmphasis"/>
        </w:rPr>
        <w:t>arithmetic exception, numeric overflow, or string truncation</w:t>
      </w:r>
    </w:p>
    <w:p w14:paraId="36B122B1" w14:textId="2BD3E6AE" w:rsidR="0054163E" w:rsidRPr="0054163E" w:rsidRDefault="0054163E" w:rsidP="0054163E">
      <w:pPr>
        <w:rPr>
          <w:b/>
          <w:bCs/>
        </w:rPr>
      </w:pPr>
      <w:bookmarkStart w:id="5" w:name="_Toc192941876"/>
      <w:bookmarkStart w:id="6" w:name="_Toc192957174"/>
      <w:bookmarkEnd w:id="1"/>
      <w:proofErr w:type="gramStart"/>
      <w:r w:rsidRPr="0054163E">
        <w:rPr>
          <w:b/>
          <w:bCs/>
        </w:rPr>
        <w:t>NOTE :</w:t>
      </w:r>
      <w:proofErr w:type="gramEnd"/>
      <w:r w:rsidRPr="0054163E">
        <w:rPr>
          <w:b/>
          <w:bCs/>
        </w:rPr>
        <w:t xml:space="preserve"> In MSSQL database types, this error is not replicated.</w:t>
      </w:r>
    </w:p>
    <w:p w14:paraId="645FA1EC" w14:textId="1BE837CB" w:rsidR="006000DC" w:rsidRDefault="006000DC" w:rsidP="006000DC">
      <w:pPr>
        <w:pStyle w:val="Heading2"/>
      </w:pPr>
      <w:r>
        <w:t>Accounts</w:t>
      </w:r>
      <w:bookmarkEnd w:id="5"/>
      <w:bookmarkEnd w:id="6"/>
    </w:p>
    <w:p w14:paraId="43D3D325" w14:textId="77777777" w:rsidR="006000DC" w:rsidRDefault="006000DC" w:rsidP="006000DC">
      <w:pPr>
        <w:pStyle w:val="Heading3"/>
      </w:pPr>
      <w:bookmarkStart w:id="7" w:name="_Toc192941877"/>
      <w:bookmarkStart w:id="8" w:name="_Toc192957175"/>
      <w:r>
        <w:t>General ledger</w:t>
      </w:r>
      <w:bookmarkEnd w:id="7"/>
      <w:bookmarkEnd w:id="8"/>
    </w:p>
    <w:p w14:paraId="3058084F" w14:textId="77777777" w:rsidR="006000DC" w:rsidRPr="001044D8" w:rsidRDefault="006000DC" w:rsidP="006000DC">
      <w:r w:rsidRPr="001044D8">
        <w:rPr>
          <w:b/>
          <w:bCs/>
        </w:rPr>
        <w:t>NOTE</w:t>
      </w:r>
      <w:r>
        <w:t xml:space="preserve">: </w:t>
      </w:r>
      <w:r w:rsidRPr="001044D8">
        <w:t xml:space="preserve">The translation of </w:t>
      </w:r>
      <w:r w:rsidRPr="001044D8">
        <w:rPr>
          <w:b/>
          <w:bCs/>
        </w:rPr>
        <w:t>"Ledger"</w:t>
      </w:r>
      <w:r w:rsidRPr="001044D8">
        <w:t xml:space="preserve"> in Arabic (Modern Standard Arabic) is:</w:t>
      </w:r>
    </w:p>
    <w:p w14:paraId="3C439EAF" w14:textId="77777777" w:rsidR="006000DC" w:rsidRPr="001044D8" w:rsidRDefault="006000DC" w:rsidP="006000DC">
      <w:r w:rsidRPr="001044D8">
        <w:rPr>
          <w:b/>
          <w:bCs/>
        </w:rPr>
        <w:t>"</w:t>
      </w:r>
      <w:proofErr w:type="spellStart"/>
      <w:r w:rsidRPr="001044D8">
        <w:rPr>
          <w:rFonts w:ascii="Arial" w:hAnsi="Arial" w:cs="Arial"/>
          <w:b/>
          <w:bCs/>
        </w:rPr>
        <w:t>دفتر</w:t>
      </w:r>
      <w:proofErr w:type="spellEnd"/>
      <w:r w:rsidRPr="001044D8">
        <w:rPr>
          <w:b/>
          <w:bCs/>
        </w:rPr>
        <w:t xml:space="preserve"> </w:t>
      </w:r>
      <w:proofErr w:type="spellStart"/>
      <w:r w:rsidRPr="001044D8">
        <w:rPr>
          <w:rFonts w:ascii="Arial" w:hAnsi="Arial" w:cs="Arial"/>
          <w:b/>
          <w:bCs/>
        </w:rPr>
        <w:t>الأستاذ</w:t>
      </w:r>
      <w:proofErr w:type="spellEnd"/>
      <w:r w:rsidRPr="001044D8">
        <w:rPr>
          <w:b/>
          <w:bCs/>
        </w:rPr>
        <w:t>"</w:t>
      </w:r>
      <w:r w:rsidRPr="001044D8">
        <w:br/>
      </w:r>
      <w:r w:rsidRPr="001044D8">
        <w:rPr>
          <w:i/>
          <w:iCs/>
        </w:rPr>
        <w:t>(Daftar Al-</w:t>
      </w:r>
      <w:proofErr w:type="spellStart"/>
      <w:r w:rsidRPr="001044D8">
        <w:rPr>
          <w:i/>
          <w:iCs/>
        </w:rPr>
        <w:t>Astadh</w:t>
      </w:r>
      <w:proofErr w:type="spellEnd"/>
      <w:r w:rsidRPr="001044D8">
        <w:rPr>
          <w:i/>
          <w:iCs/>
        </w:rPr>
        <w:t>)</w:t>
      </w:r>
    </w:p>
    <w:p w14:paraId="092B6D34" w14:textId="77777777" w:rsidR="006000DC" w:rsidRPr="001044D8" w:rsidRDefault="006000DC" w:rsidP="006000DC">
      <w:pPr>
        <w:rPr>
          <w:b/>
          <w:bCs/>
        </w:rPr>
      </w:pPr>
      <w:r w:rsidRPr="001044D8">
        <w:rPr>
          <w:b/>
          <w:bCs/>
        </w:rPr>
        <w:t>Brief Description:</w:t>
      </w:r>
    </w:p>
    <w:p w14:paraId="62091E42" w14:textId="77777777" w:rsidR="006000DC" w:rsidRPr="001044D8" w:rsidRDefault="006000DC" w:rsidP="006000DC">
      <w:r w:rsidRPr="001044D8">
        <w:t xml:space="preserve">A </w:t>
      </w:r>
      <w:r w:rsidRPr="001044D8">
        <w:rPr>
          <w:b/>
          <w:bCs/>
        </w:rPr>
        <w:t>ledger</w:t>
      </w:r>
      <w:r w:rsidRPr="001044D8">
        <w:t xml:space="preserve"> is a book or digital record that contains all the financial accounts of a business, such as assets, liabilities, revenues, and expenses. It is used to summarize and organize financial transactions for reporting and analysis.</w:t>
      </w:r>
    </w:p>
    <w:p w14:paraId="3482F317" w14:textId="77777777" w:rsidR="006000DC" w:rsidRPr="00481D18" w:rsidRDefault="006000DC" w:rsidP="006000DC">
      <w:r w:rsidRPr="00481D18">
        <w:t xml:space="preserve">The term </w:t>
      </w:r>
      <w:r w:rsidRPr="00481D18">
        <w:rPr>
          <w:b/>
          <w:bCs/>
        </w:rPr>
        <w:t>"General Ledger"</w:t>
      </w:r>
      <w:r w:rsidRPr="00481D18">
        <w:t xml:space="preserve"> translates to </w:t>
      </w:r>
      <w:proofErr w:type="spellStart"/>
      <w:r w:rsidRPr="00481D18">
        <w:rPr>
          <w:rFonts w:ascii="Arial" w:hAnsi="Arial" w:cs="Arial"/>
          <w:b/>
          <w:bCs/>
        </w:rPr>
        <w:t>دفتر</w:t>
      </w:r>
      <w:proofErr w:type="spellEnd"/>
      <w:r w:rsidRPr="00481D18">
        <w:rPr>
          <w:b/>
          <w:bCs/>
        </w:rPr>
        <w:t xml:space="preserve"> </w:t>
      </w:r>
      <w:proofErr w:type="spellStart"/>
      <w:r w:rsidRPr="00481D18">
        <w:rPr>
          <w:rFonts w:ascii="Arial" w:hAnsi="Arial" w:cs="Arial"/>
          <w:b/>
          <w:bCs/>
        </w:rPr>
        <w:t>الأستاذ</w:t>
      </w:r>
      <w:proofErr w:type="spellEnd"/>
      <w:r w:rsidRPr="00481D18">
        <w:rPr>
          <w:b/>
          <w:bCs/>
        </w:rPr>
        <w:t xml:space="preserve"> </w:t>
      </w:r>
      <w:proofErr w:type="spellStart"/>
      <w:r w:rsidRPr="00481D18">
        <w:rPr>
          <w:rFonts w:ascii="Arial" w:hAnsi="Arial" w:cs="Arial"/>
          <w:b/>
          <w:bCs/>
        </w:rPr>
        <w:t>العام</w:t>
      </w:r>
      <w:proofErr w:type="spellEnd"/>
      <w:r w:rsidRPr="00481D18">
        <w:t xml:space="preserve"> in Arabic. This refers to the primary accounting record that contains all the financial transactions of a business, organized by accounts such as assets, liabilities, equity, revenue, and expenses.</w:t>
      </w:r>
    </w:p>
    <w:p w14:paraId="1EB49A64" w14:textId="77777777" w:rsidR="006000DC" w:rsidRPr="00481D18" w:rsidRDefault="00FD685E" w:rsidP="006000DC">
      <w:r>
        <w:pict w14:anchorId="7F674D58">
          <v:rect id="_x0000_i1025" style="width:0;height:1.5pt" o:hralign="center" o:hrstd="t" o:hr="t" fillcolor="#a0a0a0" stroked="f"/>
        </w:pict>
      </w:r>
    </w:p>
    <w:p w14:paraId="1193AA6C" w14:textId="77777777" w:rsidR="006000DC" w:rsidRPr="00481D18" w:rsidRDefault="006000DC" w:rsidP="006000DC">
      <w:pPr>
        <w:rPr>
          <w:b/>
          <w:bCs/>
        </w:rPr>
      </w:pPr>
      <w:r w:rsidRPr="00481D18">
        <w:rPr>
          <w:b/>
          <w:bCs/>
        </w:rPr>
        <w:t>Translation:</w:t>
      </w:r>
    </w:p>
    <w:p w14:paraId="68FDBEA2" w14:textId="77777777" w:rsidR="006000DC" w:rsidRPr="00481D18" w:rsidRDefault="006000DC" w:rsidP="006000DC">
      <w:pPr>
        <w:numPr>
          <w:ilvl w:val="0"/>
          <w:numId w:val="1"/>
        </w:numPr>
      </w:pPr>
      <w:r w:rsidRPr="00481D18">
        <w:rPr>
          <w:b/>
          <w:bCs/>
        </w:rPr>
        <w:t>General Ledger</w:t>
      </w:r>
      <w:r w:rsidRPr="00481D18">
        <w:t xml:space="preserve">: </w:t>
      </w:r>
      <w:bookmarkStart w:id="9" w:name="_Hlk192691747"/>
      <w:proofErr w:type="spellStart"/>
      <w:r w:rsidRPr="00481D18">
        <w:rPr>
          <w:rFonts w:ascii="Arial" w:hAnsi="Arial" w:cs="Arial"/>
          <w:b/>
          <w:bCs/>
        </w:rPr>
        <w:t>دفتر</w:t>
      </w:r>
      <w:proofErr w:type="spellEnd"/>
      <w:r w:rsidRPr="00481D18">
        <w:rPr>
          <w:b/>
          <w:bCs/>
        </w:rPr>
        <w:t xml:space="preserve"> </w:t>
      </w:r>
      <w:proofErr w:type="spellStart"/>
      <w:r w:rsidRPr="00481D18">
        <w:rPr>
          <w:rFonts w:ascii="Arial" w:hAnsi="Arial" w:cs="Arial"/>
          <w:b/>
          <w:bCs/>
        </w:rPr>
        <w:t>الأستاذ</w:t>
      </w:r>
      <w:proofErr w:type="spellEnd"/>
      <w:r w:rsidRPr="00481D18">
        <w:rPr>
          <w:b/>
          <w:bCs/>
        </w:rPr>
        <w:t xml:space="preserve"> </w:t>
      </w:r>
      <w:proofErr w:type="spellStart"/>
      <w:r w:rsidRPr="00481D18">
        <w:rPr>
          <w:rFonts w:ascii="Arial" w:hAnsi="Arial" w:cs="Arial"/>
          <w:b/>
          <w:bCs/>
        </w:rPr>
        <w:t>العام</w:t>
      </w:r>
      <w:bookmarkEnd w:id="9"/>
      <w:proofErr w:type="spellEnd"/>
    </w:p>
    <w:p w14:paraId="69873F0A" w14:textId="77777777" w:rsidR="006000DC" w:rsidRPr="00481D18" w:rsidRDefault="00FD685E" w:rsidP="006000DC">
      <w:r>
        <w:pict w14:anchorId="390F24FA">
          <v:rect id="_x0000_i1026" style="width:0;height:1.5pt" o:hralign="center" o:hrstd="t" o:hr="t" fillcolor="#a0a0a0" stroked="f"/>
        </w:pict>
      </w:r>
    </w:p>
    <w:p w14:paraId="048A5BF2" w14:textId="77777777" w:rsidR="006000DC" w:rsidRPr="00481D18" w:rsidRDefault="006000DC" w:rsidP="006000DC">
      <w:pPr>
        <w:rPr>
          <w:b/>
          <w:bCs/>
        </w:rPr>
      </w:pPr>
      <w:r w:rsidRPr="00481D18">
        <w:rPr>
          <w:b/>
          <w:bCs/>
        </w:rPr>
        <w:t>Usage in a Sentence:</w:t>
      </w:r>
    </w:p>
    <w:p w14:paraId="4AF60950" w14:textId="77777777" w:rsidR="006000DC" w:rsidRPr="00481D18" w:rsidRDefault="006000DC" w:rsidP="006000DC">
      <w:pPr>
        <w:numPr>
          <w:ilvl w:val="0"/>
          <w:numId w:val="2"/>
        </w:numPr>
      </w:pPr>
      <w:r w:rsidRPr="00481D18">
        <w:rPr>
          <w:b/>
          <w:bCs/>
        </w:rPr>
        <w:t>English</w:t>
      </w:r>
      <w:r w:rsidRPr="00481D18">
        <w:t>: All transactions are recorded in the general ledger for accurate financial reporting.</w:t>
      </w:r>
    </w:p>
    <w:p w14:paraId="5BD016F4" w14:textId="77777777" w:rsidR="006000DC" w:rsidRPr="00481D18" w:rsidRDefault="006000DC" w:rsidP="006000DC">
      <w:pPr>
        <w:numPr>
          <w:ilvl w:val="0"/>
          <w:numId w:val="2"/>
        </w:numPr>
      </w:pPr>
      <w:r w:rsidRPr="00481D18">
        <w:rPr>
          <w:b/>
          <w:bCs/>
        </w:rPr>
        <w:t>Arabic</w:t>
      </w:r>
      <w:r w:rsidRPr="00481D18">
        <w:t xml:space="preserve">: </w:t>
      </w:r>
      <w:proofErr w:type="spellStart"/>
      <w:r w:rsidRPr="00481D18">
        <w:rPr>
          <w:rFonts w:ascii="Arial" w:hAnsi="Arial" w:cs="Arial"/>
        </w:rPr>
        <w:t>يتم</w:t>
      </w:r>
      <w:proofErr w:type="spellEnd"/>
      <w:r w:rsidRPr="00481D18">
        <w:t xml:space="preserve"> </w:t>
      </w:r>
      <w:proofErr w:type="spellStart"/>
      <w:r w:rsidRPr="00481D18">
        <w:rPr>
          <w:rFonts w:ascii="Arial" w:hAnsi="Arial" w:cs="Arial"/>
        </w:rPr>
        <w:t>تسجيل</w:t>
      </w:r>
      <w:proofErr w:type="spellEnd"/>
      <w:r w:rsidRPr="00481D18">
        <w:t xml:space="preserve"> </w:t>
      </w:r>
      <w:proofErr w:type="spellStart"/>
      <w:r w:rsidRPr="00481D18">
        <w:rPr>
          <w:rFonts w:ascii="Arial" w:hAnsi="Arial" w:cs="Arial"/>
        </w:rPr>
        <w:t>جميع</w:t>
      </w:r>
      <w:proofErr w:type="spellEnd"/>
      <w:r w:rsidRPr="00481D18">
        <w:t xml:space="preserve"> </w:t>
      </w:r>
      <w:proofErr w:type="spellStart"/>
      <w:r w:rsidRPr="00481D18">
        <w:rPr>
          <w:rFonts w:ascii="Arial" w:hAnsi="Arial" w:cs="Arial"/>
        </w:rPr>
        <w:t>المعاملات</w:t>
      </w:r>
      <w:proofErr w:type="spellEnd"/>
      <w:r w:rsidRPr="00481D18">
        <w:t xml:space="preserve"> </w:t>
      </w:r>
      <w:proofErr w:type="spellStart"/>
      <w:r w:rsidRPr="00481D18">
        <w:rPr>
          <w:rFonts w:ascii="Arial" w:hAnsi="Arial" w:cs="Arial"/>
        </w:rPr>
        <w:t>في</w:t>
      </w:r>
      <w:proofErr w:type="spellEnd"/>
      <w:r w:rsidRPr="00481D18">
        <w:t xml:space="preserve"> </w:t>
      </w:r>
      <w:proofErr w:type="spellStart"/>
      <w:r w:rsidRPr="00481D18">
        <w:rPr>
          <w:rFonts w:ascii="Arial" w:hAnsi="Arial" w:cs="Arial"/>
        </w:rPr>
        <w:t>دفتر</w:t>
      </w:r>
      <w:proofErr w:type="spellEnd"/>
      <w:r w:rsidRPr="00481D18">
        <w:t xml:space="preserve"> </w:t>
      </w:r>
      <w:proofErr w:type="spellStart"/>
      <w:r w:rsidRPr="00481D18">
        <w:rPr>
          <w:rFonts w:ascii="Arial" w:hAnsi="Arial" w:cs="Arial"/>
        </w:rPr>
        <w:t>الأستاذ</w:t>
      </w:r>
      <w:proofErr w:type="spellEnd"/>
      <w:r w:rsidRPr="00481D18">
        <w:t xml:space="preserve"> </w:t>
      </w:r>
      <w:proofErr w:type="spellStart"/>
      <w:r w:rsidRPr="00481D18">
        <w:rPr>
          <w:rFonts w:ascii="Arial" w:hAnsi="Arial" w:cs="Arial"/>
        </w:rPr>
        <w:t>العام</w:t>
      </w:r>
      <w:proofErr w:type="spellEnd"/>
      <w:r w:rsidRPr="00481D18">
        <w:t xml:space="preserve"> </w:t>
      </w:r>
      <w:proofErr w:type="spellStart"/>
      <w:r w:rsidRPr="00481D18">
        <w:rPr>
          <w:rFonts w:ascii="Arial" w:hAnsi="Arial" w:cs="Arial"/>
        </w:rPr>
        <w:t>لإعداد</w:t>
      </w:r>
      <w:proofErr w:type="spellEnd"/>
      <w:r w:rsidRPr="00481D18">
        <w:t xml:space="preserve"> </w:t>
      </w:r>
      <w:proofErr w:type="spellStart"/>
      <w:r w:rsidRPr="00481D18">
        <w:rPr>
          <w:rFonts w:ascii="Arial" w:hAnsi="Arial" w:cs="Arial"/>
        </w:rPr>
        <w:t>التقارير</w:t>
      </w:r>
      <w:proofErr w:type="spellEnd"/>
      <w:r w:rsidRPr="00481D18">
        <w:t xml:space="preserve"> </w:t>
      </w:r>
      <w:proofErr w:type="spellStart"/>
      <w:r w:rsidRPr="00481D18">
        <w:rPr>
          <w:rFonts w:ascii="Arial" w:hAnsi="Arial" w:cs="Arial"/>
        </w:rPr>
        <w:t>المالية</w:t>
      </w:r>
      <w:proofErr w:type="spellEnd"/>
      <w:r w:rsidRPr="00481D18">
        <w:t xml:space="preserve"> </w:t>
      </w:r>
      <w:proofErr w:type="spellStart"/>
      <w:r w:rsidRPr="00481D18">
        <w:rPr>
          <w:rFonts w:ascii="Arial" w:hAnsi="Arial" w:cs="Arial"/>
        </w:rPr>
        <w:t>بدقة</w:t>
      </w:r>
      <w:proofErr w:type="spellEnd"/>
      <w:r w:rsidRPr="00481D18">
        <w:t>.</w:t>
      </w:r>
    </w:p>
    <w:p w14:paraId="590D8720" w14:textId="77777777" w:rsidR="006000DC" w:rsidRPr="00481D18" w:rsidRDefault="00FD685E" w:rsidP="006000DC">
      <w:r>
        <w:pict w14:anchorId="150A55FA">
          <v:rect id="_x0000_i1027" style="width:0;height:1.5pt" o:hralign="center" o:hrstd="t" o:hr="t" fillcolor="#a0a0a0" stroked="f"/>
        </w:pict>
      </w:r>
    </w:p>
    <w:p w14:paraId="7705B375" w14:textId="77777777" w:rsidR="006000DC" w:rsidRPr="00481D18" w:rsidRDefault="006000DC" w:rsidP="006000DC">
      <w:pPr>
        <w:rPr>
          <w:b/>
          <w:bCs/>
        </w:rPr>
      </w:pPr>
      <w:r w:rsidRPr="00481D18">
        <w:rPr>
          <w:b/>
          <w:bCs/>
        </w:rPr>
        <w:t>Related Terms: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1421"/>
      </w:tblGrid>
      <w:tr w:rsidR="006000DC" w:rsidRPr="00481D18" w14:paraId="252DEDC7" w14:textId="77777777" w:rsidTr="004066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C291BB" w14:textId="77777777" w:rsidR="006000DC" w:rsidRPr="00481D18" w:rsidRDefault="006000DC" w:rsidP="00406634">
            <w:pPr>
              <w:rPr>
                <w:b/>
                <w:bCs/>
              </w:rPr>
            </w:pPr>
            <w:r w:rsidRPr="00481D18">
              <w:rPr>
                <w:b/>
                <w:bCs/>
              </w:rPr>
              <w:t>English Term</w:t>
            </w:r>
          </w:p>
        </w:tc>
        <w:tc>
          <w:tcPr>
            <w:tcW w:w="0" w:type="auto"/>
            <w:vAlign w:val="center"/>
            <w:hideMark/>
          </w:tcPr>
          <w:p w14:paraId="335D8116" w14:textId="77777777" w:rsidR="006000DC" w:rsidRPr="00481D18" w:rsidRDefault="006000DC" w:rsidP="00406634">
            <w:pPr>
              <w:rPr>
                <w:b/>
                <w:bCs/>
              </w:rPr>
            </w:pPr>
            <w:r w:rsidRPr="00481D18">
              <w:rPr>
                <w:b/>
                <w:bCs/>
              </w:rPr>
              <w:t>Arabic Term</w:t>
            </w:r>
          </w:p>
        </w:tc>
      </w:tr>
      <w:tr w:rsidR="006000DC" w:rsidRPr="00481D18" w14:paraId="3514A8C9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7BB64" w14:textId="77777777" w:rsidR="006000DC" w:rsidRPr="00481D18" w:rsidRDefault="006000DC" w:rsidP="00406634">
            <w:r w:rsidRPr="00481D18">
              <w:t>Chart of Accounts</w:t>
            </w:r>
          </w:p>
        </w:tc>
        <w:tc>
          <w:tcPr>
            <w:tcW w:w="0" w:type="auto"/>
            <w:vAlign w:val="center"/>
            <w:hideMark/>
          </w:tcPr>
          <w:p w14:paraId="39ACCBD6" w14:textId="77777777" w:rsidR="006000DC" w:rsidRPr="00481D18" w:rsidRDefault="006000DC" w:rsidP="00406634">
            <w:proofErr w:type="spellStart"/>
            <w:r w:rsidRPr="00481D18">
              <w:rPr>
                <w:rFonts w:ascii="Arial" w:hAnsi="Arial" w:cs="Arial"/>
              </w:rPr>
              <w:t>دليل</w:t>
            </w:r>
            <w:proofErr w:type="spellEnd"/>
            <w:r w:rsidRPr="00481D18">
              <w:t xml:space="preserve"> </w:t>
            </w:r>
            <w:proofErr w:type="spellStart"/>
            <w:r w:rsidRPr="00481D18">
              <w:rPr>
                <w:rFonts w:ascii="Arial" w:hAnsi="Arial" w:cs="Arial"/>
              </w:rPr>
              <w:t>الحسابات</w:t>
            </w:r>
            <w:proofErr w:type="spellEnd"/>
          </w:p>
        </w:tc>
      </w:tr>
      <w:tr w:rsidR="006000DC" w:rsidRPr="00481D18" w14:paraId="4A8073B8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BEAE7" w14:textId="77777777" w:rsidR="006000DC" w:rsidRPr="00481D18" w:rsidRDefault="006000DC" w:rsidP="00406634">
            <w:r w:rsidRPr="00481D18">
              <w:t>Journal Entries</w:t>
            </w:r>
          </w:p>
        </w:tc>
        <w:tc>
          <w:tcPr>
            <w:tcW w:w="0" w:type="auto"/>
            <w:vAlign w:val="center"/>
            <w:hideMark/>
          </w:tcPr>
          <w:p w14:paraId="1C8F8F7D" w14:textId="77777777" w:rsidR="006000DC" w:rsidRPr="00481D18" w:rsidRDefault="006000DC" w:rsidP="00406634">
            <w:proofErr w:type="spellStart"/>
            <w:r w:rsidRPr="00481D18">
              <w:rPr>
                <w:rFonts w:ascii="Arial" w:hAnsi="Arial" w:cs="Arial"/>
              </w:rPr>
              <w:t>القيود</w:t>
            </w:r>
            <w:proofErr w:type="spellEnd"/>
            <w:r w:rsidRPr="00481D18">
              <w:t xml:space="preserve"> </w:t>
            </w:r>
            <w:proofErr w:type="spellStart"/>
            <w:r w:rsidRPr="00481D18">
              <w:rPr>
                <w:rFonts w:ascii="Arial" w:hAnsi="Arial" w:cs="Arial"/>
              </w:rPr>
              <w:t>اليومية</w:t>
            </w:r>
            <w:proofErr w:type="spellEnd"/>
          </w:p>
        </w:tc>
      </w:tr>
      <w:tr w:rsidR="006000DC" w:rsidRPr="00481D18" w14:paraId="7A340D4A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4345C" w14:textId="77777777" w:rsidR="006000DC" w:rsidRPr="00481D18" w:rsidRDefault="006000DC" w:rsidP="00406634">
            <w:r w:rsidRPr="00481D18">
              <w:t>Trial Balance</w:t>
            </w:r>
          </w:p>
        </w:tc>
        <w:tc>
          <w:tcPr>
            <w:tcW w:w="0" w:type="auto"/>
            <w:vAlign w:val="center"/>
            <w:hideMark/>
          </w:tcPr>
          <w:p w14:paraId="19B97116" w14:textId="77777777" w:rsidR="006000DC" w:rsidRPr="00481D18" w:rsidRDefault="006000DC" w:rsidP="00406634">
            <w:proofErr w:type="spellStart"/>
            <w:r w:rsidRPr="00481D18">
              <w:rPr>
                <w:rFonts w:ascii="Arial" w:hAnsi="Arial" w:cs="Arial"/>
              </w:rPr>
              <w:t>ميزان</w:t>
            </w:r>
            <w:proofErr w:type="spellEnd"/>
            <w:r w:rsidRPr="00481D18">
              <w:t xml:space="preserve"> </w:t>
            </w:r>
            <w:proofErr w:type="spellStart"/>
            <w:r w:rsidRPr="00481D18">
              <w:rPr>
                <w:rFonts w:ascii="Arial" w:hAnsi="Arial" w:cs="Arial"/>
              </w:rPr>
              <w:t>المراجعة</w:t>
            </w:r>
            <w:proofErr w:type="spellEnd"/>
          </w:p>
        </w:tc>
      </w:tr>
      <w:tr w:rsidR="006000DC" w:rsidRPr="00481D18" w14:paraId="6E218C0B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EC7D8" w14:textId="77777777" w:rsidR="006000DC" w:rsidRPr="00481D18" w:rsidRDefault="006000DC" w:rsidP="00406634">
            <w:r w:rsidRPr="00481D18">
              <w:t>Financial Statements</w:t>
            </w:r>
          </w:p>
        </w:tc>
        <w:tc>
          <w:tcPr>
            <w:tcW w:w="0" w:type="auto"/>
            <w:vAlign w:val="center"/>
            <w:hideMark/>
          </w:tcPr>
          <w:p w14:paraId="18757BF8" w14:textId="77777777" w:rsidR="006000DC" w:rsidRPr="00481D18" w:rsidRDefault="006000DC" w:rsidP="00406634">
            <w:proofErr w:type="spellStart"/>
            <w:r w:rsidRPr="00481D18">
              <w:rPr>
                <w:rFonts w:ascii="Arial" w:hAnsi="Arial" w:cs="Arial"/>
              </w:rPr>
              <w:t>القوائم</w:t>
            </w:r>
            <w:proofErr w:type="spellEnd"/>
            <w:r w:rsidRPr="00481D18">
              <w:t xml:space="preserve"> </w:t>
            </w:r>
            <w:proofErr w:type="spellStart"/>
            <w:r w:rsidRPr="00481D18">
              <w:rPr>
                <w:rFonts w:ascii="Arial" w:hAnsi="Arial" w:cs="Arial"/>
              </w:rPr>
              <w:t>المالية</w:t>
            </w:r>
            <w:proofErr w:type="spellEnd"/>
          </w:p>
        </w:tc>
      </w:tr>
      <w:tr w:rsidR="006000DC" w:rsidRPr="00481D18" w14:paraId="4FE9B8E7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66F9E" w14:textId="77777777" w:rsidR="006000DC" w:rsidRPr="00481D18" w:rsidRDefault="006000DC" w:rsidP="00406634">
            <w:r w:rsidRPr="00481D18">
              <w:lastRenderedPageBreak/>
              <w:t>Subsidiary Ledger</w:t>
            </w:r>
          </w:p>
        </w:tc>
        <w:tc>
          <w:tcPr>
            <w:tcW w:w="0" w:type="auto"/>
            <w:vAlign w:val="center"/>
            <w:hideMark/>
          </w:tcPr>
          <w:p w14:paraId="49F4D059" w14:textId="77777777" w:rsidR="006000DC" w:rsidRPr="00481D18" w:rsidRDefault="006000DC" w:rsidP="00406634">
            <w:proofErr w:type="spellStart"/>
            <w:r w:rsidRPr="00481D18">
              <w:rPr>
                <w:rFonts w:ascii="Arial" w:hAnsi="Arial" w:cs="Arial"/>
              </w:rPr>
              <w:t>دفتر</w:t>
            </w:r>
            <w:proofErr w:type="spellEnd"/>
            <w:r w:rsidRPr="00481D18">
              <w:t xml:space="preserve"> </w:t>
            </w:r>
            <w:proofErr w:type="spellStart"/>
            <w:r w:rsidRPr="00481D18">
              <w:rPr>
                <w:rFonts w:ascii="Arial" w:hAnsi="Arial" w:cs="Arial"/>
              </w:rPr>
              <w:t>الأستاذ</w:t>
            </w:r>
            <w:proofErr w:type="spellEnd"/>
            <w:r w:rsidRPr="00481D18">
              <w:t xml:space="preserve"> </w:t>
            </w:r>
            <w:proofErr w:type="spellStart"/>
            <w:r w:rsidRPr="00481D18">
              <w:rPr>
                <w:rFonts w:ascii="Arial" w:hAnsi="Arial" w:cs="Arial"/>
              </w:rPr>
              <w:t>الفرعي</w:t>
            </w:r>
            <w:proofErr w:type="spellEnd"/>
          </w:p>
        </w:tc>
      </w:tr>
    </w:tbl>
    <w:p w14:paraId="54675633" w14:textId="77777777" w:rsidR="006000DC" w:rsidRPr="00481D18" w:rsidRDefault="00FD685E" w:rsidP="006000DC">
      <w:r>
        <w:pict w14:anchorId="4891126A">
          <v:rect id="_x0000_i1028" style="width:0;height:1.5pt" o:hralign="center" o:hrstd="t" o:hr="t" fillcolor="#a0a0a0" stroked="f"/>
        </w:pict>
      </w:r>
    </w:p>
    <w:p w14:paraId="1B62CC07" w14:textId="77777777" w:rsidR="006000DC" w:rsidRDefault="006000DC" w:rsidP="006000DC">
      <w:pPr>
        <w:pStyle w:val="Heading3"/>
      </w:pPr>
      <w:bookmarkStart w:id="10" w:name="_Toc192941878"/>
      <w:bookmarkStart w:id="11" w:name="_Toc192957176"/>
      <w:r>
        <w:t>Debtor</w:t>
      </w:r>
      <w:bookmarkEnd w:id="10"/>
      <w:bookmarkEnd w:id="11"/>
      <w:r>
        <w:t xml:space="preserve"> </w:t>
      </w:r>
    </w:p>
    <w:p w14:paraId="3839F8CB" w14:textId="77777777" w:rsidR="006000DC" w:rsidRPr="00D77F6F" w:rsidRDefault="006000DC" w:rsidP="006000DC">
      <w:r w:rsidRPr="00D77F6F">
        <w:rPr>
          <w:b/>
          <w:bCs/>
        </w:rPr>
        <w:t>Arabic</w:t>
      </w:r>
      <w:r w:rsidRPr="00D77F6F">
        <w:t xml:space="preserve">: </w:t>
      </w:r>
      <w:proofErr w:type="spellStart"/>
      <w:r w:rsidRPr="00D77F6F">
        <w:rPr>
          <w:rFonts w:ascii="Arial" w:hAnsi="Arial" w:cs="Arial"/>
          <w:b/>
          <w:bCs/>
        </w:rPr>
        <w:t>المدين</w:t>
      </w:r>
      <w:proofErr w:type="spellEnd"/>
      <w:r w:rsidRPr="00D77F6F">
        <w:t xml:space="preserve"> (Al-</w:t>
      </w:r>
      <w:proofErr w:type="spellStart"/>
      <w:r w:rsidRPr="00D77F6F">
        <w:t>Mudīn</w:t>
      </w:r>
      <w:proofErr w:type="spellEnd"/>
      <w:r w:rsidRPr="00D77F6F">
        <w:t>)</w:t>
      </w:r>
    </w:p>
    <w:p w14:paraId="230A4BD4" w14:textId="77777777" w:rsidR="006000DC" w:rsidRPr="00D77F6F" w:rsidRDefault="006000DC" w:rsidP="006000DC">
      <w:r w:rsidRPr="00D77F6F">
        <w:rPr>
          <w:b/>
          <w:bCs/>
        </w:rPr>
        <w:t>Explanation</w:t>
      </w:r>
      <w:r w:rsidRPr="00D77F6F">
        <w:t>:</w:t>
      </w:r>
    </w:p>
    <w:p w14:paraId="5D0BD3D0" w14:textId="77777777" w:rsidR="006000DC" w:rsidRPr="00D77F6F" w:rsidRDefault="006000DC" w:rsidP="006000DC">
      <w:r w:rsidRPr="00D77F6F">
        <w:t>A debtor is an individual or entity that owes money to another party (the creditor).</w:t>
      </w:r>
    </w:p>
    <w:p w14:paraId="29C9BD90" w14:textId="77777777" w:rsidR="006000DC" w:rsidRPr="00D77F6F" w:rsidRDefault="006000DC" w:rsidP="006000DC">
      <w:r w:rsidRPr="00D77F6F">
        <w:t>In accounting, this term is used to describe someone who has a financial obligation to repay a debt.</w:t>
      </w:r>
    </w:p>
    <w:p w14:paraId="3B79FF7A" w14:textId="77777777" w:rsidR="006000DC" w:rsidRDefault="006000DC" w:rsidP="006000DC">
      <w:pPr>
        <w:pStyle w:val="Heading3"/>
      </w:pPr>
      <w:bookmarkStart w:id="12" w:name="_Toc192941879"/>
      <w:bookmarkStart w:id="13" w:name="_Toc192957177"/>
      <w:r>
        <w:t>Creditor</w:t>
      </w:r>
      <w:bookmarkEnd w:id="12"/>
      <w:bookmarkEnd w:id="13"/>
      <w:r>
        <w:t xml:space="preserve"> </w:t>
      </w:r>
    </w:p>
    <w:p w14:paraId="524AADB5" w14:textId="77777777" w:rsidR="006000DC" w:rsidRPr="00D77F6F" w:rsidRDefault="006000DC" w:rsidP="006000DC">
      <w:r w:rsidRPr="00D77F6F">
        <w:rPr>
          <w:b/>
          <w:bCs/>
        </w:rPr>
        <w:t>Arabic</w:t>
      </w:r>
      <w:r w:rsidRPr="00D77F6F">
        <w:t xml:space="preserve">: </w:t>
      </w:r>
      <w:proofErr w:type="spellStart"/>
      <w:r w:rsidRPr="00D77F6F">
        <w:rPr>
          <w:rFonts w:ascii="Arial" w:hAnsi="Arial" w:cs="Arial"/>
          <w:b/>
          <w:bCs/>
        </w:rPr>
        <w:t>الدائن</w:t>
      </w:r>
      <w:proofErr w:type="spellEnd"/>
      <w:r w:rsidRPr="00D77F6F">
        <w:t xml:space="preserve"> (Al-</w:t>
      </w:r>
      <w:proofErr w:type="spellStart"/>
      <w:r w:rsidRPr="00D77F6F">
        <w:t>Dā</w:t>
      </w:r>
      <w:r w:rsidRPr="00D77F6F">
        <w:rPr>
          <w:rFonts w:ascii="Arial" w:hAnsi="Arial" w:cs="Arial"/>
        </w:rPr>
        <w:t>ʾ</w:t>
      </w:r>
      <w:r w:rsidRPr="00D77F6F">
        <w:t>in</w:t>
      </w:r>
      <w:proofErr w:type="spellEnd"/>
      <w:r w:rsidRPr="00D77F6F">
        <w:t>)</w:t>
      </w:r>
    </w:p>
    <w:p w14:paraId="15F6D00C" w14:textId="77777777" w:rsidR="006000DC" w:rsidRPr="00D77F6F" w:rsidRDefault="006000DC" w:rsidP="006000DC">
      <w:r w:rsidRPr="00D77F6F">
        <w:rPr>
          <w:b/>
          <w:bCs/>
        </w:rPr>
        <w:t>Explanation</w:t>
      </w:r>
      <w:r w:rsidRPr="00D77F6F">
        <w:t>:</w:t>
      </w:r>
    </w:p>
    <w:p w14:paraId="3898274A" w14:textId="77777777" w:rsidR="006000DC" w:rsidRPr="00D77F6F" w:rsidRDefault="006000DC" w:rsidP="006000DC">
      <w:r w:rsidRPr="00D77F6F">
        <w:t>A creditor is an individual or entity to whom money is owed by another party (the debtor).</w:t>
      </w:r>
    </w:p>
    <w:p w14:paraId="40280DEF" w14:textId="77777777" w:rsidR="006000DC" w:rsidRPr="00D77F6F" w:rsidRDefault="006000DC" w:rsidP="006000DC">
      <w:r w:rsidRPr="00D77F6F">
        <w:t>In accounting, this term refers to someone who has the right to receive payment for a debt or obligation.</w:t>
      </w:r>
    </w:p>
    <w:p w14:paraId="5BAB71AC" w14:textId="77777777" w:rsidR="006000DC" w:rsidRDefault="006000DC" w:rsidP="006000DC">
      <w:pPr>
        <w:pStyle w:val="Heading3"/>
      </w:pPr>
      <w:bookmarkStart w:id="14" w:name="_Toc192941880"/>
      <w:bookmarkStart w:id="15" w:name="_Toc192957178"/>
      <w:r>
        <w:t>Bank account</w:t>
      </w:r>
      <w:bookmarkEnd w:id="14"/>
      <w:bookmarkEnd w:id="15"/>
    </w:p>
    <w:p w14:paraId="5B34CA3F" w14:textId="77777777" w:rsidR="006000DC" w:rsidRPr="00D77F6F" w:rsidRDefault="006000DC" w:rsidP="006000DC">
      <w:r w:rsidRPr="00D77F6F">
        <w:rPr>
          <w:b/>
          <w:bCs/>
        </w:rPr>
        <w:t>Arabic</w:t>
      </w:r>
      <w:r w:rsidRPr="00D77F6F">
        <w:t xml:space="preserve">: </w:t>
      </w:r>
      <w:proofErr w:type="spellStart"/>
      <w:r w:rsidRPr="00D77F6F">
        <w:rPr>
          <w:rFonts w:ascii="Arial" w:hAnsi="Arial" w:cs="Arial"/>
          <w:b/>
          <w:bCs/>
        </w:rPr>
        <w:t>الحساب</w:t>
      </w:r>
      <w:proofErr w:type="spellEnd"/>
      <w:r w:rsidRPr="00D77F6F">
        <w:rPr>
          <w:b/>
          <w:bCs/>
        </w:rPr>
        <w:t xml:space="preserve"> </w:t>
      </w:r>
      <w:proofErr w:type="spellStart"/>
      <w:r w:rsidRPr="00D77F6F">
        <w:rPr>
          <w:rFonts w:ascii="Arial" w:hAnsi="Arial" w:cs="Arial"/>
          <w:b/>
          <w:bCs/>
        </w:rPr>
        <w:t>البنكي</w:t>
      </w:r>
      <w:proofErr w:type="spellEnd"/>
      <w:r w:rsidRPr="00D77F6F">
        <w:t xml:space="preserve"> (Al-</w:t>
      </w:r>
      <w:proofErr w:type="spellStart"/>
      <w:r w:rsidRPr="00D77F6F">
        <w:rPr>
          <w:rFonts w:ascii="Calibri" w:hAnsi="Calibri" w:cs="Calibri"/>
        </w:rPr>
        <w:t>Ḥ</w:t>
      </w:r>
      <w:r w:rsidRPr="00D77F6F">
        <w:t>isāb</w:t>
      </w:r>
      <w:proofErr w:type="spellEnd"/>
      <w:r w:rsidRPr="00D77F6F">
        <w:t xml:space="preserve"> al-</w:t>
      </w:r>
      <w:proofErr w:type="spellStart"/>
      <w:r w:rsidRPr="00D77F6F">
        <w:t>Bankī</w:t>
      </w:r>
      <w:proofErr w:type="spellEnd"/>
      <w:r w:rsidRPr="00D77F6F">
        <w:t>)</w:t>
      </w:r>
    </w:p>
    <w:p w14:paraId="133FA8E8" w14:textId="77777777" w:rsidR="006000DC" w:rsidRPr="00D77F6F" w:rsidRDefault="006000DC" w:rsidP="006000DC">
      <w:r w:rsidRPr="00D77F6F">
        <w:rPr>
          <w:b/>
          <w:bCs/>
        </w:rPr>
        <w:t>Explanation</w:t>
      </w:r>
      <w:r w:rsidRPr="00D77F6F">
        <w:t>:</w:t>
      </w:r>
    </w:p>
    <w:p w14:paraId="0C3F93D7" w14:textId="77777777" w:rsidR="006000DC" w:rsidRPr="00D77F6F" w:rsidRDefault="006000DC" w:rsidP="006000DC">
      <w:r w:rsidRPr="00D77F6F">
        <w:t>A bank account is a financial account maintained by a bank for a customer, where deposits, withdrawals, and other transactions are recorded.</w:t>
      </w:r>
    </w:p>
    <w:p w14:paraId="7E17647C" w14:textId="77777777" w:rsidR="006000DC" w:rsidRPr="00D77F6F" w:rsidRDefault="006000DC" w:rsidP="006000DC">
      <w:r w:rsidRPr="00D77F6F">
        <w:t>It is used to manage funds, make payments, and track financial activities.</w:t>
      </w:r>
    </w:p>
    <w:p w14:paraId="6276F0E4" w14:textId="77777777" w:rsidR="006000DC" w:rsidRDefault="006000DC" w:rsidP="006000DC">
      <w:pPr>
        <w:pStyle w:val="Heading3"/>
      </w:pPr>
      <w:bookmarkStart w:id="16" w:name="_Toc192941881"/>
      <w:bookmarkStart w:id="17" w:name="_Toc192957179"/>
      <w:r>
        <w:t>Tax account</w:t>
      </w:r>
      <w:bookmarkEnd w:id="16"/>
      <w:bookmarkEnd w:id="17"/>
    </w:p>
    <w:p w14:paraId="080440CF" w14:textId="77777777" w:rsidR="006000DC" w:rsidRPr="00D77F6F" w:rsidRDefault="006000DC" w:rsidP="006000DC">
      <w:r w:rsidRPr="00D77F6F">
        <w:rPr>
          <w:b/>
          <w:bCs/>
        </w:rPr>
        <w:t>Arabic</w:t>
      </w:r>
      <w:r w:rsidRPr="00D77F6F">
        <w:t xml:space="preserve">: </w:t>
      </w:r>
      <w:proofErr w:type="spellStart"/>
      <w:r w:rsidRPr="00D77F6F">
        <w:rPr>
          <w:rFonts w:ascii="Arial" w:hAnsi="Arial" w:cs="Arial"/>
          <w:b/>
          <w:bCs/>
        </w:rPr>
        <w:t>الحساب</w:t>
      </w:r>
      <w:proofErr w:type="spellEnd"/>
      <w:r w:rsidRPr="00D77F6F">
        <w:rPr>
          <w:b/>
          <w:bCs/>
        </w:rPr>
        <w:t xml:space="preserve"> </w:t>
      </w:r>
      <w:proofErr w:type="spellStart"/>
      <w:r w:rsidRPr="00D77F6F">
        <w:rPr>
          <w:rFonts w:ascii="Arial" w:hAnsi="Arial" w:cs="Arial"/>
          <w:b/>
          <w:bCs/>
        </w:rPr>
        <w:t>الضريبي</w:t>
      </w:r>
      <w:proofErr w:type="spellEnd"/>
      <w:r w:rsidRPr="00D77F6F">
        <w:t xml:space="preserve"> (Al-</w:t>
      </w:r>
      <w:proofErr w:type="spellStart"/>
      <w:r w:rsidRPr="00D77F6F">
        <w:rPr>
          <w:rFonts w:ascii="Calibri" w:hAnsi="Calibri" w:cs="Calibri"/>
        </w:rPr>
        <w:t>Ḥ</w:t>
      </w:r>
      <w:r w:rsidRPr="00D77F6F">
        <w:t>isāb</w:t>
      </w:r>
      <w:proofErr w:type="spellEnd"/>
      <w:r w:rsidRPr="00D77F6F">
        <w:t xml:space="preserve"> al-</w:t>
      </w:r>
      <w:proofErr w:type="spellStart"/>
      <w:r w:rsidRPr="00D77F6F">
        <w:rPr>
          <w:rFonts w:ascii="Calibri" w:hAnsi="Calibri" w:cs="Calibri"/>
        </w:rPr>
        <w:t>Ḍ</w:t>
      </w:r>
      <w:r w:rsidRPr="00D77F6F">
        <w:t>arībī</w:t>
      </w:r>
      <w:proofErr w:type="spellEnd"/>
      <w:r w:rsidRPr="00D77F6F">
        <w:t>)</w:t>
      </w:r>
    </w:p>
    <w:p w14:paraId="263700D8" w14:textId="77777777" w:rsidR="006000DC" w:rsidRPr="00D77F6F" w:rsidRDefault="006000DC" w:rsidP="006000DC">
      <w:r w:rsidRPr="00D77F6F">
        <w:rPr>
          <w:b/>
          <w:bCs/>
        </w:rPr>
        <w:t>Explanation</w:t>
      </w:r>
      <w:r w:rsidRPr="00D77F6F">
        <w:t>:</w:t>
      </w:r>
    </w:p>
    <w:p w14:paraId="2728286D" w14:textId="77777777" w:rsidR="006000DC" w:rsidRPr="00D77F6F" w:rsidRDefault="006000DC" w:rsidP="006000DC">
      <w:r w:rsidRPr="00D77F6F">
        <w:t>A tax account is a record maintained by a taxpayer or tax authority to track tax-related transactions, such as payments, refunds, and liabilities.</w:t>
      </w:r>
    </w:p>
    <w:p w14:paraId="4AA39BCA" w14:textId="77777777" w:rsidR="006000DC" w:rsidRDefault="006000DC" w:rsidP="006000DC">
      <w:r w:rsidRPr="00D77F6F">
        <w:t>It is used to ensure compliance with tax regulations and calculate the amount owed or refundable.</w:t>
      </w:r>
    </w:p>
    <w:p w14:paraId="019C6516" w14:textId="77777777" w:rsidR="006000DC" w:rsidRPr="00D97DAF" w:rsidRDefault="006000DC" w:rsidP="006000DC">
      <w:r w:rsidRPr="00D97DAF">
        <w:t>Tax account - this is related to VAT/GST/Sales Tax accounts only</w:t>
      </w:r>
    </w:p>
    <w:p w14:paraId="67DEA228" w14:textId="77777777" w:rsidR="006000DC" w:rsidRPr="00D97DAF" w:rsidRDefault="006000DC" w:rsidP="006000DC">
      <w:r w:rsidRPr="00D97DAF">
        <w:t xml:space="preserve">Thank you for the clarification! If </w:t>
      </w:r>
      <w:r w:rsidRPr="00D97DAF">
        <w:rPr>
          <w:b/>
          <w:bCs/>
        </w:rPr>
        <w:t>Tax Account</w:t>
      </w:r>
      <w:r w:rsidRPr="00D97DAF">
        <w:t xml:space="preserve"> specifically refers to </w:t>
      </w:r>
      <w:r w:rsidRPr="00D97DAF">
        <w:rPr>
          <w:b/>
          <w:bCs/>
        </w:rPr>
        <w:t>VAT/GST/Sales Tax accounts</w:t>
      </w:r>
      <w:r w:rsidRPr="00D97DAF">
        <w:t>, the translation and explanation can be refined to reflect this context. Here's the updated information:</w:t>
      </w:r>
    </w:p>
    <w:p w14:paraId="62FFB5F7" w14:textId="77777777" w:rsidR="006000DC" w:rsidRPr="00D97DAF" w:rsidRDefault="00FD685E" w:rsidP="006000DC">
      <w:r>
        <w:pict w14:anchorId="007C4800">
          <v:rect id="_x0000_i1029" style="width:0;height:1.5pt" o:hralign="center" o:hrstd="t" o:hr="t" fillcolor="#a0a0a0" stroked="f"/>
        </w:pict>
      </w:r>
    </w:p>
    <w:p w14:paraId="06F4BD72" w14:textId="77777777" w:rsidR="006000DC" w:rsidRPr="00D97DAF" w:rsidRDefault="006000DC" w:rsidP="006000DC">
      <w:pPr>
        <w:rPr>
          <w:b/>
          <w:bCs/>
        </w:rPr>
      </w:pPr>
      <w:r w:rsidRPr="00D97DAF">
        <w:rPr>
          <w:b/>
          <w:bCs/>
        </w:rPr>
        <w:lastRenderedPageBreak/>
        <w:t>Tax Account (VAT/GST/Sales Tax)</w:t>
      </w:r>
    </w:p>
    <w:p w14:paraId="7614636D" w14:textId="77777777" w:rsidR="006000DC" w:rsidRPr="00D97DAF" w:rsidRDefault="006000DC" w:rsidP="006000DC">
      <w:pPr>
        <w:numPr>
          <w:ilvl w:val="0"/>
          <w:numId w:val="7"/>
        </w:numPr>
      </w:pPr>
      <w:r w:rsidRPr="00D97DAF">
        <w:rPr>
          <w:b/>
          <w:bCs/>
        </w:rPr>
        <w:t>Arabic</w:t>
      </w:r>
      <w:r w:rsidRPr="00D97DAF">
        <w:t xml:space="preserve">: </w:t>
      </w:r>
      <w:proofErr w:type="spellStart"/>
      <w:r w:rsidRPr="00D97DAF">
        <w:rPr>
          <w:rFonts w:ascii="Arial" w:hAnsi="Arial" w:cs="Arial"/>
          <w:b/>
          <w:bCs/>
        </w:rPr>
        <w:t>الحساب</w:t>
      </w:r>
      <w:proofErr w:type="spellEnd"/>
      <w:r w:rsidRPr="00D97DAF">
        <w:rPr>
          <w:b/>
          <w:bCs/>
        </w:rPr>
        <w:t xml:space="preserve"> </w:t>
      </w:r>
      <w:proofErr w:type="spellStart"/>
      <w:r w:rsidRPr="00D97DAF">
        <w:rPr>
          <w:rFonts w:ascii="Arial" w:hAnsi="Arial" w:cs="Arial"/>
          <w:b/>
          <w:bCs/>
        </w:rPr>
        <w:t>الضريبي</w:t>
      </w:r>
      <w:proofErr w:type="spellEnd"/>
      <w:r w:rsidRPr="00D97DAF">
        <w:rPr>
          <w:b/>
          <w:bCs/>
        </w:rPr>
        <w:t xml:space="preserve"> </w:t>
      </w:r>
      <w:proofErr w:type="spellStart"/>
      <w:r w:rsidRPr="00D97DAF">
        <w:rPr>
          <w:rFonts w:ascii="Arial" w:hAnsi="Arial" w:cs="Arial"/>
          <w:b/>
          <w:bCs/>
        </w:rPr>
        <w:t>للقيمة</w:t>
      </w:r>
      <w:proofErr w:type="spellEnd"/>
      <w:r w:rsidRPr="00D97DAF">
        <w:rPr>
          <w:b/>
          <w:bCs/>
        </w:rPr>
        <w:t xml:space="preserve"> </w:t>
      </w:r>
      <w:proofErr w:type="spellStart"/>
      <w:r w:rsidRPr="00D97DAF">
        <w:rPr>
          <w:rFonts w:ascii="Arial" w:hAnsi="Arial" w:cs="Arial"/>
          <w:b/>
          <w:bCs/>
        </w:rPr>
        <w:t>المضافة</w:t>
      </w:r>
      <w:proofErr w:type="spellEnd"/>
      <w:r w:rsidRPr="00D97DAF">
        <w:rPr>
          <w:b/>
          <w:bCs/>
        </w:rPr>
        <w:t>/</w:t>
      </w:r>
      <w:proofErr w:type="spellStart"/>
      <w:r w:rsidRPr="00D97DAF">
        <w:rPr>
          <w:rFonts w:ascii="Arial" w:hAnsi="Arial" w:cs="Arial"/>
          <w:b/>
          <w:bCs/>
        </w:rPr>
        <w:t>الضريبة</w:t>
      </w:r>
      <w:proofErr w:type="spellEnd"/>
      <w:r w:rsidRPr="00D97DAF">
        <w:rPr>
          <w:b/>
          <w:bCs/>
        </w:rPr>
        <w:t xml:space="preserve"> </w:t>
      </w:r>
      <w:proofErr w:type="spellStart"/>
      <w:r w:rsidRPr="00D97DAF">
        <w:rPr>
          <w:rFonts w:ascii="Arial" w:hAnsi="Arial" w:cs="Arial"/>
          <w:b/>
          <w:bCs/>
        </w:rPr>
        <w:t>على</w:t>
      </w:r>
      <w:proofErr w:type="spellEnd"/>
      <w:r w:rsidRPr="00D97DAF">
        <w:rPr>
          <w:b/>
          <w:bCs/>
        </w:rPr>
        <w:t xml:space="preserve"> </w:t>
      </w:r>
      <w:proofErr w:type="spellStart"/>
      <w:r w:rsidRPr="00D97DAF">
        <w:rPr>
          <w:rFonts w:ascii="Arial" w:hAnsi="Arial" w:cs="Arial"/>
          <w:b/>
          <w:bCs/>
        </w:rPr>
        <w:t>السلع</w:t>
      </w:r>
      <w:proofErr w:type="spellEnd"/>
      <w:r w:rsidRPr="00D97DAF">
        <w:rPr>
          <w:b/>
          <w:bCs/>
        </w:rPr>
        <w:t xml:space="preserve"> </w:t>
      </w:r>
      <w:proofErr w:type="spellStart"/>
      <w:r w:rsidRPr="00D97DAF">
        <w:rPr>
          <w:rFonts w:ascii="Arial" w:hAnsi="Arial" w:cs="Arial"/>
          <w:b/>
          <w:bCs/>
        </w:rPr>
        <w:t>والخدمات</w:t>
      </w:r>
      <w:proofErr w:type="spellEnd"/>
      <w:r w:rsidRPr="00D97DAF">
        <w:br/>
        <w:t>(Al-</w:t>
      </w:r>
      <w:proofErr w:type="spellStart"/>
      <w:r w:rsidRPr="00D97DAF">
        <w:rPr>
          <w:rFonts w:ascii="Calibri" w:hAnsi="Calibri" w:cs="Calibri"/>
        </w:rPr>
        <w:t>Ḥ</w:t>
      </w:r>
      <w:r w:rsidRPr="00D97DAF">
        <w:t>isāb</w:t>
      </w:r>
      <w:proofErr w:type="spellEnd"/>
      <w:r w:rsidRPr="00D97DAF">
        <w:t xml:space="preserve"> al-</w:t>
      </w:r>
      <w:proofErr w:type="spellStart"/>
      <w:r w:rsidRPr="00D97DAF">
        <w:rPr>
          <w:rFonts w:ascii="Calibri" w:hAnsi="Calibri" w:cs="Calibri"/>
        </w:rPr>
        <w:t>Ḍ</w:t>
      </w:r>
      <w:r w:rsidRPr="00D97DAF">
        <w:t>arībī</w:t>
      </w:r>
      <w:proofErr w:type="spellEnd"/>
      <w:r w:rsidRPr="00D97DAF">
        <w:t xml:space="preserve"> </w:t>
      </w:r>
      <w:proofErr w:type="spellStart"/>
      <w:r w:rsidRPr="00D97DAF">
        <w:t>lil-Qīma</w:t>
      </w:r>
      <w:proofErr w:type="spellEnd"/>
      <w:r w:rsidRPr="00D97DAF">
        <w:t xml:space="preserve"> al-</w:t>
      </w:r>
      <w:proofErr w:type="spellStart"/>
      <w:r w:rsidRPr="00D97DAF">
        <w:t>Mu</w:t>
      </w:r>
      <w:r w:rsidRPr="00D97DAF">
        <w:rPr>
          <w:rFonts w:ascii="Calibri" w:hAnsi="Calibri" w:cs="Calibri"/>
        </w:rPr>
        <w:t>ḍ</w:t>
      </w:r>
      <w:r w:rsidRPr="00D97DAF">
        <w:t>āfa</w:t>
      </w:r>
      <w:proofErr w:type="spellEnd"/>
      <w:r w:rsidRPr="00D97DAF">
        <w:t>/</w:t>
      </w:r>
      <w:proofErr w:type="spellStart"/>
      <w:r w:rsidRPr="00D97DAF">
        <w:rPr>
          <w:rFonts w:ascii="Calibri" w:hAnsi="Calibri" w:cs="Calibri"/>
        </w:rPr>
        <w:t>Ḍ</w:t>
      </w:r>
      <w:r w:rsidRPr="00D97DAF">
        <w:t>arībat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ʿ</w:t>
      </w:r>
      <w:r w:rsidRPr="00D97DAF">
        <w:t>al</w:t>
      </w:r>
      <w:r w:rsidRPr="00D97DAF">
        <w:rPr>
          <w:rFonts w:ascii="Aptos" w:hAnsi="Aptos" w:cs="Aptos"/>
        </w:rPr>
        <w:t>ā</w:t>
      </w:r>
      <w:proofErr w:type="spellEnd"/>
      <w:r w:rsidRPr="00D97DAF">
        <w:t xml:space="preserve"> al-</w:t>
      </w:r>
      <w:proofErr w:type="spellStart"/>
      <w:r w:rsidRPr="00D97DAF">
        <w:t>Sil</w:t>
      </w:r>
      <w:r w:rsidRPr="00D97DAF">
        <w:rPr>
          <w:rFonts w:ascii="Aptos" w:hAnsi="Aptos" w:cs="Aptos"/>
        </w:rPr>
        <w:t>ā</w:t>
      </w:r>
      <w:r w:rsidRPr="00D97DAF">
        <w:rPr>
          <w:rFonts w:ascii="Arial" w:hAnsi="Arial" w:cs="Arial"/>
        </w:rPr>
        <w:t>ʿ</w:t>
      </w:r>
      <w:proofErr w:type="spellEnd"/>
      <w:r w:rsidRPr="00D97DAF">
        <w:t xml:space="preserve"> </w:t>
      </w:r>
      <w:proofErr w:type="spellStart"/>
      <w:r w:rsidRPr="00D97DAF">
        <w:t>wa</w:t>
      </w:r>
      <w:proofErr w:type="spellEnd"/>
      <w:r w:rsidRPr="00D97DAF">
        <w:t>-l-</w:t>
      </w:r>
      <w:proofErr w:type="spellStart"/>
      <w:r w:rsidRPr="00D97DAF">
        <w:t>Khadam</w:t>
      </w:r>
      <w:r w:rsidRPr="00D97DAF">
        <w:rPr>
          <w:rFonts w:ascii="Aptos" w:hAnsi="Aptos" w:cs="Aptos"/>
        </w:rPr>
        <w:t>ā</w:t>
      </w:r>
      <w:r w:rsidRPr="00D97DAF">
        <w:t>t</w:t>
      </w:r>
      <w:proofErr w:type="spellEnd"/>
      <w:r w:rsidRPr="00D97DAF">
        <w:t>)</w:t>
      </w:r>
    </w:p>
    <w:p w14:paraId="07374277" w14:textId="77777777" w:rsidR="006000DC" w:rsidRPr="00D97DAF" w:rsidRDefault="006000DC" w:rsidP="006000DC">
      <w:pPr>
        <w:numPr>
          <w:ilvl w:val="0"/>
          <w:numId w:val="7"/>
        </w:numPr>
      </w:pPr>
      <w:r w:rsidRPr="00D97DAF">
        <w:rPr>
          <w:b/>
          <w:bCs/>
        </w:rPr>
        <w:t>Explanation</w:t>
      </w:r>
      <w:r w:rsidRPr="00D97DAF">
        <w:t>:</w:t>
      </w:r>
    </w:p>
    <w:p w14:paraId="6DFD7810" w14:textId="77777777" w:rsidR="006000DC" w:rsidRPr="00D97DAF" w:rsidRDefault="006000DC" w:rsidP="006000DC">
      <w:pPr>
        <w:numPr>
          <w:ilvl w:val="1"/>
          <w:numId w:val="7"/>
        </w:numPr>
      </w:pPr>
      <w:r w:rsidRPr="00D97DAF">
        <w:t xml:space="preserve">A </w:t>
      </w:r>
      <w:r w:rsidRPr="00D97DAF">
        <w:rPr>
          <w:b/>
          <w:bCs/>
        </w:rPr>
        <w:t>Tax Account</w:t>
      </w:r>
      <w:r w:rsidRPr="00D97DAF">
        <w:t xml:space="preserve"> in this context refers to an account specifically used to track </w:t>
      </w:r>
      <w:r w:rsidRPr="00D97DAF">
        <w:rPr>
          <w:b/>
          <w:bCs/>
        </w:rPr>
        <w:t>VAT (Value Added Tax)</w:t>
      </w:r>
      <w:r w:rsidRPr="00D97DAF">
        <w:t xml:space="preserve">, </w:t>
      </w:r>
      <w:r w:rsidRPr="00D97DAF">
        <w:rPr>
          <w:b/>
          <w:bCs/>
        </w:rPr>
        <w:t>GST (Goods and Services Tax)</w:t>
      </w:r>
      <w:r w:rsidRPr="00D97DAF">
        <w:t xml:space="preserve">, or </w:t>
      </w:r>
      <w:r w:rsidRPr="00D97DAF">
        <w:rPr>
          <w:b/>
          <w:bCs/>
        </w:rPr>
        <w:t>Sales Tax</w:t>
      </w:r>
      <w:r w:rsidRPr="00D97DAF">
        <w:t xml:space="preserve"> transactions.</w:t>
      </w:r>
    </w:p>
    <w:p w14:paraId="2FF3FDCB" w14:textId="77777777" w:rsidR="006000DC" w:rsidRPr="00D97DAF" w:rsidRDefault="006000DC" w:rsidP="006000DC">
      <w:pPr>
        <w:numPr>
          <w:ilvl w:val="1"/>
          <w:numId w:val="7"/>
        </w:numPr>
      </w:pPr>
      <w:r w:rsidRPr="00D97DAF">
        <w:t>It records tax collected from customers, tax paid to suppliers, and the resulting tax liability or refund.</w:t>
      </w:r>
    </w:p>
    <w:p w14:paraId="3E5C1183" w14:textId="77777777" w:rsidR="006000DC" w:rsidRPr="00D97DAF" w:rsidRDefault="006000DC" w:rsidP="006000DC">
      <w:pPr>
        <w:numPr>
          <w:ilvl w:val="1"/>
          <w:numId w:val="7"/>
        </w:numPr>
      </w:pPr>
      <w:r w:rsidRPr="00D97DAF">
        <w:t>This account is essential for businesses to comply with tax regulations and file accurate tax returns.</w:t>
      </w:r>
    </w:p>
    <w:p w14:paraId="6D18B457" w14:textId="77777777" w:rsidR="006000DC" w:rsidRPr="00D97DAF" w:rsidRDefault="00FD685E" w:rsidP="006000DC">
      <w:r>
        <w:pict w14:anchorId="3AE2D329">
          <v:rect id="_x0000_i1030" style="width:0;height:1.5pt" o:hralign="center" o:hrstd="t" o:hr="t" fillcolor="#a0a0a0" stroked="f"/>
        </w:pict>
      </w:r>
    </w:p>
    <w:p w14:paraId="67CB6111" w14:textId="77777777" w:rsidR="006000DC" w:rsidRPr="00D97DAF" w:rsidRDefault="006000DC" w:rsidP="006000DC">
      <w:pPr>
        <w:rPr>
          <w:b/>
          <w:bCs/>
        </w:rPr>
      </w:pPr>
      <w:r w:rsidRPr="00D97DAF">
        <w:rPr>
          <w:b/>
          <w:bCs/>
        </w:rPr>
        <w:t>Example Usage in a Sentence</w:t>
      </w:r>
    </w:p>
    <w:p w14:paraId="0057C5F0" w14:textId="77777777" w:rsidR="006000DC" w:rsidRPr="00D97DAF" w:rsidRDefault="006000DC" w:rsidP="006000DC">
      <w:pPr>
        <w:numPr>
          <w:ilvl w:val="0"/>
          <w:numId w:val="8"/>
        </w:numPr>
      </w:pPr>
      <w:r w:rsidRPr="00D97DAF">
        <w:rPr>
          <w:b/>
          <w:bCs/>
        </w:rPr>
        <w:t>English</w:t>
      </w:r>
      <w:r w:rsidRPr="00D97DAF">
        <w:t>: "The company maintains a separate tax account for VAT to ensure accurate reporting and compliance."</w:t>
      </w:r>
    </w:p>
    <w:p w14:paraId="425125DC" w14:textId="77777777" w:rsidR="006000DC" w:rsidRPr="00D97DAF" w:rsidRDefault="006000DC" w:rsidP="006000DC">
      <w:pPr>
        <w:numPr>
          <w:ilvl w:val="0"/>
          <w:numId w:val="8"/>
        </w:numPr>
      </w:pPr>
      <w:r w:rsidRPr="00D97DAF">
        <w:rPr>
          <w:b/>
          <w:bCs/>
        </w:rPr>
        <w:t>Arabic</w:t>
      </w:r>
      <w:r w:rsidRPr="00D97DAF">
        <w:t>: "</w:t>
      </w:r>
      <w:proofErr w:type="spellStart"/>
      <w:r w:rsidRPr="00D97DAF">
        <w:rPr>
          <w:rFonts w:ascii="Arial" w:hAnsi="Arial" w:cs="Arial"/>
        </w:rPr>
        <w:t>تحتفظ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الشركة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بحساب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ضريبي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منفصل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للقيمة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المضافة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لضمان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الإبلاغ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الدقيق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والامتثال</w:t>
      </w:r>
      <w:proofErr w:type="spellEnd"/>
      <w:r w:rsidRPr="00D97DAF">
        <w:t>."</w:t>
      </w:r>
      <w:r w:rsidRPr="00D97DAF">
        <w:br/>
        <w:t>(</w:t>
      </w:r>
      <w:proofErr w:type="spellStart"/>
      <w:r w:rsidRPr="00D97DAF">
        <w:t>Ta</w:t>
      </w:r>
      <w:r w:rsidRPr="00D97DAF">
        <w:rPr>
          <w:rFonts w:ascii="Calibri" w:hAnsi="Calibri" w:cs="Calibri"/>
        </w:rPr>
        <w:t>ḥ</w:t>
      </w:r>
      <w:r w:rsidRPr="00D97DAF">
        <w:t>tafi</w:t>
      </w:r>
      <w:r w:rsidRPr="00D97DAF">
        <w:rPr>
          <w:rFonts w:ascii="Calibri" w:hAnsi="Calibri" w:cs="Calibri"/>
        </w:rPr>
        <w:t>ẓ</w:t>
      </w:r>
      <w:proofErr w:type="spellEnd"/>
      <w:r w:rsidRPr="00D97DAF">
        <w:t xml:space="preserve"> al-Sharika bi-</w:t>
      </w:r>
      <w:proofErr w:type="spellStart"/>
      <w:r w:rsidRPr="00D97DAF">
        <w:rPr>
          <w:rFonts w:ascii="Calibri" w:hAnsi="Calibri" w:cs="Calibri"/>
        </w:rPr>
        <w:t>Ḥ</w:t>
      </w:r>
      <w:r w:rsidRPr="00D97DAF">
        <w:t>isāb</w:t>
      </w:r>
      <w:proofErr w:type="spellEnd"/>
      <w:r w:rsidRPr="00D97DAF">
        <w:t xml:space="preserve"> </w:t>
      </w:r>
      <w:proofErr w:type="spellStart"/>
      <w:r w:rsidRPr="00D97DAF">
        <w:rPr>
          <w:rFonts w:ascii="Calibri" w:hAnsi="Calibri" w:cs="Calibri"/>
        </w:rPr>
        <w:t>ḍ</w:t>
      </w:r>
      <w:r w:rsidRPr="00D97DAF">
        <w:t>arībī</w:t>
      </w:r>
      <w:proofErr w:type="spellEnd"/>
      <w:r w:rsidRPr="00D97DAF">
        <w:t xml:space="preserve"> </w:t>
      </w:r>
      <w:proofErr w:type="spellStart"/>
      <w:r w:rsidRPr="00D97DAF">
        <w:t>munfaṣil</w:t>
      </w:r>
      <w:proofErr w:type="spellEnd"/>
      <w:r w:rsidRPr="00D97DAF">
        <w:t xml:space="preserve"> </w:t>
      </w:r>
      <w:proofErr w:type="spellStart"/>
      <w:r w:rsidRPr="00D97DAF">
        <w:t>lil-Qīma</w:t>
      </w:r>
      <w:proofErr w:type="spellEnd"/>
      <w:r w:rsidRPr="00D97DAF">
        <w:t xml:space="preserve"> al-</w:t>
      </w:r>
      <w:proofErr w:type="spellStart"/>
      <w:r w:rsidRPr="00D97DAF">
        <w:t>Mu</w:t>
      </w:r>
      <w:r w:rsidRPr="00D97DAF">
        <w:rPr>
          <w:rFonts w:ascii="Calibri" w:hAnsi="Calibri" w:cs="Calibri"/>
        </w:rPr>
        <w:t>ḍ</w:t>
      </w:r>
      <w:r w:rsidRPr="00D97DAF">
        <w:t>āfa</w:t>
      </w:r>
      <w:proofErr w:type="spellEnd"/>
      <w:r w:rsidRPr="00D97DAF">
        <w:t xml:space="preserve"> li-</w:t>
      </w:r>
      <w:proofErr w:type="spellStart"/>
      <w:r w:rsidRPr="00D97DAF">
        <w:rPr>
          <w:rFonts w:ascii="Calibri" w:hAnsi="Calibri" w:cs="Calibri"/>
        </w:rPr>
        <w:t>ḍ</w:t>
      </w:r>
      <w:r w:rsidRPr="00D97DAF">
        <w:t>amān</w:t>
      </w:r>
      <w:proofErr w:type="spellEnd"/>
      <w:r w:rsidRPr="00D97DAF">
        <w:t xml:space="preserve"> al-</w:t>
      </w:r>
      <w:proofErr w:type="spellStart"/>
      <w:r w:rsidRPr="00D97DAF">
        <w:t>Iblāgh</w:t>
      </w:r>
      <w:proofErr w:type="spellEnd"/>
      <w:r w:rsidRPr="00D97DAF">
        <w:t xml:space="preserve"> al-</w:t>
      </w:r>
      <w:proofErr w:type="spellStart"/>
      <w:r w:rsidRPr="00D97DAF">
        <w:t>Daqīq</w:t>
      </w:r>
      <w:proofErr w:type="spellEnd"/>
      <w:r w:rsidRPr="00D97DAF">
        <w:t xml:space="preserve"> </w:t>
      </w:r>
      <w:proofErr w:type="spellStart"/>
      <w:r w:rsidRPr="00D97DAF">
        <w:t>wa</w:t>
      </w:r>
      <w:proofErr w:type="spellEnd"/>
      <w:r w:rsidRPr="00D97DAF">
        <w:t>-l-</w:t>
      </w:r>
      <w:proofErr w:type="spellStart"/>
      <w:r w:rsidRPr="00D97DAF">
        <w:t>Imti</w:t>
      </w:r>
      <w:r w:rsidRPr="00D97DAF">
        <w:rPr>
          <w:rFonts w:ascii="Calibri" w:hAnsi="Calibri" w:cs="Calibri"/>
        </w:rPr>
        <w:t>ṯ</w:t>
      </w:r>
      <w:r w:rsidRPr="00D97DAF">
        <w:t>āl</w:t>
      </w:r>
      <w:proofErr w:type="spellEnd"/>
      <w:r w:rsidRPr="00D97DAF">
        <w:t>.)</w:t>
      </w:r>
    </w:p>
    <w:p w14:paraId="3E264011" w14:textId="77777777" w:rsidR="006000DC" w:rsidRPr="00D97DAF" w:rsidRDefault="00FD685E" w:rsidP="006000DC">
      <w:r>
        <w:pict w14:anchorId="2ACB975A">
          <v:rect id="_x0000_i1031" style="width:0;height:1.5pt" o:hralign="center" o:hrstd="t" o:hr="t" fillcolor="#a0a0a0" stroked="f"/>
        </w:pict>
      </w:r>
    </w:p>
    <w:p w14:paraId="5C74978D" w14:textId="77777777" w:rsidR="006000DC" w:rsidRPr="00D97DAF" w:rsidRDefault="006000DC" w:rsidP="006000DC">
      <w:pPr>
        <w:rPr>
          <w:b/>
          <w:bCs/>
        </w:rPr>
      </w:pPr>
      <w:r w:rsidRPr="00D97DAF">
        <w:rPr>
          <w:b/>
          <w:bCs/>
        </w:rPr>
        <w:t>Key Points</w:t>
      </w:r>
    </w:p>
    <w:p w14:paraId="7FE6F215" w14:textId="77777777" w:rsidR="006000DC" w:rsidRPr="00D97DAF" w:rsidRDefault="006000DC" w:rsidP="006000DC">
      <w:pPr>
        <w:numPr>
          <w:ilvl w:val="0"/>
          <w:numId w:val="9"/>
        </w:numPr>
      </w:pPr>
      <w:r w:rsidRPr="00D97DAF">
        <w:rPr>
          <w:b/>
          <w:bCs/>
        </w:rPr>
        <w:t>VAT/GST/Sales Tax</w:t>
      </w:r>
      <w:r w:rsidRPr="00D97DAF">
        <w:t xml:space="preserve"> are indirect taxes levied on the sale of goods and services.</w:t>
      </w:r>
    </w:p>
    <w:p w14:paraId="59E2051D" w14:textId="77777777" w:rsidR="006000DC" w:rsidRPr="00D97DAF" w:rsidRDefault="006000DC" w:rsidP="006000DC">
      <w:pPr>
        <w:numPr>
          <w:ilvl w:val="0"/>
          <w:numId w:val="9"/>
        </w:numPr>
      </w:pPr>
      <w:r w:rsidRPr="00D97DAF">
        <w:t xml:space="preserve">The </w:t>
      </w:r>
      <w:r w:rsidRPr="00D97DAF">
        <w:rPr>
          <w:b/>
          <w:bCs/>
        </w:rPr>
        <w:t>Tax Account</w:t>
      </w:r>
      <w:r w:rsidRPr="00D97DAF">
        <w:t xml:space="preserve"> is used to manage these taxes, ensuring proper calculation, payment, and reporting to tax authorities.</w:t>
      </w:r>
    </w:p>
    <w:p w14:paraId="4EEB228B" w14:textId="77777777" w:rsidR="006000DC" w:rsidRPr="00D97DAF" w:rsidRDefault="00FD685E" w:rsidP="006000DC">
      <w:r>
        <w:pict w14:anchorId="5F7A1343">
          <v:rect id="_x0000_i1032" style="width:0;height:1.5pt" o:hralign="center" o:hrstd="t" o:hr="t" fillcolor="#a0a0a0" stroked="f"/>
        </w:pict>
      </w:r>
    </w:p>
    <w:p w14:paraId="2D9915C0" w14:textId="77777777" w:rsidR="006000DC" w:rsidRPr="00D97DAF" w:rsidRDefault="006000DC" w:rsidP="006000DC">
      <w:pPr>
        <w:pStyle w:val="Heading3"/>
      </w:pPr>
      <w:bookmarkStart w:id="18" w:name="_Toc192941882"/>
      <w:bookmarkStart w:id="19" w:name="_Toc192957180"/>
      <w:r w:rsidRPr="00D97DAF">
        <w:t>Is GST applicable in Any of the Arabic jurisdictions?</w:t>
      </w:r>
      <w:bookmarkEnd w:id="18"/>
      <w:bookmarkEnd w:id="19"/>
    </w:p>
    <w:p w14:paraId="64E425C3" w14:textId="77777777" w:rsidR="006000DC" w:rsidRPr="00D97DAF" w:rsidRDefault="006000DC" w:rsidP="006000DC">
      <w:r w:rsidRPr="00D97DAF">
        <w:t>Goods and Services Tax (</w:t>
      </w:r>
      <w:r w:rsidRPr="00D97DAF">
        <w:rPr>
          <w:b/>
          <w:bCs/>
        </w:rPr>
        <w:t>GST</w:t>
      </w:r>
      <w:r w:rsidRPr="00D97DAF">
        <w:t xml:space="preserve">) is not commonly applied in Arabic-speaking jurisdictions. Instead, most countries in the region use </w:t>
      </w:r>
      <w:r w:rsidRPr="00D97DAF">
        <w:rPr>
          <w:b/>
          <w:bCs/>
        </w:rPr>
        <w:t>Value Added Tax (VAT)</w:t>
      </w:r>
      <w:r w:rsidRPr="00D97DAF">
        <w:t xml:space="preserve"> or other forms of sales tax. However, the implementation and rates of VAT vary across countries. Below is an overview of VAT/GST applicability in key Arabic jurisdictions:</w:t>
      </w:r>
    </w:p>
    <w:p w14:paraId="1F89A0D4" w14:textId="77777777" w:rsidR="006000DC" w:rsidRPr="00D97DAF" w:rsidRDefault="00FD685E" w:rsidP="006000DC">
      <w:r>
        <w:pict w14:anchorId="6941DAB0">
          <v:rect id="_x0000_i1033" style="width:0;height:1.5pt" o:hralign="center" o:hrstd="t" o:hr="t" fillcolor="#a0a0a0" stroked="f"/>
        </w:pict>
      </w:r>
    </w:p>
    <w:p w14:paraId="7DEBA992" w14:textId="77777777" w:rsidR="006000DC" w:rsidRPr="00D97DAF" w:rsidRDefault="006000DC" w:rsidP="006000DC">
      <w:pPr>
        <w:rPr>
          <w:b/>
          <w:bCs/>
        </w:rPr>
      </w:pPr>
      <w:r w:rsidRPr="00D97DAF">
        <w:rPr>
          <w:b/>
          <w:bCs/>
        </w:rPr>
        <w:t>1. Gulf Cooperation Council (GCC) Countries</w:t>
      </w:r>
    </w:p>
    <w:p w14:paraId="54D54DF5" w14:textId="77777777" w:rsidR="006000DC" w:rsidRPr="00D97DAF" w:rsidRDefault="006000DC" w:rsidP="006000DC">
      <w:pPr>
        <w:numPr>
          <w:ilvl w:val="0"/>
          <w:numId w:val="10"/>
        </w:numPr>
      </w:pPr>
      <w:r w:rsidRPr="00D97DAF">
        <w:rPr>
          <w:b/>
          <w:bCs/>
        </w:rPr>
        <w:t>Saudi Arabia</w:t>
      </w:r>
      <w:r w:rsidRPr="00D97DAF">
        <w:t>:</w:t>
      </w:r>
    </w:p>
    <w:p w14:paraId="161C9D07" w14:textId="77777777" w:rsidR="006000DC" w:rsidRPr="00D97DAF" w:rsidRDefault="006000DC" w:rsidP="006000DC">
      <w:pPr>
        <w:numPr>
          <w:ilvl w:val="1"/>
          <w:numId w:val="10"/>
        </w:numPr>
      </w:pPr>
      <w:r w:rsidRPr="00D97DAF">
        <w:rPr>
          <w:b/>
          <w:bCs/>
        </w:rPr>
        <w:t>VAT</w:t>
      </w:r>
      <w:r w:rsidRPr="00D97DAF">
        <w:t xml:space="preserve">: Introduced in 2018 at a standard rate of </w:t>
      </w:r>
      <w:r w:rsidRPr="00D97DAF">
        <w:rPr>
          <w:b/>
          <w:bCs/>
        </w:rPr>
        <w:t>15%</w:t>
      </w:r>
      <w:r w:rsidRPr="00D97DAF">
        <w:t xml:space="preserve"> (increased from 5% in 2020).</w:t>
      </w:r>
    </w:p>
    <w:p w14:paraId="62C0D408" w14:textId="77777777" w:rsidR="006000DC" w:rsidRPr="00D97DAF" w:rsidRDefault="006000DC" w:rsidP="006000DC">
      <w:pPr>
        <w:numPr>
          <w:ilvl w:val="1"/>
          <w:numId w:val="10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1A93237B" w14:textId="77777777" w:rsidR="006000DC" w:rsidRPr="00D97DAF" w:rsidRDefault="006000DC" w:rsidP="006000DC">
      <w:pPr>
        <w:numPr>
          <w:ilvl w:val="0"/>
          <w:numId w:val="10"/>
        </w:numPr>
      </w:pPr>
      <w:r w:rsidRPr="00D97DAF">
        <w:rPr>
          <w:b/>
          <w:bCs/>
        </w:rPr>
        <w:t>United Arab Emirates (UAE)</w:t>
      </w:r>
      <w:r w:rsidRPr="00D97DAF">
        <w:t>:</w:t>
      </w:r>
    </w:p>
    <w:p w14:paraId="19C4E0BB" w14:textId="77777777" w:rsidR="006000DC" w:rsidRPr="00D97DAF" w:rsidRDefault="006000DC" w:rsidP="006000DC">
      <w:pPr>
        <w:numPr>
          <w:ilvl w:val="1"/>
          <w:numId w:val="10"/>
        </w:numPr>
      </w:pPr>
      <w:r w:rsidRPr="00D97DAF">
        <w:rPr>
          <w:b/>
          <w:bCs/>
        </w:rPr>
        <w:t>VAT</w:t>
      </w:r>
      <w:r w:rsidRPr="00D97DAF">
        <w:t xml:space="preserve">: Introduced in 2018 at a standard rate of </w:t>
      </w:r>
      <w:r w:rsidRPr="00D97DAF">
        <w:rPr>
          <w:b/>
          <w:bCs/>
        </w:rPr>
        <w:t>5%</w:t>
      </w:r>
      <w:r w:rsidRPr="00D97DAF">
        <w:t>.</w:t>
      </w:r>
    </w:p>
    <w:p w14:paraId="30EE1E81" w14:textId="77777777" w:rsidR="006000DC" w:rsidRPr="00D97DAF" w:rsidRDefault="006000DC" w:rsidP="006000DC">
      <w:pPr>
        <w:numPr>
          <w:ilvl w:val="1"/>
          <w:numId w:val="10"/>
        </w:numPr>
      </w:pPr>
      <w:r w:rsidRPr="00D97DAF">
        <w:rPr>
          <w:b/>
          <w:bCs/>
        </w:rPr>
        <w:lastRenderedPageBreak/>
        <w:t>GST</w:t>
      </w:r>
      <w:r w:rsidRPr="00D97DAF">
        <w:t>: Not applicable.</w:t>
      </w:r>
    </w:p>
    <w:p w14:paraId="3A151A06" w14:textId="77777777" w:rsidR="006000DC" w:rsidRPr="00D97DAF" w:rsidRDefault="006000DC" w:rsidP="006000DC">
      <w:pPr>
        <w:numPr>
          <w:ilvl w:val="0"/>
          <w:numId w:val="10"/>
        </w:numPr>
      </w:pPr>
      <w:r w:rsidRPr="00D97DAF">
        <w:rPr>
          <w:b/>
          <w:bCs/>
        </w:rPr>
        <w:t>Qatar</w:t>
      </w:r>
      <w:r w:rsidRPr="00D97DAF">
        <w:t>:</w:t>
      </w:r>
    </w:p>
    <w:p w14:paraId="569425E1" w14:textId="77777777" w:rsidR="006000DC" w:rsidRPr="00D97DAF" w:rsidRDefault="006000DC" w:rsidP="006000DC">
      <w:pPr>
        <w:numPr>
          <w:ilvl w:val="1"/>
          <w:numId w:val="10"/>
        </w:numPr>
      </w:pPr>
      <w:r w:rsidRPr="00D97DAF">
        <w:rPr>
          <w:b/>
          <w:bCs/>
        </w:rPr>
        <w:t>VAT</w:t>
      </w:r>
      <w:r w:rsidRPr="00D97DAF">
        <w:t>: Not yet implemented, but plans are underway as part of the GCC VAT framework.</w:t>
      </w:r>
    </w:p>
    <w:p w14:paraId="0C7E1071" w14:textId="77777777" w:rsidR="006000DC" w:rsidRPr="00D97DAF" w:rsidRDefault="006000DC" w:rsidP="006000DC">
      <w:pPr>
        <w:numPr>
          <w:ilvl w:val="1"/>
          <w:numId w:val="10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5B498183" w14:textId="77777777" w:rsidR="006000DC" w:rsidRPr="00D97DAF" w:rsidRDefault="006000DC" w:rsidP="006000DC">
      <w:pPr>
        <w:numPr>
          <w:ilvl w:val="0"/>
          <w:numId w:val="10"/>
        </w:numPr>
      </w:pPr>
      <w:r w:rsidRPr="00D97DAF">
        <w:rPr>
          <w:b/>
          <w:bCs/>
        </w:rPr>
        <w:t>Oman</w:t>
      </w:r>
      <w:r w:rsidRPr="00D97DAF">
        <w:t>:</w:t>
      </w:r>
    </w:p>
    <w:p w14:paraId="2DFA5CDA" w14:textId="77777777" w:rsidR="006000DC" w:rsidRPr="00D97DAF" w:rsidRDefault="006000DC" w:rsidP="006000DC">
      <w:pPr>
        <w:numPr>
          <w:ilvl w:val="1"/>
          <w:numId w:val="10"/>
        </w:numPr>
      </w:pPr>
      <w:r w:rsidRPr="00D97DAF">
        <w:rPr>
          <w:b/>
          <w:bCs/>
        </w:rPr>
        <w:t>VAT</w:t>
      </w:r>
      <w:r w:rsidRPr="00D97DAF">
        <w:t xml:space="preserve">: Introduced in 2021 at a standard rate of </w:t>
      </w:r>
      <w:r w:rsidRPr="00D97DAF">
        <w:rPr>
          <w:b/>
          <w:bCs/>
        </w:rPr>
        <w:t>5%</w:t>
      </w:r>
      <w:r w:rsidRPr="00D97DAF">
        <w:t>.</w:t>
      </w:r>
    </w:p>
    <w:p w14:paraId="78C8DE00" w14:textId="77777777" w:rsidR="006000DC" w:rsidRPr="00D97DAF" w:rsidRDefault="006000DC" w:rsidP="006000DC">
      <w:pPr>
        <w:numPr>
          <w:ilvl w:val="1"/>
          <w:numId w:val="10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4CF998CA" w14:textId="77777777" w:rsidR="006000DC" w:rsidRPr="00D97DAF" w:rsidRDefault="006000DC" w:rsidP="006000DC">
      <w:pPr>
        <w:numPr>
          <w:ilvl w:val="0"/>
          <w:numId w:val="10"/>
        </w:numPr>
      </w:pPr>
      <w:r w:rsidRPr="00D97DAF">
        <w:rPr>
          <w:b/>
          <w:bCs/>
        </w:rPr>
        <w:t>Kuwait</w:t>
      </w:r>
      <w:r w:rsidRPr="00D97DAF">
        <w:t>:</w:t>
      </w:r>
    </w:p>
    <w:p w14:paraId="1E6761B7" w14:textId="77777777" w:rsidR="006000DC" w:rsidRPr="00D97DAF" w:rsidRDefault="006000DC" w:rsidP="006000DC">
      <w:pPr>
        <w:numPr>
          <w:ilvl w:val="1"/>
          <w:numId w:val="10"/>
        </w:numPr>
      </w:pPr>
      <w:r w:rsidRPr="00D97DAF">
        <w:rPr>
          <w:b/>
          <w:bCs/>
        </w:rPr>
        <w:t>VAT</w:t>
      </w:r>
      <w:r w:rsidRPr="00D97DAF">
        <w:t>: Not yet implemented, but plans are in place as part of the GCC VAT framework.</w:t>
      </w:r>
    </w:p>
    <w:p w14:paraId="7F1C6545" w14:textId="77777777" w:rsidR="006000DC" w:rsidRPr="00D97DAF" w:rsidRDefault="006000DC" w:rsidP="006000DC">
      <w:pPr>
        <w:numPr>
          <w:ilvl w:val="1"/>
          <w:numId w:val="10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7F660651" w14:textId="77777777" w:rsidR="006000DC" w:rsidRPr="00D97DAF" w:rsidRDefault="006000DC" w:rsidP="006000DC">
      <w:pPr>
        <w:numPr>
          <w:ilvl w:val="0"/>
          <w:numId w:val="10"/>
        </w:numPr>
      </w:pPr>
      <w:r w:rsidRPr="00D97DAF">
        <w:rPr>
          <w:b/>
          <w:bCs/>
        </w:rPr>
        <w:t>Bahrain</w:t>
      </w:r>
      <w:r w:rsidRPr="00D97DAF">
        <w:t>:</w:t>
      </w:r>
    </w:p>
    <w:p w14:paraId="080D542E" w14:textId="77777777" w:rsidR="006000DC" w:rsidRPr="00D97DAF" w:rsidRDefault="006000DC" w:rsidP="006000DC">
      <w:pPr>
        <w:numPr>
          <w:ilvl w:val="1"/>
          <w:numId w:val="10"/>
        </w:numPr>
      </w:pPr>
      <w:r w:rsidRPr="00D97DAF">
        <w:rPr>
          <w:b/>
          <w:bCs/>
        </w:rPr>
        <w:t>VAT</w:t>
      </w:r>
      <w:r w:rsidRPr="00D97DAF">
        <w:t xml:space="preserve">: Introduced in 2019 at a standard rate of </w:t>
      </w:r>
      <w:r w:rsidRPr="00D97DAF">
        <w:rPr>
          <w:b/>
          <w:bCs/>
        </w:rPr>
        <w:t>5%</w:t>
      </w:r>
      <w:r w:rsidRPr="00D97DAF">
        <w:t>.</w:t>
      </w:r>
    </w:p>
    <w:p w14:paraId="02631AD8" w14:textId="77777777" w:rsidR="006000DC" w:rsidRPr="00D97DAF" w:rsidRDefault="006000DC" w:rsidP="006000DC">
      <w:pPr>
        <w:numPr>
          <w:ilvl w:val="1"/>
          <w:numId w:val="10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2F097170" w14:textId="77777777" w:rsidR="006000DC" w:rsidRPr="00D97DAF" w:rsidRDefault="00FD685E" w:rsidP="006000DC">
      <w:r>
        <w:pict w14:anchorId="1E6F7A9D">
          <v:rect id="_x0000_i1034" style="width:0;height:1.5pt" o:hralign="center" o:hrstd="t" o:hr="t" fillcolor="#a0a0a0" stroked="f"/>
        </w:pict>
      </w:r>
    </w:p>
    <w:p w14:paraId="1851AC89" w14:textId="77777777" w:rsidR="006000DC" w:rsidRPr="00D97DAF" w:rsidRDefault="006000DC" w:rsidP="006000DC">
      <w:pPr>
        <w:rPr>
          <w:b/>
          <w:bCs/>
        </w:rPr>
      </w:pPr>
      <w:r w:rsidRPr="00D97DAF">
        <w:rPr>
          <w:b/>
          <w:bCs/>
        </w:rPr>
        <w:t>2. North Africa (Maghreb)</w:t>
      </w:r>
    </w:p>
    <w:p w14:paraId="1054BBE5" w14:textId="77777777" w:rsidR="006000DC" w:rsidRPr="00D97DAF" w:rsidRDefault="006000DC" w:rsidP="006000DC">
      <w:pPr>
        <w:numPr>
          <w:ilvl w:val="0"/>
          <w:numId w:val="11"/>
        </w:numPr>
      </w:pPr>
      <w:r w:rsidRPr="00D97DAF">
        <w:rPr>
          <w:b/>
          <w:bCs/>
        </w:rPr>
        <w:t>Egypt</w:t>
      </w:r>
      <w:r w:rsidRPr="00D97DAF">
        <w:t>:</w:t>
      </w:r>
    </w:p>
    <w:p w14:paraId="1DB8F58B" w14:textId="77777777" w:rsidR="006000DC" w:rsidRPr="00D97DAF" w:rsidRDefault="006000DC" w:rsidP="006000DC">
      <w:pPr>
        <w:numPr>
          <w:ilvl w:val="1"/>
          <w:numId w:val="11"/>
        </w:numPr>
      </w:pPr>
      <w:r w:rsidRPr="00D97DAF">
        <w:rPr>
          <w:b/>
          <w:bCs/>
        </w:rPr>
        <w:t>VAT</w:t>
      </w:r>
      <w:r w:rsidRPr="00D97DAF">
        <w:t xml:space="preserve">: Introduced in 2016 at a standard rate of </w:t>
      </w:r>
      <w:r w:rsidRPr="00D97DAF">
        <w:rPr>
          <w:b/>
          <w:bCs/>
        </w:rPr>
        <w:t>14%</w:t>
      </w:r>
      <w:r w:rsidRPr="00D97DAF">
        <w:t xml:space="preserve"> (increased to 15% in 2020).</w:t>
      </w:r>
    </w:p>
    <w:p w14:paraId="5BB0958F" w14:textId="77777777" w:rsidR="006000DC" w:rsidRPr="00D97DAF" w:rsidRDefault="006000DC" w:rsidP="006000DC">
      <w:pPr>
        <w:numPr>
          <w:ilvl w:val="1"/>
          <w:numId w:val="11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20667468" w14:textId="77777777" w:rsidR="006000DC" w:rsidRPr="00D97DAF" w:rsidRDefault="006000DC" w:rsidP="006000DC">
      <w:pPr>
        <w:numPr>
          <w:ilvl w:val="0"/>
          <w:numId w:val="11"/>
        </w:numPr>
      </w:pPr>
      <w:r w:rsidRPr="00D97DAF">
        <w:rPr>
          <w:b/>
          <w:bCs/>
        </w:rPr>
        <w:t>Morocco</w:t>
      </w:r>
      <w:r w:rsidRPr="00D97DAF">
        <w:t>:</w:t>
      </w:r>
    </w:p>
    <w:p w14:paraId="158C6B03" w14:textId="77777777" w:rsidR="006000DC" w:rsidRPr="00D97DAF" w:rsidRDefault="006000DC" w:rsidP="006000DC">
      <w:pPr>
        <w:numPr>
          <w:ilvl w:val="1"/>
          <w:numId w:val="11"/>
        </w:numPr>
      </w:pPr>
      <w:r w:rsidRPr="00D97DAF">
        <w:rPr>
          <w:b/>
          <w:bCs/>
        </w:rPr>
        <w:t>VAT</w:t>
      </w:r>
      <w:r w:rsidRPr="00D97DAF">
        <w:t xml:space="preserve">: Standard rate of </w:t>
      </w:r>
      <w:r w:rsidRPr="00D97DAF">
        <w:rPr>
          <w:b/>
          <w:bCs/>
        </w:rPr>
        <w:t>20%</w:t>
      </w:r>
      <w:r w:rsidRPr="00D97DAF">
        <w:t>.</w:t>
      </w:r>
    </w:p>
    <w:p w14:paraId="46F21287" w14:textId="77777777" w:rsidR="006000DC" w:rsidRPr="00D97DAF" w:rsidRDefault="006000DC" w:rsidP="006000DC">
      <w:pPr>
        <w:numPr>
          <w:ilvl w:val="1"/>
          <w:numId w:val="11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4FBDA6F9" w14:textId="77777777" w:rsidR="006000DC" w:rsidRPr="00D97DAF" w:rsidRDefault="006000DC" w:rsidP="006000DC">
      <w:pPr>
        <w:numPr>
          <w:ilvl w:val="0"/>
          <w:numId w:val="11"/>
        </w:numPr>
      </w:pPr>
      <w:r w:rsidRPr="00D97DAF">
        <w:rPr>
          <w:b/>
          <w:bCs/>
        </w:rPr>
        <w:t>Tunisia</w:t>
      </w:r>
      <w:r w:rsidRPr="00D97DAF">
        <w:t>:</w:t>
      </w:r>
    </w:p>
    <w:p w14:paraId="39BB87CF" w14:textId="77777777" w:rsidR="006000DC" w:rsidRPr="00D97DAF" w:rsidRDefault="006000DC" w:rsidP="006000DC">
      <w:pPr>
        <w:numPr>
          <w:ilvl w:val="1"/>
          <w:numId w:val="11"/>
        </w:numPr>
      </w:pPr>
      <w:r w:rsidRPr="00D97DAF">
        <w:rPr>
          <w:b/>
          <w:bCs/>
        </w:rPr>
        <w:t>VAT</w:t>
      </w:r>
      <w:r w:rsidRPr="00D97DAF">
        <w:t xml:space="preserve">: Standard rate of </w:t>
      </w:r>
      <w:r w:rsidRPr="00D97DAF">
        <w:rPr>
          <w:b/>
          <w:bCs/>
        </w:rPr>
        <w:t>19%</w:t>
      </w:r>
      <w:r w:rsidRPr="00D97DAF">
        <w:t>.</w:t>
      </w:r>
    </w:p>
    <w:p w14:paraId="6A55D282" w14:textId="77777777" w:rsidR="006000DC" w:rsidRPr="00D97DAF" w:rsidRDefault="006000DC" w:rsidP="006000DC">
      <w:pPr>
        <w:numPr>
          <w:ilvl w:val="1"/>
          <w:numId w:val="11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7979BBE9" w14:textId="77777777" w:rsidR="006000DC" w:rsidRPr="00D97DAF" w:rsidRDefault="006000DC" w:rsidP="006000DC">
      <w:pPr>
        <w:numPr>
          <w:ilvl w:val="0"/>
          <w:numId w:val="11"/>
        </w:numPr>
      </w:pPr>
      <w:r w:rsidRPr="00D97DAF">
        <w:rPr>
          <w:b/>
          <w:bCs/>
        </w:rPr>
        <w:t>Algeria</w:t>
      </w:r>
      <w:r w:rsidRPr="00D97DAF">
        <w:t>:</w:t>
      </w:r>
    </w:p>
    <w:p w14:paraId="4E2ACF0E" w14:textId="77777777" w:rsidR="006000DC" w:rsidRPr="00D97DAF" w:rsidRDefault="006000DC" w:rsidP="006000DC">
      <w:pPr>
        <w:numPr>
          <w:ilvl w:val="1"/>
          <w:numId w:val="11"/>
        </w:numPr>
      </w:pPr>
      <w:r w:rsidRPr="00D97DAF">
        <w:rPr>
          <w:b/>
          <w:bCs/>
        </w:rPr>
        <w:t>VAT</w:t>
      </w:r>
      <w:r w:rsidRPr="00D97DAF">
        <w:t xml:space="preserve">: Standard rate of </w:t>
      </w:r>
      <w:r w:rsidRPr="00D97DAF">
        <w:rPr>
          <w:b/>
          <w:bCs/>
        </w:rPr>
        <w:t>19%</w:t>
      </w:r>
      <w:r w:rsidRPr="00D97DAF">
        <w:t>.</w:t>
      </w:r>
    </w:p>
    <w:p w14:paraId="5B563E33" w14:textId="77777777" w:rsidR="006000DC" w:rsidRPr="00D97DAF" w:rsidRDefault="006000DC" w:rsidP="006000DC">
      <w:pPr>
        <w:numPr>
          <w:ilvl w:val="1"/>
          <w:numId w:val="11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169D1CDF" w14:textId="77777777" w:rsidR="006000DC" w:rsidRPr="00D97DAF" w:rsidRDefault="006000DC" w:rsidP="006000DC">
      <w:pPr>
        <w:numPr>
          <w:ilvl w:val="0"/>
          <w:numId w:val="11"/>
        </w:numPr>
      </w:pPr>
      <w:r w:rsidRPr="00D97DAF">
        <w:rPr>
          <w:b/>
          <w:bCs/>
        </w:rPr>
        <w:t>Libya</w:t>
      </w:r>
      <w:r w:rsidRPr="00D97DAF">
        <w:t>:</w:t>
      </w:r>
    </w:p>
    <w:p w14:paraId="24695188" w14:textId="77777777" w:rsidR="006000DC" w:rsidRPr="00D97DAF" w:rsidRDefault="006000DC" w:rsidP="006000DC">
      <w:pPr>
        <w:numPr>
          <w:ilvl w:val="1"/>
          <w:numId w:val="11"/>
        </w:numPr>
      </w:pPr>
      <w:r w:rsidRPr="00D97DAF">
        <w:rPr>
          <w:b/>
          <w:bCs/>
        </w:rPr>
        <w:t>VAT</w:t>
      </w:r>
      <w:r w:rsidRPr="00D97DAF">
        <w:t>: Not implemented.</w:t>
      </w:r>
    </w:p>
    <w:p w14:paraId="7769A2EC" w14:textId="77777777" w:rsidR="006000DC" w:rsidRPr="00D97DAF" w:rsidRDefault="006000DC" w:rsidP="006000DC">
      <w:pPr>
        <w:numPr>
          <w:ilvl w:val="1"/>
          <w:numId w:val="11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2A9C33BE" w14:textId="77777777" w:rsidR="006000DC" w:rsidRPr="00D97DAF" w:rsidRDefault="00FD685E" w:rsidP="006000DC">
      <w:r>
        <w:lastRenderedPageBreak/>
        <w:pict w14:anchorId="35BFA95C">
          <v:rect id="_x0000_i1035" style="width:0;height:1.5pt" o:hralign="center" o:hrstd="t" o:hr="t" fillcolor="#a0a0a0" stroked="f"/>
        </w:pict>
      </w:r>
    </w:p>
    <w:p w14:paraId="4579CB2D" w14:textId="77777777" w:rsidR="006000DC" w:rsidRPr="00D97DAF" w:rsidRDefault="006000DC" w:rsidP="006000DC">
      <w:pPr>
        <w:rPr>
          <w:b/>
          <w:bCs/>
        </w:rPr>
      </w:pPr>
      <w:r w:rsidRPr="00D97DAF">
        <w:rPr>
          <w:b/>
          <w:bCs/>
        </w:rPr>
        <w:t>3. Levant Region</w:t>
      </w:r>
    </w:p>
    <w:p w14:paraId="6C745E4D" w14:textId="77777777" w:rsidR="006000DC" w:rsidRPr="00D97DAF" w:rsidRDefault="006000DC" w:rsidP="006000DC">
      <w:pPr>
        <w:numPr>
          <w:ilvl w:val="0"/>
          <w:numId w:val="12"/>
        </w:numPr>
      </w:pPr>
      <w:r w:rsidRPr="00D97DAF">
        <w:rPr>
          <w:b/>
          <w:bCs/>
        </w:rPr>
        <w:t>Jordan</w:t>
      </w:r>
      <w:r w:rsidRPr="00D97DAF">
        <w:t>:</w:t>
      </w:r>
    </w:p>
    <w:p w14:paraId="4752B1D3" w14:textId="77777777" w:rsidR="006000DC" w:rsidRPr="00D97DAF" w:rsidRDefault="006000DC" w:rsidP="006000DC">
      <w:pPr>
        <w:numPr>
          <w:ilvl w:val="1"/>
          <w:numId w:val="12"/>
        </w:numPr>
      </w:pPr>
      <w:r w:rsidRPr="00D97DAF">
        <w:rPr>
          <w:b/>
          <w:bCs/>
        </w:rPr>
        <w:t>VAT</w:t>
      </w:r>
      <w:r w:rsidRPr="00D97DAF">
        <w:t xml:space="preserve">: Standard rate of </w:t>
      </w:r>
      <w:r w:rsidRPr="00D97DAF">
        <w:rPr>
          <w:b/>
          <w:bCs/>
        </w:rPr>
        <w:t>16%</w:t>
      </w:r>
      <w:r w:rsidRPr="00D97DAF">
        <w:t>.</w:t>
      </w:r>
    </w:p>
    <w:p w14:paraId="4A7CBD40" w14:textId="77777777" w:rsidR="006000DC" w:rsidRPr="00D97DAF" w:rsidRDefault="006000DC" w:rsidP="006000DC">
      <w:pPr>
        <w:numPr>
          <w:ilvl w:val="1"/>
          <w:numId w:val="12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2E7512AC" w14:textId="77777777" w:rsidR="006000DC" w:rsidRPr="00D97DAF" w:rsidRDefault="006000DC" w:rsidP="006000DC">
      <w:pPr>
        <w:numPr>
          <w:ilvl w:val="0"/>
          <w:numId w:val="12"/>
        </w:numPr>
      </w:pPr>
      <w:r w:rsidRPr="00D97DAF">
        <w:rPr>
          <w:b/>
          <w:bCs/>
        </w:rPr>
        <w:t>Lebanon</w:t>
      </w:r>
      <w:r w:rsidRPr="00D97DAF">
        <w:t>:</w:t>
      </w:r>
    </w:p>
    <w:p w14:paraId="5C5A22D4" w14:textId="77777777" w:rsidR="006000DC" w:rsidRPr="00D97DAF" w:rsidRDefault="006000DC" w:rsidP="006000DC">
      <w:pPr>
        <w:numPr>
          <w:ilvl w:val="1"/>
          <w:numId w:val="12"/>
        </w:numPr>
      </w:pPr>
      <w:r w:rsidRPr="00D97DAF">
        <w:rPr>
          <w:b/>
          <w:bCs/>
        </w:rPr>
        <w:t>VAT</w:t>
      </w:r>
      <w:r w:rsidRPr="00D97DAF">
        <w:t xml:space="preserve">: Standard rate of </w:t>
      </w:r>
      <w:r w:rsidRPr="00D97DAF">
        <w:rPr>
          <w:b/>
          <w:bCs/>
        </w:rPr>
        <w:t>11%</w:t>
      </w:r>
      <w:r w:rsidRPr="00D97DAF">
        <w:t>.</w:t>
      </w:r>
    </w:p>
    <w:p w14:paraId="08F710C3" w14:textId="77777777" w:rsidR="006000DC" w:rsidRPr="00D97DAF" w:rsidRDefault="006000DC" w:rsidP="006000DC">
      <w:pPr>
        <w:numPr>
          <w:ilvl w:val="1"/>
          <w:numId w:val="12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094AB1FB" w14:textId="77777777" w:rsidR="006000DC" w:rsidRPr="00D97DAF" w:rsidRDefault="006000DC" w:rsidP="006000DC">
      <w:pPr>
        <w:numPr>
          <w:ilvl w:val="0"/>
          <w:numId w:val="12"/>
        </w:numPr>
      </w:pPr>
      <w:r w:rsidRPr="00D97DAF">
        <w:rPr>
          <w:b/>
          <w:bCs/>
        </w:rPr>
        <w:t>Syria</w:t>
      </w:r>
      <w:r w:rsidRPr="00D97DAF">
        <w:t>:</w:t>
      </w:r>
    </w:p>
    <w:p w14:paraId="119A92F3" w14:textId="77777777" w:rsidR="006000DC" w:rsidRPr="00D97DAF" w:rsidRDefault="006000DC" w:rsidP="006000DC">
      <w:pPr>
        <w:numPr>
          <w:ilvl w:val="1"/>
          <w:numId w:val="12"/>
        </w:numPr>
      </w:pPr>
      <w:r w:rsidRPr="00D97DAF">
        <w:rPr>
          <w:b/>
          <w:bCs/>
        </w:rPr>
        <w:t>VAT</w:t>
      </w:r>
      <w:r w:rsidRPr="00D97DAF">
        <w:t xml:space="preserve">: Standard rate of </w:t>
      </w:r>
      <w:r w:rsidRPr="00D97DAF">
        <w:rPr>
          <w:b/>
          <w:bCs/>
        </w:rPr>
        <w:t>14%</w:t>
      </w:r>
      <w:r w:rsidRPr="00D97DAF">
        <w:t>.</w:t>
      </w:r>
    </w:p>
    <w:p w14:paraId="7204208F" w14:textId="77777777" w:rsidR="006000DC" w:rsidRPr="00D97DAF" w:rsidRDefault="006000DC" w:rsidP="006000DC">
      <w:pPr>
        <w:numPr>
          <w:ilvl w:val="1"/>
          <w:numId w:val="12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2361F534" w14:textId="77777777" w:rsidR="006000DC" w:rsidRPr="00D97DAF" w:rsidRDefault="006000DC" w:rsidP="006000DC">
      <w:pPr>
        <w:numPr>
          <w:ilvl w:val="0"/>
          <w:numId w:val="12"/>
        </w:numPr>
      </w:pPr>
      <w:r w:rsidRPr="00D97DAF">
        <w:rPr>
          <w:b/>
          <w:bCs/>
        </w:rPr>
        <w:t>Iraq</w:t>
      </w:r>
      <w:r w:rsidRPr="00D97DAF">
        <w:t>:</w:t>
      </w:r>
    </w:p>
    <w:p w14:paraId="00088B0F" w14:textId="77777777" w:rsidR="006000DC" w:rsidRPr="00D97DAF" w:rsidRDefault="006000DC" w:rsidP="006000DC">
      <w:pPr>
        <w:numPr>
          <w:ilvl w:val="1"/>
          <w:numId w:val="12"/>
        </w:numPr>
      </w:pPr>
      <w:r w:rsidRPr="00D97DAF">
        <w:rPr>
          <w:b/>
          <w:bCs/>
        </w:rPr>
        <w:t>VAT</w:t>
      </w:r>
      <w:r w:rsidRPr="00D97DAF">
        <w:t>: Not implemented.</w:t>
      </w:r>
    </w:p>
    <w:p w14:paraId="62CB76A5" w14:textId="77777777" w:rsidR="006000DC" w:rsidRPr="00D97DAF" w:rsidRDefault="006000DC" w:rsidP="006000DC">
      <w:pPr>
        <w:numPr>
          <w:ilvl w:val="1"/>
          <w:numId w:val="12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32937AA0" w14:textId="77777777" w:rsidR="006000DC" w:rsidRPr="00D97DAF" w:rsidRDefault="006000DC" w:rsidP="006000DC">
      <w:pPr>
        <w:numPr>
          <w:ilvl w:val="0"/>
          <w:numId w:val="12"/>
        </w:numPr>
      </w:pPr>
      <w:r w:rsidRPr="00D97DAF">
        <w:rPr>
          <w:b/>
          <w:bCs/>
        </w:rPr>
        <w:t>Palestine</w:t>
      </w:r>
      <w:r w:rsidRPr="00D97DAF">
        <w:t>:</w:t>
      </w:r>
    </w:p>
    <w:p w14:paraId="5ED415B4" w14:textId="77777777" w:rsidR="006000DC" w:rsidRPr="00D97DAF" w:rsidRDefault="006000DC" w:rsidP="006000DC">
      <w:pPr>
        <w:numPr>
          <w:ilvl w:val="1"/>
          <w:numId w:val="12"/>
        </w:numPr>
      </w:pPr>
      <w:r w:rsidRPr="00D97DAF">
        <w:rPr>
          <w:b/>
          <w:bCs/>
        </w:rPr>
        <w:t>VAT</w:t>
      </w:r>
      <w:r w:rsidRPr="00D97DAF">
        <w:t xml:space="preserve">: Standard rate of </w:t>
      </w:r>
      <w:r w:rsidRPr="00D97DAF">
        <w:rPr>
          <w:b/>
          <w:bCs/>
        </w:rPr>
        <w:t>16%</w:t>
      </w:r>
      <w:r w:rsidRPr="00D97DAF">
        <w:t>.</w:t>
      </w:r>
    </w:p>
    <w:p w14:paraId="09518278" w14:textId="77777777" w:rsidR="006000DC" w:rsidRPr="00D97DAF" w:rsidRDefault="006000DC" w:rsidP="006000DC">
      <w:pPr>
        <w:numPr>
          <w:ilvl w:val="1"/>
          <w:numId w:val="12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1706F489" w14:textId="77777777" w:rsidR="006000DC" w:rsidRPr="00D97DAF" w:rsidRDefault="00FD685E" w:rsidP="006000DC">
      <w:r>
        <w:pict w14:anchorId="14D0FD79">
          <v:rect id="_x0000_i1036" style="width:0;height:1.5pt" o:hralign="center" o:hrstd="t" o:hr="t" fillcolor="#a0a0a0" stroked="f"/>
        </w:pict>
      </w:r>
    </w:p>
    <w:p w14:paraId="00DFF56E" w14:textId="77777777" w:rsidR="006000DC" w:rsidRPr="00D97DAF" w:rsidRDefault="006000DC" w:rsidP="006000DC">
      <w:pPr>
        <w:rPr>
          <w:b/>
          <w:bCs/>
        </w:rPr>
      </w:pPr>
      <w:r w:rsidRPr="00D97DAF">
        <w:rPr>
          <w:b/>
          <w:bCs/>
        </w:rPr>
        <w:t>4. Other Arabic Countries</w:t>
      </w:r>
    </w:p>
    <w:p w14:paraId="2AD71F48" w14:textId="77777777" w:rsidR="006000DC" w:rsidRPr="00D97DAF" w:rsidRDefault="006000DC" w:rsidP="006000DC">
      <w:pPr>
        <w:numPr>
          <w:ilvl w:val="0"/>
          <w:numId w:val="13"/>
        </w:numPr>
      </w:pPr>
      <w:r w:rsidRPr="00D97DAF">
        <w:rPr>
          <w:b/>
          <w:bCs/>
        </w:rPr>
        <w:t>Yemen</w:t>
      </w:r>
      <w:r w:rsidRPr="00D97DAF">
        <w:t>:</w:t>
      </w:r>
    </w:p>
    <w:p w14:paraId="19D7C7FB" w14:textId="77777777" w:rsidR="006000DC" w:rsidRPr="00D97DAF" w:rsidRDefault="006000DC" w:rsidP="006000DC">
      <w:pPr>
        <w:numPr>
          <w:ilvl w:val="1"/>
          <w:numId w:val="13"/>
        </w:numPr>
      </w:pPr>
      <w:r w:rsidRPr="00D97DAF">
        <w:rPr>
          <w:b/>
          <w:bCs/>
        </w:rPr>
        <w:t>VAT</w:t>
      </w:r>
      <w:r w:rsidRPr="00D97DAF">
        <w:t>: Not implemented.</w:t>
      </w:r>
    </w:p>
    <w:p w14:paraId="061F975B" w14:textId="77777777" w:rsidR="006000DC" w:rsidRPr="00D97DAF" w:rsidRDefault="006000DC" w:rsidP="006000DC">
      <w:pPr>
        <w:numPr>
          <w:ilvl w:val="1"/>
          <w:numId w:val="13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04FE2B82" w14:textId="77777777" w:rsidR="006000DC" w:rsidRPr="00D97DAF" w:rsidRDefault="006000DC" w:rsidP="006000DC">
      <w:pPr>
        <w:numPr>
          <w:ilvl w:val="0"/>
          <w:numId w:val="13"/>
        </w:numPr>
      </w:pPr>
      <w:r w:rsidRPr="00D97DAF">
        <w:rPr>
          <w:b/>
          <w:bCs/>
        </w:rPr>
        <w:t>Sudan</w:t>
      </w:r>
      <w:r w:rsidRPr="00D97DAF">
        <w:t>:</w:t>
      </w:r>
    </w:p>
    <w:p w14:paraId="25D7C0DB" w14:textId="77777777" w:rsidR="006000DC" w:rsidRPr="00D97DAF" w:rsidRDefault="006000DC" w:rsidP="006000DC">
      <w:pPr>
        <w:numPr>
          <w:ilvl w:val="1"/>
          <w:numId w:val="13"/>
        </w:numPr>
      </w:pPr>
      <w:r w:rsidRPr="00D97DAF">
        <w:rPr>
          <w:b/>
          <w:bCs/>
        </w:rPr>
        <w:t>VAT</w:t>
      </w:r>
      <w:r w:rsidRPr="00D97DAF">
        <w:t>: Not implemented.</w:t>
      </w:r>
    </w:p>
    <w:p w14:paraId="610E4A3D" w14:textId="77777777" w:rsidR="006000DC" w:rsidRPr="00D97DAF" w:rsidRDefault="006000DC" w:rsidP="006000DC">
      <w:pPr>
        <w:numPr>
          <w:ilvl w:val="1"/>
          <w:numId w:val="13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7C4302F3" w14:textId="77777777" w:rsidR="006000DC" w:rsidRPr="00D97DAF" w:rsidRDefault="006000DC" w:rsidP="006000DC">
      <w:pPr>
        <w:numPr>
          <w:ilvl w:val="0"/>
          <w:numId w:val="13"/>
        </w:numPr>
      </w:pPr>
      <w:r w:rsidRPr="00D97DAF">
        <w:rPr>
          <w:b/>
          <w:bCs/>
        </w:rPr>
        <w:t>Mauritania</w:t>
      </w:r>
      <w:r w:rsidRPr="00D97DAF">
        <w:t>:</w:t>
      </w:r>
    </w:p>
    <w:p w14:paraId="31D5254E" w14:textId="77777777" w:rsidR="006000DC" w:rsidRPr="00D97DAF" w:rsidRDefault="006000DC" w:rsidP="006000DC">
      <w:pPr>
        <w:numPr>
          <w:ilvl w:val="1"/>
          <w:numId w:val="13"/>
        </w:numPr>
      </w:pPr>
      <w:r w:rsidRPr="00D97DAF">
        <w:rPr>
          <w:b/>
          <w:bCs/>
        </w:rPr>
        <w:t>VAT</w:t>
      </w:r>
      <w:r w:rsidRPr="00D97DAF">
        <w:t xml:space="preserve">: Standard rate of </w:t>
      </w:r>
      <w:r w:rsidRPr="00D97DAF">
        <w:rPr>
          <w:b/>
          <w:bCs/>
        </w:rPr>
        <w:t>16%</w:t>
      </w:r>
      <w:r w:rsidRPr="00D97DAF">
        <w:t>.</w:t>
      </w:r>
    </w:p>
    <w:p w14:paraId="5904F315" w14:textId="77777777" w:rsidR="006000DC" w:rsidRPr="00D97DAF" w:rsidRDefault="006000DC" w:rsidP="006000DC">
      <w:pPr>
        <w:numPr>
          <w:ilvl w:val="1"/>
          <w:numId w:val="13"/>
        </w:numPr>
      </w:pPr>
      <w:r w:rsidRPr="00D97DAF">
        <w:rPr>
          <w:b/>
          <w:bCs/>
        </w:rPr>
        <w:t>GST</w:t>
      </w:r>
      <w:r w:rsidRPr="00D97DAF">
        <w:t>: Not applicable.</w:t>
      </w:r>
    </w:p>
    <w:p w14:paraId="2DEE4CFD" w14:textId="77777777" w:rsidR="006000DC" w:rsidRPr="00D97DAF" w:rsidRDefault="00FD685E" w:rsidP="006000DC">
      <w:r>
        <w:pict w14:anchorId="3098D6A3">
          <v:rect id="_x0000_i1037" style="width:0;height:1.5pt" o:hralign="center" o:hrstd="t" o:hr="t" fillcolor="#a0a0a0" stroked="f"/>
        </w:pict>
      </w:r>
    </w:p>
    <w:p w14:paraId="2A0C5004" w14:textId="77777777" w:rsidR="006000DC" w:rsidRPr="00D97DAF" w:rsidRDefault="006000DC" w:rsidP="006000DC">
      <w:pPr>
        <w:rPr>
          <w:b/>
          <w:bCs/>
        </w:rPr>
      </w:pPr>
      <w:r w:rsidRPr="00D97DAF">
        <w:rPr>
          <w:b/>
          <w:bCs/>
        </w:rPr>
        <w:t>Key Takeaways</w:t>
      </w:r>
    </w:p>
    <w:p w14:paraId="35667595" w14:textId="77777777" w:rsidR="006000DC" w:rsidRPr="00D97DAF" w:rsidRDefault="006000DC" w:rsidP="006000DC">
      <w:pPr>
        <w:numPr>
          <w:ilvl w:val="0"/>
          <w:numId w:val="14"/>
        </w:numPr>
      </w:pPr>
      <w:r w:rsidRPr="00D97DAF">
        <w:rPr>
          <w:b/>
          <w:bCs/>
        </w:rPr>
        <w:t>VAT</w:t>
      </w:r>
      <w:r w:rsidRPr="00D97DAF">
        <w:t xml:space="preserve"> is the predominant form of indirect tax in Arabic-speaking jurisdictions.</w:t>
      </w:r>
    </w:p>
    <w:p w14:paraId="36B99D96" w14:textId="77777777" w:rsidR="006000DC" w:rsidRPr="00D97DAF" w:rsidRDefault="006000DC" w:rsidP="006000DC">
      <w:pPr>
        <w:numPr>
          <w:ilvl w:val="0"/>
          <w:numId w:val="14"/>
        </w:numPr>
      </w:pPr>
      <w:r w:rsidRPr="00D97DAF">
        <w:rPr>
          <w:b/>
          <w:bCs/>
        </w:rPr>
        <w:lastRenderedPageBreak/>
        <w:t>GST</w:t>
      </w:r>
      <w:r w:rsidRPr="00D97DAF">
        <w:t xml:space="preserve"> is not applicable in any Arabic jurisdiction.</w:t>
      </w:r>
    </w:p>
    <w:p w14:paraId="09DF4FC6" w14:textId="77777777" w:rsidR="006000DC" w:rsidRPr="00D97DAF" w:rsidRDefault="006000DC" w:rsidP="006000DC">
      <w:pPr>
        <w:numPr>
          <w:ilvl w:val="0"/>
          <w:numId w:val="14"/>
        </w:numPr>
      </w:pPr>
      <w:r w:rsidRPr="00D97DAF">
        <w:t>VAT rates and implementation timelines vary by country, with some countries (e.g., Libya, Iraq, Kuwait) yet to implement VAT.</w:t>
      </w:r>
    </w:p>
    <w:p w14:paraId="57040EF5" w14:textId="77777777" w:rsidR="006000DC" w:rsidRPr="00D97DAF" w:rsidRDefault="006000DC" w:rsidP="006000DC">
      <w:pPr>
        <w:numPr>
          <w:ilvl w:val="0"/>
          <w:numId w:val="14"/>
        </w:numPr>
      </w:pPr>
      <w:r w:rsidRPr="00D97DAF">
        <w:t xml:space="preserve">The </w:t>
      </w:r>
      <w:r w:rsidRPr="00D97DAF">
        <w:rPr>
          <w:b/>
          <w:bCs/>
        </w:rPr>
        <w:t>GCC countries</w:t>
      </w:r>
      <w:r w:rsidRPr="00D97DAF">
        <w:t xml:space="preserve"> have been gradually introducing VAT as part of a unified framework, with Saudi Arabia, UAE, Oman, and Bahrain already implementing it.</w:t>
      </w:r>
    </w:p>
    <w:p w14:paraId="51BEB767" w14:textId="77777777" w:rsidR="006000DC" w:rsidRPr="00D97DAF" w:rsidRDefault="00FD685E" w:rsidP="006000DC">
      <w:r>
        <w:pict w14:anchorId="726EF039">
          <v:rect id="_x0000_i1038" style="width:0;height:1.5pt" o:hralign="center" o:hrstd="t" o:hr="t" fillcolor="#a0a0a0" stroked="f"/>
        </w:pict>
      </w:r>
    </w:p>
    <w:p w14:paraId="1C8EC190" w14:textId="77777777" w:rsidR="006000DC" w:rsidRPr="00D97DAF" w:rsidRDefault="006000DC" w:rsidP="006000DC">
      <w:pPr>
        <w:rPr>
          <w:b/>
          <w:bCs/>
        </w:rPr>
      </w:pPr>
      <w:r w:rsidRPr="00D97DAF">
        <w:rPr>
          <w:b/>
          <w:bCs/>
        </w:rPr>
        <w:t>Conclusion</w:t>
      </w:r>
    </w:p>
    <w:p w14:paraId="2BA46E4E" w14:textId="77777777" w:rsidR="006000DC" w:rsidRPr="00D97DAF" w:rsidRDefault="006000DC" w:rsidP="006000DC">
      <w:r w:rsidRPr="00D97DAF">
        <w:t xml:space="preserve">If you are working with financial or accounting systems in Arabic jurisdictions, you will primarily encounter </w:t>
      </w:r>
      <w:r w:rsidRPr="00D97DAF">
        <w:rPr>
          <w:b/>
          <w:bCs/>
        </w:rPr>
        <w:t>VAT</w:t>
      </w:r>
      <w:r w:rsidRPr="00D97DAF">
        <w:t xml:space="preserve"> rather than GST. Ensure that your software or reports are configured to handle the specific VAT rules and rates applicable in the target country. </w:t>
      </w:r>
    </w:p>
    <w:p w14:paraId="51F55997" w14:textId="77777777" w:rsidR="006000DC" w:rsidRDefault="006000DC" w:rsidP="006000DC">
      <w:pPr>
        <w:pStyle w:val="Heading2"/>
      </w:pPr>
      <w:bookmarkStart w:id="20" w:name="_Toc192941883"/>
      <w:bookmarkStart w:id="21" w:name="_Toc192957181"/>
      <w:r>
        <w:t>Document types</w:t>
      </w:r>
      <w:bookmarkEnd w:id="20"/>
      <w:bookmarkEnd w:id="21"/>
    </w:p>
    <w:p w14:paraId="4C7ACD4C" w14:textId="77777777" w:rsidR="006000DC" w:rsidRDefault="006000DC" w:rsidP="006000DC">
      <w:pPr>
        <w:pStyle w:val="Heading3"/>
      </w:pPr>
      <w:bookmarkStart w:id="22" w:name="_Toc192941884"/>
      <w:bookmarkStart w:id="23" w:name="_Toc192957182"/>
      <w:r>
        <w:t>Invoice</w:t>
      </w:r>
      <w:bookmarkEnd w:id="22"/>
      <w:bookmarkEnd w:id="23"/>
    </w:p>
    <w:p w14:paraId="1E22B57A" w14:textId="77777777" w:rsidR="006000DC" w:rsidRPr="00D97DAF" w:rsidRDefault="006000DC" w:rsidP="006000DC">
      <w:r w:rsidRPr="00D97DAF">
        <w:t xml:space="preserve">Arabic: </w:t>
      </w:r>
      <w:proofErr w:type="spellStart"/>
      <w:r w:rsidRPr="00D97DAF">
        <w:rPr>
          <w:rFonts w:ascii="Arial" w:hAnsi="Arial" w:cs="Arial"/>
        </w:rPr>
        <w:t>فاتورة</w:t>
      </w:r>
      <w:proofErr w:type="spellEnd"/>
      <w:r w:rsidRPr="00D97DAF">
        <w:t xml:space="preserve"> (</w:t>
      </w:r>
      <w:proofErr w:type="spellStart"/>
      <w:r w:rsidRPr="00D97DAF">
        <w:t>Fātūra</w:t>
      </w:r>
      <w:proofErr w:type="spellEnd"/>
      <w:r w:rsidRPr="00D97DAF">
        <w:t>)</w:t>
      </w:r>
    </w:p>
    <w:p w14:paraId="3498CD22" w14:textId="77777777" w:rsidR="006000DC" w:rsidRPr="00D97DAF" w:rsidRDefault="006000DC" w:rsidP="006000DC">
      <w:r w:rsidRPr="00D97DAF">
        <w:t>Explanation: A document issued by a seller to a buyer, detailing the products or services provided, their quantities, prices, and the total amount due.</w:t>
      </w:r>
    </w:p>
    <w:p w14:paraId="254D9136" w14:textId="77777777" w:rsidR="006000DC" w:rsidRDefault="006000DC" w:rsidP="006000DC">
      <w:pPr>
        <w:pStyle w:val="Heading3"/>
      </w:pPr>
      <w:bookmarkStart w:id="24" w:name="_Toc192941885"/>
      <w:bookmarkStart w:id="25" w:name="_Toc192957183"/>
      <w:r>
        <w:t>Credit note</w:t>
      </w:r>
      <w:bookmarkEnd w:id="24"/>
      <w:bookmarkEnd w:id="25"/>
    </w:p>
    <w:p w14:paraId="2BC897CA" w14:textId="77777777" w:rsidR="006000DC" w:rsidRPr="00D97DAF" w:rsidRDefault="006000DC" w:rsidP="006000DC">
      <w:r w:rsidRPr="00D97DAF">
        <w:t xml:space="preserve">Arabic: </w:t>
      </w:r>
      <w:proofErr w:type="spellStart"/>
      <w:r w:rsidRPr="00D97DAF">
        <w:rPr>
          <w:rFonts w:ascii="Arial" w:hAnsi="Arial" w:cs="Arial"/>
        </w:rPr>
        <w:t>إشعار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دائن</w:t>
      </w:r>
      <w:proofErr w:type="spellEnd"/>
      <w:r w:rsidRPr="00D97DAF">
        <w:t xml:space="preserve"> (</w:t>
      </w:r>
      <w:proofErr w:type="spellStart"/>
      <w:r w:rsidRPr="00D97DAF">
        <w:t>Ish</w:t>
      </w:r>
      <w:r w:rsidRPr="00D97DAF">
        <w:rPr>
          <w:rFonts w:ascii="Arial" w:hAnsi="Arial" w:cs="Arial"/>
        </w:rPr>
        <w:t>ʿ</w:t>
      </w:r>
      <w:r w:rsidRPr="00D97DAF">
        <w:rPr>
          <w:rFonts w:ascii="Aptos" w:hAnsi="Aptos" w:cs="Aptos"/>
        </w:rPr>
        <w:t>ā</w:t>
      </w:r>
      <w:r w:rsidRPr="00D97DAF">
        <w:t>r</w:t>
      </w:r>
      <w:proofErr w:type="spellEnd"/>
      <w:r w:rsidRPr="00D97DAF">
        <w:t xml:space="preserve"> </w:t>
      </w:r>
      <w:proofErr w:type="spellStart"/>
      <w:r w:rsidRPr="00D97DAF">
        <w:t>D</w:t>
      </w:r>
      <w:r w:rsidRPr="00D97DAF">
        <w:rPr>
          <w:rFonts w:ascii="Aptos" w:hAnsi="Aptos" w:cs="Aptos"/>
        </w:rPr>
        <w:t>ā</w:t>
      </w:r>
      <w:r w:rsidRPr="00D97DAF">
        <w:rPr>
          <w:rFonts w:ascii="Arial" w:hAnsi="Arial" w:cs="Arial"/>
        </w:rPr>
        <w:t>ʾ</w:t>
      </w:r>
      <w:r w:rsidRPr="00D97DAF">
        <w:t>in</w:t>
      </w:r>
      <w:proofErr w:type="spellEnd"/>
      <w:r w:rsidRPr="00D97DAF">
        <w:t>)</w:t>
      </w:r>
    </w:p>
    <w:p w14:paraId="4973EBAF" w14:textId="77777777" w:rsidR="006000DC" w:rsidRPr="00D97DAF" w:rsidRDefault="006000DC" w:rsidP="006000DC">
      <w:r w:rsidRPr="00D97DAF">
        <w:t>Explanation: A document issued by a seller to a buyer to reduce the amount owed, typically due to returned goods, overpayment, or a pricing error.</w:t>
      </w:r>
    </w:p>
    <w:p w14:paraId="5DCAD9D6" w14:textId="77777777" w:rsidR="006000DC" w:rsidRDefault="006000DC" w:rsidP="006000DC">
      <w:pPr>
        <w:pStyle w:val="Heading3"/>
      </w:pPr>
      <w:bookmarkStart w:id="26" w:name="_Toc192941886"/>
      <w:bookmarkStart w:id="27" w:name="_Toc192957184"/>
      <w:r>
        <w:t>Purchase</w:t>
      </w:r>
      <w:bookmarkEnd w:id="26"/>
      <w:bookmarkEnd w:id="27"/>
      <w:r>
        <w:t xml:space="preserve"> </w:t>
      </w:r>
    </w:p>
    <w:p w14:paraId="4A13DF74" w14:textId="77777777" w:rsidR="006000DC" w:rsidRPr="00D97DAF" w:rsidRDefault="006000DC" w:rsidP="006000DC">
      <w:r w:rsidRPr="00D97DAF">
        <w:t xml:space="preserve">Arabic: </w:t>
      </w:r>
      <w:proofErr w:type="spellStart"/>
      <w:r w:rsidRPr="00D97DAF">
        <w:rPr>
          <w:rFonts w:ascii="Arial" w:hAnsi="Arial" w:cs="Arial"/>
        </w:rPr>
        <w:t>شراء</w:t>
      </w:r>
      <w:proofErr w:type="spellEnd"/>
      <w:r w:rsidRPr="00D97DAF">
        <w:t xml:space="preserve"> (Shirā</w:t>
      </w:r>
      <w:r w:rsidRPr="00D97DAF">
        <w:rPr>
          <w:rFonts w:ascii="Arial" w:hAnsi="Arial" w:cs="Arial"/>
        </w:rPr>
        <w:t>ʾ</w:t>
      </w:r>
      <w:r w:rsidRPr="00D97DAF">
        <w:t>)</w:t>
      </w:r>
    </w:p>
    <w:p w14:paraId="77703084" w14:textId="77777777" w:rsidR="006000DC" w:rsidRPr="00D97DAF" w:rsidRDefault="006000DC" w:rsidP="006000DC">
      <w:r w:rsidRPr="00D97DAF">
        <w:t>Explanation: A document or transaction record that confirms the acquisition of goods or services by a buyer from a supplier.</w:t>
      </w:r>
    </w:p>
    <w:p w14:paraId="3CA47A20" w14:textId="77777777" w:rsidR="006000DC" w:rsidRDefault="006000DC" w:rsidP="006000DC">
      <w:pPr>
        <w:pStyle w:val="Heading3"/>
      </w:pPr>
      <w:bookmarkStart w:id="28" w:name="_Toc192941887"/>
      <w:bookmarkStart w:id="29" w:name="_Toc192957185"/>
      <w:r>
        <w:t>Supplier return</w:t>
      </w:r>
      <w:bookmarkEnd w:id="28"/>
      <w:bookmarkEnd w:id="29"/>
    </w:p>
    <w:p w14:paraId="0CEDF73E" w14:textId="77777777" w:rsidR="006000DC" w:rsidRPr="00D97DAF" w:rsidRDefault="006000DC" w:rsidP="006000DC">
      <w:r w:rsidRPr="00D97DAF">
        <w:t xml:space="preserve">Arabic: </w:t>
      </w:r>
      <w:proofErr w:type="spellStart"/>
      <w:r w:rsidRPr="00D97DAF">
        <w:rPr>
          <w:rFonts w:ascii="Arial" w:hAnsi="Arial" w:cs="Arial"/>
        </w:rPr>
        <w:t>مرتجع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المورد</w:t>
      </w:r>
      <w:proofErr w:type="spellEnd"/>
      <w:r w:rsidRPr="00D97DAF">
        <w:t xml:space="preserve"> (</w:t>
      </w:r>
      <w:proofErr w:type="spellStart"/>
      <w:r w:rsidRPr="00D97DAF">
        <w:t>Murtaja</w:t>
      </w:r>
      <w:r w:rsidRPr="00D97DAF">
        <w:rPr>
          <w:rFonts w:ascii="Arial" w:hAnsi="Arial" w:cs="Arial"/>
        </w:rPr>
        <w:t>ʿ</w:t>
      </w:r>
      <w:proofErr w:type="spellEnd"/>
      <w:r w:rsidRPr="00D97DAF">
        <w:t xml:space="preserve"> al-</w:t>
      </w:r>
      <w:proofErr w:type="spellStart"/>
      <w:r w:rsidRPr="00D97DAF">
        <w:t>Mawrid</w:t>
      </w:r>
      <w:proofErr w:type="spellEnd"/>
      <w:r w:rsidRPr="00D97DAF">
        <w:t>)</w:t>
      </w:r>
    </w:p>
    <w:p w14:paraId="2032C24B" w14:textId="77777777" w:rsidR="006000DC" w:rsidRPr="00D97DAF" w:rsidRDefault="006000DC" w:rsidP="006000DC">
      <w:r w:rsidRPr="00D97DAF">
        <w:t>Explanation: A document issued when goods are returned to a supplier, typically due to defects, incorrect shipments, or other issues.</w:t>
      </w:r>
    </w:p>
    <w:p w14:paraId="565476A2" w14:textId="77777777" w:rsidR="006000DC" w:rsidRDefault="006000DC" w:rsidP="006000DC">
      <w:pPr>
        <w:pStyle w:val="Heading3"/>
      </w:pPr>
      <w:bookmarkStart w:id="30" w:name="_Toc192941888"/>
      <w:bookmarkStart w:id="31" w:name="_Toc192957186"/>
      <w:r>
        <w:t>Quote</w:t>
      </w:r>
      <w:bookmarkEnd w:id="30"/>
      <w:bookmarkEnd w:id="31"/>
      <w:r>
        <w:t xml:space="preserve"> </w:t>
      </w:r>
    </w:p>
    <w:p w14:paraId="01581852" w14:textId="77777777" w:rsidR="006000DC" w:rsidRPr="00D97DAF" w:rsidRDefault="006000DC" w:rsidP="006000DC">
      <w:r w:rsidRPr="00D97DAF">
        <w:t xml:space="preserve">Arabic: </w:t>
      </w:r>
      <w:proofErr w:type="spellStart"/>
      <w:r w:rsidRPr="00D97DAF">
        <w:rPr>
          <w:rFonts w:ascii="Arial" w:hAnsi="Arial" w:cs="Arial"/>
        </w:rPr>
        <w:t>عرض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سعر</w:t>
      </w:r>
      <w:proofErr w:type="spellEnd"/>
      <w:r w:rsidRPr="00D97DAF">
        <w:t xml:space="preserve"> (</w:t>
      </w:r>
      <w:proofErr w:type="spellStart"/>
      <w:r w:rsidRPr="00D97DAF">
        <w:rPr>
          <w:rFonts w:ascii="Arial" w:hAnsi="Arial" w:cs="Arial"/>
        </w:rPr>
        <w:t>ʿ</w:t>
      </w:r>
      <w:r w:rsidRPr="00D97DAF">
        <w:t>Ar</w:t>
      </w:r>
      <w:r w:rsidRPr="00D97DAF">
        <w:rPr>
          <w:rFonts w:ascii="Calibri" w:hAnsi="Calibri" w:cs="Calibri"/>
        </w:rPr>
        <w:t>ḍ</w:t>
      </w:r>
      <w:proofErr w:type="spellEnd"/>
      <w:r w:rsidRPr="00D97DAF">
        <w:t xml:space="preserve"> al-</w:t>
      </w:r>
      <w:proofErr w:type="spellStart"/>
      <w:r w:rsidRPr="00D97DAF">
        <w:t>Si</w:t>
      </w:r>
      <w:r w:rsidRPr="00D97DAF">
        <w:rPr>
          <w:rFonts w:ascii="Arial" w:hAnsi="Arial" w:cs="Arial"/>
        </w:rPr>
        <w:t>ʿ</w:t>
      </w:r>
      <w:r w:rsidRPr="00D97DAF">
        <w:t>r</w:t>
      </w:r>
      <w:proofErr w:type="spellEnd"/>
      <w:r w:rsidRPr="00D97DAF">
        <w:t>)</w:t>
      </w:r>
    </w:p>
    <w:p w14:paraId="2BA9B1BF" w14:textId="77777777" w:rsidR="006000DC" w:rsidRPr="00D97DAF" w:rsidRDefault="006000DC" w:rsidP="006000DC">
      <w:r w:rsidRPr="00D97DAF">
        <w:t>Explanation: A document provided by a seller to a potential buyer, outlining the proposed prices for goods or services before an order is placed.</w:t>
      </w:r>
    </w:p>
    <w:p w14:paraId="2814A975" w14:textId="77777777" w:rsidR="006000DC" w:rsidRDefault="006000DC" w:rsidP="006000DC">
      <w:pPr>
        <w:pStyle w:val="Heading3"/>
      </w:pPr>
      <w:bookmarkStart w:id="32" w:name="_Toc192941889"/>
      <w:bookmarkStart w:id="33" w:name="_Toc192957187"/>
      <w:r>
        <w:t>Order</w:t>
      </w:r>
      <w:bookmarkEnd w:id="32"/>
      <w:bookmarkEnd w:id="33"/>
    </w:p>
    <w:p w14:paraId="3BB5ADE8" w14:textId="77777777" w:rsidR="006000DC" w:rsidRPr="00D97DAF" w:rsidRDefault="006000DC" w:rsidP="006000DC">
      <w:r w:rsidRPr="00D97DAF">
        <w:t xml:space="preserve">Arabic: </w:t>
      </w:r>
      <w:proofErr w:type="spellStart"/>
      <w:r w:rsidRPr="00D97DAF">
        <w:rPr>
          <w:rFonts w:ascii="Arial" w:hAnsi="Arial" w:cs="Arial"/>
        </w:rPr>
        <w:t>أمر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شراء</w:t>
      </w:r>
      <w:proofErr w:type="spellEnd"/>
      <w:r w:rsidRPr="00D97DAF">
        <w:t xml:space="preserve"> (Amr Shirā</w:t>
      </w:r>
      <w:r w:rsidRPr="00D97DAF">
        <w:rPr>
          <w:rFonts w:ascii="Arial" w:hAnsi="Arial" w:cs="Arial"/>
        </w:rPr>
        <w:t>ʾ</w:t>
      </w:r>
      <w:r w:rsidRPr="00D97DAF">
        <w:t>)</w:t>
      </w:r>
    </w:p>
    <w:p w14:paraId="43DD688C" w14:textId="77777777" w:rsidR="006000DC" w:rsidRPr="00D97DAF" w:rsidRDefault="006000DC" w:rsidP="006000DC">
      <w:r w:rsidRPr="00D97DAF">
        <w:lastRenderedPageBreak/>
        <w:t>Explanation: A document issued by a buyer to a seller, formally requesting the supply of specified goods or services.</w:t>
      </w:r>
    </w:p>
    <w:p w14:paraId="20009B21" w14:textId="77777777" w:rsidR="006000DC" w:rsidRDefault="006000DC" w:rsidP="006000DC">
      <w:pPr>
        <w:pStyle w:val="Heading3"/>
      </w:pPr>
      <w:bookmarkStart w:id="34" w:name="_Toc192941890"/>
      <w:bookmarkStart w:id="35" w:name="_Toc192957188"/>
      <w:r>
        <w:t>Adjustment</w:t>
      </w:r>
      <w:bookmarkEnd w:id="34"/>
      <w:bookmarkEnd w:id="35"/>
      <w:r>
        <w:t xml:space="preserve"> </w:t>
      </w:r>
    </w:p>
    <w:p w14:paraId="524BF36A" w14:textId="77777777" w:rsidR="006000DC" w:rsidRPr="00D97DAF" w:rsidRDefault="006000DC" w:rsidP="006000DC">
      <w:r w:rsidRPr="00D97DAF">
        <w:t xml:space="preserve">Arabic: </w:t>
      </w:r>
      <w:proofErr w:type="spellStart"/>
      <w:r w:rsidRPr="00D97DAF">
        <w:rPr>
          <w:rFonts w:ascii="Arial" w:hAnsi="Arial" w:cs="Arial"/>
        </w:rPr>
        <w:t>تسوية</w:t>
      </w:r>
      <w:proofErr w:type="spellEnd"/>
      <w:r w:rsidRPr="00D97DAF">
        <w:t xml:space="preserve"> (</w:t>
      </w:r>
      <w:proofErr w:type="spellStart"/>
      <w:r w:rsidRPr="00D97DAF">
        <w:t>Taswiya</w:t>
      </w:r>
      <w:proofErr w:type="spellEnd"/>
      <w:r w:rsidRPr="00D97DAF">
        <w:t>)</w:t>
      </w:r>
    </w:p>
    <w:p w14:paraId="46C60CB6" w14:textId="77777777" w:rsidR="006000DC" w:rsidRPr="00D97DAF" w:rsidRDefault="006000DC" w:rsidP="006000DC">
      <w:r w:rsidRPr="00D97DAF">
        <w:t>Explanation: A document or entry made to correct or adjust financial records, such as inventory levels, account balances, or pricing errors.</w:t>
      </w:r>
    </w:p>
    <w:p w14:paraId="36E28ED7" w14:textId="77777777" w:rsidR="006000DC" w:rsidRDefault="006000DC" w:rsidP="006000DC">
      <w:pPr>
        <w:pStyle w:val="Heading3"/>
      </w:pPr>
      <w:bookmarkStart w:id="36" w:name="_Toc192941891"/>
      <w:bookmarkStart w:id="37" w:name="_Toc192957189"/>
      <w:r>
        <w:t>Statement</w:t>
      </w:r>
      <w:bookmarkEnd w:id="36"/>
      <w:bookmarkEnd w:id="37"/>
    </w:p>
    <w:p w14:paraId="2C8E9716" w14:textId="77777777" w:rsidR="006000DC" w:rsidRPr="00D97DAF" w:rsidRDefault="006000DC" w:rsidP="006000DC">
      <w:r w:rsidRPr="00D97DAF">
        <w:t xml:space="preserve">Arabic: </w:t>
      </w:r>
      <w:proofErr w:type="spellStart"/>
      <w:r w:rsidRPr="00D97DAF">
        <w:rPr>
          <w:rFonts w:ascii="Arial" w:hAnsi="Arial" w:cs="Arial"/>
        </w:rPr>
        <w:t>كشف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حساب</w:t>
      </w:r>
      <w:proofErr w:type="spellEnd"/>
      <w:r w:rsidRPr="00D97DAF">
        <w:t xml:space="preserve"> (Kashf </w:t>
      </w:r>
      <w:proofErr w:type="spellStart"/>
      <w:r w:rsidRPr="00D97DAF">
        <w:rPr>
          <w:rFonts w:ascii="Calibri" w:hAnsi="Calibri" w:cs="Calibri"/>
        </w:rPr>
        <w:t>Ḥ</w:t>
      </w:r>
      <w:r w:rsidRPr="00D97DAF">
        <w:t>isāb</w:t>
      </w:r>
      <w:proofErr w:type="spellEnd"/>
      <w:r w:rsidRPr="00D97DAF">
        <w:t>)</w:t>
      </w:r>
    </w:p>
    <w:p w14:paraId="7546FDAE" w14:textId="77777777" w:rsidR="006000DC" w:rsidRPr="00D97DAF" w:rsidRDefault="006000DC" w:rsidP="006000DC">
      <w:r w:rsidRPr="00D97DAF">
        <w:t>Explanation: A document issued by a seller or service provider to a customer, summarizing transactions, payments, and outstanding balances over a specific period.</w:t>
      </w:r>
    </w:p>
    <w:p w14:paraId="3F7F027C" w14:textId="77777777" w:rsidR="006000DC" w:rsidRDefault="006000DC" w:rsidP="006000DC">
      <w:pPr>
        <w:pStyle w:val="Heading3"/>
      </w:pPr>
      <w:bookmarkStart w:id="38" w:name="_Toc192941892"/>
      <w:bookmarkStart w:id="39" w:name="_Toc192957190"/>
      <w:r>
        <w:t>Remittance</w:t>
      </w:r>
      <w:bookmarkEnd w:id="38"/>
      <w:bookmarkEnd w:id="39"/>
    </w:p>
    <w:p w14:paraId="068F15B5" w14:textId="77777777" w:rsidR="006000DC" w:rsidRPr="00D97DAF" w:rsidRDefault="006000DC" w:rsidP="006000DC">
      <w:r w:rsidRPr="00D97DAF">
        <w:t xml:space="preserve">Arabic: </w:t>
      </w:r>
      <w:proofErr w:type="spellStart"/>
      <w:r w:rsidRPr="00D97DAF">
        <w:rPr>
          <w:rFonts w:ascii="Arial" w:hAnsi="Arial" w:cs="Arial"/>
        </w:rPr>
        <w:t>تحويل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مالي</w:t>
      </w:r>
      <w:proofErr w:type="spellEnd"/>
      <w:r w:rsidRPr="00D97DAF">
        <w:t xml:space="preserve"> (</w:t>
      </w:r>
      <w:proofErr w:type="spellStart"/>
      <w:r w:rsidRPr="00D97DAF">
        <w:t>Ta</w:t>
      </w:r>
      <w:r w:rsidRPr="00D97DAF">
        <w:rPr>
          <w:rFonts w:ascii="Calibri" w:hAnsi="Calibri" w:cs="Calibri"/>
        </w:rPr>
        <w:t>ḥ</w:t>
      </w:r>
      <w:r w:rsidRPr="00D97DAF">
        <w:t>wīl</w:t>
      </w:r>
      <w:proofErr w:type="spellEnd"/>
      <w:r w:rsidRPr="00D97DAF">
        <w:t xml:space="preserve"> </w:t>
      </w:r>
      <w:proofErr w:type="spellStart"/>
      <w:r w:rsidRPr="00D97DAF">
        <w:t>Mālī</w:t>
      </w:r>
      <w:proofErr w:type="spellEnd"/>
      <w:r w:rsidRPr="00D97DAF">
        <w:t>)</w:t>
      </w:r>
    </w:p>
    <w:p w14:paraId="3A407F3F" w14:textId="77777777" w:rsidR="006000DC" w:rsidRPr="00D97DAF" w:rsidRDefault="006000DC" w:rsidP="006000DC">
      <w:r w:rsidRPr="00D97DAF">
        <w:t>Explanation: A document or notification confirming the transfer of funds from one party to another, often used in the context of payments to suppliers or employees.</w:t>
      </w:r>
    </w:p>
    <w:p w14:paraId="575E5A18" w14:textId="77777777" w:rsidR="006000DC" w:rsidRDefault="006000DC" w:rsidP="006000DC">
      <w:pPr>
        <w:pStyle w:val="Heading3"/>
      </w:pPr>
      <w:bookmarkStart w:id="40" w:name="_Toc192941893"/>
      <w:bookmarkStart w:id="41" w:name="_Toc192957191"/>
      <w:r>
        <w:t>Delivery note</w:t>
      </w:r>
      <w:bookmarkEnd w:id="40"/>
      <w:bookmarkEnd w:id="41"/>
    </w:p>
    <w:p w14:paraId="59B32C20" w14:textId="77777777" w:rsidR="006000DC" w:rsidRPr="00D97DAF" w:rsidRDefault="006000DC" w:rsidP="006000DC">
      <w:r w:rsidRPr="00D97DAF">
        <w:t xml:space="preserve">Arabic: </w:t>
      </w:r>
      <w:proofErr w:type="spellStart"/>
      <w:r w:rsidRPr="00D97DAF">
        <w:rPr>
          <w:rFonts w:ascii="Arial" w:hAnsi="Arial" w:cs="Arial"/>
        </w:rPr>
        <w:t>إشعار</w:t>
      </w:r>
      <w:proofErr w:type="spellEnd"/>
      <w:r w:rsidRPr="00D97DAF">
        <w:t xml:space="preserve"> </w:t>
      </w:r>
      <w:proofErr w:type="spellStart"/>
      <w:r w:rsidRPr="00D97DAF">
        <w:rPr>
          <w:rFonts w:ascii="Arial" w:hAnsi="Arial" w:cs="Arial"/>
        </w:rPr>
        <w:t>تسليم</w:t>
      </w:r>
      <w:proofErr w:type="spellEnd"/>
      <w:r w:rsidRPr="00D97DAF">
        <w:t xml:space="preserve"> (</w:t>
      </w:r>
      <w:proofErr w:type="spellStart"/>
      <w:r w:rsidRPr="00D97DAF">
        <w:t>Ish</w:t>
      </w:r>
      <w:r w:rsidRPr="00D97DAF">
        <w:rPr>
          <w:rFonts w:ascii="Arial" w:hAnsi="Arial" w:cs="Arial"/>
        </w:rPr>
        <w:t>ʿ</w:t>
      </w:r>
      <w:r w:rsidRPr="00D97DAF">
        <w:rPr>
          <w:rFonts w:ascii="Aptos" w:hAnsi="Aptos" w:cs="Aptos"/>
        </w:rPr>
        <w:t>ā</w:t>
      </w:r>
      <w:r w:rsidRPr="00D97DAF">
        <w:t>r</w:t>
      </w:r>
      <w:proofErr w:type="spellEnd"/>
      <w:r w:rsidRPr="00D97DAF">
        <w:t xml:space="preserve"> </w:t>
      </w:r>
      <w:proofErr w:type="spellStart"/>
      <w:r w:rsidRPr="00D97DAF">
        <w:t>Tasl</w:t>
      </w:r>
      <w:r w:rsidRPr="00D97DAF">
        <w:rPr>
          <w:rFonts w:ascii="Aptos" w:hAnsi="Aptos" w:cs="Aptos"/>
        </w:rPr>
        <w:t>ī</w:t>
      </w:r>
      <w:r w:rsidRPr="00D97DAF">
        <w:t>m</w:t>
      </w:r>
      <w:proofErr w:type="spellEnd"/>
      <w:r w:rsidRPr="00D97DAF">
        <w:t>)</w:t>
      </w:r>
    </w:p>
    <w:p w14:paraId="49B0A68F" w14:textId="77777777" w:rsidR="006000DC" w:rsidRPr="00D97DAF" w:rsidRDefault="006000DC" w:rsidP="006000DC">
      <w:r w:rsidRPr="00D97DAF">
        <w:t>Explanation: A document accompanying a shipment of goods, detailing the items delivered and serving as proof of delivery.</w:t>
      </w:r>
    </w:p>
    <w:p w14:paraId="18F29B1C" w14:textId="77777777" w:rsidR="006000DC" w:rsidRPr="00D97DAF" w:rsidRDefault="006000DC" w:rsidP="006000DC">
      <w:r w:rsidRPr="00D97DAF"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598"/>
        <w:gridCol w:w="4940"/>
      </w:tblGrid>
      <w:tr w:rsidR="006000DC" w:rsidRPr="00D97DAF" w14:paraId="7D8099CF" w14:textId="77777777" w:rsidTr="004066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54EE0" w14:textId="77777777" w:rsidR="006000DC" w:rsidRPr="00D97DAF" w:rsidRDefault="006000DC" w:rsidP="00406634">
            <w:r w:rsidRPr="00D97DAF">
              <w:t>Document Type</w:t>
            </w:r>
          </w:p>
        </w:tc>
        <w:tc>
          <w:tcPr>
            <w:tcW w:w="0" w:type="auto"/>
            <w:vAlign w:val="center"/>
            <w:hideMark/>
          </w:tcPr>
          <w:p w14:paraId="4E1FA8B6" w14:textId="77777777" w:rsidR="006000DC" w:rsidRPr="00D97DAF" w:rsidRDefault="006000DC" w:rsidP="00406634">
            <w:r w:rsidRPr="00D97DAF">
              <w:t>Arabic Translation</w:t>
            </w:r>
          </w:p>
        </w:tc>
        <w:tc>
          <w:tcPr>
            <w:tcW w:w="0" w:type="auto"/>
            <w:vAlign w:val="center"/>
            <w:hideMark/>
          </w:tcPr>
          <w:p w14:paraId="2F9836F1" w14:textId="77777777" w:rsidR="006000DC" w:rsidRPr="00D97DAF" w:rsidRDefault="006000DC" w:rsidP="00406634">
            <w:r w:rsidRPr="00D97DAF">
              <w:t>Explanation</w:t>
            </w:r>
          </w:p>
        </w:tc>
      </w:tr>
      <w:tr w:rsidR="006000DC" w:rsidRPr="00D97DAF" w14:paraId="06418E01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9875F" w14:textId="77777777" w:rsidR="006000DC" w:rsidRPr="00D97DAF" w:rsidRDefault="006000DC" w:rsidP="00406634">
            <w:r w:rsidRPr="00D97DAF">
              <w:t>Invoice</w:t>
            </w:r>
          </w:p>
        </w:tc>
        <w:tc>
          <w:tcPr>
            <w:tcW w:w="0" w:type="auto"/>
            <w:vAlign w:val="center"/>
            <w:hideMark/>
          </w:tcPr>
          <w:p w14:paraId="21EB1404" w14:textId="77777777" w:rsidR="006000DC" w:rsidRPr="00D97DAF" w:rsidRDefault="006000DC" w:rsidP="00406634">
            <w:proofErr w:type="spellStart"/>
            <w:r w:rsidRPr="00D97DAF">
              <w:rPr>
                <w:rFonts w:ascii="Arial" w:hAnsi="Arial" w:cs="Arial"/>
              </w:rPr>
              <w:t>فاتورة</w:t>
            </w:r>
            <w:proofErr w:type="spellEnd"/>
            <w:r w:rsidRPr="00D97DAF">
              <w:t xml:space="preserve"> (</w:t>
            </w:r>
            <w:proofErr w:type="spellStart"/>
            <w:r w:rsidRPr="00D97DAF">
              <w:t>Fātūra</w:t>
            </w:r>
            <w:proofErr w:type="spellEnd"/>
            <w:r w:rsidRPr="00D97DAF">
              <w:t>)</w:t>
            </w:r>
          </w:p>
        </w:tc>
        <w:tc>
          <w:tcPr>
            <w:tcW w:w="0" w:type="auto"/>
            <w:vAlign w:val="center"/>
            <w:hideMark/>
          </w:tcPr>
          <w:p w14:paraId="526BA263" w14:textId="77777777" w:rsidR="006000DC" w:rsidRPr="00D97DAF" w:rsidRDefault="006000DC" w:rsidP="00406634">
            <w:r w:rsidRPr="00D97DAF">
              <w:t>A bill issued by a seller to a buyer for goods or services.</w:t>
            </w:r>
          </w:p>
        </w:tc>
      </w:tr>
      <w:tr w:rsidR="006000DC" w:rsidRPr="00D97DAF" w14:paraId="7E36CE8A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16E45" w14:textId="77777777" w:rsidR="006000DC" w:rsidRPr="00D97DAF" w:rsidRDefault="006000DC" w:rsidP="00406634">
            <w:r w:rsidRPr="00D97DAF">
              <w:t>Credit Note</w:t>
            </w:r>
          </w:p>
        </w:tc>
        <w:tc>
          <w:tcPr>
            <w:tcW w:w="0" w:type="auto"/>
            <w:vAlign w:val="center"/>
            <w:hideMark/>
          </w:tcPr>
          <w:p w14:paraId="181FFF7F" w14:textId="77777777" w:rsidR="006000DC" w:rsidRPr="00D97DAF" w:rsidRDefault="006000DC" w:rsidP="00406634">
            <w:proofErr w:type="spellStart"/>
            <w:r w:rsidRPr="00D97DAF">
              <w:rPr>
                <w:rFonts w:ascii="Arial" w:hAnsi="Arial" w:cs="Arial"/>
              </w:rPr>
              <w:t>إشعار</w:t>
            </w:r>
            <w:proofErr w:type="spellEnd"/>
            <w:r w:rsidRPr="00D97DAF">
              <w:t xml:space="preserve"> </w:t>
            </w:r>
            <w:proofErr w:type="spellStart"/>
            <w:r w:rsidRPr="00D97DAF">
              <w:rPr>
                <w:rFonts w:ascii="Arial" w:hAnsi="Arial" w:cs="Arial"/>
              </w:rPr>
              <w:t>دائن</w:t>
            </w:r>
            <w:proofErr w:type="spellEnd"/>
            <w:r w:rsidRPr="00D97DAF">
              <w:t xml:space="preserve"> (</w:t>
            </w:r>
            <w:proofErr w:type="spellStart"/>
            <w:r w:rsidRPr="00D97DAF">
              <w:t>Ish</w:t>
            </w:r>
            <w:r w:rsidRPr="00D97DAF">
              <w:rPr>
                <w:rFonts w:ascii="Arial" w:hAnsi="Arial" w:cs="Arial"/>
              </w:rPr>
              <w:t>ʿ</w:t>
            </w:r>
            <w:r w:rsidRPr="00D97DAF">
              <w:rPr>
                <w:rFonts w:ascii="Aptos" w:hAnsi="Aptos" w:cs="Aptos"/>
              </w:rPr>
              <w:t>ā</w:t>
            </w:r>
            <w:r w:rsidRPr="00D97DAF">
              <w:t>r</w:t>
            </w:r>
            <w:proofErr w:type="spellEnd"/>
            <w:r w:rsidRPr="00D97DAF">
              <w:t xml:space="preserve"> </w:t>
            </w:r>
            <w:proofErr w:type="spellStart"/>
            <w:r w:rsidRPr="00D97DAF">
              <w:t>D</w:t>
            </w:r>
            <w:r w:rsidRPr="00D97DAF">
              <w:rPr>
                <w:rFonts w:ascii="Aptos" w:hAnsi="Aptos" w:cs="Aptos"/>
              </w:rPr>
              <w:t>ā</w:t>
            </w:r>
            <w:r w:rsidRPr="00D97DAF">
              <w:rPr>
                <w:rFonts w:ascii="Arial" w:hAnsi="Arial" w:cs="Arial"/>
              </w:rPr>
              <w:t>ʾ</w:t>
            </w:r>
            <w:r w:rsidRPr="00D97DAF">
              <w:t>in</w:t>
            </w:r>
            <w:proofErr w:type="spellEnd"/>
            <w:r w:rsidRPr="00D97DAF">
              <w:t>)</w:t>
            </w:r>
          </w:p>
        </w:tc>
        <w:tc>
          <w:tcPr>
            <w:tcW w:w="0" w:type="auto"/>
            <w:vAlign w:val="center"/>
            <w:hideMark/>
          </w:tcPr>
          <w:p w14:paraId="1E9967FB" w14:textId="77777777" w:rsidR="006000DC" w:rsidRPr="00D97DAF" w:rsidRDefault="006000DC" w:rsidP="00406634">
            <w:r w:rsidRPr="00D97DAF">
              <w:t>A document reducing the amount owed by a buyer.</w:t>
            </w:r>
          </w:p>
        </w:tc>
      </w:tr>
      <w:tr w:rsidR="006000DC" w:rsidRPr="00D97DAF" w14:paraId="35055771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E737B" w14:textId="77777777" w:rsidR="006000DC" w:rsidRPr="00D97DAF" w:rsidRDefault="006000DC" w:rsidP="00406634">
            <w:r w:rsidRPr="00D97DAF">
              <w:t>Purchase</w:t>
            </w:r>
          </w:p>
        </w:tc>
        <w:tc>
          <w:tcPr>
            <w:tcW w:w="0" w:type="auto"/>
            <w:vAlign w:val="center"/>
            <w:hideMark/>
          </w:tcPr>
          <w:p w14:paraId="34C0E62A" w14:textId="77777777" w:rsidR="006000DC" w:rsidRPr="00D97DAF" w:rsidRDefault="006000DC" w:rsidP="00406634">
            <w:proofErr w:type="spellStart"/>
            <w:r w:rsidRPr="00D97DAF">
              <w:rPr>
                <w:rFonts w:ascii="Arial" w:hAnsi="Arial" w:cs="Arial"/>
              </w:rPr>
              <w:t>شراء</w:t>
            </w:r>
            <w:proofErr w:type="spellEnd"/>
            <w:r w:rsidRPr="00D97DAF">
              <w:t xml:space="preserve"> (Shirā</w:t>
            </w:r>
            <w:r w:rsidRPr="00D97DAF">
              <w:rPr>
                <w:rFonts w:ascii="Arial" w:hAnsi="Arial" w:cs="Arial"/>
              </w:rPr>
              <w:t>ʾ</w:t>
            </w:r>
            <w:r w:rsidRPr="00D97DAF">
              <w:t>)</w:t>
            </w:r>
          </w:p>
        </w:tc>
        <w:tc>
          <w:tcPr>
            <w:tcW w:w="0" w:type="auto"/>
            <w:vAlign w:val="center"/>
            <w:hideMark/>
          </w:tcPr>
          <w:p w14:paraId="674AA0BD" w14:textId="77777777" w:rsidR="006000DC" w:rsidRPr="00D97DAF" w:rsidRDefault="006000DC" w:rsidP="00406634">
            <w:r w:rsidRPr="00D97DAF">
              <w:t>A record of goods or services acquired by a buyer.</w:t>
            </w:r>
          </w:p>
        </w:tc>
      </w:tr>
      <w:tr w:rsidR="006000DC" w:rsidRPr="00D97DAF" w14:paraId="232A1713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8494B" w14:textId="77777777" w:rsidR="006000DC" w:rsidRPr="00D97DAF" w:rsidRDefault="006000DC" w:rsidP="00406634">
            <w:r w:rsidRPr="00D97DAF">
              <w:t>Supplier Return</w:t>
            </w:r>
          </w:p>
        </w:tc>
        <w:tc>
          <w:tcPr>
            <w:tcW w:w="0" w:type="auto"/>
            <w:vAlign w:val="center"/>
            <w:hideMark/>
          </w:tcPr>
          <w:p w14:paraId="58208169" w14:textId="77777777" w:rsidR="006000DC" w:rsidRPr="00D97DAF" w:rsidRDefault="006000DC" w:rsidP="00406634">
            <w:proofErr w:type="spellStart"/>
            <w:r w:rsidRPr="00D97DAF">
              <w:rPr>
                <w:rFonts w:ascii="Arial" w:hAnsi="Arial" w:cs="Arial"/>
              </w:rPr>
              <w:t>مرتجع</w:t>
            </w:r>
            <w:proofErr w:type="spellEnd"/>
            <w:r w:rsidRPr="00D97DAF">
              <w:t xml:space="preserve"> </w:t>
            </w:r>
            <w:proofErr w:type="spellStart"/>
            <w:r w:rsidRPr="00D97DAF">
              <w:rPr>
                <w:rFonts w:ascii="Arial" w:hAnsi="Arial" w:cs="Arial"/>
              </w:rPr>
              <w:t>المورد</w:t>
            </w:r>
            <w:proofErr w:type="spellEnd"/>
            <w:r w:rsidRPr="00D97DAF">
              <w:t xml:space="preserve"> (</w:t>
            </w:r>
            <w:proofErr w:type="spellStart"/>
            <w:r w:rsidRPr="00D97DAF">
              <w:t>Murtaja</w:t>
            </w:r>
            <w:r w:rsidRPr="00D97DAF">
              <w:rPr>
                <w:rFonts w:ascii="Arial" w:hAnsi="Arial" w:cs="Arial"/>
              </w:rPr>
              <w:t>ʿ</w:t>
            </w:r>
            <w:proofErr w:type="spellEnd"/>
            <w:r w:rsidRPr="00D97DAF">
              <w:t xml:space="preserve"> al-</w:t>
            </w:r>
            <w:proofErr w:type="spellStart"/>
            <w:r w:rsidRPr="00D97DAF">
              <w:t>Mawrid</w:t>
            </w:r>
            <w:proofErr w:type="spellEnd"/>
            <w:r w:rsidRPr="00D97DAF">
              <w:t>)</w:t>
            </w:r>
          </w:p>
        </w:tc>
        <w:tc>
          <w:tcPr>
            <w:tcW w:w="0" w:type="auto"/>
            <w:vAlign w:val="center"/>
            <w:hideMark/>
          </w:tcPr>
          <w:p w14:paraId="721177B4" w14:textId="77777777" w:rsidR="006000DC" w:rsidRPr="00D97DAF" w:rsidRDefault="006000DC" w:rsidP="00406634">
            <w:r w:rsidRPr="00D97DAF">
              <w:t>A document for returning goods to a supplier.</w:t>
            </w:r>
          </w:p>
        </w:tc>
      </w:tr>
      <w:tr w:rsidR="006000DC" w:rsidRPr="00D97DAF" w14:paraId="3FB33F9C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3EFEC" w14:textId="77777777" w:rsidR="006000DC" w:rsidRPr="00D97DAF" w:rsidRDefault="006000DC" w:rsidP="00406634">
            <w:r w:rsidRPr="00D97DAF">
              <w:t>Quote</w:t>
            </w:r>
          </w:p>
        </w:tc>
        <w:tc>
          <w:tcPr>
            <w:tcW w:w="0" w:type="auto"/>
            <w:vAlign w:val="center"/>
            <w:hideMark/>
          </w:tcPr>
          <w:p w14:paraId="17D7F72B" w14:textId="77777777" w:rsidR="006000DC" w:rsidRPr="00D97DAF" w:rsidRDefault="006000DC" w:rsidP="00406634">
            <w:proofErr w:type="spellStart"/>
            <w:r w:rsidRPr="00D97DAF">
              <w:rPr>
                <w:rFonts w:ascii="Arial" w:hAnsi="Arial" w:cs="Arial"/>
              </w:rPr>
              <w:t>عرض</w:t>
            </w:r>
            <w:proofErr w:type="spellEnd"/>
            <w:r w:rsidRPr="00D97DAF">
              <w:t xml:space="preserve"> </w:t>
            </w:r>
            <w:proofErr w:type="spellStart"/>
            <w:r w:rsidRPr="00D97DAF">
              <w:rPr>
                <w:rFonts w:ascii="Arial" w:hAnsi="Arial" w:cs="Arial"/>
              </w:rPr>
              <w:t>سعر</w:t>
            </w:r>
            <w:proofErr w:type="spellEnd"/>
            <w:r w:rsidRPr="00D97DAF">
              <w:t xml:space="preserve"> (</w:t>
            </w:r>
            <w:proofErr w:type="spellStart"/>
            <w:r w:rsidRPr="00D97DAF">
              <w:rPr>
                <w:rFonts w:ascii="Arial" w:hAnsi="Arial" w:cs="Arial"/>
              </w:rPr>
              <w:t>ʿ</w:t>
            </w:r>
            <w:r w:rsidRPr="00D97DAF">
              <w:t>Ar</w:t>
            </w:r>
            <w:r w:rsidRPr="00D97DAF">
              <w:rPr>
                <w:rFonts w:ascii="Calibri" w:hAnsi="Calibri" w:cs="Calibri"/>
              </w:rPr>
              <w:t>ḍ</w:t>
            </w:r>
            <w:proofErr w:type="spellEnd"/>
            <w:r w:rsidRPr="00D97DAF">
              <w:t xml:space="preserve"> al-</w:t>
            </w:r>
            <w:proofErr w:type="spellStart"/>
            <w:r w:rsidRPr="00D97DAF">
              <w:t>Si</w:t>
            </w:r>
            <w:r w:rsidRPr="00D97DAF">
              <w:rPr>
                <w:rFonts w:ascii="Arial" w:hAnsi="Arial" w:cs="Arial"/>
              </w:rPr>
              <w:t>ʿ</w:t>
            </w:r>
            <w:r w:rsidRPr="00D97DAF">
              <w:t>r</w:t>
            </w:r>
            <w:proofErr w:type="spellEnd"/>
            <w:r w:rsidRPr="00D97DAF">
              <w:t>)</w:t>
            </w:r>
          </w:p>
        </w:tc>
        <w:tc>
          <w:tcPr>
            <w:tcW w:w="0" w:type="auto"/>
            <w:vAlign w:val="center"/>
            <w:hideMark/>
          </w:tcPr>
          <w:p w14:paraId="5331FC92" w14:textId="77777777" w:rsidR="006000DC" w:rsidRPr="00D97DAF" w:rsidRDefault="006000DC" w:rsidP="00406634">
            <w:r w:rsidRPr="00D97DAF">
              <w:t>A price proposal for goods or services.</w:t>
            </w:r>
          </w:p>
        </w:tc>
      </w:tr>
      <w:tr w:rsidR="006000DC" w:rsidRPr="00D97DAF" w14:paraId="24E41899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C23F4" w14:textId="77777777" w:rsidR="006000DC" w:rsidRPr="00D97DAF" w:rsidRDefault="006000DC" w:rsidP="00406634">
            <w:r w:rsidRPr="00D97DAF">
              <w:t>Order</w:t>
            </w:r>
          </w:p>
        </w:tc>
        <w:tc>
          <w:tcPr>
            <w:tcW w:w="0" w:type="auto"/>
            <w:vAlign w:val="center"/>
            <w:hideMark/>
          </w:tcPr>
          <w:p w14:paraId="331C3124" w14:textId="77777777" w:rsidR="006000DC" w:rsidRPr="00D97DAF" w:rsidRDefault="006000DC" w:rsidP="00406634">
            <w:proofErr w:type="spellStart"/>
            <w:r w:rsidRPr="00D97DAF">
              <w:rPr>
                <w:rFonts w:ascii="Arial" w:hAnsi="Arial" w:cs="Arial"/>
              </w:rPr>
              <w:t>أمر</w:t>
            </w:r>
            <w:proofErr w:type="spellEnd"/>
            <w:r w:rsidRPr="00D97DAF">
              <w:t xml:space="preserve"> </w:t>
            </w:r>
            <w:proofErr w:type="spellStart"/>
            <w:r w:rsidRPr="00D97DAF">
              <w:rPr>
                <w:rFonts w:ascii="Arial" w:hAnsi="Arial" w:cs="Arial"/>
              </w:rPr>
              <w:t>شراء</w:t>
            </w:r>
            <w:proofErr w:type="spellEnd"/>
            <w:r w:rsidRPr="00D97DAF">
              <w:t xml:space="preserve"> (Amr Shirā</w:t>
            </w:r>
            <w:r w:rsidRPr="00D97DAF">
              <w:rPr>
                <w:rFonts w:ascii="Arial" w:hAnsi="Arial" w:cs="Arial"/>
              </w:rPr>
              <w:t>ʾ</w:t>
            </w:r>
            <w:r w:rsidRPr="00D97DAF">
              <w:t>)</w:t>
            </w:r>
          </w:p>
        </w:tc>
        <w:tc>
          <w:tcPr>
            <w:tcW w:w="0" w:type="auto"/>
            <w:vAlign w:val="center"/>
            <w:hideMark/>
          </w:tcPr>
          <w:p w14:paraId="5B960253" w14:textId="77777777" w:rsidR="006000DC" w:rsidRPr="00D97DAF" w:rsidRDefault="006000DC" w:rsidP="00406634">
            <w:r w:rsidRPr="00D97DAF">
              <w:t>A formal request for goods or services from a buyer to a seller.</w:t>
            </w:r>
          </w:p>
        </w:tc>
      </w:tr>
      <w:tr w:rsidR="006000DC" w:rsidRPr="00D97DAF" w14:paraId="699E1D89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07561" w14:textId="77777777" w:rsidR="006000DC" w:rsidRPr="00D97DAF" w:rsidRDefault="006000DC" w:rsidP="00406634">
            <w:r w:rsidRPr="00D97DAF">
              <w:t>Adjustment</w:t>
            </w:r>
          </w:p>
        </w:tc>
        <w:tc>
          <w:tcPr>
            <w:tcW w:w="0" w:type="auto"/>
            <w:vAlign w:val="center"/>
            <w:hideMark/>
          </w:tcPr>
          <w:p w14:paraId="09F3F53D" w14:textId="77777777" w:rsidR="006000DC" w:rsidRPr="00D97DAF" w:rsidRDefault="006000DC" w:rsidP="00406634">
            <w:proofErr w:type="spellStart"/>
            <w:r w:rsidRPr="00D97DAF">
              <w:rPr>
                <w:rFonts w:ascii="Arial" w:hAnsi="Arial" w:cs="Arial"/>
              </w:rPr>
              <w:t>تسوية</w:t>
            </w:r>
            <w:proofErr w:type="spellEnd"/>
            <w:r w:rsidRPr="00D97DAF">
              <w:t xml:space="preserve"> (</w:t>
            </w:r>
            <w:proofErr w:type="spellStart"/>
            <w:r w:rsidRPr="00D97DAF">
              <w:t>Taswiya</w:t>
            </w:r>
            <w:proofErr w:type="spellEnd"/>
            <w:r w:rsidRPr="00D97DAF">
              <w:t>)</w:t>
            </w:r>
          </w:p>
        </w:tc>
        <w:tc>
          <w:tcPr>
            <w:tcW w:w="0" w:type="auto"/>
            <w:vAlign w:val="center"/>
            <w:hideMark/>
          </w:tcPr>
          <w:p w14:paraId="6F13E752" w14:textId="77777777" w:rsidR="006000DC" w:rsidRPr="00D97DAF" w:rsidRDefault="006000DC" w:rsidP="00406634">
            <w:r w:rsidRPr="00D97DAF">
              <w:t>A correction or adjustment to financial records.</w:t>
            </w:r>
          </w:p>
        </w:tc>
      </w:tr>
      <w:tr w:rsidR="006000DC" w:rsidRPr="00D97DAF" w14:paraId="5C86D1B7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00E92" w14:textId="77777777" w:rsidR="006000DC" w:rsidRPr="00D97DAF" w:rsidRDefault="006000DC" w:rsidP="00406634">
            <w:r w:rsidRPr="00D97DAF">
              <w:t>Statement</w:t>
            </w:r>
          </w:p>
        </w:tc>
        <w:tc>
          <w:tcPr>
            <w:tcW w:w="0" w:type="auto"/>
            <w:vAlign w:val="center"/>
            <w:hideMark/>
          </w:tcPr>
          <w:p w14:paraId="3B9BF645" w14:textId="77777777" w:rsidR="006000DC" w:rsidRPr="00D97DAF" w:rsidRDefault="006000DC" w:rsidP="00406634">
            <w:proofErr w:type="spellStart"/>
            <w:r w:rsidRPr="00D97DAF">
              <w:rPr>
                <w:rFonts w:ascii="Arial" w:hAnsi="Arial" w:cs="Arial"/>
              </w:rPr>
              <w:t>كشف</w:t>
            </w:r>
            <w:proofErr w:type="spellEnd"/>
            <w:r w:rsidRPr="00D97DAF">
              <w:t xml:space="preserve"> </w:t>
            </w:r>
            <w:proofErr w:type="spellStart"/>
            <w:r w:rsidRPr="00D97DAF">
              <w:rPr>
                <w:rFonts w:ascii="Arial" w:hAnsi="Arial" w:cs="Arial"/>
              </w:rPr>
              <w:t>حساب</w:t>
            </w:r>
            <w:proofErr w:type="spellEnd"/>
            <w:r w:rsidRPr="00D97DAF">
              <w:t xml:space="preserve"> (Kashf </w:t>
            </w:r>
            <w:proofErr w:type="spellStart"/>
            <w:r w:rsidRPr="00D97DAF">
              <w:rPr>
                <w:rFonts w:ascii="Calibri" w:hAnsi="Calibri" w:cs="Calibri"/>
              </w:rPr>
              <w:t>Ḥ</w:t>
            </w:r>
            <w:r w:rsidRPr="00D97DAF">
              <w:t>isāb</w:t>
            </w:r>
            <w:proofErr w:type="spellEnd"/>
            <w:r w:rsidRPr="00D97DAF">
              <w:t>)</w:t>
            </w:r>
          </w:p>
        </w:tc>
        <w:tc>
          <w:tcPr>
            <w:tcW w:w="0" w:type="auto"/>
            <w:vAlign w:val="center"/>
            <w:hideMark/>
          </w:tcPr>
          <w:p w14:paraId="69437906" w14:textId="77777777" w:rsidR="006000DC" w:rsidRPr="00D97DAF" w:rsidRDefault="006000DC" w:rsidP="00406634">
            <w:r w:rsidRPr="00D97DAF">
              <w:t>A summary of transactions and balances.</w:t>
            </w:r>
          </w:p>
        </w:tc>
      </w:tr>
      <w:tr w:rsidR="006000DC" w:rsidRPr="00D97DAF" w14:paraId="62E5511A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840F5" w14:textId="77777777" w:rsidR="006000DC" w:rsidRPr="00D97DAF" w:rsidRDefault="006000DC" w:rsidP="00406634">
            <w:r w:rsidRPr="00D97DAF">
              <w:lastRenderedPageBreak/>
              <w:t>Remittance</w:t>
            </w:r>
          </w:p>
        </w:tc>
        <w:tc>
          <w:tcPr>
            <w:tcW w:w="0" w:type="auto"/>
            <w:vAlign w:val="center"/>
            <w:hideMark/>
          </w:tcPr>
          <w:p w14:paraId="1250CAED" w14:textId="77777777" w:rsidR="006000DC" w:rsidRPr="00D97DAF" w:rsidRDefault="006000DC" w:rsidP="00406634">
            <w:proofErr w:type="spellStart"/>
            <w:r w:rsidRPr="00D97DAF">
              <w:rPr>
                <w:rFonts w:ascii="Arial" w:hAnsi="Arial" w:cs="Arial"/>
              </w:rPr>
              <w:t>تحويل</w:t>
            </w:r>
            <w:proofErr w:type="spellEnd"/>
            <w:r w:rsidRPr="00D97DAF">
              <w:t xml:space="preserve"> </w:t>
            </w:r>
            <w:proofErr w:type="spellStart"/>
            <w:r w:rsidRPr="00D97DAF">
              <w:rPr>
                <w:rFonts w:ascii="Arial" w:hAnsi="Arial" w:cs="Arial"/>
              </w:rPr>
              <w:t>مالي</w:t>
            </w:r>
            <w:proofErr w:type="spellEnd"/>
            <w:r w:rsidRPr="00D97DAF">
              <w:t xml:space="preserve"> (</w:t>
            </w:r>
            <w:proofErr w:type="spellStart"/>
            <w:r w:rsidRPr="00D97DAF">
              <w:t>Ta</w:t>
            </w:r>
            <w:r w:rsidRPr="00D97DAF">
              <w:rPr>
                <w:rFonts w:ascii="Calibri" w:hAnsi="Calibri" w:cs="Calibri"/>
              </w:rPr>
              <w:t>ḥ</w:t>
            </w:r>
            <w:r w:rsidRPr="00D97DAF">
              <w:t>wīl</w:t>
            </w:r>
            <w:proofErr w:type="spellEnd"/>
            <w:r w:rsidRPr="00D97DAF">
              <w:t xml:space="preserve"> </w:t>
            </w:r>
            <w:proofErr w:type="spellStart"/>
            <w:r w:rsidRPr="00D97DAF">
              <w:t>Mālī</w:t>
            </w:r>
            <w:proofErr w:type="spellEnd"/>
            <w:r w:rsidRPr="00D97DAF">
              <w:t>)</w:t>
            </w:r>
          </w:p>
        </w:tc>
        <w:tc>
          <w:tcPr>
            <w:tcW w:w="0" w:type="auto"/>
            <w:vAlign w:val="center"/>
            <w:hideMark/>
          </w:tcPr>
          <w:p w14:paraId="4085AA5C" w14:textId="77777777" w:rsidR="006000DC" w:rsidRPr="00D97DAF" w:rsidRDefault="006000DC" w:rsidP="00406634">
            <w:r w:rsidRPr="00D97DAF">
              <w:t>A document confirming the transfer of funds.</w:t>
            </w:r>
          </w:p>
        </w:tc>
      </w:tr>
      <w:tr w:rsidR="006000DC" w:rsidRPr="00D97DAF" w14:paraId="4437A123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54FCE" w14:textId="77777777" w:rsidR="006000DC" w:rsidRPr="00D97DAF" w:rsidRDefault="006000DC" w:rsidP="00406634">
            <w:r w:rsidRPr="00D97DAF">
              <w:t>Delivery Note</w:t>
            </w:r>
          </w:p>
        </w:tc>
        <w:tc>
          <w:tcPr>
            <w:tcW w:w="0" w:type="auto"/>
            <w:vAlign w:val="center"/>
            <w:hideMark/>
          </w:tcPr>
          <w:p w14:paraId="53B340E4" w14:textId="77777777" w:rsidR="006000DC" w:rsidRPr="00D97DAF" w:rsidRDefault="006000DC" w:rsidP="00406634">
            <w:proofErr w:type="spellStart"/>
            <w:r w:rsidRPr="00D97DAF">
              <w:rPr>
                <w:rFonts w:ascii="Arial" w:hAnsi="Arial" w:cs="Arial"/>
              </w:rPr>
              <w:t>إشعار</w:t>
            </w:r>
            <w:proofErr w:type="spellEnd"/>
            <w:r w:rsidRPr="00D97DAF">
              <w:t xml:space="preserve"> </w:t>
            </w:r>
            <w:proofErr w:type="spellStart"/>
            <w:r w:rsidRPr="00D97DAF">
              <w:rPr>
                <w:rFonts w:ascii="Arial" w:hAnsi="Arial" w:cs="Arial"/>
              </w:rPr>
              <w:t>تسليم</w:t>
            </w:r>
            <w:proofErr w:type="spellEnd"/>
            <w:r w:rsidRPr="00D97DAF">
              <w:t xml:space="preserve"> (</w:t>
            </w:r>
            <w:proofErr w:type="spellStart"/>
            <w:r w:rsidRPr="00D97DAF">
              <w:t>Ish</w:t>
            </w:r>
            <w:r w:rsidRPr="00D97DAF">
              <w:rPr>
                <w:rFonts w:ascii="Arial" w:hAnsi="Arial" w:cs="Arial"/>
              </w:rPr>
              <w:t>ʿ</w:t>
            </w:r>
            <w:r w:rsidRPr="00D97DAF">
              <w:rPr>
                <w:rFonts w:ascii="Aptos" w:hAnsi="Aptos" w:cs="Aptos"/>
              </w:rPr>
              <w:t>ā</w:t>
            </w:r>
            <w:r w:rsidRPr="00D97DAF">
              <w:t>r</w:t>
            </w:r>
            <w:proofErr w:type="spellEnd"/>
            <w:r w:rsidRPr="00D97DAF">
              <w:t xml:space="preserve"> </w:t>
            </w:r>
            <w:proofErr w:type="spellStart"/>
            <w:r w:rsidRPr="00D97DAF">
              <w:t>Tasl</w:t>
            </w:r>
            <w:r w:rsidRPr="00D97DAF">
              <w:rPr>
                <w:rFonts w:ascii="Aptos" w:hAnsi="Aptos" w:cs="Aptos"/>
              </w:rPr>
              <w:t>ī</w:t>
            </w:r>
            <w:r w:rsidRPr="00D97DAF">
              <w:t>m</w:t>
            </w:r>
            <w:proofErr w:type="spellEnd"/>
            <w:r w:rsidRPr="00D97DAF">
              <w:t>)</w:t>
            </w:r>
          </w:p>
        </w:tc>
        <w:tc>
          <w:tcPr>
            <w:tcW w:w="0" w:type="auto"/>
            <w:vAlign w:val="center"/>
            <w:hideMark/>
          </w:tcPr>
          <w:p w14:paraId="1ECD475E" w14:textId="77777777" w:rsidR="006000DC" w:rsidRPr="00D97DAF" w:rsidRDefault="006000DC" w:rsidP="00406634">
            <w:proofErr w:type="gramStart"/>
            <w:r w:rsidRPr="00D97DAF">
              <w:t>A document detailing goods</w:t>
            </w:r>
            <w:proofErr w:type="gramEnd"/>
            <w:r w:rsidRPr="00D97DAF">
              <w:t xml:space="preserve"> delivered to a buyer.</w:t>
            </w:r>
          </w:p>
        </w:tc>
      </w:tr>
    </w:tbl>
    <w:p w14:paraId="252D9A34" w14:textId="77777777" w:rsidR="006000DC" w:rsidRPr="00D97DAF" w:rsidRDefault="006000DC" w:rsidP="006000DC">
      <w:r w:rsidRPr="004C4E13">
        <w:rPr>
          <w:b/>
          <w:bCs/>
        </w:rPr>
        <w:t>Notes</w:t>
      </w:r>
      <w:r w:rsidRPr="00D97DAF">
        <w:t>:</w:t>
      </w:r>
    </w:p>
    <w:p w14:paraId="6181723D" w14:textId="77777777" w:rsidR="006000DC" w:rsidRPr="00D97DAF" w:rsidRDefault="006000DC" w:rsidP="006000DC">
      <w:r w:rsidRPr="00D97DAF">
        <w:t>These translations are in Modern Standard Arabic (MSA), which is universally understood across Arabic-speaking countries.</w:t>
      </w:r>
    </w:p>
    <w:p w14:paraId="356BB282" w14:textId="77777777" w:rsidR="006000DC" w:rsidRDefault="006000DC" w:rsidP="006000DC">
      <w:pPr>
        <w:pStyle w:val="Heading2"/>
      </w:pPr>
      <w:bookmarkStart w:id="42" w:name="_Toc192941894"/>
      <w:bookmarkStart w:id="43" w:name="_Toc192957192"/>
      <w:r>
        <w:t>Reporting Groups</w:t>
      </w:r>
      <w:bookmarkEnd w:id="42"/>
      <w:bookmarkEnd w:id="43"/>
      <w:r>
        <w:t xml:space="preserve"> </w:t>
      </w:r>
    </w:p>
    <w:p w14:paraId="7FABE5A9" w14:textId="77777777" w:rsidR="006000DC" w:rsidRDefault="006000DC" w:rsidP="006000DC">
      <w:pPr>
        <w:pStyle w:val="Heading3"/>
      </w:pPr>
      <w:bookmarkStart w:id="44" w:name="_Toc192941895"/>
      <w:bookmarkStart w:id="45" w:name="_Toc192957193"/>
      <w:r>
        <w:t>Account group1</w:t>
      </w:r>
      <w:bookmarkEnd w:id="44"/>
      <w:bookmarkEnd w:id="45"/>
    </w:p>
    <w:p w14:paraId="00968CB1" w14:textId="77777777" w:rsidR="006000DC" w:rsidRPr="00CB6F18" w:rsidRDefault="006000DC" w:rsidP="006000DC">
      <w:r w:rsidRPr="00CB6F18">
        <w:t>Account Reporting group1</w:t>
      </w:r>
    </w:p>
    <w:p w14:paraId="2AA0255D" w14:textId="77777777" w:rsidR="006000DC" w:rsidRPr="00CB6F18" w:rsidRDefault="006000DC" w:rsidP="006000DC">
      <w:r w:rsidRPr="00CB6F18">
        <w:t xml:space="preserve">The term </w:t>
      </w:r>
      <w:r w:rsidRPr="00CB6F18">
        <w:rPr>
          <w:b/>
          <w:bCs/>
        </w:rPr>
        <w:t>"Account Reporting Group 1"</w:t>
      </w:r>
      <w:r w:rsidRPr="00CB6F18">
        <w:t xml:space="preserve"> translates to </w:t>
      </w:r>
      <w:proofErr w:type="spellStart"/>
      <w:r w:rsidRPr="00CB6F18">
        <w:rPr>
          <w:rFonts w:ascii="Arial" w:hAnsi="Arial" w:cs="Arial"/>
          <w:b/>
          <w:bCs/>
        </w:rPr>
        <w:t>مجموعة</w:t>
      </w:r>
      <w:proofErr w:type="spellEnd"/>
      <w:r w:rsidRPr="00CB6F18">
        <w:rPr>
          <w:b/>
          <w:bCs/>
        </w:rPr>
        <w:t xml:space="preserve"> </w:t>
      </w:r>
      <w:proofErr w:type="spellStart"/>
      <w:r w:rsidRPr="00CB6F18">
        <w:rPr>
          <w:rFonts w:ascii="Arial" w:hAnsi="Arial" w:cs="Arial"/>
          <w:b/>
          <w:bCs/>
        </w:rPr>
        <w:t>تقارير</w:t>
      </w:r>
      <w:proofErr w:type="spellEnd"/>
      <w:r w:rsidRPr="00CB6F18">
        <w:rPr>
          <w:b/>
          <w:bCs/>
        </w:rPr>
        <w:t xml:space="preserve"> </w:t>
      </w:r>
      <w:proofErr w:type="spellStart"/>
      <w:r w:rsidRPr="00CB6F18">
        <w:rPr>
          <w:rFonts w:ascii="Arial" w:hAnsi="Arial" w:cs="Arial"/>
          <w:b/>
          <w:bCs/>
        </w:rPr>
        <w:t>الحسابات</w:t>
      </w:r>
      <w:proofErr w:type="spellEnd"/>
      <w:r w:rsidRPr="00CB6F18">
        <w:rPr>
          <w:b/>
          <w:bCs/>
        </w:rPr>
        <w:t xml:space="preserve"> 1</w:t>
      </w:r>
      <w:r w:rsidRPr="00CB6F18">
        <w:t xml:space="preserve"> in Arabic. This refers to a categorization or grouping of accounts used for financial reporting purposes, often to organize accounts based on specific criteria (e.g., type, function, or department).</w:t>
      </w:r>
    </w:p>
    <w:p w14:paraId="5CC62A11" w14:textId="77777777" w:rsidR="006000DC" w:rsidRPr="00CB6F18" w:rsidRDefault="00FD685E" w:rsidP="006000DC">
      <w:r>
        <w:pict w14:anchorId="25029FB6">
          <v:rect id="_x0000_i1039" style="width:0;height:1.5pt" o:hralign="center" o:hrstd="t" o:hr="t" fillcolor="#a0a0a0" stroked="f"/>
        </w:pict>
      </w:r>
    </w:p>
    <w:p w14:paraId="3948A5E1" w14:textId="77777777" w:rsidR="006000DC" w:rsidRPr="00CB6F18" w:rsidRDefault="006000DC" w:rsidP="006000DC">
      <w:pPr>
        <w:rPr>
          <w:b/>
          <w:bCs/>
        </w:rPr>
      </w:pPr>
      <w:r w:rsidRPr="00CB6F18">
        <w:rPr>
          <w:b/>
          <w:bCs/>
        </w:rPr>
        <w:t>Translation:</w:t>
      </w:r>
    </w:p>
    <w:p w14:paraId="331086D9" w14:textId="77777777" w:rsidR="006000DC" w:rsidRPr="00CB6F18" w:rsidRDefault="006000DC" w:rsidP="006000DC">
      <w:pPr>
        <w:numPr>
          <w:ilvl w:val="0"/>
          <w:numId w:val="3"/>
        </w:numPr>
      </w:pPr>
      <w:r w:rsidRPr="00CB6F18">
        <w:rPr>
          <w:b/>
          <w:bCs/>
        </w:rPr>
        <w:t>Account Reporting Group 1</w:t>
      </w:r>
      <w:r w:rsidRPr="00CB6F18">
        <w:t xml:space="preserve">: </w:t>
      </w:r>
      <w:proofErr w:type="spellStart"/>
      <w:r w:rsidRPr="00CB6F18">
        <w:rPr>
          <w:rFonts w:ascii="Arial" w:hAnsi="Arial" w:cs="Arial"/>
          <w:b/>
          <w:bCs/>
        </w:rPr>
        <w:t>مجموعة</w:t>
      </w:r>
      <w:proofErr w:type="spellEnd"/>
      <w:r w:rsidRPr="00CB6F18">
        <w:rPr>
          <w:b/>
          <w:bCs/>
        </w:rPr>
        <w:t xml:space="preserve"> </w:t>
      </w:r>
      <w:proofErr w:type="spellStart"/>
      <w:r w:rsidRPr="00CB6F18">
        <w:rPr>
          <w:rFonts w:ascii="Arial" w:hAnsi="Arial" w:cs="Arial"/>
          <w:b/>
          <w:bCs/>
        </w:rPr>
        <w:t>تقارير</w:t>
      </w:r>
      <w:proofErr w:type="spellEnd"/>
      <w:r w:rsidRPr="00CB6F18">
        <w:rPr>
          <w:b/>
          <w:bCs/>
        </w:rPr>
        <w:t xml:space="preserve"> </w:t>
      </w:r>
      <w:proofErr w:type="spellStart"/>
      <w:r w:rsidRPr="00CB6F18">
        <w:rPr>
          <w:rFonts w:ascii="Arial" w:hAnsi="Arial" w:cs="Arial"/>
          <w:b/>
          <w:bCs/>
        </w:rPr>
        <w:t>الحسابات</w:t>
      </w:r>
      <w:proofErr w:type="spellEnd"/>
      <w:r w:rsidRPr="00CB6F18">
        <w:rPr>
          <w:b/>
          <w:bCs/>
        </w:rPr>
        <w:t xml:space="preserve"> 1</w:t>
      </w:r>
    </w:p>
    <w:p w14:paraId="1C121212" w14:textId="77777777" w:rsidR="006000DC" w:rsidRPr="00CB6F18" w:rsidRDefault="00FD685E" w:rsidP="006000DC">
      <w:r>
        <w:pict w14:anchorId="70B5DD42">
          <v:rect id="_x0000_i1040" style="width:0;height:1.5pt" o:hralign="center" o:hrstd="t" o:hr="t" fillcolor="#a0a0a0" stroked="f"/>
        </w:pict>
      </w:r>
    </w:p>
    <w:p w14:paraId="7C4BEAD7" w14:textId="77777777" w:rsidR="006000DC" w:rsidRPr="00CB6F18" w:rsidRDefault="006000DC" w:rsidP="006000DC">
      <w:pPr>
        <w:rPr>
          <w:b/>
          <w:bCs/>
        </w:rPr>
      </w:pPr>
      <w:r w:rsidRPr="00CB6F18">
        <w:rPr>
          <w:b/>
          <w:bCs/>
        </w:rPr>
        <w:t>Breakdown of the Term:</w:t>
      </w:r>
    </w:p>
    <w:p w14:paraId="077D440D" w14:textId="77777777" w:rsidR="006000DC" w:rsidRPr="00CB6F18" w:rsidRDefault="006000DC" w:rsidP="006000DC">
      <w:pPr>
        <w:numPr>
          <w:ilvl w:val="0"/>
          <w:numId w:val="4"/>
        </w:numPr>
      </w:pPr>
      <w:r w:rsidRPr="00CB6F18">
        <w:rPr>
          <w:b/>
          <w:bCs/>
        </w:rPr>
        <w:t>Account</w:t>
      </w:r>
      <w:r w:rsidRPr="00CB6F18">
        <w:t xml:space="preserve">: </w:t>
      </w:r>
      <w:proofErr w:type="spellStart"/>
      <w:r w:rsidRPr="00CB6F18">
        <w:rPr>
          <w:rFonts w:ascii="Arial" w:hAnsi="Arial" w:cs="Arial"/>
          <w:b/>
          <w:bCs/>
        </w:rPr>
        <w:t>الحسابات</w:t>
      </w:r>
      <w:proofErr w:type="spellEnd"/>
    </w:p>
    <w:p w14:paraId="6BA869A2" w14:textId="77777777" w:rsidR="006000DC" w:rsidRPr="00CB6F18" w:rsidRDefault="006000DC" w:rsidP="006000DC">
      <w:pPr>
        <w:numPr>
          <w:ilvl w:val="0"/>
          <w:numId w:val="4"/>
        </w:numPr>
      </w:pPr>
      <w:r w:rsidRPr="00CB6F18">
        <w:rPr>
          <w:b/>
          <w:bCs/>
        </w:rPr>
        <w:t>Reporting</w:t>
      </w:r>
      <w:r w:rsidRPr="00CB6F18">
        <w:t xml:space="preserve">: </w:t>
      </w:r>
      <w:proofErr w:type="spellStart"/>
      <w:r w:rsidRPr="00CB6F18">
        <w:rPr>
          <w:rFonts w:ascii="Arial" w:hAnsi="Arial" w:cs="Arial"/>
          <w:b/>
          <w:bCs/>
        </w:rPr>
        <w:t>تقارير</w:t>
      </w:r>
      <w:proofErr w:type="spellEnd"/>
    </w:p>
    <w:p w14:paraId="36E94D8F" w14:textId="77777777" w:rsidR="006000DC" w:rsidRPr="00CB6F18" w:rsidRDefault="006000DC" w:rsidP="006000DC">
      <w:pPr>
        <w:numPr>
          <w:ilvl w:val="0"/>
          <w:numId w:val="4"/>
        </w:numPr>
      </w:pPr>
      <w:r w:rsidRPr="00CB6F18">
        <w:rPr>
          <w:b/>
          <w:bCs/>
        </w:rPr>
        <w:t>Group</w:t>
      </w:r>
      <w:r w:rsidRPr="00CB6F18">
        <w:t xml:space="preserve">: </w:t>
      </w:r>
      <w:proofErr w:type="spellStart"/>
      <w:r w:rsidRPr="00CB6F18">
        <w:rPr>
          <w:rFonts w:ascii="Arial" w:hAnsi="Arial" w:cs="Arial"/>
          <w:b/>
          <w:bCs/>
        </w:rPr>
        <w:t>مجموعة</w:t>
      </w:r>
      <w:proofErr w:type="spellEnd"/>
    </w:p>
    <w:p w14:paraId="2F513B65" w14:textId="77777777" w:rsidR="006000DC" w:rsidRPr="00CB6F18" w:rsidRDefault="006000DC" w:rsidP="006000DC">
      <w:pPr>
        <w:numPr>
          <w:ilvl w:val="0"/>
          <w:numId w:val="4"/>
        </w:numPr>
      </w:pPr>
      <w:r w:rsidRPr="00CB6F18">
        <w:rPr>
          <w:b/>
          <w:bCs/>
        </w:rPr>
        <w:t>1</w:t>
      </w:r>
      <w:r w:rsidRPr="00CB6F18">
        <w:t xml:space="preserve">: </w:t>
      </w:r>
      <w:r w:rsidRPr="00CB6F18">
        <w:rPr>
          <w:b/>
          <w:bCs/>
        </w:rPr>
        <w:t>1</w:t>
      </w:r>
      <w:r w:rsidRPr="00CB6F18">
        <w:t xml:space="preserve"> (remains the same in Arabic)</w:t>
      </w:r>
    </w:p>
    <w:p w14:paraId="5A60605D" w14:textId="77777777" w:rsidR="006000DC" w:rsidRPr="00CB6F18" w:rsidRDefault="00FD685E" w:rsidP="006000DC">
      <w:r>
        <w:pict w14:anchorId="0BF62C82">
          <v:rect id="_x0000_i1041" style="width:0;height:1.5pt" o:hralign="center" o:hrstd="t" o:hr="t" fillcolor="#a0a0a0" stroked="f"/>
        </w:pict>
      </w:r>
    </w:p>
    <w:p w14:paraId="3E5DC559" w14:textId="77777777" w:rsidR="006000DC" w:rsidRPr="00CB6F18" w:rsidRDefault="006000DC" w:rsidP="006000DC">
      <w:pPr>
        <w:rPr>
          <w:b/>
          <w:bCs/>
        </w:rPr>
      </w:pPr>
      <w:r w:rsidRPr="00CB6F18">
        <w:rPr>
          <w:b/>
          <w:bCs/>
        </w:rPr>
        <w:t>Usage in a Sentence:</w:t>
      </w:r>
    </w:p>
    <w:p w14:paraId="2E68C0F3" w14:textId="77777777" w:rsidR="006000DC" w:rsidRPr="00CB6F18" w:rsidRDefault="006000DC" w:rsidP="006000DC">
      <w:pPr>
        <w:numPr>
          <w:ilvl w:val="0"/>
          <w:numId w:val="5"/>
        </w:numPr>
      </w:pPr>
      <w:r w:rsidRPr="00CB6F18">
        <w:rPr>
          <w:b/>
          <w:bCs/>
        </w:rPr>
        <w:t>English</w:t>
      </w:r>
      <w:r w:rsidRPr="00CB6F18">
        <w:t>: The accounts in Reporting Group 1 are used for tracking operational expenses.</w:t>
      </w:r>
    </w:p>
    <w:p w14:paraId="03BEE70C" w14:textId="77777777" w:rsidR="006000DC" w:rsidRPr="00CB6F18" w:rsidRDefault="006000DC" w:rsidP="006000DC">
      <w:pPr>
        <w:numPr>
          <w:ilvl w:val="0"/>
          <w:numId w:val="5"/>
        </w:numPr>
      </w:pPr>
      <w:r w:rsidRPr="00CB6F18">
        <w:rPr>
          <w:b/>
          <w:bCs/>
        </w:rPr>
        <w:t>Arabic</w:t>
      </w:r>
      <w:r w:rsidRPr="00CB6F18">
        <w:t xml:space="preserve">: </w:t>
      </w:r>
      <w:proofErr w:type="spellStart"/>
      <w:r w:rsidRPr="00CB6F18">
        <w:rPr>
          <w:rFonts w:ascii="Arial" w:hAnsi="Arial" w:cs="Arial"/>
        </w:rPr>
        <w:t>تُستخدم</w:t>
      </w:r>
      <w:proofErr w:type="spellEnd"/>
      <w:r w:rsidRPr="00CB6F18">
        <w:t xml:space="preserve"> </w:t>
      </w:r>
      <w:proofErr w:type="spellStart"/>
      <w:r w:rsidRPr="00CB6F18">
        <w:rPr>
          <w:rFonts w:ascii="Arial" w:hAnsi="Arial" w:cs="Arial"/>
        </w:rPr>
        <w:t>الحسابات</w:t>
      </w:r>
      <w:proofErr w:type="spellEnd"/>
      <w:r w:rsidRPr="00CB6F18">
        <w:t xml:space="preserve"> </w:t>
      </w:r>
      <w:proofErr w:type="spellStart"/>
      <w:r w:rsidRPr="00CB6F18">
        <w:rPr>
          <w:rFonts w:ascii="Arial" w:hAnsi="Arial" w:cs="Arial"/>
        </w:rPr>
        <w:t>في</w:t>
      </w:r>
      <w:proofErr w:type="spellEnd"/>
      <w:r w:rsidRPr="00CB6F18">
        <w:t xml:space="preserve"> </w:t>
      </w:r>
      <w:proofErr w:type="spellStart"/>
      <w:r w:rsidRPr="00CB6F18">
        <w:rPr>
          <w:rFonts w:ascii="Arial" w:hAnsi="Arial" w:cs="Arial"/>
        </w:rPr>
        <w:t>مجموعة</w:t>
      </w:r>
      <w:proofErr w:type="spellEnd"/>
      <w:r w:rsidRPr="00CB6F18">
        <w:t xml:space="preserve"> </w:t>
      </w:r>
      <w:proofErr w:type="spellStart"/>
      <w:r w:rsidRPr="00CB6F18">
        <w:rPr>
          <w:rFonts w:ascii="Arial" w:hAnsi="Arial" w:cs="Arial"/>
        </w:rPr>
        <w:t>تقارير</w:t>
      </w:r>
      <w:proofErr w:type="spellEnd"/>
      <w:r w:rsidRPr="00CB6F18">
        <w:t xml:space="preserve"> </w:t>
      </w:r>
      <w:proofErr w:type="spellStart"/>
      <w:r w:rsidRPr="00CB6F18">
        <w:rPr>
          <w:rFonts w:ascii="Arial" w:hAnsi="Arial" w:cs="Arial"/>
        </w:rPr>
        <w:t>الحسابات</w:t>
      </w:r>
      <w:proofErr w:type="spellEnd"/>
      <w:r w:rsidRPr="00CB6F18">
        <w:t xml:space="preserve"> 1 </w:t>
      </w:r>
      <w:proofErr w:type="spellStart"/>
      <w:r w:rsidRPr="00CB6F18">
        <w:rPr>
          <w:rFonts w:ascii="Arial" w:hAnsi="Arial" w:cs="Arial"/>
        </w:rPr>
        <w:t>لتتبع</w:t>
      </w:r>
      <w:proofErr w:type="spellEnd"/>
      <w:r w:rsidRPr="00CB6F18">
        <w:t xml:space="preserve"> </w:t>
      </w:r>
      <w:proofErr w:type="spellStart"/>
      <w:r w:rsidRPr="00CB6F18">
        <w:rPr>
          <w:rFonts w:ascii="Arial" w:hAnsi="Arial" w:cs="Arial"/>
        </w:rPr>
        <w:t>المصروفات</w:t>
      </w:r>
      <w:proofErr w:type="spellEnd"/>
      <w:r w:rsidRPr="00CB6F18">
        <w:t xml:space="preserve"> </w:t>
      </w:r>
      <w:proofErr w:type="spellStart"/>
      <w:r w:rsidRPr="00CB6F18">
        <w:rPr>
          <w:rFonts w:ascii="Arial" w:hAnsi="Arial" w:cs="Arial"/>
        </w:rPr>
        <w:t>التشغيلية</w:t>
      </w:r>
      <w:proofErr w:type="spellEnd"/>
      <w:r w:rsidRPr="00CB6F18">
        <w:t>.</w:t>
      </w:r>
    </w:p>
    <w:p w14:paraId="4DB276C0" w14:textId="77777777" w:rsidR="006000DC" w:rsidRPr="00CB6F18" w:rsidRDefault="00FD685E" w:rsidP="006000DC">
      <w:r>
        <w:pict w14:anchorId="7E1630B1">
          <v:rect id="_x0000_i1042" style="width:0;height:1.5pt" o:hralign="center" o:hrstd="t" o:hr="t" fillcolor="#a0a0a0" stroked="f"/>
        </w:pict>
      </w:r>
    </w:p>
    <w:p w14:paraId="528270DA" w14:textId="77777777" w:rsidR="006000DC" w:rsidRPr="00CB6F18" w:rsidRDefault="006000DC" w:rsidP="006000DC">
      <w:pPr>
        <w:rPr>
          <w:b/>
          <w:bCs/>
        </w:rPr>
      </w:pPr>
      <w:r w:rsidRPr="00CB6F18">
        <w:rPr>
          <w:b/>
          <w:bCs/>
        </w:rPr>
        <w:t>Related Terms: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1339"/>
      </w:tblGrid>
      <w:tr w:rsidR="006000DC" w:rsidRPr="00CB6F18" w14:paraId="4B9F6527" w14:textId="77777777" w:rsidTr="004066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303183" w14:textId="77777777" w:rsidR="006000DC" w:rsidRPr="00CB6F18" w:rsidRDefault="006000DC" w:rsidP="00406634">
            <w:pPr>
              <w:rPr>
                <w:b/>
                <w:bCs/>
              </w:rPr>
            </w:pPr>
            <w:r w:rsidRPr="00CB6F18">
              <w:rPr>
                <w:b/>
                <w:bCs/>
              </w:rPr>
              <w:t>English Term</w:t>
            </w:r>
          </w:p>
        </w:tc>
        <w:tc>
          <w:tcPr>
            <w:tcW w:w="0" w:type="auto"/>
            <w:vAlign w:val="center"/>
            <w:hideMark/>
          </w:tcPr>
          <w:p w14:paraId="60E85205" w14:textId="77777777" w:rsidR="006000DC" w:rsidRPr="00CB6F18" w:rsidRDefault="006000DC" w:rsidP="00406634">
            <w:pPr>
              <w:rPr>
                <w:b/>
                <w:bCs/>
              </w:rPr>
            </w:pPr>
            <w:r w:rsidRPr="00CB6F18">
              <w:rPr>
                <w:b/>
                <w:bCs/>
              </w:rPr>
              <w:t>Arabic Term</w:t>
            </w:r>
          </w:p>
        </w:tc>
      </w:tr>
      <w:tr w:rsidR="006000DC" w:rsidRPr="00CB6F18" w14:paraId="1B93B1F0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8731E" w14:textId="77777777" w:rsidR="006000DC" w:rsidRPr="00CB6F18" w:rsidRDefault="006000DC" w:rsidP="00406634">
            <w:r w:rsidRPr="00CB6F18">
              <w:t>Account Group</w:t>
            </w:r>
          </w:p>
        </w:tc>
        <w:tc>
          <w:tcPr>
            <w:tcW w:w="0" w:type="auto"/>
            <w:vAlign w:val="center"/>
            <w:hideMark/>
          </w:tcPr>
          <w:p w14:paraId="22651998" w14:textId="77777777" w:rsidR="006000DC" w:rsidRPr="00CB6F18" w:rsidRDefault="006000DC" w:rsidP="00406634">
            <w:proofErr w:type="spellStart"/>
            <w:r w:rsidRPr="00CB6F18">
              <w:rPr>
                <w:rFonts w:ascii="Arial" w:hAnsi="Arial" w:cs="Arial"/>
              </w:rPr>
              <w:t>مجموعة</w:t>
            </w:r>
            <w:proofErr w:type="spellEnd"/>
            <w:r w:rsidRPr="00CB6F18">
              <w:t xml:space="preserve"> </w:t>
            </w:r>
            <w:proofErr w:type="spellStart"/>
            <w:r w:rsidRPr="00CB6F18">
              <w:rPr>
                <w:rFonts w:ascii="Arial" w:hAnsi="Arial" w:cs="Arial"/>
              </w:rPr>
              <w:t>الحسابات</w:t>
            </w:r>
            <w:proofErr w:type="spellEnd"/>
          </w:p>
        </w:tc>
      </w:tr>
      <w:tr w:rsidR="006000DC" w:rsidRPr="00CB6F18" w14:paraId="534346BD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E163D" w14:textId="77777777" w:rsidR="006000DC" w:rsidRPr="00CB6F18" w:rsidRDefault="006000DC" w:rsidP="00406634">
            <w:r w:rsidRPr="00CB6F18">
              <w:t>Financial Reporting</w:t>
            </w:r>
          </w:p>
        </w:tc>
        <w:tc>
          <w:tcPr>
            <w:tcW w:w="0" w:type="auto"/>
            <w:vAlign w:val="center"/>
            <w:hideMark/>
          </w:tcPr>
          <w:p w14:paraId="7947D1A9" w14:textId="77777777" w:rsidR="006000DC" w:rsidRPr="00CB6F18" w:rsidRDefault="006000DC" w:rsidP="00406634">
            <w:proofErr w:type="spellStart"/>
            <w:r w:rsidRPr="00CB6F18">
              <w:rPr>
                <w:rFonts w:ascii="Arial" w:hAnsi="Arial" w:cs="Arial"/>
              </w:rPr>
              <w:t>التقارير</w:t>
            </w:r>
            <w:proofErr w:type="spellEnd"/>
            <w:r w:rsidRPr="00CB6F18">
              <w:t xml:space="preserve"> </w:t>
            </w:r>
            <w:proofErr w:type="spellStart"/>
            <w:r w:rsidRPr="00CB6F18">
              <w:rPr>
                <w:rFonts w:ascii="Arial" w:hAnsi="Arial" w:cs="Arial"/>
              </w:rPr>
              <w:t>المالية</w:t>
            </w:r>
            <w:proofErr w:type="spellEnd"/>
          </w:p>
        </w:tc>
      </w:tr>
      <w:tr w:rsidR="006000DC" w:rsidRPr="00CB6F18" w14:paraId="67C8211B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DB4B9" w14:textId="77777777" w:rsidR="006000DC" w:rsidRPr="00CB6F18" w:rsidRDefault="006000DC" w:rsidP="00406634">
            <w:r w:rsidRPr="00CB6F18">
              <w:lastRenderedPageBreak/>
              <w:t>Chart of Accounts</w:t>
            </w:r>
          </w:p>
        </w:tc>
        <w:tc>
          <w:tcPr>
            <w:tcW w:w="0" w:type="auto"/>
            <w:vAlign w:val="center"/>
            <w:hideMark/>
          </w:tcPr>
          <w:p w14:paraId="5E0B04E8" w14:textId="77777777" w:rsidR="006000DC" w:rsidRPr="00CB6F18" w:rsidRDefault="006000DC" w:rsidP="00406634">
            <w:proofErr w:type="spellStart"/>
            <w:r w:rsidRPr="00CB6F18">
              <w:rPr>
                <w:rFonts w:ascii="Arial" w:hAnsi="Arial" w:cs="Arial"/>
              </w:rPr>
              <w:t>دليل</w:t>
            </w:r>
            <w:proofErr w:type="spellEnd"/>
            <w:r w:rsidRPr="00CB6F18">
              <w:t xml:space="preserve"> </w:t>
            </w:r>
            <w:proofErr w:type="spellStart"/>
            <w:r w:rsidRPr="00CB6F18">
              <w:rPr>
                <w:rFonts w:ascii="Arial" w:hAnsi="Arial" w:cs="Arial"/>
              </w:rPr>
              <w:t>الحسابات</w:t>
            </w:r>
            <w:proofErr w:type="spellEnd"/>
          </w:p>
        </w:tc>
      </w:tr>
      <w:tr w:rsidR="006000DC" w:rsidRPr="00CB6F18" w14:paraId="226976C3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AE713" w14:textId="77777777" w:rsidR="006000DC" w:rsidRPr="00CB6F18" w:rsidRDefault="006000DC" w:rsidP="00406634">
            <w:r w:rsidRPr="00CB6F18">
              <w:t>Reporting Category</w:t>
            </w:r>
          </w:p>
        </w:tc>
        <w:tc>
          <w:tcPr>
            <w:tcW w:w="0" w:type="auto"/>
            <w:vAlign w:val="center"/>
            <w:hideMark/>
          </w:tcPr>
          <w:p w14:paraId="4E6F6459" w14:textId="77777777" w:rsidR="006000DC" w:rsidRPr="00CB6F18" w:rsidRDefault="006000DC" w:rsidP="00406634">
            <w:proofErr w:type="spellStart"/>
            <w:r w:rsidRPr="00CB6F18">
              <w:rPr>
                <w:rFonts w:ascii="Arial" w:hAnsi="Arial" w:cs="Arial"/>
              </w:rPr>
              <w:t>فئة</w:t>
            </w:r>
            <w:proofErr w:type="spellEnd"/>
            <w:r w:rsidRPr="00CB6F18">
              <w:t xml:space="preserve"> </w:t>
            </w:r>
            <w:proofErr w:type="spellStart"/>
            <w:r w:rsidRPr="00CB6F18">
              <w:rPr>
                <w:rFonts w:ascii="Arial" w:hAnsi="Arial" w:cs="Arial"/>
              </w:rPr>
              <w:t>التقارير</w:t>
            </w:r>
            <w:proofErr w:type="spellEnd"/>
          </w:p>
        </w:tc>
      </w:tr>
      <w:tr w:rsidR="006000DC" w:rsidRPr="00CB6F18" w14:paraId="23671C2B" w14:textId="77777777" w:rsidTr="00406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DD4CE" w14:textId="77777777" w:rsidR="006000DC" w:rsidRPr="00CB6F18" w:rsidRDefault="006000DC" w:rsidP="00406634">
            <w:r w:rsidRPr="00CB6F18">
              <w:t>Account Classification</w:t>
            </w:r>
          </w:p>
        </w:tc>
        <w:tc>
          <w:tcPr>
            <w:tcW w:w="0" w:type="auto"/>
            <w:vAlign w:val="center"/>
            <w:hideMark/>
          </w:tcPr>
          <w:p w14:paraId="1ED9C4FF" w14:textId="77777777" w:rsidR="006000DC" w:rsidRPr="00CB6F18" w:rsidRDefault="006000DC" w:rsidP="00406634">
            <w:proofErr w:type="spellStart"/>
            <w:r w:rsidRPr="00CB6F18">
              <w:rPr>
                <w:rFonts w:ascii="Arial" w:hAnsi="Arial" w:cs="Arial"/>
              </w:rPr>
              <w:t>تصنيف</w:t>
            </w:r>
            <w:proofErr w:type="spellEnd"/>
            <w:r w:rsidRPr="00CB6F18">
              <w:t xml:space="preserve"> </w:t>
            </w:r>
            <w:proofErr w:type="spellStart"/>
            <w:r w:rsidRPr="00CB6F18">
              <w:rPr>
                <w:rFonts w:ascii="Arial" w:hAnsi="Arial" w:cs="Arial"/>
              </w:rPr>
              <w:t>الحسابات</w:t>
            </w:r>
            <w:proofErr w:type="spellEnd"/>
          </w:p>
        </w:tc>
      </w:tr>
    </w:tbl>
    <w:p w14:paraId="45B05392" w14:textId="77777777" w:rsidR="006000DC" w:rsidRPr="00CB6F18" w:rsidRDefault="00FD685E" w:rsidP="006000DC">
      <w:r>
        <w:pict w14:anchorId="345702B8">
          <v:rect id="_x0000_i1043" style="width:0;height:1.5pt" o:hralign="center" o:hrstd="t" o:hr="t" fillcolor="#a0a0a0" stroked="f"/>
        </w:pict>
      </w:r>
    </w:p>
    <w:p w14:paraId="1882D97D" w14:textId="77777777" w:rsidR="006000DC" w:rsidRDefault="006000DC" w:rsidP="006000DC">
      <w:pPr>
        <w:pStyle w:val="Heading3"/>
      </w:pPr>
      <w:bookmarkStart w:id="46" w:name="_Toc192941896"/>
      <w:bookmarkStart w:id="47" w:name="_Toc192957194"/>
      <w:r>
        <w:t>Account group1</w:t>
      </w:r>
      <w:bookmarkEnd w:id="46"/>
      <w:bookmarkEnd w:id="47"/>
    </w:p>
    <w:p w14:paraId="6EDE54E4" w14:textId="77777777" w:rsidR="006000DC" w:rsidRPr="00324BAB" w:rsidRDefault="006000DC" w:rsidP="006000DC">
      <w:r w:rsidRPr="00324BAB">
        <w:rPr>
          <w:b/>
          <w:bCs/>
        </w:rPr>
        <w:t>Arabic</w:t>
      </w:r>
      <w:r w:rsidRPr="00324BAB">
        <w:t xml:space="preserve">: </w:t>
      </w:r>
      <w:proofErr w:type="spellStart"/>
      <w:r w:rsidRPr="00324BAB">
        <w:rPr>
          <w:rFonts w:ascii="Arial" w:hAnsi="Arial" w:cs="Arial"/>
          <w:b/>
          <w:bCs/>
        </w:rPr>
        <w:t>مجموعة</w:t>
      </w:r>
      <w:proofErr w:type="spellEnd"/>
      <w:r w:rsidRPr="00324BAB">
        <w:rPr>
          <w:b/>
          <w:bCs/>
        </w:rPr>
        <w:t xml:space="preserve"> </w:t>
      </w:r>
      <w:proofErr w:type="spellStart"/>
      <w:r w:rsidRPr="00324BAB">
        <w:rPr>
          <w:rFonts w:ascii="Arial" w:hAnsi="Arial" w:cs="Arial"/>
          <w:b/>
          <w:bCs/>
        </w:rPr>
        <w:t>الحسابات</w:t>
      </w:r>
      <w:proofErr w:type="spellEnd"/>
      <w:r w:rsidRPr="00324BAB">
        <w:rPr>
          <w:b/>
          <w:bCs/>
        </w:rPr>
        <w:t xml:space="preserve"> 1</w:t>
      </w:r>
      <w:r w:rsidRPr="00324BAB">
        <w:t xml:space="preserve"> (</w:t>
      </w:r>
      <w:proofErr w:type="spellStart"/>
      <w:r w:rsidRPr="00324BAB">
        <w:t>Majmū</w:t>
      </w:r>
      <w:r w:rsidRPr="00324BAB">
        <w:rPr>
          <w:rFonts w:ascii="Arial" w:hAnsi="Arial" w:cs="Arial"/>
        </w:rPr>
        <w:t>ʿ</w:t>
      </w:r>
      <w:r w:rsidRPr="00324BAB">
        <w:t>at</w:t>
      </w:r>
      <w:proofErr w:type="spellEnd"/>
      <w:r w:rsidRPr="00324BAB">
        <w:t xml:space="preserve"> al-</w:t>
      </w:r>
      <w:proofErr w:type="spellStart"/>
      <w:r w:rsidRPr="00324BAB">
        <w:rPr>
          <w:rFonts w:ascii="Calibri" w:hAnsi="Calibri" w:cs="Calibri"/>
        </w:rPr>
        <w:t>Ḥ</w:t>
      </w:r>
      <w:r w:rsidRPr="00324BAB">
        <w:t>isābāt</w:t>
      </w:r>
      <w:proofErr w:type="spellEnd"/>
      <w:r w:rsidRPr="00324BAB">
        <w:t xml:space="preserve"> 1)</w:t>
      </w:r>
    </w:p>
    <w:p w14:paraId="626BAFC7" w14:textId="77777777" w:rsidR="006000DC" w:rsidRPr="00324BAB" w:rsidRDefault="006000DC" w:rsidP="006000DC">
      <w:r w:rsidRPr="00324BAB">
        <w:rPr>
          <w:b/>
          <w:bCs/>
        </w:rPr>
        <w:t>Explanation</w:t>
      </w:r>
      <w:r w:rsidRPr="00324BAB">
        <w:t>: A primary classification of accounts based on their type or purpose (e.g., assets, liabilities, income, expenses).</w:t>
      </w:r>
    </w:p>
    <w:p w14:paraId="5843565C" w14:textId="77777777" w:rsidR="006000DC" w:rsidRDefault="006000DC" w:rsidP="006000DC">
      <w:pPr>
        <w:pStyle w:val="Heading3"/>
      </w:pPr>
      <w:bookmarkStart w:id="48" w:name="_Toc192941897"/>
      <w:bookmarkStart w:id="49" w:name="_Toc192957195"/>
      <w:r>
        <w:t>Account group2</w:t>
      </w:r>
      <w:bookmarkEnd w:id="48"/>
      <w:bookmarkEnd w:id="49"/>
    </w:p>
    <w:p w14:paraId="2A54E4EF" w14:textId="77777777" w:rsidR="006000DC" w:rsidRPr="00324BAB" w:rsidRDefault="006000DC" w:rsidP="006000DC">
      <w:r w:rsidRPr="00324BAB">
        <w:rPr>
          <w:b/>
          <w:bCs/>
        </w:rPr>
        <w:t>Arabic</w:t>
      </w:r>
      <w:r w:rsidRPr="00324BAB">
        <w:t xml:space="preserve">: </w:t>
      </w:r>
      <w:proofErr w:type="spellStart"/>
      <w:r w:rsidRPr="00324BAB">
        <w:rPr>
          <w:rFonts w:ascii="Arial" w:hAnsi="Arial" w:cs="Arial"/>
          <w:b/>
          <w:bCs/>
        </w:rPr>
        <w:t>مجموعة</w:t>
      </w:r>
      <w:proofErr w:type="spellEnd"/>
      <w:r w:rsidRPr="00324BAB">
        <w:rPr>
          <w:b/>
          <w:bCs/>
        </w:rPr>
        <w:t xml:space="preserve"> </w:t>
      </w:r>
      <w:proofErr w:type="spellStart"/>
      <w:r w:rsidRPr="00324BAB">
        <w:rPr>
          <w:rFonts w:ascii="Arial" w:hAnsi="Arial" w:cs="Arial"/>
          <w:b/>
          <w:bCs/>
        </w:rPr>
        <w:t>الحسابات</w:t>
      </w:r>
      <w:proofErr w:type="spellEnd"/>
      <w:r w:rsidRPr="00324BAB">
        <w:rPr>
          <w:b/>
          <w:bCs/>
        </w:rPr>
        <w:t xml:space="preserve"> 2</w:t>
      </w:r>
      <w:r w:rsidRPr="00324BAB">
        <w:t xml:space="preserve"> (</w:t>
      </w:r>
      <w:proofErr w:type="spellStart"/>
      <w:r w:rsidRPr="00324BAB">
        <w:t>Majmū</w:t>
      </w:r>
      <w:r w:rsidRPr="00324BAB">
        <w:rPr>
          <w:rFonts w:ascii="Arial" w:hAnsi="Arial" w:cs="Arial"/>
        </w:rPr>
        <w:t>ʿ</w:t>
      </w:r>
      <w:r w:rsidRPr="00324BAB">
        <w:t>at</w:t>
      </w:r>
      <w:proofErr w:type="spellEnd"/>
      <w:r w:rsidRPr="00324BAB">
        <w:t xml:space="preserve"> al-</w:t>
      </w:r>
      <w:proofErr w:type="spellStart"/>
      <w:r w:rsidRPr="00324BAB">
        <w:rPr>
          <w:rFonts w:ascii="Calibri" w:hAnsi="Calibri" w:cs="Calibri"/>
        </w:rPr>
        <w:t>Ḥ</w:t>
      </w:r>
      <w:r w:rsidRPr="00324BAB">
        <w:t>isābāt</w:t>
      </w:r>
      <w:proofErr w:type="spellEnd"/>
      <w:r w:rsidRPr="00324BAB">
        <w:t xml:space="preserve"> 2)</w:t>
      </w:r>
    </w:p>
    <w:p w14:paraId="15DF72AD" w14:textId="77777777" w:rsidR="006000DC" w:rsidRPr="00324BAB" w:rsidRDefault="006000DC" w:rsidP="006000DC">
      <w:r w:rsidRPr="00324BAB">
        <w:rPr>
          <w:b/>
          <w:bCs/>
        </w:rPr>
        <w:t>Explanation</w:t>
      </w:r>
      <w:r w:rsidRPr="00324BAB">
        <w:t>: A secondary classification of accounts for further categorization or grouping.</w:t>
      </w:r>
    </w:p>
    <w:p w14:paraId="383F261F" w14:textId="77777777" w:rsidR="006000DC" w:rsidRDefault="006000DC" w:rsidP="006000DC">
      <w:pPr>
        <w:pStyle w:val="Heading3"/>
      </w:pPr>
      <w:bookmarkStart w:id="50" w:name="_Toc192941898"/>
      <w:bookmarkStart w:id="51" w:name="_Toc192957196"/>
      <w:r>
        <w:t>Debtor group1</w:t>
      </w:r>
      <w:bookmarkEnd w:id="50"/>
      <w:bookmarkEnd w:id="51"/>
    </w:p>
    <w:p w14:paraId="69A653D8" w14:textId="77777777" w:rsidR="006000DC" w:rsidRPr="00873441" w:rsidRDefault="006000DC" w:rsidP="006000DC">
      <w:r w:rsidRPr="00873441">
        <w:t xml:space="preserve">Arabic: </w:t>
      </w:r>
      <w:proofErr w:type="spellStart"/>
      <w:r w:rsidRPr="00873441">
        <w:rPr>
          <w:rFonts w:ascii="Arial" w:hAnsi="Arial" w:cs="Arial"/>
        </w:rPr>
        <w:t>مجموعة</w:t>
      </w:r>
      <w:proofErr w:type="spellEnd"/>
      <w:r w:rsidRPr="00873441">
        <w:t xml:space="preserve"> </w:t>
      </w:r>
      <w:proofErr w:type="spellStart"/>
      <w:r w:rsidRPr="00873441">
        <w:rPr>
          <w:rFonts w:ascii="Arial" w:hAnsi="Arial" w:cs="Arial"/>
        </w:rPr>
        <w:t>المدينين</w:t>
      </w:r>
      <w:proofErr w:type="spellEnd"/>
      <w:r w:rsidRPr="00873441">
        <w:t xml:space="preserve"> 1 (</w:t>
      </w:r>
      <w:proofErr w:type="spellStart"/>
      <w:r w:rsidRPr="00873441">
        <w:t>Majmū</w:t>
      </w:r>
      <w:r w:rsidRPr="00873441">
        <w:rPr>
          <w:rFonts w:ascii="Arial" w:hAnsi="Arial" w:cs="Arial"/>
        </w:rPr>
        <w:t>ʿ</w:t>
      </w:r>
      <w:r w:rsidRPr="00873441">
        <w:t>at</w:t>
      </w:r>
      <w:proofErr w:type="spellEnd"/>
      <w:r w:rsidRPr="00873441">
        <w:t xml:space="preserve"> al-</w:t>
      </w:r>
      <w:proofErr w:type="spellStart"/>
      <w:r w:rsidRPr="00873441">
        <w:t>Mud</w:t>
      </w:r>
      <w:r w:rsidRPr="00873441">
        <w:rPr>
          <w:rFonts w:ascii="Aptos" w:hAnsi="Aptos" w:cs="Aptos"/>
        </w:rPr>
        <w:t>ī</w:t>
      </w:r>
      <w:r w:rsidRPr="00873441">
        <w:t>n</w:t>
      </w:r>
      <w:r w:rsidRPr="00873441">
        <w:rPr>
          <w:rFonts w:ascii="Aptos" w:hAnsi="Aptos" w:cs="Aptos"/>
        </w:rPr>
        <w:t>ī</w:t>
      </w:r>
      <w:r w:rsidRPr="00873441">
        <w:t>n</w:t>
      </w:r>
      <w:proofErr w:type="spellEnd"/>
      <w:r w:rsidRPr="00873441">
        <w:t xml:space="preserve"> 1)</w:t>
      </w:r>
    </w:p>
    <w:p w14:paraId="2CEB647B" w14:textId="77777777" w:rsidR="006000DC" w:rsidRPr="00873441" w:rsidRDefault="006000DC" w:rsidP="006000DC">
      <w:r w:rsidRPr="00873441">
        <w:t>Explanation: A classification or grouping of debtors (customers who owe money) based on specific criteria, such as credit terms or risk level.</w:t>
      </w:r>
    </w:p>
    <w:p w14:paraId="5D7A8272" w14:textId="77777777" w:rsidR="006000DC" w:rsidRDefault="006000DC" w:rsidP="006000DC">
      <w:pPr>
        <w:pStyle w:val="Heading3"/>
      </w:pPr>
      <w:bookmarkStart w:id="52" w:name="_Toc192941899"/>
      <w:bookmarkStart w:id="53" w:name="_Toc192957197"/>
      <w:r>
        <w:t>Debtor group2</w:t>
      </w:r>
      <w:bookmarkEnd w:id="52"/>
      <w:bookmarkEnd w:id="53"/>
    </w:p>
    <w:p w14:paraId="3FEB3F5B" w14:textId="77777777" w:rsidR="006000DC" w:rsidRPr="00873441" w:rsidRDefault="006000DC" w:rsidP="006000DC">
      <w:r w:rsidRPr="00873441">
        <w:t xml:space="preserve">Arabic: </w:t>
      </w:r>
      <w:proofErr w:type="spellStart"/>
      <w:r w:rsidRPr="00873441">
        <w:rPr>
          <w:rFonts w:ascii="Arial" w:hAnsi="Arial" w:cs="Arial"/>
        </w:rPr>
        <w:t>مجموعة</w:t>
      </w:r>
      <w:proofErr w:type="spellEnd"/>
      <w:r w:rsidRPr="00873441">
        <w:t xml:space="preserve"> </w:t>
      </w:r>
      <w:proofErr w:type="spellStart"/>
      <w:r w:rsidRPr="00873441">
        <w:rPr>
          <w:rFonts w:ascii="Arial" w:hAnsi="Arial" w:cs="Arial"/>
        </w:rPr>
        <w:t>المدينين</w:t>
      </w:r>
      <w:proofErr w:type="spellEnd"/>
      <w:r w:rsidRPr="00873441">
        <w:t xml:space="preserve"> 2 (</w:t>
      </w:r>
      <w:proofErr w:type="spellStart"/>
      <w:r w:rsidRPr="00873441">
        <w:t>Majmū</w:t>
      </w:r>
      <w:r w:rsidRPr="00873441">
        <w:rPr>
          <w:rFonts w:ascii="Arial" w:hAnsi="Arial" w:cs="Arial"/>
        </w:rPr>
        <w:t>ʿ</w:t>
      </w:r>
      <w:r w:rsidRPr="00873441">
        <w:t>at</w:t>
      </w:r>
      <w:proofErr w:type="spellEnd"/>
      <w:r w:rsidRPr="00873441">
        <w:t xml:space="preserve"> al-</w:t>
      </w:r>
      <w:proofErr w:type="spellStart"/>
      <w:r w:rsidRPr="00873441">
        <w:t>Mud</w:t>
      </w:r>
      <w:r w:rsidRPr="00873441">
        <w:rPr>
          <w:rFonts w:ascii="Aptos" w:hAnsi="Aptos" w:cs="Aptos"/>
        </w:rPr>
        <w:t>ī</w:t>
      </w:r>
      <w:r w:rsidRPr="00873441">
        <w:t>n</w:t>
      </w:r>
      <w:r w:rsidRPr="00873441">
        <w:rPr>
          <w:rFonts w:ascii="Aptos" w:hAnsi="Aptos" w:cs="Aptos"/>
        </w:rPr>
        <w:t>ī</w:t>
      </w:r>
      <w:r w:rsidRPr="00873441">
        <w:t>n</w:t>
      </w:r>
      <w:proofErr w:type="spellEnd"/>
      <w:r w:rsidRPr="00873441">
        <w:t xml:space="preserve"> 2)</w:t>
      </w:r>
    </w:p>
    <w:p w14:paraId="3EEA6E22" w14:textId="77777777" w:rsidR="006000DC" w:rsidRDefault="006000DC" w:rsidP="006000DC">
      <w:r w:rsidRPr="00873441">
        <w:t>Explanation: A secondary classification or grouping of debtors, often used for further categorization.</w:t>
      </w:r>
    </w:p>
    <w:p w14:paraId="428FF3A8" w14:textId="77777777" w:rsidR="006000DC" w:rsidRPr="00270F17" w:rsidRDefault="006000DC" w:rsidP="006000DC">
      <w:pPr>
        <w:pStyle w:val="Heading3"/>
      </w:pPr>
      <w:bookmarkStart w:id="54" w:name="_Toc192941900"/>
      <w:bookmarkStart w:id="55" w:name="_Toc192957198"/>
      <w:r w:rsidRPr="00270F17">
        <w:t>Creditor group 1</w:t>
      </w:r>
      <w:bookmarkEnd w:id="54"/>
      <w:bookmarkEnd w:id="55"/>
    </w:p>
    <w:p w14:paraId="27833DB0" w14:textId="77777777" w:rsidR="006000DC" w:rsidRPr="00270F17" w:rsidRDefault="006000DC" w:rsidP="006000DC">
      <w:r w:rsidRPr="00270F17">
        <w:t xml:space="preserve">The translation of </w:t>
      </w:r>
      <w:r w:rsidRPr="00270F17">
        <w:rPr>
          <w:b/>
          <w:bCs/>
        </w:rPr>
        <w:t>"Creditor group 1"</w:t>
      </w:r>
      <w:r w:rsidRPr="00270F17">
        <w:t xml:space="preserve"> in Arabic (Modern Standard Arabic) is:</w:t>
      </w:r>
    </w:p>
    <w:p w14:paraId="70E2519E" w14:textId="77777777" w:rsidR="006000DC" w:rsidRPr="00270F17" w:rsidRDefault="006000DC" w:rsidP="006000DC">
      <w:r w:rsidRPr="00270F17">
        <w:rPr>
          <w:b/>
          <w:bCs/>
        </w:rPr>
        <w:t>"</w:t>
      </w:r>
      <w:proofErr w:type="spellStart"/>
      <w:r w:rsidRPr="00270F17">
        <w:rPr>
          <w:rFonts w:ascii="Arial" w:hAnsi="Arial" w:cs="Arial"/>
          <w:b/>
          <w:bCs/>
        </w:rPr>
        <w:t>مجموعة</w:t>
      </w:r>
      <w:proofErr w:type="spellEnd"/>
      <w:r w:rsidRPr="00270F17">
        <w:rPr>
          <w:b/>
          <w:bCs/>
        </w:rPr>
        <w:t xml:space="preserve"> </w:t>
      </w:r>
      <w:proofErr w:type="spellStart"/>
      <w:r w:rsidRPr="00270F17">
        <w:rPr>
          <w:rFonts w:ascii="Arial" w:hAnsi="Arial" w:cs="Arial"/>
          <w:b/>
          <w:bCs/>
        </w:rPr>
        <w:t>الدائنين</w:t>
      </w:r>
      <w:proofErr w:type="spellEnd"/>
      <w:r w:rsidRPr="00270F17">
        <w:rPr>
          <w:b/>
          <w:bCs/>
        </w:rPr>
        <w:t xml:space="preserve"> 1"</w:t>
      </w:r>
      <w:r w:rsidRPr="00270F17">
        <w:br/>
      </w:r>
      <w:r w:rsidRPr="00270F17">
        <w:rPr>
          <w:i/>
          <w:iCs/>
        </w:rPr>
        <w:t>(</w:t>
      </w:r>
      <w:proofErr w:type="spellStart"/>
      <w:r w:rsidRPr="00270F17">
        <w:rPr>
          <w:i/>
          <w:iCs/>
        </w:rPr>
        <w:t>Majmu'at</w:t>
      </w:r>
      <w:proofErr w:type="spellEnd"/>
      <w:r w:rsidRPr="00270F17">
        <w:rPr>
          <w:i/>
          <w:iCs/>
        </w:rPr>
        <w:t xml:space="preserve"> Al-</w:t>
      </w:r>
      <w:proofErr w:type="spellStart"/>
      <w:r w:rsidRPr="00270F17">
        <w:rPr>
          <w:i/>
          <w:iCs/>
        </w:rPr>
        <w:t>Da'inin</w:t>
      </w:r>
      <w:proofErr w:type="spellEnd"/>
      <w:r w:rsidRPr="00270F17">
        <w:rPr>
          <w:i/>
          <w:iCs/>
        </w:rPr>
        <w:t xml:space="preserve"> 1)</w:t>
      </w:r>
    </w:p>
    <w:p w14:paraId="3561FB95" w14:textId="77777777" w:rsidR="006000DC" w:rsidRPr="00270F17" w:rsidRDefault="006000DC" w:rsidP="006000DC">
      <w:pPr>
        <w:rPr>
          <w:b/>
          <w:bCs/>
        </w:rPr>
      </w:pPr>
      <w:r w:rsidRPr="00270F17">
        <w:rPr>
          <w:b/>
          <w:bCs/>
        </w:rPr>
        <w:t>Brief Description:</w:t>
      </w:r>
    </w:p>
    <w:p w14:paraId="0AFD4D3D" w14:textId="77777777" w:rsidR="006000DC" w:rsidRPr="00270F17" w:rsidRDefault="006000DC" w:rsidP="006000DC">
      <w:r w:rsidRPr="00270F17">
        <w:t xml:space="preserve">A </w:t>
      </w:r>
      <w:r w:rsidRPr="00270F17">
        <w:rPr>
          <w:b/>
          <w:bCs/>
        </w:rPr>
        <w:t>creditor group</w:t>
      </w:r>
      <w:r w:rsidRPr="00270F17">
        <w:t xml:space="preserve"> refers to a classification or category of creditors (entities or individuals to whom money is owed). </w:t>
      </w:r>
      <w:r w:rsidRPr="00270F17">
        <w:rPr>
          <w:b/>
          <w:bCs/>
        </w:rPr>
        <w:t>Creditor group 1</w:t>
      </w:r>
      <w:r w:rsidRPr="00270F17">
        <w:t xml:space="preserve"> typically represents a specific set of creditors grouped together for organizational or reporting purposes.</w:t>
      </w:r>
    </w:p>
    <w:p w14:paraId="3288C2ED" w14:textId="77777777" w:rsidR="006000DC" w:rsidRPr="00270F17" w:rsidRDefault="006000DC" w:rsidP="006000DC">
      <w:pPr>
        <w:pStyle w:val="Heading3"/>
      </w:pPr>
      <w:bookmarkStart w:id="56" w:name="_Toc192941901"/>
      <w:bookmarkStart w:id="57" w:name="_Toc192957199"/>
      <w:r w:rsidRPr="00270F17">
        <w:t xml:space="preserve">Creditor group </w:t>
      </w:r>
      <w:r>
        <w:t>2</w:t>
      </w:r>
      <w:bookmarkEnd w:id="56"/>
      <w:bookmarkEnd w:id="57"/>
    </w:p>
    <w:p w14:paraId="43AAC68E" w14:textId="77777777" w:rsidR="006000DC" w:rsidRPr="00270F17" w:rsidRDefault="006000DC" w:rsidP="006000DC">
      <w:r w:rsidRPr="00270F17">
        <w:t xml:space="preserve">The translation of </w:t>
      </w:r>
      <w:r w:rsidRPr="00270F17">
        <w:rPr>
          <w:b/>
          <w:bCs/>
        </w:rPr>
        <w:t>"Creditor group "</w:t>
      </w:r>
      <w:r w:rsidRPr="00270F17">
        <w:t xml:space="preserve"> in Arabic (Modern Standard Arabic) is:</w:t>
      </w:r>
    </w:p>
    <w:p w14:paraId="099001DE" w14:textId="77777777" w:rsidR="006000DC" w:rsidRPr="00270F17" w:rsidRDefault="006000DC" w:rsidP="006000DC">
      <w:r w:rsidRPr="00270F17">
        <w:rPr>
          <w:b/>
          <w:bCs/>
        </w:rPr>
        <w:t>"</w:t>
      </w:r>
      <w:proofErr w:type="spellStart"/>
      <w:r w:rsidRPr="00270F17">
        <w:rPr>
          <w:rFonts w:ascii="Arial" w:hAnsi="Arial" w:cs="Arial"/>
          <w:b/>
          <w:bCs/>
        </w:rPr>
        <w:t>مجموعة</w:t>
      </w:r>
      <w:proofErr w:type="spellEnd"/>
      <w:r w:rsidRPr="00270F17">
        <w:rPr>
          <w:b/>
          <w:bCs/>
        </w:rPr>
        <w:t xml:space="preserve"> </w:t>
      </w:r>
      <w:proofErr w:type="spellStart"/>
      <w:r w:rsidRPr="00270F17">
        <w:rPr>
          <w:rFonts w:ascii="Arial" w:hAnsi="Arial" w:cs="Arial"/>
          <w:b/>
          <w:bCs/>
        </w:rPr>
        <w:t>الدائنين</w:t>
      </w:r>
      <w:proofErr w:type="spellEnd"/>
      <w:r w:rsidRPr="00270F17">
        <w:rPr>
          <w:b/>
          <w:bCs/>
        </w:rPr>
        <w:t xml:space="preserve"> </w:t>
      </w:r>
      <w:r>
        <w:rPr>
          <w:b/>
          <w:bCs/>
        </w:rPr>
        <w:t>2</w:t>
      </w:r>
      <w:r w:rsidRPr="00270F17">
        <w:rPr>
          <w:b/>
          <w:bCs/>
        </w:rPr>
        <w:t>"</w:t>
      </w:r>
      <w:r w:rsidRPr="00270F17">
        <w:br/>
      </w:r>
      <w:r w:rsidRPr="00270F17">
        <w:rPr>
          <w:i/>
          <w:iCs/>
        </w:rPr>
        <w:t>(</w:t>
      </w:r>
      <w:proofErr w:type="spellStart"/>
      <w:r w:rsidRPr="00270F17">
        <w:rPr>
          <w:i/>
          <w:iCs/>
        </w:rPr>
        <w:t>Majmu'at</w:t>
      </w:r>
      <w:proofErr w:type="spellEnd"/>
      <w:r w:rsidRPr="00270F17">
        <w:rPr>
          <w:i/>
          <w:iCs/>
        </w:rPr>
        <w:t xml:space="preserve"> Al-</w:t>
      </w:r>
      <w:proofErr w:type="spellStart"/>
      <w:r w:rsidRPr="00270F17">
        <w:rPr>
          <w:i/>
          <w:iCs/>
        </w:rPr>
        <w:t>Da'inin</w:t>
      </w:r>
      <w:proofErr w:type="spellEnd"/>
      <w:r w:rsidRPr="00270F17">
        <w:rPr>
          <w:i/>
          <w:iCs/>
        </w:rPr>
        <w:t xml:space="preserve"> </w:t>
      </w:r>
      <w:r>
        <w:rPr>
          <w:i/>
          <w:iCs/>
        </w:rPr>
        <w:t>2</w:t>
      </w:r>
      <w:r w:rsidRPr="00270F17">
        <w:rPr>
          <w:i/>
          <w:iCs/>
        </w:rPr>
        <w:t>)</w:t>
      </w:r>
    </w:p>
    <w:p w14:paraId="74A451AD" w14:textId="77777777" w:rsidR="006000DC" w:rsidRDefault="006000DC" w:rsidP="006000DC">
      <w:pPr>
        <w:rPr>
          <w:b/>
          <w:bCs/>
        </w:rPr>
      </w:pPr>
      <w:r w:rsidRPr="00270F17">
        <w:rPr>
          <w:b/>
          <w:bCs/>
        </w:rPr>
        <w:t>Brief Description:</w:t>
      </w:r>
    </w:p>
    <w:p w14:paraId="5EDE443F" w14:textId="77777777" w:rsidR="006000DC" w:rsidRDefault="006000DC" w:rsidP="006000DC">
      <w:r w:rsidRPr="00873441">
        <w:lastRenderedPageBreak/>
        <w:t xml:space="preserve">A secondary classification or grouping of </w:t>
      </w:r>
      <w:r>
        <w:t>credi</w:t>
      </w:r>
      <w:r w:rsidRPr="00873441">
        <w:t>tors, often used for further categorization.</w:t>
      </w:r>
    </w:p>
    <w:p w14:paraId="0FECFC08" w14:textId="77777777" w:rsidR="006000DC" w:rsidRDefault="006000DC" w:rsidP="006000DC">
      <w:pPr>
        <w:pStyle w:val="Heading3"/>
      </w:pPr>
      <w:bookmarkStart w:id="58" w:name="_Toc192941902"/>
      <w:bookmarkStart w:id="59" w:name="_Toc192957200"/>
      <w:r>
        <w:t>Stock group1</w:t>
      </w:r>
      <w:bookmarkEnd w:id="58"/>
      <w:bookmarkEnd w:id="59"/>
    </w:p>
    <w:p w14:paraId="118D7BE7" w14:textId="77777777" w:rsidR="006000DC" w:rsidRPr="00873441" w:rsidRDefault="006000DC" w:rsidP="006000DC">
      <w:r w:rsidRPr="00873441">
        <w:t xml:space="preserve">Arabic: </w:t>
      </w:r>
      <w:proofErr w:type="spellStart"/>
      <w:r w:rsidRPr="00873441">
        <w:rPr>
          <w:rFonts w:ascii="Arial" w:hAnsi="Arial" w:cs="Arial"/>
        </w:rPr>
        <w:t>مجموعة</w:t>
      </w:r>
      <w:proofErr w:type="spellEnd"/>
      <w:r w:rsidRPr="00873441">
        <w:t xml:space="preserve"> </w:t>
      </w:r>
      <w:proofErr w:type="spellStart"/>
      <w:r w:rsidRPr="00873441">
        <w:rPr>
          <w:rFonts w:ascii="Arial" w:hAnsi="Arial" w:cs="Arial"/>
        </w:rPr>
        <w:t>المخزون</w:t>
      </w:r>
      <w:proofErr w:type="spellEnd"/>
      <w:r w:rsidRPr="00873441">
        <w:t xml:space="preserve"> 1 (</w:t>
      </w:r>
      <w:proofErr w:type="spellStart"/>
      <w:r w:rsidRPr="00873441">
        <w:t>Majmū</w:t>
      </w:r>
      <w:r w:rsidRPr="00873441">
        <w:rPr>
          <w:rFonts w:ascii="Arial" w:hAnsi="Arial" w:cs="Arial"/>
        </w:rPr>
        <w:t>ʿ</w:t>
      </w:r>
      <w:r w:rsidRPr="00873441">
        <w:t>at</w:t>
      </w:r>
      <w:proofErr w:type="spellEnd"/>
      <w:r w:rsidRPr="00873441">
        <w:t xml:space="preserve"> al-</w:t>
      </w:r>
      <w:proofErr w:type="spellStart"/>
      <w:r w:rsidRPr="00873441">
        <w:t>Makhz</w:t>
      </w:r>
      <w:r w:rsidRPr="00873441">
        <w:rPr>
          <w:rFonts w:ascii="Aptos" w:hAnsi="Aptos" w:cs="Aptos"/>
        </w:rPr>
        <w:t>ū</w:t>
      </w:r>
      <w:r w:rsidRPr="00873441">
        <w:t>n</w:t>
      </w:r>
      <w:proofErr w:type="spellEnd"/>
      <w:r w:rsidRPr="00873441">
        <w:t xml:space="preserve"> 1)</w:t>
      </w:r>
    </w:p>
    <w:p w14:paraId="7BD6FAD8" w14:textId="77777777" w:rsidR="006000DC" w:rsidRPr="00873441" w:rsidRDefault="006000DC" w:rsidP="006000DC">
      <w:r w:rsidRPr="00873441">
        <w:t>Explanation: A classification of inventory items based on specific criteria, such as product type, category, or usage.</w:t>
      </w:r>
    </w:p>
    <w:p w14:paraId="01623DF0" w14:textId="77777777" w:rsidR="006000DC" w:rsidRDefault="006000DC" w:rsidP="006000DC">
      <w:pPr>
        <w:pStyle w:val="Heading3"/>
      </w:pPr>
      <w:bookmarkStart w:id="60" w:name="_Toc192941903"/>
      <w:bookmarkStart w:id="61" w:name="_Toc192957201"/>
      <w:r>
        <w:t>Stock group2</w:t>
      </w:r>
      <w:bookmarkEnd w:id="60"/>
      <w:bookmarkEnd w:id="61"/>
    </w:p>
    <w:p w14:paraId="30EED144" w14:textId="77777777" w:rsidR="006000DC" w:rsidRPr="00873441" w:rsidRDefault="006000DC" w:rsidP="006000DC">
      <w:r w:rsidRPr="00873441">
        <w:t xml:space="preserve">Arabic: </w:t>
      </w:r>
      <w:proofErr w:type="spellStart"/>
      <w:r w:rsidRPr="00873441">
        <w:rPr>
          <w:rFonts w:ascii="Arial" w:hAnsi="Arial" w:cs="Arial"/>
        </w:rPr>
        <w:t>مجموعة</w:t>
      </w:r>
      <w:proofErr w:type="spellEnd"/>
      <w:r w:rsidRPr="00873441">
        <w:t xml:space="preserve"> </w:t>
      </w:r>
      <w:proofErr w:type="spellStart"/>
      <w:r w:rsidRPr="00873441">
        <w:rPr>
          <w:rFonts w:ascii="Arial" w:hAnsi="Arial" w:cs="Arial"/>
        </w:rPr>
        <w:t>المخزون</w:t>
      </w:r>
      <w:proofErr w:type="spellEnd"/>
      <w:r w:rsidRPr="00873441">
        <w:t xml:space="preserve"> 2 (</w:t>
      </w:r>
      <w:proofErr w:type="spellStart"/>
      <w:r w:rsidRPr="00873441">
        <w:t>Majmū</w:t>
      </w:r>
      <w:r w:rsidRPr="00873441">
        <w:rPr>
          <w:rFonts w:ascii="Arial" w:hAnsi="Arial" w:cs="Arial"/>
        </w:rPr>
        <w:t>ʿ</w:t>
      </w:r>
      <w:r w:rsidRPr="00873441">
        <w:t>at</w:t>
      </w:r>
      <w:proofErr w:type="spellEnd"/>
      <w:r w:rsidRPr="00873441">
        <w:t xml:space="preserve"> al-</w:t>
      </w:r>
      <w:proofErr w:type="spellStart"/>
      <w:r w:rsidRPr="00873441">
        <w:t>Makhz</w:t>
      </w:r>
      <w:r w:rsidRPr="00873441">
        <w:rPr>
          <w:rFonts w:ascii="Aptos" w:hAnsi="Aptos" w:cs="Aptos"/>
        </w:rPr>
        <w:t>ū</w:t>
      </w:r>
      <w:r w:rsidRPr="00873441">
        <w:t>n</w:t>
      </w:r>
      <w:proofErr w:type="spellEnd"/>
      <w:r w:rsidRPr="00873441">
        <w:t xml:space="preserve"> 2)</w:t>
      </w:r>
    </w:p>
    <w:p w14:paraId="54DEF691" w14:textId="77777777" w:rsidR="006000DC" w:rsidRPr="00873441" w:rsidRDefault="006000DC" w:rsidP="006000DC">
      <w:r w:rsidRPr="00873441">
        <w:t>Explanation: A secondary classification of inventory items for further categorization.</w:t>
      </w:r>
    </w:p>
    <w:p w14:paraId="08A60E5B" w14:textId="77777777" w:rsidR="006000DC" w:rsidRDefault="006000DC" w:rsidP="006000DC">
      <w:pPr>
        <w:pStyle w:val="Heading3"/>
      </w:pPr>
      <w:bookmarkStart w:id="62" w:name="_Toc192941904"/>
      <w:bookmarkStart w:id="63" w:name="_Toc192957202"/>
      <w:r>
        <w:t>Document group1</w:t>
      </w:r>
      <w:bookmarkEnd w:id="62"/>
      <w:bookmarkEnd w:id="63"/>
    </w:p>
    <w:p w14:paraId="6581639E" w14:textId="77777777" w:rsidR="006000DC" w:rsidRPr="00873441" w:rsidRDefault="006000DC" w:rsidP="006000DC">
      <w:r w:rsidRPr="00873441">
        <w:t xml:space="preserve">Arabic: </w:t>
      </w:r>
      <w:proofErr w:type="spellStart"/>
      <w:r w:rsidRPr="00873441">
        <w:rPr>
          <w:rFonts w:ascii="Arial" w:hAnsi="Arial" w:cs="Arial"/>
        </w:rPr>
        <w:t>مجموعة</w:t>
      </w:r>
      <w:proofErr w:type="spellEnd"/>
      <w:r w:rsidRPr="00873441">
        <w:t xml:space="preserve"> </w:t>
      </w:r>
      <w:proofErr w:type="spellStart"/>
      <w:r w:rsidRPr="00873441">
        <w:rPr>
          <w:rFonts w:ascii="Arial" w:hAnsi="Arial" w:cs="Arial"/>
        </w:rPr>
        <w:t>المستندات</w:t>
      </w:r>
      <w:proofErr w:type="spellEnd"/>
      <w:r w:rsidRPr="00873441">
        <w:t xml:space="preserve"> 1 (</w:t>
      </w:r>
      <w:proofErr w:type="spellStart"/>
      <w:r w:rsidRPr="00873441">
        <w:t>Majmū</w:t>
      </w:r>
      <w:r w:rsidRPr="00873441">
        <w:rPr>
          <w:rFonts w:ascii="Arial" w:hAnsi="Arial" w:cs="Arial"/>
        </w:rPr>
        <w:t>ʿ</w:t>
      </w:r>
      <w:r w:rsidRPr="00873441">
        <w:t>at</w:t>
      </w:r>
      <w:proofErr w:type="spellEnd"/>
      <w:r w:rsidRPr="00873441">
        <w:t xml:space="preserve"> al-</w:t>
      </w:r>
      <w:proofErr w:type="spellStart"/>
      <w:r w:rsidRPr="00873441">
        <w:t>Mustanad</w:t>
      </w:r>
      <w:r w:rsidRPr="00873441">
        <w:rPr>
          <w:rFonts w:ascii="Aptos" w:hAnsi="Aptos" w:cs="Aptos"/>
        </w:rPr>
        <w:t>ā</w:t>
      </w:r>
      <w:r w:rsidRPr="00873441">
        <w:t>t</w:t>
      </w:r>
      <w:proofErr w:type="spellEnd"/>
      <w:r w:rsidRPr="00873441">
        <w:t xml:space="preserve"> 1)</w:t>
      </w:r>
    </w:p>
    <w:p w14:paraId="2FD784D5" w14:textId="77777777" w:rsidR="006000DC" w:rsidRPr="00873441" w:rsidRDefault="006000DC" w:rsidP="006000DC">
      <w:r w:rsidRPr="00873441">
        <w:t>Explanation: A classification of documents based on their type or purpose (e.g., invoices, purchase orders).</w:t>
      </w:r>
    </w:p>
    <w:p w14:paraId="7A0FB073" w14:textId="77777777" w:rsidR="006000DC" w:rsidRDefault="006000DC" w:rsidP="006000DC">
      <w:pPr>
        <w:pStyle w:val="Heading3"/>
      </w:pPr>
      <w:bookmarkStart w:id="64" w:name="_Toc192941905"/>
      <w:bookmarkStart w:id="65" w:name="_Toc192957203"/>
      <w:r>
        <w:t>Document group2</w:t>
      </w:r>
      <w:bookmarkEnd w:id="64"/>
      <w:bookmarkEnd w:id="65"/>
    </w:p>
    <w:p w14:paraId="46F11A26" w14:textId="77777777" w:rsidR="006000DC" w:rsidRPr="00873441" w:rsidRDefault="006000DC" w:rsidP="006000DC">
      <w:r w:rsidRPr="00873441">
        <w:t xml:space="preserve">Arabic: </w:t>
      </w:r>
      <w:proofErr w:type="spellStart"/>
      <w:r w:rsidRPr="00873441">
        <w:rPr>
          <w:rFonts w:ascii="Arial" w:hAnsi="Arial" w:cs="Arial"/>
        </w:rPr>
        <w:t>مجموعة</w:t>
      </w:r>
      <w:proofErr w:type="spellEnd"/>
      <w:r w:rsidRPr="00873441">
        <w:t xml:space="preserve"> </w:t>
      </w:r>
      <w:proofErr w:type="spellStart"/>
      <w:r w:rsidRPr="00873441">
        <w:rPr>
          <w:rFonts w:ascii="Arial" w:hAnsi="Arial" w:cs="Arial"/>
        </w:rPr>
        <w:t>المستندات</w:t>
      </w:r>
      <w:proofErr w:type="spellEnd"/>
      <w:r w:rsidRPr="00873441">
        <w:t xml:space="preserve"> 2 (</w:t>
      </w:r>
      <w:proofErr w:type="spellStart"/>
      <w:r w:rsidRPr="00873441">
        <w:t>Majmū</w:t>
      </w:r>
      <w:r w:rsidRPr="00873441">
        <w:rPr>
          <w:rFonts w:ascii="Arial" w:hAnsi="Arial" w:cs="Arial"/>
        </w:rPr>
        <w:t>ʿ</w:t>
      </w:r>
      <w:r w:rsidRPr="00873441">
        <w:t>at</w:t>
      </w:r>
      <w:proofErr w:type="spellEnd"/>
      <w:r w:rsidRPr="00873441">
        <w:t xml:space="preserve"> al-</w:t>
      </w:r>
      <w:proofErr w:type="spellStart"/>
      <w:r w:rsidRPr="00873441">
        <w:t>Mustanad</w:t>
      </w:r>
      <w:r w:rsidRPr="00873441">
        <w:rPr>
          <w:rFonts w:ascii="Aptos" w:hAnsi="Aptos" w:cs="Aptos"/>
        </w:rPr>
        <w:t>ā</w:t>
      </w:r>
      <w:r w:rsidRPr="00873441">
        <w:t>t</w:t>
      </w:r>
      <w:proofErr w:type="spellEnd"/>
      <w:r w:rsidRPr="00873441">
        <w:t xml:space="preserve"> 2)</w:t>
      </w:r>
    </w:p>
    <w:p w14:paraId="2A84ECB6" w14:textId="77777777" w:rsidR="006000DC" w:rsidRPr="00873441" w:rsidRDefault="006000DC" w:rsidP="006000DC">
      <w:r w:rsidRPr="00873441">
        <w:t>Explanation: A secondary classification of documents for further categorization.</w:t>
      </w:r>
    </w:p>
    <w:p w14:paraId="4879D1D7" w14:textId="77777777" w:rsidR="006000DC" w:rsidRDefault="006000DC" w:rsidP="006000DC">
      <w:pPr>
        <w:pStyle w:val="Heading3"/>
      </w:pPr>
      <w:bookmarkStart w:id="66" w:name="_Toc192941906"/>
      <w:bookmarkStart w:id="67" w:name="_Toc192957204"/>
      <w:r>
        <w:t>Payment types</w:t>
      </w:r>
      <w:bookmarkEnd w:id="66"/>
      <w:bookmarkEnd w:id="67"/>
    </w:p>
    <w:p w14:paraId="04740924" w14:textId="77777777" w:rsidR="006000DC" w:rsidRPr="00873441" w:rsidRDefault="006000DC" w:rsidP="006000DC">
      <w:r w:rsidRPr="00873441">
        <w:t xml:space="preserve">Arabic: </w:t>
      </w:r>
      <w:proofErr w:type="spellStart"/>
      <w:r w:rsidRPr="00873441">
        <w:rPr>
          <w:rFonts w:ascii="Arial" w:hAnsi="Arial" w:cs="Arial"/>
        </w:rPr>
        <w:t>أنواع</w:t>
      </w:r>
      <w:proofErr w:type="spellEnd"/>
      <w:r w:rsidRPr="00873441">
        <w:t xml:space="preserve"> </w:t>
      </w:r>
      <w:proofErr w:type="spellStart"/>
      <w:r w:rsidRPr="00873441">
        <w:rPr>
          <w:rFonts w:ascii="Arial" w:hAnsi="Arial" w:cs="Arial"/>
        </w:rPr>
        <w:t>الدفع</w:t>
      </w:r>
      <w:proofErr w:type="spellEnd"/>
      <w:r w:rsidRPr="00873441">
        <w:t xml:space="preserve"> (</w:t>
      </w:r>
      <w:proofErr w:type="spellStart"/>
      <w:r w:rsidRPr="00873441">
        <w:t>Anwā</w:t>
      </w:r>
      <w:r w:rsidRPr="00873441">
        <w:rPr>
          <w:rFonts w:ascii="Arial" w:hAnsi="Arial" w:cs="Arial"/>
        </w:rPr>
        <w:t>ʿ</w:t>
      </w:r>
      <w:proofErr w:type="spellEnd"/>
      <w:r w:rsidRPr="00873441">
        <w:t xml:space="preserve"> al-</w:t>
      </w:r>
      <w:proofErr w:type="spellStart"/>
      <w:r w:rsidRPr="00873441">
        <w:t>Daf</w:t>
      </w:r>
      <w:r w:rsidRPr="00873441">
        <w:rPr>
          <w:rFonts w:ascii="Arial" w:hAnsi="Arial" w:cs="Arial"/>
        </w:rPr>
        <w:t>ʿ</w:t>
      </w:r>
      <w:proofErr w:type="spellEnd"/>
      <w:r w:rsidRPr="00873441">
        <w:t>)</w:t>
      </w:r>
    </w:p>
    <w:p w14:paraId="728F49FF" w14:textId="77777777" w:rsidR="006000DC" w:rsidRPr="00873441" w:rsidRDefault="006000DC" w:rsidP="006000DC">
      <w:r w:rsidRPr="00873441">
        <w:t>Explanation: Categories or methods of payment, such as cash, credit card, bank transfer, etc.</w:t>
      </w:r>
    </w:p>
    <w:p w14:paraId="7E16A402" w14:textId="77777777" w:rsidR="006000DC" w:rsidRDefault="006000DC" w:rsidP="006000DC">
      <w:pPr>
        <w:pStyle w:val="Heading3"/>
      </w:pPr>
      <w:bookmarkStart w:id="68" w:name="_Toc192941907"/>
      <w:bookmarkStart w:id="69" w:name="_Toc192957205"/>
      <w:r>
        <w:t>Salespersons</w:t>
      </w:r>
      <w:bookmarkEnd w:id="68"/>
      <w:bookmarkEnd w:id="69"/>
    </w:p>
    <w:p w14:paraId="459EE1FA" w14:textId="77777777" w:rsidR="006000DC" w:rsidRPr="00873441" w:rsidRDefault="006000DC" w:rsidP="006000DC">
      <w:r w:rsidRPr="00873441">
        <w:t xml:space="preserve">Arabic: </w:t>
      </w:r>
      <w:proofErr w:type="spellStart"/>
      <w:r w:rsidRPr="00873441">
        <w:rPr>
          <w:rFonts w:ascii="Arial" w:hAnsi="Arial" w:cs="Arial"/>
        </w:rPr>
        <w:t>مندوبو</w:t>
      </w:r>
      <w:proofErr w:type="spellEnd"/>
      <w:r w:rsidRPr="00873441">
        <w:t xml:space="preserve"> </w:t>
      </w:r>
      <w:proofErr w:type="spellStart"/>
      <w:r w:rsidRPr="00873441">
        <w:rPr>
          <w:rFonts w:ascii="Arial" w:hAnsi="Arial" w:cs="Arial"/>
        </w:rPr>
        <w:t>المبيعات</w:t>
      </w:r>
      <w:proofErr w:type="spellEnd"/>
      <w:r w:rsidRPr="00873441">
        <w:t xml:space="preserve"> (</w:t>
      </w:r>
      <w:proofErr w:type="spellStart"/>
      <w:r w:rsidRPr="00873441">
        <w:t>Mundūbū</w:t>
      </w:r>
      <w:proofErr w:type="spellEnd"/>
      <w:r w:rsidRPr="00873441">
        <w:t xml:space="preserve"> al-</w:t>
      </w:r>
      <w:proofErr w:type="spellStart"/>
      <w:r w:rsidRPr="00873441">
        <w:t>Mabī</w:t>
      </w:r>
      <w:r w:rsidRPr="00873441">
        <w:rPr>
          <w:rFonts w:ascii="Arial" w:hAnsi="Arial" w:cs="Arial"/>
        </w:rPr>
        <w:t>ʿ</w:t>
      </w:r>
      <w:r w:rsidRPr="00873441">
        <w:rPr>
          <w:rFonts w:ascii="Aptos" w:hAnsi="Aptos" w:cs="Aptos"/>
        </w:rPr>
        <w:t>ā</w:t>
      </w:r>
      <w:r w:rsidRPr="00873441">
        <w:t>t</w:t>
      </w:r>
      <w:proofErr w:type="spellEnd"/>
      <w:r w:rsidRPr="00873441">
        <w:t>)</w:t>
      </w:r>
    </w:p>
    <w:p w14:paraId="7B501A65" w14:textId="77777777" w:rsidR="006000DC" w:rsidRPr="00873441" w:rsidRDefault="006000DC" w:rsidP="006000DC">
      <w:r w:rsidRPr="00873441">
        <w:t>Explanation: Individuals responsible for selling products or services to customers.</w:t>
      </w:r>
    </w:p>
    <w:p w14:paraId="4B118815" w14:textId="77777777" w:rsidR="006000DC" w:rsidRDefault="006000DC" w:rsidP="006000DC">
      <w:pPr>
        <w:pStyle w:val="Heading3"/>
      </w:pPr>
      <w:bookmarkStart w:id="70" w:name="_Toc192941908"/>
      <w:bookmarkStart w:id="71" w:name="_Toc192957206"/>
      <w:r>
        <w:t>Projects</w:t>
      </w:r>
      <w:bookmarkEnd w:id="70"/>
      <w:bookmarkEnd w:id="71"/>
    </w:p>
    <w:p w14:paraId="7A9E5CFA" w14:textId="77777777" w:rsidR="006000DC" w:rsidRPr="00873441" w:rsidRDefault="006000DC" w:rsidP="006000DC">
      <w:r w:rsidRPr="00873441">
        <w:t xml:space="preserve">Arabic: </w:t>
      </w:r>
      <w:proofErr w:type="spellStart"/>
      <w:r w:rsidRPr="00873441">
        <w:rPr>
          <w:rFonts w:ascii="Arial" w:hAnsi="Arial" w:cs="Arial"/>
        </w:rPr>
        <w:t>المشاريع</w:t>
      </w:r>
      <w:proofErr w:type="spellEnd"/>
      <w:r w:rsidRPr="00873441">
        <w:t xml:space="preserve"> (Al-</w:t>
      </w:r>
      <w:proofErr w:type="spellStart"/>
      <w:r w:rsidRPr="00873441">
        <w:t>Mashārī</w:t>
      </w:r>
      <w:r w:rsidRPr="00873441">
        <w:rPr>
          <w:rFonts w:ascii="Arial" w:hAnsi="Arial" w:cs="Arial"/>
        </w:rPr>
        <w:t>ʿ</w:t>
      </w:r>
      <w:proofErr w:type="spellEnd"/>
      <w:r w:rsidRPr="00873441">
        <w:t>)</w:t>
      </w:r>
    </w:p>
    <w:p w14:paraId="2861CA5F" w14:textId="77777777" w:rsidR="006000DC" w:rsidRPr="00873441" w:rsidRDefault="006000DC" w:rsidP="006000DC">
      <w:r w:rsidRPr="00873441">
        <w:t>Explanation: Specific tasks or initiatives undertaken by a business, often tracked separately for budgeting and reporting purposes.</w:t>
      </w:r>
    </w:p>
    <w:p w14:paraId="4A9D798D" w14:textId="77777777" w:rsidR="006000DC" w:rsidRDefault="006000DC" w:rsidP="006000DC">
      <w:pPr>
        <w:pStyle w:val="Heading3"/>
      </w:pPr>
      <w:bookmarkStart w:id="72" w:name="_Toc192941909"/>
      <w:bookmarkStart w:id="73" w:name="_Toc192957207"/>
      <w:r>
        <w:t>Cost centre 1</w:t>
      </w:r>
      <w:bookmarkEnd w:id="72"/>
      <w:bookmarkEnd w:id="73"/>
    </w:p>
    <w:p w14:paraId="164CE44D" w14:textId="77777777" w:rsidR="006000DC" w:rsidRPr="00873441" w:rsidRDefault="006000DC" w:rsidP="006000DC">
      <w:r w:rsidRPr="00873441">
        <w:t xml:space="preserve">Arabic: </w:t>
      </w:r>
      <w:proofErr w:type="spellStart"/>
      <w:r w:rsidRPr="00873441">
        <w:rPr>
          <w:rFonts w:ascii="Arial" w:hAnsi="Arial" w:cs="Arial"/>
        </w:rPr>
        <w:t>مركز</w:t>
      </w:r>
      <w:proofErr w:type="spellEnd"/>
      <w:r w:rsidRPr="00873441">
        <w:t xml:space="preserve"> </w:t>
      </w:r>
      <w:proofErr w:type="spellStart"/>
      <w:r w:rsidRPr="00873441">
        <w:rPr>
          <w:rFonts w:ascii="Arial" w:hAnsi="Arial" w:cs="Arial"/>
        </w:rPr>
        <w:t>التكلفة</w:t>
      </w:r>
      <w:proofErr w:type="spellEnd"/>
      <w:r w:rsidRPr="00873441">
        <w:t xml:space="preserve"> 1 (Markaz al-</w:t>
      </w:r>
      <w:proofErr w:type="spellStart"/>
      <w:r w:rsidRPr="00873441">
        <w:t>Taklifa</w:t>
      </w:r>
      <w:proofErr w:type="spellEnd"/>
      <w:r w:rsidRPr="00873441">
        <w:t xml:space="preserve"> 1)</w:t>
      </w:r>
    </w:p>
    <w:p w14:paraId="1EDF1BCA" w14:textId="77777777" w:rsidR="006000DC" w:rsidRPr="00873441" w:rsidRDefault="006000DC" w:rsidP="006000DC">
      <w:r w:rsidRPr="00873441">
        <w:t>Explanation: A division or department within an organization for which costs are tracked separately.</w:t>
      </w:r>
    </w:p>
    <w:p w14:paraId="7039E899" w14:textId="77777777" w:rsidR="006000DC" w:rsidRDefault="006000DC" w:rsidP="006000DC">
      <w:pPr>
        <w:pStyle w:val="Heading3"/>
      </w:pPr>
      <w:bookmarkStart w:id="74" w:name="_Toc192941910"/>
      <w:bookmarkStart w:id="75" w:name="_Toc192957208"/>
      <w:r>
        <w:t>Cost centre 2</w:t>
      </w:r>
      <w:bookmarkEnd w:id="74"/>
      <w:bookmarkEnd w:id="75"/>
    </w:p>
    <w:p w14:paraId="789D3C13" w14:textId="77777777" w:rsidR="006000DC" w:rsidRPr="00873441" w:rsidRDefault="006000DC" w:rsidP="006000DC">
      <w:r w:rsidRPr="00873441">
        <w:t xml:space="preserve">Arabic: </w:t>
      </w:r>
      <w:proofErr w:type="spellStart"/>
      <w:r w:rsidRPr="00873441">
        <w:rPr>
          <w:rFonts w:ascii="Arial" w:hAnsi="Arial" w:cs="Arial"/>
        </w:rPr>
        <w:t>مركز</w:t>
      </w:r>
      <w:proofErr w:type="spellEnd"/>
      <w:r w:rsidRPr="00873441">
        <w:t xml:space="preserve"> </w:t>
      </w:r>
      <w:proofErr w:type="spellStart"/>
      <w:r w:rsidRPr="00873441">
        <w:rPr>
          <w:rFonts w:ascii="Arial" w:hAnsi="Arial" w:cs="Arial"/>
        </w:rPr>
        <w:t>التكلفة</w:t>
      </w:r>
      <w:proofErr w:type="spellEnd"/>
      <w:r w:rsidRPr="00873441">
        <w:t xml:space="preserve"> 2 (Markaz al-</w:t>
      </w:r>
      <w:proofErr w:type="spellStart"/>
      <w:r w:rsidRPr="00873441">
        <w:t>Taklifa</w:t>
      </w:r>
      <w:proofErr w:type="spellEnd"/>
      <w:r w:rsidRPr="00873441">
        <w:t xml:space="preserve"> 2)</w:t>
      </w:r>
    </w:p>
    <w:p w14:paraId="4316A6E7" w14:textId="77777777" w:rsidR="006000DC" w:rsidRPr="00873441" w:rsidRDefault="006000DC" w:rsidP="006000DC">
      <w:r w:rsidRPr="00873441">
        <w:t>Explanation: A secondary cost centre for further categorization of expenses.</w:t>
      </w:r>
    </w:p>
    <w:p w14:paraId="570DCB73" w14:textId="77777777" w:rsidR="006000DC" w:rsidRDefault="006000DC" w:rsidP="006000DC">
      <w:pPr>
        <w:pStyle w:val="Heading3"/>
      </w:pPr>
      <w:bookmarkStart w:id="76" w:name="_Toc192941911"/>
      <w:bookmarkStart w:id="77" w:name="_Toc192957209"/>
      <w:r>
        <w:lastRenderedPageBreak/>
        <w:t>Languages</w:t>
      </w:r>
      <w:bookmarkEnd w:id="76"/>
      <w:bookmarkEnd w:id="77"/>
    </w:p>
    <w:p w14:paraId="4742EB52" w14:textId="77777777" w:rsidR="006000DC" w:rsidRPr="00873441" w:rsidRDefault="006000DC" w:rsidP="006000DC">
      <w:r w:rsidRPr="00873441">
        <w:t xml:space="preserve">Arabic: </w:t>
      </w:r>
      <w:proofErr w:type="spellStart"/>
      <w:r w:rsidRPr="00873441">
        <w:rPr>
          <w:rFonts w:ascii="Arial" w:hAnsi="Arial" w:cs="Arial"/>
        </w:rPr>
        <w:t>اللغات</w:t>
      </w:r>
      <w:proofErr w:type="spellEnd"/>
      <w:r w:rsidRPr="00873441">
        <w:t xml:space="preserve"> (Al-</w:t>
      </w:r>
      <w:proofErr w:type="spellStart"/>
      <w:r w:rsidRPr="00873441">
        <w:t>Lughāt</w:t>
      </w:r>
      <w:proofErr w:type="spellEnd"/>
      <w:r w:rsidRPr="00873441">
        <w:t>)</w:t>
      </w:r>
    </w:p>
    <w:p w14:paraId="6D4A7BE2" w14:textId="77777777" w:rsidR="006000DC" w:rsidRPr="00873441" w:rsidRDefault="006000DC" w:rsidP="006000DC">
      <w:r w:rsidRPr="00873441">
        <w:t>Explanation: The languages supported or used within a system or organization.</w:t>
      </w:r>
    </w:p>
    <w:p w14:paraId="5D7F77CC" w14:textId="77777777" w:rsidR="006000DC" w:rsidRDefault="006000DC" w:rsidP="006000DC">
      <w:pPr>
        <w:pStyle w:val="Heading2"/>
      </w:pPr>
      <w:bookmarkStart w:id="78" w:name="_Toc192941912"/>
      <w:bookmarkStart w:id="79" w:name="_Toc192957210"/>
      <w:proofErr w:type="gramStart"/>
      <w:r>
        <w:t>Types</w:t>
      </w:r>
      <w:proofErr w:type="gramEnd"/>
      <w:r>
        <w:t xml:space="preserve"> themes</w:t>
      </w:r>
      <w:bookmarkEnd w:id="78"/>
      <w:bookmarkEnd w:id="79"/>
      <w:r>
        <w:t xml:space="preserve"> </w:t>
      </w:r>
    </w:p>
    <w:p w14:paraId="7E23C01F" w14:textId="77777777" w:rsidR="006000DC" w:rsidRDefault="006000DC" w:rsidP="006000DC">
      <w:r>
        <w:t>The following 6 themes was only applicable to TurboCASH3 and is not translated:</w:t>
      </w:r>
    </w:p>
    <w:p w14:paraId="3C8E5E7F" w14:textId="77777777" w:rsidR="006000DC" w:rsidRDefault="006000DC" w:rsidP="006000DC">
      <w:r>
        <w:t xml:space="preserve">Classic, Brilliant, Pastel, </w:t>
      </w:r>
      <w:proofErr w:type="spellStart"/>
      <w:r w:rsidRPr="00ED6105">
        <w:rPr>
          <w:rStyle w:val="Heading3Char"/>
        </w:rPr>
        <w:t>K</w:t>
      </w:r>
      <w:r>
        <w:t>eywest</w:t>
      </w:r>
      <w:proofErr w:type="spellEnd"/>
      <w:r>
        <w:t xml:space="preserve">, </w:t>
      </w:r>
      <w:proofErr w:type="spellStart"/>
      <w:r>
        <w:t>NewSA</w:t>
      </w:r>
      <w:proofErr w:type="spellEnd"/>
      <w:r>
        <w:t xml:space="preserve"> and Windows default.</w:t>
      </w:r>
    </w:p>
    <w:p w14:paraId="3CCC0414" w14:textId="77777777" w:rsidR="006000DC" w:rsidRPr="00CB6F18" w:rsidRDefault="006000DC" w:rsidP="006000DC">
      <w:proofErr w:type="gramStart"/>
      <w:r w:rsidRPr="00F61C06">
        <w:rPr>
          <w:b/>
          <w:bCs/>
        </w:rPr>
        <w:t>NOTE</w:t>
      </w:r>
      <w:r>
        <w:t xml:space="preserve"> :</w:t>
      </w:r>
      <w:proofErr w:type="gramEnd"/>
      <w:r>
        <w:t xml:space="preserve"> Translation not necessary. All TurboCASH3 Themes were redesigned in TurboCASH4/TurboCASH5 and includes its own themes maintained in the ‘</w:t>
      </w:r>
      <w:r w:rsidRPr="00451330">
        <w:rPr>
          <w:b/>
          <w:bCs/>
          <w:i/>
          <w:iCs/>
        </w:rPr>
        <w:t>bin/themes</w:t>
      </w:r>
      <w:r>
        <w:t xml:space="preserve">’ folder. </w:t>
      </w:r>
    </w:p>
    <w:p w14:paraId="79C55A37" w14:textId="77777777" w:rsidR="006000DC" w:rsidRDefault="006000DC" w:rsidP="006000DC">
      <w:pPr>
        <w:pStyle w:val="Heading2"/>
      </w:pPr>
      <w:bookmarkStart w:id="80" w:name="_Toc192941913"/>
      <w:bookmarkStart w:id="81" w:name="_Toc192957211"/>
      <w:r>
        <w:t xml:space="preserve">Types – </w:t>
      </w:r>
      <w:proofErr w:type="spellStart"/>
      <w:r>
        <w:t>Papertypes</w:t>
      </w:r>
      <w:bookmarkEnd w:id="80"/>
      <w:bookmarkEnd w:id="81"/>
      <w:proofErr w:type="spellEnd"/>
      <w:r>
        <w:t xml:space="preserve"> </w:t>
      </w:r>
    </w:p>
    <w:p w14:paraId="2322DFDA" w14:textId="77777777" w:rsidR="006000DC" w:rsidRDefault="006000DC" w:rsidP="006000DC">
      <w:pPr>
        <w:pStyle w:val="Heading3"/>
      </w:pPr>
      <w:bookmarkStart w:id="82" w:name="_Toc192941914"/>
      <w:bookmarkStart w:id="83" w:name="_Toc192957212"/>
      <w:r>
        <w:t>Preprinted</w:t>
      </w:r>
      <w:bookmarkEnd w:id="82"/>
      <w:bookmarkEnd w:id="83"/>
      <w:r>
        <w:t xml:space="preserve"> </w:t>
      </w:r>
    </w:p>
    <w:p w14:paraId="0BF26904" w14:textId="77777777" w:rsidR="006000DC" w:rsidRPr="00AD1DF4" w:rsidRDefault="006000DC" w:rsidP="006000DC">
      <w:r w:rsidRPr="00AD1DF4">
        <w:rPr>
          <w:b/>
          <w:bCs/>
        </w:rPr>
        <w:t>"</w:t>
      </w:r>
      <w:proofErr w:type="spellStart"/>
      <w:r w:rsidRPr="00AD1DF4">
        <w:rPr>
          <w:rFonts w:ascii="Arial" w:hAnsi="Arial" w:cs="Arial"/>
          <w:b/>
          <w:bCs/>
        </w:rPr>
        <w:t>مطبوع</w:t>
      </w:r>
      <w:proofErr w:type="spellEnd"/>
      <w:r w:rsidRPr="00AD1DF4">
        <w:rPr>
          <w:b/>
          <w:bCs/>
        </w:rPr>
        <w:t xml:space="preserve"> </w:t>
      </w:r>
      <w:proofErr w:type="spellStart"/>
      <w:r w:rsidRPr="00AD1DF4">
        <w:rPr>
          <w:rFonts w:ascii="Arial" w:hAnsi="Arial" w:cs="Arial"/>
          <w:b/>
          <w:bCs/>
        </w:rPr>
        <w:t>مسبقًا</w:t>
      </w:r>
      <w:proofErr w:type="spellEnd"/>
      <w:r w:rsidRPr="00AD1DF4">
        <w:rPr>
          <w:b/>
          <w:bCs/>
        </w:rPr>
        <w:t>"</w:t>
      </w:r>
      <w:r w:rsidRPr="00AD1DF4">
        <w:br/>
      </w:r>
      <w:r w:rsidRPr="00AD1DF4">
        <w:rPr>
          <w:i/>
          <w:iCs/>
        </w:rPr>
        <w:t>(</w:t>
      </w:r>
      <w:proofErr w:type="spellStart"/>
      <w:r w:rsidRPr="00AD1DF4">
        <w:rPr>
          <w:i/>
          <w:iCs/>
        </w:rPr>
        <w:t>Matbu</w:t>
      </w:r>
      <w:proofErr w:type="spellEnd"/>
      <w:r w:rsidRPr="00AD1DF4">
        <w:rPr>
          <w:i/>
          <w:iCs/>
        </w:rPr>
        <w:t xml:space="preserve">' </w:t>
      </w:r>
      <w:proofErr w:type="spellStart"/>
      <w:r w:rsidRPr="00AD1DF4">
        <w:rPr>
          <w:i/>
          <w:iCs/>
        </w:rPr>
        <w:t>Musbaqan</w:t>
      </w:r>
      <w:proofErr w:type="spellEnd"/>
      <w:r w:rsidRPr="00AD1DF4">
        <w:rPr>
          <w:i/>
          <w:iCs/>
        </w:rPr>
        <w:t>)</w:t>
      </w:r>
    </w:p>
    <w:p w14:paraId="6DB3887B" w14:textId="77777777" w:rsidR="006000DC" w:rsidRPr="00AD1DF4" w:rsidRDefault="006000DC" w:rsidP="006000DC">
      <w:r w:rsidRPr="00AD1DF4">
        <w:t>Paper that has been printed with content (e.g., logos, headers) before being used.</w:t>
      </w:r>
    </w:p>
    <w:p w14:paraId="1B87C235" w14:textId="77777777" w:rsidR="006000DC" w:rsidRDefault="006000DC" w:rsidP="006000DC">
      <w:pPr>
        <w:pStyle w:val="Heading3"/>
      </w:pPr>
      <w:bookmarkStart w:id="84" w:name="_Toc192941915"/>
      <w:bookmarkStart w:id="85" w:name="_Toc192957213"/>
      <w:r>
        <w:t>Plain</w:t>
      </w:r>
      <w:bookmarkEnd w:id="84"/>
      <w:bookmarkEnd w:id="85"/>
    </w:p>
    <w:p w14:paraId="423237E8" w14:textId="77777777" w:rsidR="006000DC" w:rsidRPr="00AB53D2" w:rsidRDefault="006000DC" w:rsidP="006000DC">
      <w:r w:rsidRPr="00AB53D2">
        <w:rPr>
          <w:b/>
          <w:bCs/>
        </w:rPr>
        <w:t>"</w:t>
      </w:r>
      <w:proofErr w:type="spellStart"/>
      <w:r w:rsidRPr="00AB53D2">
        <w:rPr>
          <w:rFonts w:ascii="Arial" w:hAnsi="Arial" w:cs="Arial"/>
          <w:b/>
          <w:bCs/>
        </w:rPr>
        <w:t>عادي</w:t>
      </w:r>
      <w:proofErr w:type="spellEnd"/>
      <w:r w:rsidRPr="00AB53D2">
        <w:rPr>
          <w:b/>
          <w:bCs/>
        </w:rPr>
        <w:t>"</w:t>
      </w:r>
      <w:r w:rsidRPr="00AB53D2">
        <w:br/>
      </w:r>
      <w:r w:rsidRPr="00AB53D2">
        <w:rPr>
          <w:i/>
          <w:iCs/>
        </w:rPr>
        <w:t>('Adi)</w:t>
      </w:r>
    </w:p>
    <w:p w14:paraId="1B979228" w14:textId="77777777" w:rsidR="006000DC" w:rsidRPr="00AB53D2" w:rsidRDefault="006000DC" w:rsidP="006000DC">
      <w:r w:rsidRPr="00AB53D2">
        <w:t>Plain or blank paper without any preprinted content.</w:t>
      </w:r>
    </w:p>
    <w:p w14:paraId="20CEB7F7" w14:textId="77777777" w:rsidR="006000DC" w:rsidRDefault="006000DC" w:rsidP="006000DC">
      <w:pPr>
        <w:pStyle w:val="Heading3"/>
      </w:pPr>
      <w:bookmarkStart w:id="86" w:name="_Toc192941916"/>
      <w:bookmarkStart w:id="87" w:name="_Toc192957214"/>
      <w:r>
        <w:t>Service</w:t>
      </w:r>
      <w:bookmarkEnd w:id="86"/>
      <w:bookmarkEnd w:id="87"/>
      <w:r>
        <w:t xml:space="preserve"> </w:t>
      </w:r>
    </w:p>
    <w:p w14:paraId="35743162" w14:textId="77777777" w:rsidR="006000DC" w:rsidRPr="001044D8" w:rsidRDefault="006000DC" w:rsidP="006000DC">
      <w:r w:rsidRPr="001044D8">
        <w:rPr>
          <w:b/>
          <w:bCs/>
        </w:rPr>
        <w:t>"</w:t>
      </w:r>
      <w:proofErr w:type="spellStart"/>
      <w:r w:rsidRPr="001044D8">
        <w:rPr>
          <w:rFonts w:ascii="Arial" w:hAnsi="Arial" w:cs="Arial"/>
          <w:b/>
          <w:bCs/>
        </w:rPr>
        <w:t>خدمة</w:t>
      </w:r>
      <w:proofErr w:type="spellEnd"/>
      <w:r w:rsidRPr="001044D8">
        <w:rPr>
          <w:b/>
          <w:bCs/>
        </w:rPr>
        <w:t>"</w:t>
      </w:r>
      <w:r w:rsidRPr="001044D8">
        <w:br/>
      </w:r>
      <w:r w:rsidRPr="001044D8">
        <w:rPr>
          <w:i/>
          <w:iCs/>
        </w:rPr>
        <w:t>(Khidmah)</w:t>
      </w:r>
    </w:p>
    <w:p w14:paraId="45974E59" w14:textId="77777777" w:rsidR="006000DC" w:rsidRPr="001044D8" w:rsidRDefault="006000DC" w:rsidP="006000DC">
      <w:r w:rsidRPr="001044D8">
        <w:t>Refers to paper used for service-related purposes, such as receipts or invoices.</w:t>
      </w:r>
    </w:p>
    <w:p w14:paraId="58A58CB0" w14:textId="77777777" w:rsidR="006000DC" w:rsidRDefault="006000DC" w:rsidP="006000DC">
      <w:pPr>
        <w:pStyle w:val="Heading3"/>
      </w:pPr>
      <w:bookmarkStart w:id="88" w:name="_Toc192941917"/>
      <w:bookmarkStart w:id="89" w:name="_Toc192957215"/>
      <w:r>
        <w:t>Forty</w:t>
      </w:r>
      <w:bookmarkEnd w:id="88"/>
      <w:bookmarkEnd w:id="89"/>
    </w:p>
    <w:p w14:paraId="62132C67" w14:textId="77777777" w:rsidR="006000DC" w:rsidRPr="001044D8" w:rsidRDefault="006000DC" w:rsidP="006000DC">
      <w:r w:rsidRPr="001044D8">
        <w:rPr>
          <w:b/>
          <w:bCs/>
        </w:rPr>
        <w:t>"</w:t>
      </w:r>
      <w:proofErr w:type="spellStart"/>
      <w:r w:rsidRPr="001044D8">
        <w:rPr>
          <w:rFonts w:ascii="Arial" w:hAnsi="Arial" w:cs="Arial"/>
          <w:b/>
          <w:bCs/>
        </w:rPr>
        <w:t>أربعون</w:t>
      </w:r>
      <w:proofErr w:type="spellEnd"/>
      <w:r w:rsidRPr="001044D8">
        <w:rPr>
          <w:b/>
          <w:bCs/>
        </w:rPr>
        <w:t>"</w:t>
      </w:r>
      <w:r w:rsidRPr="001044D8">
        <w:br/>
      </w:r>
      <w:r w:rsidRPr="001044D8">
        <w:rPr>
          <w:i/>
          <w:iCs/>
        </w:rPr>
        <w:t>(</w:t>
      </w:r>
      <w:proofErr w:type="spellStart"/>
      <w:r w:rsidRPr="001044D8">
        <w:rPr>
          <w:i/>
          <w:iCs/>
        </w:rPr>
        <w:t>Arba'un</w:t>
      </w:r>
      <w:proofErr w:type="spellEnd"/>
      <w:r w:rsidRPr="001044D8">
        <w:rPr>
          <w:i/>
          <w:iCs/>
        </w:rPr>
        <w:t>)</w:t>
      </w:r>
    </w:p>
    <w:p w14:paraId="149B5DE9" w14:textId="77777777" w:rsidR="006000DC" w:rsidRPr="001044D8" w:rsidRDefault="006000DC" w:rsidP="006000DC">
      <w:r w:rsidRPr="001044D8">
        <w:t>Likely refers to a specific type or size of paper (e.g., 40gsm paper).</w:t>
      </w:r>
    </w:p>
    <w:p w14:paraId="276E7C1A" w14:textId="77777777" w:rsidR="006000DC" w:rsidRDefault="006000DC" w:rsidP="006000DC">
      <w:pPr>
        <w:pStyle w:val="Heading3"/>
      </w:pPr>
      <w:bookmarkStart w:id="90" w:name="_Toc192941918"/>
      <w:bookmarkStart w:id="91" w:name="_Toc192957216"/>
      <w:r>
        <w:t>ABS1</w:t>
      </w:r>
      <w:bookmarkEnd w:id="90"/>
      <w:bookmarkEnd w:id="91"/>
    </w:p>
    <w:p w14:paraId="549BBDB9" w14:textId="77777777" w:rsidR="006000DC" w:rsidRDefault="006000DC" w:rsidP="006000DC">
      <w:r>
        <w:t>"ABS1"</w:t>
      </w:r>
    </w:p>
    <w:p w14:paraId="75CA3899" w14:textId="77777777" w:rsidR="006000DC" w:rsidRDefault="006000DC" w:rsidP="006000DC">
      <w:r>
        <w:t>(ABS1)</w:t>
      </w:r>
    </w:p>
    <w:p w14:paraId="69EA2FFA" w14:textId="77777777" w:rsidR="006000DC" w:rsidRPr="00AD1DF4" w:rsidRDefault="006000DC" w:rsidP="006000DC">
      <w:r>
        <w:t>A specific paper type or model (retains the same name in Arabic).</w:t>
      </w:r>
    </w:p>
    <w:p w14:paraId="583F8753" w14:textId="77777777" w:rsidR="006000DC" w:rsidRDefault="006000DC" w:rsidP="006000DC">
      <w:pPr>
        <w:pStyle w:val="Heading3"/>
      </w:pPr>
      <w:bookmarkStart w:id="92" w:name="_Toc192941919"/>
      <w:bookmarkStart w:id="93" w:name="_Toc192957217"/>
      <w:r>
        <w:t>Till slip</w:t>
      </w:r>
      <w:bookmarkEnd w:id="92"/>
      <w:bookmarkEnd w:id="93"/>
    </w:p>
    <w:p w14:paraId="18375E83" w14:textId="77777777" w:rsidR="006000DC" w:rsidRPr="001044D8" w:rsidRDefault="006000DC" w:rsidP="006000DC">
      <w:r w:rsidRPr="001044D8">
        <w:rPr>
          <w:b/>
          <w:bCs/>
        </w:rPr>
        <w:t>"</w:t>
      </w:r>
      <w:proofErr w:type="spellStart"/>
      <w:r w:rsidRPr="001044D8">
        <w:rPr>
          <w:rFonts w:ascii="Arial" w:hAnsi="Arial" w:cs="Arial"/>
          <w:b/>
          <w:bCs/>
        </w:rPr>
        <w:t>إيصال</w:t>
      </w:r>
      <w:proofErr w:type="spellEnd"/>
      <w:r w:rsidRPr="001044D8">
        <w:rPr>
          <w:b/>
          <w:bCs/>
        </w:rPr>
        <w:t xml:space="preserve"> </w:t>
      </w:r>
      <w:proofErr w:type="spellStart"/>
      <w:r w:rsidRPr="001044D8">
        <w:rPr>
          <w:rFonts w:ascii="Arial" w:hAnsi="Arial" w:cs="Arial"/>
          <w:b/>
          <w:bCs/>
        </w:rPr>
        <w:t>الصندوق</w:t>
      </w:r>
      <w:proofErr w:type="spellEnd"/>
      <w:r w:rsidRPr="001044D8">
        <w:rPr>
          <w:b/>
          <w:bCs/>
        </w:rPr>
        <w:t>"</w:t>
      </w:r>
      <w:r w:rsidRPr="001044D8">
        <w:br/>
      </w:r>
      <w:r w:rsidRPr="001044D8">
        <w:rPr>
          <w:i/>
          <w:iCs/>
        </w:rPr>
        <w:t>(</w:t>
      </w:r>
      <w:proofErr w:type="spellStart"/>
      <w:r w:rsidRPr="001044D8">
        <w:rPr>
          <w:i/>
          <w:iCs/>
        </w:rPr>
        <w:t>Irsal</w:t>
      </w:r>
      <w:proofErr w:type="spellEnd"/>
      <w:r w:rsidRPr="001044D8">
        <w:rPr>
          <w:i/>
          <w:iCs/>
        </w:rPr>
        <w:t xml:space="preserve"> Al-</w:t>
      </w:r>
      <w:proofErr w:type="spellStart"/>
      <w:r w:rsidRPr="001044D8">
        <w:rPr>
          <w:i/>
          <w:iCs/>
        </w:rPr>
        <w:t>Sunduq</w:t>
      </w:r>
      <w:proofErr w:type="spellEnd"/>
      <w:r w:rsidRPr="001044D8">
        <w:rPr>
          <w:i/>
          <w:iCs/>
        </w:rPr>
        <w:t>)</w:t>
      </w:r>
    </w:p>
    <w:p w14:paraId="1F317586" w14:textId="77777777" w:rsidR="006000DC" w:rsidRPr="001044D8" w:rsidRDefault="006000DC" w:rsidP="006000DC">
      <w:r w:rsidRPr="001044D8">
        <w:lastRenderedPageBreak/>
        <w:t>A receipt or slip printed at a cash register (till).</w:t>
      </w:r>
    </w:p>
    <w:p w14:paraId="4776566B" w14:textId="77777777" w:rsidR="006000DC" w:rsidRDefault="006000DC" w:rsidP="006000DC">
      <w:pPr>
        <w:pStyle w:val="Heading3"/>
      </w:pPr>
      <w:bookmarkStart w:id="94" w:name="_Toc192941920"/>
      <w:bookmarkStart w:id="95" w:name="_Toc192957218"/>
      <w:r>
        <w:t>New plain</w:t>
      </w:r>
      <w:bookmarkEnd w:id="94"/>
      <w:bookmarkEnd w:id="95"/>
    </w:p>
    <w:p w14:paraId="21DE1E51" w14:textId="77777777" w:rsidR="006000DC" w:rsidRPr="001044D8" w:rsidRDefault="006000DC" w:rsidP="006000DC">
      <w:r w:rsidRPr="001044D8">
        <w:rPr>
          <w:b/>
          <w:bCs/>
        </w:rPr>
        <w:t>"</w:t>
      </w:r>
      <w:proofErr w:type="spellStart"/>
      <w:r w:rsidRPr="001044D8">
        <w:rPr>
          <w:rFonts w:ascii="Arial" w:hAnsi="Arial" w:cs="Arial"/>
          <w:b/>
          <w:bCs/>
        </w:rPr>
        <w:t>عادي</w:t>
      </w:r>
      <w:proofErr w:type="spellEnd"/>
      <w:r w:rsidRPr="001044D8">
        <w:rPr>
          <w:b/>
          <w:bCs/>
        </w:rPr>
        <w:t xml:space="preserve"> </w:t>
      </w:r>
      <w:proofErr w:type="spellStart"/>
      <w:r w:rsidRPr="001044D8">
        <w:rPr>
          <w:rFonts w:ascii="Arial" w:hAnsi="Arial" w:cs="Arial"/>
          <w:b/>
          <w:bCs/>
        </w:rPr>
        <w:t>جديد</w:t>
      </w:r>
      <w:proofErr w:type="spellEnd"/>
      <w:r w:rsidRPr="001044D8">
        <w:rPr>
          <w:b/>
          <w:bCs/>
        </w:rPr>
        <w:t>"</w:t>
      </w:r>
      <w:r w:rsidRPr="001044D8">
        <w:br/>
      </w:r>
      <w:r w:rsidRPr="001044D8">
        <w:rPr>
          <w:i/>
          <w:iCs/>
        </w:rPr>
        <w:t xml:space="preserve">('Adi </w:t>
      </w:r>
      <w:proofErr w:type="spellStart"/>
      <w:r w:rsidRPr="001044D8">
        <w:rPr>
          <w:i/>
          <w:iCs/>
        </w:rPr>
        <w:t>Jadeed</w:t>
      </w:r>
      <w:proofErr w:type="spellEnd"/>
      <w:r w:rsidRPr="001044D8">
        <w:rPr>
          <w:i/>
          <w:iCs/>
        </w:rPr>
        <w:t>)</w:t>
      </w:r>
    </w:p>
    <w:p w14:paraId="613DBBED" w14:textId="77777777" w:rsidR="006000DC" w:rsidRPr="001044D8" w:rsidRDefault="006000DC" w:rsidP="006000DC">
      <w:r w:rsidRPr="001044D8">
        <w:t>Refers to a new type of plain paper.</w:t>
      </w:r>
    </w:p>
    <w:p w14:paraId="185F5D46" w14:textId="77777777" w:rsidR="006000DC" w:rsidRDefault="006000DC" w:rsidP="006000DC">
      <w:pPr>
        <w:pStyle w:val="Heading2"/>
      </w:pPr>
      <w:bookmarkStart w:id="96" w:name="_Toc192941921"/>
      <w:bookmarkStart w:id="97" w:name="_Toc192957219"/>
      <w:r>
        <w:t>Types (TurboCASH3 Report writer)</w:t>
      </w:r>
      <w:bookmarkEnd w:id="96"/>
      <w:bookmarkEnd w:id="97"/>
      <w:r>
        <w:t xml:space="preserve"> </w:t>
      </w:r>
    </w:p>
    <w:p w14:paraId="1D8A08AB" w14:textId="77777777" w:rsidR="006000DC" w:rsidRDefault="006000DC" w:rsidP="006000DC">
      <w:r>
        <w:t xml:space="preserve">The following 15 records is used in </w:t>
      </w:r>
      <w:r w:rsidRPr="00F61C06">
        <w:t xml:space="preserve">TurboCASH3 Report writer </w:t>
      </w:r>
      <w:r>
        <w:t>and is not applicable in TurboCASH5:</w:t>
      </w:r>
    </w:p>
    <w:p w14:paraId="537B517A" w14:textId="77777777" w:rsidR="006000DC" w:rsidRPr="00CB6F18" w:rsidRDefault="006000DC" w:rsidP="006000DC">
      <w:r>
        <w:t>Account, Blank, Column line, Group1, Group1 Detail, Group2, Group2 Detail, Single line, Text, Budget, Formulae, Last year and This year.</w:t>
      </w:r>
    </w:p>
    <w:p w14:paraId="3CF1887E" w14:textId="77777777" w:rsidR="006000DC" w:rsidRPr="00CB6F18" w:rsidRDefault="006000DC" w:rsidP="006000DC">
      <w:proofErr w:type="gramStart"/>
      <w:r w:rsidRPr="00F61C06">
        <w:rPr>
          <w:b/>
          <w:bCs/>
        </w:rPr>
        <w:t>NOTE</w:t>
      </w:r>
      <w:r>
        <w:t xml:space="preserve"> :</w:t>
      </w:r>
      <w:proofErr w:type="gramEnd"/>
      <w:r>
        <w:t xml:space="preserve"> Translation not necessary. All TurboCASH3 Reports were redesigned using the Report Designer (</w:t>
      </w:r>
      <w:proofErr w:type="spellStart"/>
      <w:r>
        <w:t>Reportman</w:t>
      </w:r>
      <w:proofErr w:type="spellEnd"/>
      <w:r>
        <w:t xml:space="preserve">) in TurboCASH4 and TurboCASH5. </w:t>
      </w:r>
    </w:p>
    <w:p w14:paraId="190E1514" w14:textId="77777777" w:rsidR="006000DC" w:rsidRDefault="006000DC" w:rsidP="006000DC">
      <w:pPr>
        <w:pStyle w:val="Heading2"/>
      </w:pPr>
      <w:bookmarkStart w:id="98" w:name="_Toc192941922"/>
      <w:bookmarkStart w:id="99" w:name="_Toc192957220"/>
      <w:r>
        <w:t>Stock item</w:t>
      </w:r>
      <w:bookmarkEnd w:id="98"/>
      <w:bookmarkEnd w:id="99"/>
      <w:r>
        <w:t xml:space="preserve"> </w:t>
      </w:r>
    </w:p>
    <w:p w14:paraId="4C4B68CC" w14:textId="77777777" w:rsidR="006000DC" w:rsidRPr="00532FEE" w:rsidRDefault="006000DC" w:rsidP="006000DC">
      <w:r w:rsidRPr="00532FEE">
        <w:rPr>
          <w:b/>
          <w:bCs/>
        </w:rPr>
        <w:t>Arabic</w:t>
      </w:r>
      <w:r w:rsidRPr="00532FEE">
        <w:t xml:space="preserve">: </w:t>
      </w:r>
      <w:proofErr w:type="spellStart"/>
      <w:r w:rsidRPr="00532FEE">
        <w:rPr>
          <w:rFonts w:ascii="Arial" w:hAnsi="Arial" w:cs="Arial"/>
          <w:b/>
          <w:bCs/>
        </w:rPr>
        <w:t>عنصر</w:t>
      </w:r>
      <w:proofErr w:type="spellEnd"/>
      <w:r w:rsidRPr="00532FEE">
        <w:rPr>
          <w:b/>
          <w:bCs/>
        </w:rPr>
        <w:t xml:space="preserve"> </w:t>
      </w:r>
      <w:proofErr w:type="spellStart"/>
      <w:r w:rsidRPr="00532FEE">
        <w:rPr>
          <w:rFonts w:ascii="Arial" w:hAnsi="Arial" w:cs="Arial"/>
          <w:b/>
          <w:bCs/>
        </w:rPr>
        <w:t>المخزون</w:t>
      </w:r>
      <w:proofErr w:type="spellEnd"/>
      <w:r w:rsidRPr="00532FEE">
        <w:t xml:space="preserve"> (</w:t>
      </w:r>
      <w:proofErr w:type="spellStart"/>
      <w:r w:rsidRPr="00532FEE">
        <w:rPr>
          <w:rFonts w:ascii="Arial" w:hAnsi="Arial" w:cs="Arial"/>
        </w:rPr>
        <w:t>ʿ</w:t>
      </w:r>
      <w:r w:rsidRPr="00532FEE">
        <w:t>Unṣur</w:t>
      </w:r>
      <w:proofErr w:type="spellEnd"/>
      <w:r w:rsidRPr="00532FEE">
        <w:t xml:space="preserve"> al-</w:t>
      </w:r>
      <w:proofErr w:type="spellStart"/>
      <w:r w:rsidRPr="00532FEE">
        <w:t>Makhzūn</w:t>
      </w:r>
      <w:proofErr w:type="spellEnd"/>
      <w:r w:rsidRPr="00532FEE">
        <w:t>)</w:t>
      </w:r>
    </w:p>
    <w:p w14:paraId="04002D5C" w14:textId="77777777" w:rsidR="006000DC" w:rsidRPr="00532FEE" w:rsidRDefault="006000DC" w:rsidP="006000DC">
      <w:r w:rsidRPr="00532FEE">
        <w:rPr>
          <w:b/>
          <w:bCs/>
        </w:rPr>
        <w:t>Explanation</w:t>
      </w:r>
      <w:r w:rsidRPr="00532FEE">
        <w:t>: A product or item that is part of the inventory, tracked for stock management purposes.</w:t>
      </w:r>
    </w:p>
    <w:p w14:paraId="15D8CE55" w14:textId="77777777" w:rsidR="006000DC" w:rsidRDefault="006000DC" w:rsidP="006000DC">
      <w:pPr>
        <w:pStyle w:val="Heading2"/>
      </w:pPr>
      <w:bookmarkStart w:id="100" w:name="_Toc192941923"/>
      <w:bookmarkStart w:id="101" w:name="_Toc192957221"/>
      <w:r>
        <w:t>Comment</w:t>
      </w:r>
      <w:bookmarkEnd w:id="100"/>
      <w:bookmarkEnd w:id="101"/>
      <w:r>
        <w:t xml:space="preserve"> </w:t>
      </w:r>
    </w:p>
    <w:p w14:paraId="3970574A" w14:textId="77777777" w:rsidR="006000DC" w:rsidRPr="00532FEE" w:rsidRDefault="006000DC" w:rsidP="006000DC">
      <w:r w:rsidRPr="00532FEE">
        <w:rPr>
          <w:b/>
          <w:bCs/>
        </w:rPr>
        <w:t>Arabic</w:t>
      </w:r>
      <w:r w:rsidRPr="00532FEE">
        <w:t xml:space="preserve">: </w:t>
      </w:r>
      <w:proofErr w:type="spellStart"/>
      <w:r w:rsidRPr="00532FEE">
        <w:rPr>
          <w:rFonts w:ascii="Arial" w:hAnsi="Arial" w:cs="Arial"/>
          <w:b/>
          <w:bCs/>
        </w:rPr>
        <w:t>تعليق</w:t>
      </w:r>
      <w:proofErr w:type="spellEnd"/>
      <w:r w:rsidRPr="00532FEE">
        <w:t xml:space="preserve"> (</w:t>
      </w:r>
      <w:proofErr w:type="spellStart"/>
      <w:r w:rsidRPr="00532FEE">
        <w:t>Ta</w:t>
      </w:r>
      <w:r w:rsidRPr="00532FEE">
        <w:rPr>
          <w:rFonts w:ascii="Arial" w:hAnsi="Arial" w:cs="Arial"/>
        </w:rPr>
        <w:t>ʿ</w:t>
      </w:r>
      <w:r w:rsidRPr="00532FEE">
        <w:t>l</w:t>
      </w:r>
      <w:r w:rsidRPr="00532FEE">
        <w:rPr>
          <w:rFonts w:ascii="Aptos" w:hAnsi="Aptos" w:cs="Aptos"/>
        </w:rPr>
        <w:t>ī</w:t>
      </w:r>
      <w:r w:rsidRPr="00532FEE">
        <w:t>q</w:t>
      </w:r>
      <w:proofErr w:type="spellEnd"/>
      <w:r w:rsidRPr="00532FEE">
        <w:t>)</w:t>
      </w:r>
    </w:p>
    <w:p w14:paraId="25D18581" w14:textId="77777777" w:rsidR="006000DC" w:rsidRPr="00532FEE" w:rsidRDefault="006000DC" w:rsidP="006000DC">
      <w:r w:rsidRPr="00532FEE">
        <w:rPr>
          <w:b/>
          <w:bCs/>
        </w:rPr>
        <w:t>Explanation</w:t>
      </w:r>
      <w:r w:rsidRPr="00532FEE">
        <w:t>: A note or remark added to provide additional information or context.</w:t>
      </w:r>
    </w:p>
    <w:p w14:paraId="71FB749C" w14:textId="77777777" w:rsidR="006000DC" w:rsidRDefault="006000DC" w:rsidP="006000DC">
      <w:pPr>
        <w:pStyle w:val="Heading2"/>
      </w:pPr>
      <w:bookmarkStart w:id="102" w:name="_Toc192941924"/>
      <w:bookmarkStart w:id="103" w:name="_Toc192957222"/>
      <w:r>
        <w:t>Serial number</w:t>
      </w:r>
      <w:bookmarkEnd w:id="102"/>
      <w:bookmarkEnd w:id="103"/>
    </w:p>
    <w:p w14:paraId="56B58134" w14:textId="77777777" w:rsidR="006000DC" w:rsidRPr="00532FEE" w:rsidRDefault="006000DC" w:rsidP="006000DC">
      <w:r w:rsidRPr="00532FEE">
        <w:rPr>
          <w:b/>
          <w:bCs/>
        </w:rPr>
        <w:t>Arabic</w:t>
      </w:r>
      <w:r w:rsidRPr="00532FEE">
        <w:t xml:space="preserve">: </w:t>
      </w:r>
      <w:proofErr w:type="spellStart"/>
      <w:r w:rsidRPr="00532FEE">
        <w:rPr>
          <w:rFonts w:ascii="Arial" w:hAnsi="Arial" w:cs="Arial"/>
          <w:b/>
          <w:bCs/>
        </w:rPr>
        <w:t>الرقم</w:t>
      </w:r>
      <w:proofErr w:type="spellEnd"/>
      <w:r w:rsidRPr="00532FEE">
        <w:rPr>
          <w:b/>
          <w:bCs/>
        </w:rPr>
        <w:t xml:space="preserve"> </w:t>
      </w:r>
      <w:proofErr w:type="spellStart"/>
      <w:r w:rsidRPr="00532FEE">
        <w:rPr>
          <w:rFonts w:ascii="Arial" w:hAnsi="Arial" w:cs="Arial"/>
          <w:b/>
          <w:bCs/>
        </w:rPr>
        <w:t>التسلسلي</w:t>
      </w:r>
      <w:proofErr w:type="spellEnd"/>
      <w:r w:rsidRPr="00532FEE">
        <w:t xml:space="preserve"> (Al-</w:t>
      </w:r>
      <w:proofErr w:type="spellStart"/>
      <w:r w:rsidRPr="00532FEE">
        <w:t>Raqam</w:t>
      </w:r>
      <w:proofErr w:type="spellEnd"/>
      <w:r w:rsidRPr="00532FEE">
        <w:t xml:space="preserve"> al-</w:t>
      </w:r>
      <w:proofErr w:type="spellStart"/>
      <w:r w:rsidRPr="00532FEE">
        <w:t>Tasalsulī</w:t>
      </w:r>
      <w:proofErr w:type="spellEnd"/>
      <w:r w:rsidRPr="00532FEE">
        <w:t>)</w:t>
      </w:r>
    </w:p>
    <w:p w14:paraId="0C2A7D8A" w14:textId="77777777" w:rsidR="006000DC" w:rsidRPr="00532FEE" w:rsidRDefault="006000DC" w:rsidP="006000DC">
      <w:r w:rsidRPr="00532FEE">
        <w:rPr>
          <w:b/>
          <w:bCs/>
        </w:rPr>
        <w:t>Explanation</w:t>
      </w:r>
      <w:r w:rsidRPr="00532FEE">
        <w:t>: A unique identifier assigned to a specific item for tracking and identification purposes.</w:t>
      </w:r>
    </w:p>
    <w:p w14:paraId="551EBBD9" w14:textId="77777777" w:rsidR="006000DC" w:rsidRPr="00DC396E" w:rsidRDefault="006000DC" w:rsidP="006000DC">
      <w:bookmarkStart w:id="104" w:name="_Toc192941925"/>
      <w:bookmarkStart w:id="105" w:name="_Toc192957223"/>
      <w:r w:rsidRPr="00A64484">
        <w:rPr>
          <w:rStyle w:val="Heading3Char"/>
        </w:rPr>
        <w:t>Financial entry</w:t>
      </w:r>
      <w:bookmarkEnd w:id="104"/>
      <w:bookmarkEnd w:id="105"/>
      <w:r>
        <w:t xml:space="preserve"> </w:t>
      </w:r>
      <w:r w:rsidRPr="00DC396E">
        <w:br/>
        <w:t>"</w:t>
      </w:r>
      <w:proofErr w:type="spellStart"/>
      <w:r w:rsidRPr="00DC396E">
        <w:rPr>
          <w:rFonts w:ascii="Arial" w:hAnsi="Arial" w:cs="Arial"/>
        </w:rPr>
        <w:t>إدخال</w:t>
      </w:r>
      <w:proofErr w:type="spellEnd"/>
      <w:r w:rsidRPr="00DC396E">
        <w:t xml:space="preserve"> </w:t>
      </w:r>
      <w:proofErr w:type="spellStart"/>
      <w:r w:rsidRPr="00DC396E">
        <w:rPr>
          <w:rFonts w:ascii="Arial" w:hAnsi="Arial" w:cs="Arial"/>
        </w:rPr>
        <w:t>مالي</w:t>
      </w:r>
      <w:proofErr w:type="spellEnd"/>
      <w:r w:rsidRPr="00DC396E">
        <w:t>"</w:t>
      </w:r>
      <w:r w:rsidRPr="00DC396E">
        <w:br/>
      </w:r>
      <w:r w:rsidRPr="00DC396E">
        <w:rPr>
          <w:i/>
          <w:iCs/>
        </w:rPr>
        <w:t>(</w:t>
      </w:r>
      <w:proofErr w:type="spellStart"/>
      <w:r w:rsidRPr="00DC396E">
        <w:rPr>
          <w:i/>
          <w:iCs/>
        </w:rPr>
        <w:t>Idkhal</w:t>
      </w:r>
      <w:proofErr w:type="spellEnd"/>
      <w:r w:rsidRPr="00DC396E">
        <w:rPr>
          <w:i/>
          <w:iCs/>
        </w:rPr>
        <w:t xml:space="preserve"> Mali)</w:t>
      </w:r>
    </w:p>
    <w:p w14:paraId="17194DD3" w14:textId="77777777" w:rsidR="006000DC" w:rsidRPr="00DC396E" w:rsidRDefault="006000DC" w:rsidP="006000DC">
      <w:r w:rsidRPr="00DC396E">
        <w:t>A financial transaction or entry.</w:t>
      </w:r>
    </w:p>
    <w:p w14:paraId="40CB50E6" w14:textId="77777777" w:rsidR="006000DC" w:rsidRDefault="006000DC" w:rsidP="006000DC">
      <w:pPr>
        <w:pStyle w:val="Heading2"/>
      </w:pPr>
      <w:bookmarkStart w:id="106" w:name="_Toc192941926"/>
      <w:bookmarkStart w:id="107" w:name="_Toc192957224"/>
      <w:r>
        <w:t>Customise Languages – Rest tab</w:t>
      </w:r>
      <w:bookmarkEnd w:id="106"/>
      <w:bookmarkEnd w:id="107"/>
    </w:p>
    <w:p w14:paraId="52EB58B4" w14:textId="77777777" w:rsidR="006000DC" w:rsidRPr="002C6D78" w:rsidRDefault="006000DC" w:rsidP="006000DC">
      <w:pPr>
        <w:pStyle w:val="Heading3"/>
      </w:pPr>
      <w:bookmarkStart w:id="108" w:name="_Toc192941927"/>
      <w:bookmarkStart w:id="109" w:name="_Toc192957225"/>
      <w:r w:rsidRPr="002C6D78">
        <w:t>Empty account</w:t>
      </w:r>
      <w:bookmarkEnd w:id="108"/>
      <w:bookmarkEnd w:id="109"/>
    </w:p>
    <w:p w14:paraId="29B6C05E" w14:textId="77777777" w:rsidR="006000DC" w:rsidRPr="002C6D78" w:rsidRDefault="006000DC" w:rsidP="006000DC">
      <w:r w:rsidRPr="002C6D78">
        <w:t xml:space="preserve">The translation of </w:t>
      </w:r>
      <w:r w:rsidRPr="002C6D78">
        <w:rPr>
          <w:b/>
          <w:bCs/>
        </w:rPr>
        <w:t>"Empty account"</w:t>
      </w:r>
      <w:r w:rsidRPr="002C6D78">
        <w:t xml:space="preserve"> in Arabic (Modern Standard Arabic) is:</w:t>
      </w:r>
    </w:p>
    <w:p w14:paraId="62FE9ADB" w14:textId="77777777" w:rsidR="006000DC" w:rsidRPr="002C6D78" w:rsidRDefault="006000DC" w:rsidP="006000DC">
      <w:r w:rsidRPr="002C6D78">
        <w:rPr>
          <w:b/>
          <w:bCs/>
        </w:rPr>
        <w:t>"</w:t>
      </w:r>
      <w:proofErr w:type="spellStart"/>
      <w:r w:rsidRPr="002C6D78">
        <w:rPr>
          <w:rFonts w:ascii="Arial" w:hAnsi="Arial" w:cs="Arial"/>
          <w:b/>
          <w:bCs/>
        </w:rPr>
        <w:t>حساب</w:t>
      </w:r>
      <w:proofErr w:type="spellEnd"/>
      <w:r w:rsidRPr="002C6D78">
        <w:rPr>
          <w:b/>
          <w:bCs/>
        </w:rPr>
        <w:t xml:space="preserve"> </w:t>
      </w:r>
      <w:proofErr w:type="spellStart"/>
      <w:r w:rsidRPr="002C6D78">
        <w:rPr>
          <w:rFonts w:ascii="Arial" w:hAnsi="Arial" w:cs="Arial"/>
          <w:b/>
          <w:bCs/>
        </w:rPr>
        <w:t>فارغ</w:t>
      </w:r>
      <w:proofErr w:type="spellEnd"/>
      <w:r w:rsidRPr="002C6D78">
        <w:rPr>
          <w:b/>
          <w:bCs/>
        </w:rPr>
        <w:t>"</w:t>
      </w:r>
      <w:r w:rsidRPr="002C6D78">
        <w:br/>
      </w:r>
      <w:r w:rsidRPr="002C6D78">
        <w:rPr>
          <w:i/>
          <w:iCs/>
        </w:rPr>
        <w:t>(</w:t>
      </w:r>
      <w:proofErr w:type="spellStart"/>
      <w:r w:rsidRPr="002C6D78">
        <w:rPr>
          <w:i/>
          <w:iCs/>
        </w:rPr>
        <w:t>Hisab</w:t>
      </w:r>
      <w:proofErr w:type="spellEnd"/>
      <w:r w:rsidRPr="002C6D78">
        <w:rPr>
          <w:i/>
          <w:iCs/>
        </w:rPr>
        <w:t xml:space="preserve"> Fariq)</w:t>
      </w:r>
    </w:p>
    <w:p w14:paraId="5C87B30D" w14:textId="77777777" w:rsidR="006000DC" w:rsidRPr="002C6D78" w:rsidRDefault="006000DC" w:rsidP="006000DC">
      <w:pPr>
        <w:rPr>
          <w:b/>
          <w:bCs/>
        </w:rPr>
      </w:pPr>
      <w:r w:rsidRPr="002C6D78">
        <w:rPr>
          <w:b/>
          <w:bCs/>
        </w:rPr>
        <w:t>Brief Description:</w:t>
      </w:r>
    </w:p>
    <w:p w14:paraId="5CECDE5A" w14:textId="77777777" w:rsidR="006000DC" w:rsidRPr="002C6D78" w:rsidRDefault="006000DC" w:rsidP="006000DC">
      <w:r w:rsidRPr="002C6D78">
        <w:lastRenderedPageBreak/>
        <w:t xml:space="preserve">An </w:t>
      </w:r>
      <w:r w:rsidRPr="002C6D78">
        <w:rPr>
          <w:b/>
          <w:bCs/>
        </w:rPr>
        <w:t>empty account</w:t>
      </w:r>
      <w:r w:rsidRPr="002C6D78">
        <w:t xml:space="preserve"> refers to an account in accounting or financial systems that has no transactions, balances, or entries recorded in it. It may be a newly created account or one that has been cleared of all data.</w:t>
      </w:r>
    </w:p>
    <w:p w14:paraId="54038931" w14:textId="77777777" w:rsidR="006000DC" w:rsidRPr="002C6D78" w:rsidRDefault="006000DC" w:rsidP="006000DC">
      <w:pPr>
        <w:pStyle w:val="Heading3"/>
      </w:pPr>
      <w:bookmarkStart w:id="110" w:name="_Toc192941928"/>
      <w:bookmarkStart w:id="111" w:name="_Toc192957226"/>
      <w:r w:rsidRPr="002C6D78">
        <w:t>No group</w:t>
      </w:r>
      <w:bookmarkEnd w:id="110"/>
      <w:bookmarkEnd w:id="111"/>
    </w:p>
    <w:p w14:paraId="26B2FA9D" w14:textId="77777777" w:rsidR="006000DC" w:rsidRPr="002C6D78" w:rsidRDefault="006000DC" w:rsidP="006000DC">
      <w:r w:rsidRPr="002C6D78">
        <w:t xml:space="preserve">The translation of </w:t>
      </w:r>
      <w:r w:rsidRPr="002C6D78">
        <w:rPr>
          <w:b/>
          <w:bCs/>
        </w:rPr>
        <w:t>"No group"</w:t>
      </w:r>
      <w:r w:rsidRPr="002C6D78">
        <w:t xml:space="preserve"> in Arabic (Modern Standard Arabic) is:</w:t>
      </w:r>
    </w:p>
    <w:p w14:paraId="3B451C65" w14:textId="77777777" w:rsidR="006000DC" w:rsidRPr="002C6D78" w:rsidRDefault="006000DC" w:rsidP="006000DC">
      <w:r w:rsidRPr="002C6D78">
        <w:rPr>
          <w:b/>
          <w:bCs/>
        </w:rPr>
        <w:t>"</w:t>
      </w:r>
      <w:proofErr w:type="spellStart"/>
      <w:r w:rsidRPr="002C6D78">
        <w:rPr>
          <w:rFonts w:ascii="Arial" w:hAnsi="Arial" w:cs="Arial"/>
          <w:b/>
          <w:bCs/>
        </w:rPr>
        <w:t>لا</w:t>
      </w:r>
      <w:proofErr w:type="spellEnd"/>
      <w:r w:rsidRPr="002C6D78">
        <w:rPr>
          <w:b/>
          <w:bCs/>
        </w:rPr>
        <w:t xml:space="preserve"> </w:t>
      </w:r>
      <w:proofErr w:type="spellStart"/>
      <w:r w:rsidRPr="002C6D78">
        <w:rPr>
          <w:rFonts w:ascii="Arial" w:hAnsi="Arial" w:cs="Arial"/>
          <w:b/>
          <w:bCs/>
        </w:rPr>
        <w:t>توجد</w:t>
      </w:r>
      <w:proofErr w:type="spellEnd"/>
      <w:r w:rsidRPr="002C6D78">
        <w:rPr>
          <w:b/>
          <w:bCs/>
        </w:rPr>
        <w:t xml:space="preserve"> </w:t>
      </w:r>
      <w:proofErr w:type="spellStart"/>
      <w:r w:rsidRPr="002C6D78">
        <w:rPr>
          <w:rFonts w:ascii="Arial" w:hAnsi="Arial" w:cs="Arial"/>
          <w:b/>
          <w:bCs/>
        </w:rPr>
        <w:t>مجموعة</w:t>
      </w:r>
      <w:proofErr w:type="spellEnd"/>
      <w:r w:rsidRPr="002C6D78">
        <w:rPr>
          <w:b/>
          <w:bCs/>
        </w:rPr>
        <w:t>"</w:t>
      </w:r>
      <w:r w:rsidRPr="002C6D78">
        <w:br/>
      </w:r>
      <w:r w:rsidRPr="002C6D78">
        <w:rPr>
          <w:i/>
          <w:iCs/>
        </w:rPr>
        <w:t xml:space="preserve">(La </w:t>
      </w:r>
      <w:proofErr w:type="spellStart"/>
      <w:r w:rsidRPr="002C6D78">
        <w:rPr>
          <w:i/>
          <w:iCs/>
        </w:rPr>
        <w:t>Tujad</w:t>
      </w:r>
      <w:proofErr w:type="spellEnd"/>
      <w:r w:rsidRPr="002C6D78">
        <w:rPr>
          <w:i/>
          <w:iCs/>
        </w:rPr>
        <w:t xml:space="preserve"> </w:t>
      </w:r>
      <w:proofErr w:type="spellStart"/>
      <w:r w:rsidRPr="002C6D78">
        <w:rPr>
          <w:i/>
          <w:iCs/>
        </w:rPr>
        <w:t>Majmu'ah</w:t>
      </w:r>
      <w:proofErr w:type="spellEnd"/>
      <w:r w:rsidRPr="002C6D78">
        <w:rPr>
          <w:i/>
          <w:iCs/>
        </w:rPr>
        <w:t>)</w:t>
      </w:r>
    </w:p>
    <w:p w14:paraId="655F33D8" w14:textId="77777777" w:rsidR="006000DC" w:rsidRPr="002C6D78" w:rsidRDefault="006000DC" w:rsidP="006000DC">
      <w:pPr>
        <w:rPr>
          <w:b/>
          <w:bCs/>
        </w:rPr>
      </w:pPr>
      <w:r w:rsidRPr="002C6D78">
        <w:rPr>
          <w:b/>
          <w:bCs/>
        </w:rPr>
        <w:t>Brief Description:</w:t>
      </w:r>
    </w:p>
    <w:p w14:paraId="1054C78E" w14:textId="77777777" w:rsidR="006000DC" w:rsidRPr="002C6D78" w:rsidRDefault="006000DC" w:rsidP="006000DC">
      <w:r w:rsidRPr="002C6D78">
        <w:rPr>
          <w:b/>
          <w:bCs/>
        </w:rPr>
        <w:t>No group</w:t>
      </w:r>
      <w:r w:rsidRPr="002C6D78">
        <w:t xml:space="preserve"> indicates that there is no assigned or existing group for a specific item, account, or entity. It is often used in contexts where grouping or categorization is expected but not applied.</w:t>
      </w:r>
    </w:p>
    <w:p w14:paraId="1F783D26" w14:textId="77777777" w:rsidR="006000DC" w:rsidRDefault="006000DC" w:rsidP="006000DC"/>
    <w:p w14:paraId="700EB5F4" w14:textId="77777777" w:rsidR="006000DC" w:rsidRPr="006000DC" w:rsidRDefault="006000DC">
      <w:pPr>
        <w:rPr>
          <w:lang w:val="en-US"/>
        </w:rPr>
      </w:pPr>
    </w:p>
    <w:sectPr w:rsidR="006000DC" w:rsidRPr="006000DC" w:rsidSect="009B1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544B4"/>
    <w:multiLevelType w:val="multilevel"/>
    <w:tmpl w:val="DF64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E5506"/>
    <w:multiLevelType w:val="multilevel"/>
    <w:tmpl w:val="006C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206A4"/>
    <w:multiLevelType w:val="multilevel"/>
    <w:tmpl w:val="03A2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B072C"/>
    <w:multiLevelType w:val="multilevel"/>
    <w:tmpl w:val="B14E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D5C50"/>
    <w:multiLevelType w:val="multilevel"/>
    <w:tmpl w:val="7B5A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41DE8"/>
    <w:multiLevelType w:val="hybridMultilevel"/>
    <w:tmpl w:val="047A34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95936"/>
    <w:multiLevelType w:val="multilevel"/>
    <w:tmpl w:val="8EC0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27328"/>
    <w:multiLevelType w:val="multilevel"/>
    <w:tmpl w:val="397C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4222A"/>
    <w:multiLevelType w:val="multilevel"/>
    <w:tmpl w:val="B0D6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7754D"/>
    <w:multiLevelType w:val="multilevel"/>
    <w:tmpl w:val="BA36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16CE0"/>
    <w:multiLevelType w:val="multilevel"/>
    <w:tmpl w:val="5DCE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C86F58"/>
    <w:multiLevelType w:val="multilevel"/>
    <w:tmpl w:val="917A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6046AD"/>
    <w:multiLevelType w:val="multilevel"/>
    <w:tmpl w:val="379E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6F4CB0"/>
    <w:multiLevelType w:val="multilevel"/>
    <w:tmpl w:val="6F88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27249">
    <w:abstractNumId w:val="1"/>
  </w:num>
  <w:num w:numId="2" w16cid:durableId="996105089">
    <w:abstractNumId w:val="4"/>
  </w:num>
  <w:num w:numId="3" w16cid:durableId="1566255759">
    <w:abstractNumId w:val="12"/>
  </w:num>
  <w:num w:numId="4" w16cid:durableId="1514298277">
    <w:abstractNumId w:val="11"/>
  </w:num>
  <w:num w:numId="5" w16cid:durableId="1777555968">
    <w:abstractNumId w:val="3"/>
  </w:num>
  <w:num w:numId="6" w16cid:durableId="966155227">
    <w:abstractNumId w:val="5"/>
  </w:num>
  <w:num w:numId="7" w16cid:durableId="839349467">
    <w:abstractNumId w:val="13"/>
  </w:num>
  <w:num w:numId="8" w16cid:durableId="345594757">
    <w:abstractNumId w:val="6"/>
  </w:num>
  <w:num w:numId="9" w16cid:durableId="1722632191">
    <w:abstractNumId w:val="7"/>
  </w:num>
  <w:num w:numId="10" w16cid:durableId="504318679">
    <w:abstractNumId w:val="8"/>
  </w:num>
  <w:num w:numId="11" w16cid:durableId="1911957945">
    <w:abstractNumId w:val="9"/>
  </w:num>
  <w:num w:numId="12" w16cid:durableId="1956476522">
    <w:abstractNumId w:val="10"/>
  </w:num>
  <w:num w:numId="13" w16cid:durableId="2127505093">
    <w:abstractNumId w:val="2"/>
  </w:num>
  <w:num w:numId="14" w16cid:durableId="124210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16"/>
    <w:rsid w:val="000514F8"/>
    <w:rsid w:val="00180822"/>
    <w:rsid w:val="001F2584"/>
    <w:rsid w:val="00306A85"/>
    <w:rsid w:val="0031580F"/>
    <w:rsid w:val="003C44AB"/>
    <w:rsid w:val="004223DD"/>
    <w:rsid w:val="004311D2"/>
    <w:rsid w:val="0054163E"/>
    <w:rsid w:val="005920B4"/>
    <w:rsid w:val="005B4F07"/>
    <w:rsid w:val="005D4E16"/>
    <w:rsid w:val="006000DC"/>
    <w:rsid w:val="00672880"/>
    <w:rsid w:val="00717DFE"/>
    <w:rsid w:val="0082356B"/>
    <w:rsid w:val="009B1ED2"/>
    <w:rsid w:val="00AE23BF"/>
    <w:rsid w:val="00B34978"/>
    <w:rsid w:val="00B526C4"/>
    <w:rsid w:val="00DA3D9D"/>
    <w:rsid w:val="00E7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46298D99"/>
  <w15:chartTrackingRefBased/>
  <w15:docId w15:val="{41DDC242-D5F4-435F-B2AA-11431EAB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0DC"/>
    <w:pPr>
      <w:spacing w:line="259" w:lineRule="auto"/>
    </w:pPr>
    <w:rPr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4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5D4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1">
    <w:name w:val="Block Text1"/>
    <w:basedOn w:val="Normal"/>
    <w:link w:val="BlocktextChar"/>
    <w:autoRedefine/>
    <w:qFormat/>
    <w:rsid w:val="001F2584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line="240" w:lineRule="auto"/>
    </w:pPr>
    <w:rPr>
      <w:rFonts w:ascii="Segoe UI" w:hAnsi="Segoe UI"/>
      <w:color w:val="000000" w:themeColor="text1"/>
      <w:sz w:val="20"/>
      <w14:cntxtAlts/>
    </w:rPr>
  </w:style>
  <w:style w:type="character" w:customStyle="1" w:styleId="BlocktextChar">
    <w:name w:val="Block text Char"/>
    <w:basedOn w:val="DefaultParagraphFont"/>
    <w:link w:val="BlockText1"/>
    <w:rsid w:val="001F2584"/>
    <w:rPr>
      <w:rFonts w:ascii="Segoe UI" w:hAnsi="Segoe UI"/>
      <w:color w:val="000000" w:themeColor="text1"/>
      <w:sz w:val="20"/>
      <w14:cntxtAlts/>
    </w:rPr>
  </w:style>
  <w:style w:type="character" w:customStyle="1" w:styleId="Heading1Char">
    <w:name w:val="Heading 1 Char"/>
    <w:basedOn w:val="DefaultParagraphFont"/>
    <w:link w:val="Heading1"/>
    <w:uiPriority w:val="99"/>
    <w:rsid w:val="005D4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sid w:val="005D4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4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99"/>
    <w:qFormat/>
    <w:rsid w:val="005D4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9"/>
    <w:rsid w:val="005D4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5D4E16"/>
    <w:pPr>
      <w:ind w:left="720"/>
      <w:contextualSpacing/>
    </w:pPr>
  </w:style>
  <w:style w:type="character" w:styleId="IntenseEmphasis">
    <w:name w:val="Intense Emphasis"/>
    <w:basedOn w:val="DefaultParagraphFont"/>
    <w:uiPriority w:val="99"/>
    <w:qFormat/>
    <w:rsid w:val="005D4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E1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000DC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00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00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00D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000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BEFCD-28F9-4419-8D51-A793D6935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3046</Words>
  <Characters>17364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</cp:revision>
  <dcterms:created xsi:type="dcterms:W3CDTF">2025-03-21T15:40:00Z</dcterms:created>
  <dcterms:modified xsi:type="dcterms:W3CDTF">2025-03-21T15:40:00Z</dcterms:modified>
</cp:coreProperties>
</file>