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1482A" w14:textId="7C697925" w:rsidR="008C6890" w:rsidRDefault="008C6890" w:rsidP="008C6890">
      <w:pPr>
        <w:pStyle w:val="Heading1"/>
      </w:pPr>
      <w:bookmarkStart w:id="0" w:name="_Toc192443938"/>
      <w:r>
        <w:t xml:space="preserve">ARABIC – </w:t>
      </w:r>
      <w:r>
        <w:rPr>
          <w:u w:val="double"/>
        </w:rPr>
        <w:t xml:space="preserve">DEVELOPMENT – </w:t>
      </w:r>
      <w:r>
        <w:t>2025</w:t>
      </w:r>
    </w:p>
    <w:p w14:paraId="0B9C1119" w14:textId="77777777" w:rsidR="008C6890" w:rsidRDefault="008C6890" w:rsidP="008C6890">
      <w:pPr>
        <w:pStyle w:val="Heading2"/>
      </w:pPr>
      <w:r>
        <w:t xml:space="preserve">Translations </w:t>
      </w:r>
    </w:p>
    <w:p w14:paraId="1B2EF394" w14:textId="0313F025" w:rsidR="00550B28" w:rsidRPr="00550B28" w:rsidRDefault="00550B28" w:rsidP="005C745A">
      <w:pPr>
        <w:pStyle w:val="Heading3"/>
      </w:pPr>
      <w:r>
        <w:t>Language file</w:t>
      </w:r>
    </w:p>
    <w:p w14:paraId="6FD1457F" w14:textId="17562500" w:rsidR="008C6890" w:rsidRDefault="008C6890" w:rsidP="008C6890">
      <w:r>
        <w:t xml:space="preserve">The </w:t>
      </w:r>
      <w:proofErr w:type="spellStart"/>
      <w:r>
        <w:t>Arabic.dfm</w:t>
      </w:r>
      <w:proofErr w:type="spellEnd"/>
      <w:r>
        <w:t xml:space="preserve"> language file have been t</w:t>
      </w:r>
      <w:r>
        <w:t>ranslat</w:t>
      </w:r>
      <w:r w:rsidR="00550B28">
        <w:t>ed,</w:t>
      </w:r>
      <w:r>
        <w:t xml:space="preserve"> </w:t>
      </w:r>
      <w:r>
        <w:t xml:space="preserve">based on </w:t>
      </w:r>
      <w:r w:rsidRPr="008C6890">
        <w:rPr>
          <w:b/>
          <w:bCs/>
        </w:rPr>
        <w:t>Modern Standard Arabic (MSA</w:t>
      </w:r>
      <w:r>
        <w:rPr>
          <w:b/>
          <w:bCs/>
        </w:rPr>
        <w:t>)</w:t>
      </w:r>
      <w:r w:rsidR="00550B28" w:rsidRPr="00550B28">
        <w:t>.</w:t>
      </w:r>
    </w:p>
    <w:p w14:paraId="1449265E" w14:textId="77777777" w:rsidR="005C745A" w:rsidRDefault="005A14FA" w:rsidP="005C745A">
      <w:pPr>
        <w:pStyle w:val="Heading3"/>
      </w:pPr>
      <w:r>
        <w:t xml:space="preserve">Outstanding translations </w:t>
      </w:r>
    </w:p>
    <w:p w14:paraId="140216AF" w14:textId="7DD1C6E4" w:rsidR="005A14FA" w:rsidRDefault="005A14FA" w:rsidP="008C6890">
      <w:r>
        <w:t xml:space="preserve">These translations </w:t>
      </w:r>
      <w:proofErr w:type="gramStart"/>
      <w:r w:rsidR="005C745A">
        <w:t>is</w:t>
      </w:r>
      <w:proofErr w:type="gramEnd"/>
      <w:r w:rsidR="005C745A">
        <w:t xml:space="preserve"> not available in the </w:t>
      </w:r>
      <w:proofErr w:type="spellStart"/>
      <w:r w:rsidR="005C745A">
        <w:t>Arabic.dfm</w:t>
      </w:r>
      <w:proofErr w:type="spellEnd"/>
      <w:r w:rsidR="005C745A">
        <w:t xml:space="preserve"> file and </w:t>
      </w:r>
      <w:r>
        <w:t xml:space="preserve">still need to be translated via the executable file for osFinancials/TurboCASH. </w:t>
      </w:r>
    </w:p>
    <w:p w14:paraId="0D94D0BF" w14:textId="77777777" w:rsidR="005A14FA" w:rsidRDefault="005A14FA" w:rsidP="008C6890">
      <w:r>
        <w:t xml:space="preserve">See – </w:t>
      </w:r>
    </w:p>
    <w:p w14:paraId="5030B5BA" w14:textId="77777777" w:rsidR="005A14FA" w:rsidRDefault="005A14FA" w:rsidP="008C6890">
      <w:pPr>
        <w:pStyle w:val="ListParagraph"/>
        <w:numPr>
          <w:ilvl w:val="0"/>
          <w:numId w:val="2"/>
        </w:numPr>
      </w:pPr>
      <w:r>
        <w:t xml:space="preserve">List of outstanding translations osFinancials Core on </w:t>
      </w:r>
      <w:proofErr w:type="gramStart"/>
      <w:r>
        <w:t>GitHub :</w:t>
      </w:r>
      <w:proofErr w:type="gramEnd"/>
      <w:r>
        <w:t xml:space="preserve"> </w:t>
      </w:r>
      <w:hyperlink r:id="rId5" w:history="1">
        <w:r w:rsidRPr="0091480C">
          <w:rPr>
            <w:rStyle w:val="Hyperlink"/>
          </w:rPr>
          <w:t>https://github.com/Digidanosf/osfinancials-development/tree/main/translations</w:t>
        </w:r>
      </w:hyperlink>
      <w:r>
        <w:t xml:space="preserve"> </w:t>
      </w:r>
    </w:p>
    <w:p w14:paraId="33CDB492" w14:textId="0E211BC7" w:rsidR="005A14FA" w:rsidRDefault="005A14FA" w:rsidP="008C6890">
      <w:pPr>
        <w:pStyle w:val="ListParagraph"/>
        <w:numPr>
          <w:ilvl w:val="0"/>
          <w:numId w:val="2"/>
        </w:numPr>
      </w:pPr>
      <w:r>
        <w:t>List of outstanding translations</w:t>
      </w:r>
      <w:r>
        <w:t xml:space="preserve"> – Plugins on </w:t>
      </w:r>
      <w:proofErr w:type="spellStart"/>
      <w:r>
        <w:t>GiHub</w:t>
      </w:r>
      <w:proofErr w:type="spellEnd"/>
      <w:r>
        <w:t xml:space="preserve"> :   </w:t>
      </w:r>
      <w:hyperlink r:id="rId6" w:history="1">
        <w:r w:rsidR="005C745A" w:rsidRPr="0091480C">
          <w:rPr>
            <w:rStyle w:val="Hyperlink"/>
          </w:rPr>
          <w:t>https://github.com/Digidanosf/osfinancials-development/tree/main/plugins-translations</w:t>
        </w:r>
      </w:hyperlink>
      <w:r>
        <w:t xml:space="preserve"> </w:t>
      </w:r>
    </w:p>
    <w:p w14:paraId="23017DC1" w14:textId="38737E22" w:rsidR="005A14FA" w:rsidRDefault="005C745A" w:rsidP="005C745A">
      <w:pPr>
        <w:pStyle w:val="Heading3"/>
      </w:pPr>
      <w:proofErr w:type="spellStart"/>
      <w:r>
        <w:t>Arabic.dfm</w:t>
      </w:r>
      <w:proofErr w:type="spellEnd"/>
      <w:r>
        <w:t xml:space="preserve"> language file Labels not translated </w:t>
      </w:r>
    </w:p>
    <w:p w14:paraId="32758A45" w14:textId="77777777" w:rsidR="005C745A" w:rsidRDefault="005C745A" w:rsidP="008C6890"/>
    <w:p w14:paraId="70C894C9" w14:textId="5AB37A22" w:rsidR="008C6890" w:rsidRDefault="008C6890" w:rsidP="008C6890">
      <w:pPr>
        <w:pStyle w:val="Heading2"/>
      </w:pPr>
      <w:r>
        <w:t xml:space="preserve">Arabic </w:t>
      </w:r>
      <w:proofErr w:type="gramStart"/>
      <w:r>
        <w:t xml:space="preserve">languages </w:t>
      </w:r>
      <w:r w:rsidRPr="00225F27">
        <w:t xml:space="preserve"> </w:t>
      </w:r>
      <w:r>
        <w:t>-</w:t>
      </w:r>
      <w:proofErr w:type="gramEnd"/>
      <w:r>
        <w:t xml:space="preserve"> RTL Install</w:t>
      </w:r>
      <w:bookmarkEnd w:id="0"/>
    </w:p>
    <w:p w14:paraId="5A00E7DE" w14:textId="77777777" w:rsidR="008C6890" w:rsidRDefault="008C6890" w:rsidP="008C6890">
      <w:r>
        <w:t>The Arabic and other RTL (Right to Left languages) may need a separate install.</w:t>
      </w:r>
    </w:p>
    <w:p w14:paraId="6FCC0B6F" w14:textId="77777777" w:rsidR="008C6890" w:rsidRDefault="008C6890" w:rsidP="00550B28">
      <w:pPr>
        <w:pStyle w:val="Heading3"/>
      </w:pPr>
      <w:bookmarkStart w:id="1" w:name="_Toc192435299"/>
      <w:bookmarkStart w:id="2" w:name="_Toc192443939"/>
      <w:r>
        <w:t>Tcash.ini / osf.ini file</w:t>
      </w:r>
      <w:bookmarkEnd w:id="1"/>
      <w:bookmarkEnd w:id="2"/>
    </w:p>
    <w:p w14:paraId="01DF8EB9" w14:textId="77777777" w:rsidR="008C6890" w:rsidRDefault="008C6890" w:rsidP="008C6890">
      <w:r>
        <w:t xml:space="preserve">The setting can only be changed in the osf.ini or tcash.ini file. </w:t>
      </w:r>
    </w:p>
    <w:p w14:paraId="78730A2C" w14:textId="77777777" w:rsidR="008C6890" w:rsidRDefault="008C6890" w:rsidP="008C6890">
      <w:r>
        <w:t xml:space="preserve">To change the setting, you need to go to the root directory of the osFinancials5.1 or TurboCASH5-3. </w:t>
      </w:r>
    </w:p>
    <w:p w14:paraId="705A3850" w14:textId="77777777" w:rsidR="008C6890" w:rsidRDefault="008C6890" w:rsidP="008C6890">
      <w:proofErr w:type="gramStart"/>
      <w:r>
        <w:t>;</w:t>
      </w:r>
      <w:r w:rsidRPr="000B2586">
        <w:t>BIDIMODE</w:t>
      </w:r>
      <w:proofErr w:type="gramEnd"/>
      <w:r w:rsidRPr="000B2586">
        <w:t>=RTL</w:t>
      </w:r>
    </w:p>
    <w:p w14:paraId="502F4F6B" w14:textId="77777777" w:rsidR="008C6890" w:rsidRDefault="008C6890" w:rsidP="008C6890">
      <w:r>
        <w:t xml:space="preserve">It is commented with a semi-colon. To change the setting, you need to remove the semi-colon. </w:t>
      </w:r>
    </w:p>
    <w:p w14:paraId="4206AD8A" w14:textId="77777777" w:rsidR="008C6890" w:rsidRDefault="008C6890" w:rsidP="00550B28">
      <w:pPr>
        <w:pStyle w:val="Heading3"/>
      </w:pPr>
      <w:bookmarkStart w:id="3" w:name="_Toc192435300"/>
      <w:bookmarkStart w:id="4" w:name="_Toc192443940"/>
      <w:r>
        <w:t>Language file Label ID 3738</w:t>
      </w:r>
      <w:bookmarkEnd w:id="3"/>
      <w:bookmarkEnd w:id="4"/>
    </w:p>
    <w:p w14:paraId="45C90001" w14:textId="77777777" w:rsidR="008C6890" w:rsidRPr="000A0A9E" w:rsidRDefault="008C6890" w:rsidP="008C6890">
      <w:r>
        <w:t xml:space="preserve">In Tools -&gt; Customise languages </w:t>
      </w:r>
      <w:r w:rsidRPr="000A0A9E">
        <w:t>Label ID 3738 = LTR (Left to Right) Default for most countries. </w:t>
      </w:r>
    </w:p>
    <w:p w14:paraId="4B11F8A2" w14:textId="77777777" w:rsidR="008C6890" w:rsidRPr="000A0A9E" w:rsidRDefault="008C6890" w:rsidP="008C6890">
      <w:r w:rsidRPr="000A0A9E">
        <w:t>Some countries and Languages that require RTL (Right to Left) Language and Interface support  </w:t>
      </w:r>
    </w:p>
    <w:p w14:paraId="0B7C49A1" w14:textId="77777777" w:rsidR="008C6890" w:rsidRPr="000A0A9E" w:rsidRDefault="008C6890" w:rsidP="008C6890">
      <w:r w:rsidRPr="000A0A9E">
        <w:t xml:space="preserve">need to change this LTR Left </w:t>
      </w:r>
      <w:proofErr w:type="gramStart"/>
      <w:r w:rsidRPr="000A0A9E">
        <w:t>To</w:t>
      </w:r>
      <w:proofErr w:type="gramEnd"/>
      <w:r w:rsidRPr="000A0A9E">
        <w:t xml:space="preserve"> Right (Label ID 3738) change the LTR with RTL (Right To Left).  </w:t>
      </w:r>
    </w:p>
    <w:p w14:paraId="3A2152BF" w14:textId="77777777" w:rsidR="008C6890" w:rsidRDefault="008C6890" w:rsidP="008C6890">
      <w:r>
        <w:rPr>
          <w:noProof/>
        </w:rPr>
        <w:lastRenderedPageBreak/>
        <w:drawing>
          <wp:inline distT="0" distB="0" distL="0" distR="0" wp14:anchorId="0B266CE3" wp14:editId="4F3DE8FD">
            <wp:extent cx="5773749" cy="2603155"/>
            <wp:effectExtent l="0" t="0" r="0" b="6985"/>
            <wp:docPr id="11112718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49" cy="260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3823" w14:textId="77777777" w:rsidR="008C6890" w:rsidRDefault="008C6890" w:rsidP="008C6890"/>
    <w:p w14:paraId="58B3C0DB" w14:textId="0DEE32B7" w:rsidR="00550B28" w:rsidRDefault="00550B28" w:rsidP="00550B28">
      <w:pPr>
        <w:pStyle w:val="Heading2"/>
      </w:pPr>
      <w:bookmarkStart w:id="5" w:name="_Toc192434363"/>
      <w:r>
        <w:t>Dynamic SQL Error</w:t>
      </w:r>
      <w:bookmarkEnd w:id="5"/>
      <w:r>
        <w:t xml:space="preserve"> code </w:t>
      </w:r>
      <w:proofErr w:type="gramStart"/>
      <w:r>
        <w:t>=  -</w:t>
      </w:r>
      <w:proofErr w:type="gramEnd"/>
      <w:r>
        <w:t>303</w:t>
      </w:r>
    </w:p>
    <w:p w14:paraId="02FA6EEC" w14:textId="77777777" w:rsidR="00550B28" w:rsidRDefault="00550B28" w:rsidP="00550B28">
      <w:r>
        <w:t>Dynamic SQL Error replicated in the following screens:</w:t>
      </w:r>
    </w:p>
    <w:p w14:paraId="5C7E13A6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 xml:space="preserve">Tools -&gt; Customise </w:t>
      </w:r>
      <w:proofErr w:type="gramStart"/>
      <w:r>
        <w:t>languages</w:t>
      </w:r>
      <w:proofErr w:type="gramEnd"/>
      <w:r>
        <w:t xml:space="preserve"> </w:t>
      </w:r>
      <w:r w:rsidRPr="009E7295">
        <w:rPr>
          <w:b/>
          <w:bCs/>
        </w:rPr>
        <w:t>Types</w:t>
      </w:r>
      <w:r>
        <w:t xml:space="preserve"> tab</w:t>
      </w:r>
    </w:p>
    <w:p w14:paraId="6BC49ED2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>Setup -&gt; Groups (Reporting group name) The groups can be translated.</w:t>
      </w:r>
    </w:p>
    <w:p w14:paraId="710DD51F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>Setup -</w:t>
      </w:r>
      <w:proofErr w:type="gramStart"/>
      <w:r>
        <w:t>&gt;  Stock</w:t>
      </w:r>
      <w:proofErr w:type="gramEnd"/>
      <w:r>
        <w:t xml:space="preserve"> information (Selling price 1, Selling price 2 and Selling price 3) fields (Can only exit the Stock information screen once you have changed it back to the English translation.</w:t>
      </w:r>
    </w:p>
    <w:p w14:paraId="3AB609C3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>Setup -&gt; Batch types</w:t>
      </w:r>
    </w:p>
    <w:p w14:paraId="74A14F49" w14:textId="77777777" w:rsidR="00550B28" w:rsidRPr="009E7295" w:rsidRDefault="00550B28" w:rsidP="00550B28">
      <w:pPr>
        <w:pStyle w:val="ListParagraph"/>
        <w:numPr>
          <w:ilvl w:val="0"/>
          <w:numId w:val="1"/>
        </w:numPr>
      </w:pPr>
      <w:r>
        <w:t>Setup -&gt; Accounts - Bank accounts – Bank tab</w:t>
      </w:r>
    </w:p>
    <w:p w14:paraId="6B6B8E5D" w14:textId="77777777" w:rsidR="00550B28" w:rsidRPr="00550B28" w:rsidRDefault="00550B28" w:rsidP="00550B28">
      <w:pPr>
        <w:pStyle w:val="IntenseQuote"/>
        <w:jc w:val="left"/>
        <w:rPr>
          <w:rStyle w:val="SubtleEmphasis"/>
          <w:i/>
          <w:iCs/>
        </w:rPr>
      </w:pPr>
      <w:r w:rsidRPr="00550B28">
        <w:rPr>
          <w:rStyle w:val="SubtleEmphasis"/>
          <w:i/>
          <w:iCs/>
        </w:rPr>
        <w:t>Dynamic SQL Error</w:t>
      </w:r>
    </w:p>
    <w:p w14:paraId="184186E4" w14:textId="77777777" w:rsidR="00550B28" w:rsidRPr="00550B28" w:rsidRDefault="00550B28" w:rsidP="00550B28">
      <w:pPr>
        <w:pStyle w:val="IntenseQuote"/>
        <w:jc w:val="left"/>
        <w:rPr>
          <w:rStyle w:val="SubtleEmphasis"/>
          <w:i/>
          <w:iCs/>
        </w:rPr>
      </w:pPr>
      <w:r w:rsidRPr="00550B28">
        <w:rPr>
          <w:rStyle w:val="SubtleEmphasis"/>
          <w:i/>
          <w:iCs/>
        </w:rPr>
        <w:t>SQL error code = -303</w:t>
      </w:r>
    </w:p>
    <w:p w14:paraId="24E08B1B" w14:textId="77777777" w:rsidR="00550B28" w:rsidRPr="00550B28" w:rsidRDefault="00550B28" w:rsidP="00550B28">
      <w:pPr>
        <w:pStyle w:val="IntenseQuote"/>
        <w:jc w:val="left"/>
        <w:rPr>
          <w:rStyle w:val="SubtleEmphasis"/>
          <w:i/>
          <w:iCs/>
        </w:rPr>
      </w:pPr>
      <w:r w:rsidRPr="00550B28">
        <w:rPr>
          <w:rStyle w:val="SubtleEmphasis"/>
          <w:i/>
          <w:iCs/>
        </w:rPr>
        <w:t>arithmetic exception, numeric overflow, or string truncation</w:t>
      </w:r>
    </w:p>
    <w:p w14:paraId="23B509F2" w14:textId="77777777" w:rsidR="008C6890" w:rsidRDefault="008C6890" w:rsidP="008C6890"/>
    <w:p w14:paraId="1FC6DCFC" w14:textId="67CE4ADA" w:rsidR="00BD6746" w:rsidRDefault="00BD6746" w:rsidP="00BD6746">
      <w:pPr>
        <w:pStyle w:val="Heading2"/>
      </w:pPr>
      <w:r>
        <w:t>Format of Telephone and Fax numbers</w:t>
      </w:r>
    </w:p>
    <w:p w14:paraId="418D8EC8" w14:textId="77777777" w:rsidR="00BD6746" w:rsidRDefault="00BD6746" w:rsidP="008C6890"/>
    <w:p w14:paraId="20E18484" w14:textId="77777777" w:rsidR="005B4F07" w:rsidRDefault="005B4F07"/>
    <w:p w14:paraId="00083516" w14:textId="77777777" w:rsidR="008C6890" w:rsidRDefault="008C6890"/>
    <w:p w14:paraId="2AF93BBD" w14:textId="60A726CF" w:rsidR="008C6890" w:rsidRDefault="008C6890" w:rsidP="008C6890">
      <w:pPr>
        <w:pStyle w:val="Heading1"/>
      </w:pPr>
      <w:bookmarkStart w:id="6" w:name="_Toc192435307"/>
      <w:bookmarkStart w:id="7" w:name="_Toc192443947"/>
      <w:r>
        <w:lastRenderedPageBreak/>
        <w:t>Arabic RTL Development up to 20 December 2021</w:t>
      </w:r>
    </w:p>
    <w:p w14:paraId="4146F45D" w14:textId="734B4DEC" w:rsidR="008C6890" w:rsidRDefault="008C6890" w:rsidP="008C6890">
      <w:pPr>
        <w:pStyle w:val="Heading2"/>
      </w:pPr>
      <w:r w:rsidRPr="000A0A9E">
        <w:t>LTR - Interface (Default)</w:t>
      </w:r>
      <w:bookmarkEnd w:id="6"/>
      <w:bookmarkEnd w:id="7"/>
      <w:r w:rsidRPr="000A0A9E">
        <w:t> </w:t>
      </w:r>
    </w:p>
    <w:p w14:paraId="5A196FF2" w14:textId="77777777" w:rsidR="008C6890" w:rsidRPr="000A0A9E" w:rsidRDefault="008C6890" w:rsidP="008C6890">
      <w:r w:rsidRPr="000A0A9E">
        <w:rPr>
          <w:noProof/>
        </w:rPr>
        <mc:AlternateContent>
          <mc:Choice Requires="wps">
            <w:drawing>
              <wp:inline distT="0" distB="0" distL="0" distR="0" wp14:anchorId="0BA81C70" wp14:editId="4B57AF6E">
                <wp:extent cx="6083741" cy="3420224"/>
                <wp:effectExtent l="0" t="0" r="0" b="8890"/>
                <wp:docPr id="65416768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83741" cy="3420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81D98" w14:textId="77777777" w:rsidR="008C6890" w:rsidRDefault="008C6890" w:rsidP="008C689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F45FE39" wp14:editId="3B36D2EF">
                                  <wp:extent cx="6001488" cy="3374061"/>
                                  <wp:effectExtent l="0" t="0" r="0" b="0"/>
                                  <wp:docPr id="7746973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1599" cy="337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81C70" id="Rectangle 6" o:spid="_x0000_s1026" style="width:479.05pt;height:26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" filled="f" stroked="f">
                <o:lock v:ext="edit" aspectratio="t"/>
                <v:textbox>
                  <w:txbxContent>
                    <w:p w14:paraId="7B081D98" w14:textId="77777777" w:rsidR="008C6890" w:rsidRDefault="008C6890" w:rsidP="008C6890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F45FE39" wp14:editId="3B36D2EF">
                            <wp:extent cx="6001488" cy="3374061"/>
                            <wp:effectExtent l="0" t="0" r="0" b="0"/>
                            <wp:docPr id="7746973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1599" cy="337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E880CA" w14:textId="77777777" w:rsidR="008C6890" w:rsidRDefault="008C6890" w:rsidP="008C6890">
      <w:pPr>
        <w:pStyle w:val="Heading2"/>
      </w:pPr>
      <w:bookmarkStart w:id="8" w:name="_Toc192435308"/>
      <w:bookmarkStart w:id="9" w:name="_Toc192443948"/>
      <w:r w:rsidRPr="000A0A9E">
        <w:t>RTL</w:t>
      </w:r>
      <w:r>
        <w:t xml:space="preserve"> -</w:t>
      </w:r>
      <w:r w:rsidRPr="000A0A9E">
        <w:t xml:space="preserve"> Switch</w:t>
      </w:r>
      <w:bookmarkEnd w:id="8"/>
      <w:bookmarkEnd w:id="9"/>
    </w:p>
    <w:p w14:paraId="1EA1921D" w14:textId="77777777" w:rsidR="008C6890" w:rsidRPr="000A0A9E" w:rsidRDefault="008C6890" w:rsidP="008C6890">
      <w:pPr>
        <w:rPr>
          <w:b/>
          <w:bCs/>
        </w:rPr>
      </w:pPr>
      <w:r>
        <w:rPr>
          <w:noProof/>
          <w:sz w:val="24"/>
          <w:szCs w:val="24"/>
        </w:rPr>
        <w:drawing>
          <wp:inline distT="0" distB="0" distL="0" distR="0" wp14:anchorId="7DF1F862" wp14:editId="46D2B73F">
            <wp:extent cx="5539028" cy="3406190"/>
            <wp:effectExtent l="0" t="0" r="5080" b="3810"/>
            <wp:docPr id="1466493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28" cy="34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1603" w14:textId="77777777" w:rsidR="008C6890" w:rsidRDefault="008C6890" w:rsidP="008C6890"/>
    <w:p w14:paraId="3BAC42C3" w14:textId="77777777" w:rsidR="008C6890" w:rsidRPr="000A0A9E" w:rsidRDefault="008C6890" w:rsidP="008C6890">
      <w:pPr>
        <w:pStyle w:val="Heading2"/>
      </w:pPr>
      <w:bookmarkStart w:id="10" w:name="_Toc192435309"/>
      <w:bookmarkStart w:id="11" w:name="_Toc192443949"/>
      <w:r w:rsidRPr="000A0A9E">
        <w:lastRenderedPageBreak/>
        <w:t>RTL - Interface</w:t>
      </w:r>
      <w:bookmarkEnd w:id="10"/>
      <w:bookmarkEnd w:id="11"/>
    </w:p>
    <w:p w14:paraId="5A8A0C3A" w14:textId="77777777" w:rsidR="008C6890" w:rsidRPr="000A0A9E" w:rsidRDefault="008C6890" w:rsidP="008C6890">
      <w:r>
        <w:rPr>
          <w:noProof/>
          <w:sz w:val="24"/>
          <w:szCs w:val="24"/>
        </w:rPr>
        <w:drawing>
          <wp:inline distT="0" distB="0" distL="0" distR="0" wp14:anchorId="1CCCB83E" wp14:editId="74C4D985">
            <wp:extent cx="5611390" cy="3450688"/>
            <wp:effectExtent l="0" t="0" r="8890" b="0"/>
            <wp:docPr id="514312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80" cy="345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01A8" w14:textId="77777777" w:rsidR="008C6890" w:rsidRDefault="008C6890" w:rsidP="008C6890"/>
    <w:p w14:paraId="1DC07C26" w14:textId="77777777" w:rsidR="008C6890" w:rsidRPr="00225F27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25F27">
        <w:rPr>
          <w:rFonts w:ascii="Segoe UI" w:hAnsi="Segoe UI" w:cs="Segoe UI"/>
          <w:b/>
          <w:bCs/>
          <w:sz w:val="20"/>
          <w:szCs w:val="20"/>
          <w:lang w:val="x-none"/>
        </w:rPr>
        <w:t xml:space="preserve">It is strongly recommended consulting with a qualified accounting professional or tax advisor in </w:t>
      </w:r>
      <w:r>
        <w:rPr>
          <w:rFonts w:ascii="Segoe UI" w:hAnsi="Segoe UI" w:cs="Segoe UI"/>
          <w:b/>
          <w:bCs/>
          <w:sz w:val="20"/>
          <w:szCs w:val="20"/>
          <w:lang w:val="x-none"/>
        </w:rPr>
        <w:t>Arabic language and countries for tax regime and accounting standards</w:t>
      </w:r>
      <w:r w:rsidRPr="00225F27">
        <w:rPr>
          <w:rFonts w:ascii="Segoe UI" w:hAnsi="Segoe UI" w:cs="Segoe UI"/>
          <w:b/>
          <w:bCs/>
          <w:sz w:val="20"/>
          <w:szCs w:val="20"/>
          <w:lang w:val="x-none"/>
        </w:rPr>
        <w:t xml:space="preserve"> for specific guidance on payroll accounting and tax requirements.</w:t>
      </w:r>
      <w:r w:rsidRPr="00225F27">
        <w:rPr>
          <w:rFonts w:ascii="Segoe UI" w:hAnsi="Segoe UI" w:cs="Segoe UI"/>
          <w:sz w:val="20"/>
          <w:szCs w:val="20"/>
          <w:lang w:val="x-none"/>
        </w:rPr>
        <w:t xml:space="preserve"> They can help you design a Chart of Accounts that meets your specific needs and complies with all applicable regulations.</w:t>
      </w:r>
    </w:p>
    <w:p w14:paraId="7C6789DB" w14:textId="77777777" w:rsidR="008C6890" w:rsidRDefault="008C6890" w:rsidP="008C6890">
      <w:pPr>
        <w:pStyle w:val="Heading2"/>
      </w:pPr>
      <w:bookmarkStart w:id="12" w:name="_Toc192435310"/>
      <w:bookmarkStart w:id="13" w:name="_Toc192443950"/>
      <w:r>
        <w:t>Arabic screens</w:t>
      </w:r>
      <w:bookmarkEnd w:id="12"/>
      <w:bookmarkEnd w:id="13"/>
      <w:r>
        <w:t xml:space="preserve"> </w:t>
      </w:r>
    </w:p>
    <w:p w14:paraId="2B207E69" w14:textId="77777777" w:rsidR="008C6890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>
        <w:rPr>
          <w:noProof/>
          <w:sz w:val="24"/>
          <w:szCs w:val="24"/>
        </w:rPr>
        <w:drawing>
          <wp:inline distT="0" distB="0" distL="0" distR="0" wp14:anchorId="3ED9A998" wp14:editId="2C129A6B">
            <wp:extent cx="4696990" cy="3081361"/>
            <wp:effectExtent l="0" t="0" r="8890" b="5080"/>
            <wp:docPr id="54927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30" cy="308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0684" w14:textId="1220B702" w:rsidR="008C6890" w:rsidRPr="008C6890" w:rsidRDefault="008C6890" w:rsidP="008C6890">
      <w:pPr>
        <w:pStyle w:val="Heading2"/>
      </w:pPr>
      <w:bookmarkStart w:id="14" w:name="_Toc192435311"/>
      <w:bookmarkStart w:id="15" w:name="_Toc192443951"/>
      <w:r>
        <w:lastRenderedPageBreak/>
        <w:t>FIXED ERRORS</w:t>
      </w:r>
    </w:p>
    <w:p w14:paraId="189E52B2" w14:textId="0E8184F3" w:rsidR="008C6890" w:rsidRDefault="008C6890" w:rsidP="008C6890">
      <w:pPr>
        <w:pStyle w:val="Heading3"/>
      </w:pPr>
      <w:proofErr w:type="spellStart"/>
      <w:r>
        <w:t>Widestring</w:t>
      </w:r>
      <w:proofErr w:type="spellEnd"/>
      <w:r>
        <w:t xml:space="preserve"> Errors</w:t>
      </w:r>
      <w:bookmarkEnd w:id="14"/>
      <w:bookmarkEnd w:id="15"/>
      <w:r>
        <w:t xml:space="preserve"> – FIXED - December 2021</w:t>
      </w:r>
    </w:p>
    <w:p w14:paraId="36FC874B" w14:textId="77777777" w:rsidR="008C6890" w:rsidRPr="008C151F" w:rsidRDefault="008C6890" w:rsidP="008C6890">
      <w:pPr>
        <w:pStyle w:val="Heading3"/>
      </w:pPr>
      <w:bookmarkStart w:id="16" w:name="_Toc192435312"/>
      <w:bookmarkStart w:id="17" w:name="_Toc192443952"/>
      <w:r w:rsidRPr="008C151F">
        <w:t>Let osFinancials help to create a Set of Books (Default)</w:t>
      </w:r>
      <w:bookmarkEnd w:id="16"/>
      <w:bookmarkEnd w:id="17"/>
    </w:p>
    <w:p w14:paraId="10DF0E62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83779AD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C151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623B0300" wp14:editId="3515280B">
            <wp:extent cx="3795747" cy="2910849"/>
            <wp:effectExtent l="0" t="0" r="0" b="3810"/>
            <wp:docPr id="5276581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51" cy="291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C4E7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9E5B0B4" w14:textId="77777777" w:rsidR="008C6890" w:rsidRPr="008C151F" w:rsidRDefault="008C6890" w:rsidP="008C6890">
      <w:pPr>
        <w:pStyle w:val="Heading3"/>
      </w:pPr>
      <w:bookmarkStart w:id="18" w:name="_Toc192435313"/>
      <w:bookmarkStart w:id="19" w:name="_Toc192443953"/>
      <w:r w:rsidRPr="008C151F">
        <w:t>Fixed - Export (Setup ribbon)</w:t>
      </w:r>
      <w:bookmarkEnd w:id="18"/>
      <w:bookmarkEnd w:id="19"/>
    </w:p>
    <w:p w14:paraId="3BB8BA9D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C151F">
        <w:rPr>
          <w:rFonts w:ascii="Segoe UI" w:hAnsi="Segoe UI" w:cs="Segoe UI"/>
          <w:b/>
          <w:bCs/>
          <w:sz w:val="20"/>
          <w:szCs w:val="20"/>
          <w:lang w:val="x-none"/>
        </w:rPr>
        <w:t>Arabic</w:t>
      </w:r>
    </w:p>
    <w:p w14:paraId="38DBEEFB" w14:textId="77777777" w:rsidR="008C6890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C151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46D0ABCF" wp14:editId="4E5C0CE0">
            <wp:extent cx="5946889" cy="3343349"/>
            <wp:effectExtent l="0" t="0" r="0" b="9525"/>
            <wp:docPr id="9549955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89" cy="334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D3C5" w14:textId="77777777" w:rsidR="008C6890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bookmarkStart w:id="20" w:name="topic_footer_content"/>
      <w:bookmarkEnd w:id="20"/>
    </w:p>
    <w:p w14:paraId="71A2BE85" w14:textId="77777777" w:rsidR="008C6890" w:rsidRDefault="008C6890"/>
    <w:sectPr w:rsidR="008C6890" w:rsidSect="009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A4597"/>
    <w:multiLevelType w:val="hybridMultilevel"/>
    <w:tmpl w:val="CE9E41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41DE8"/>
    <w:multiLevelType w:val="hybridMultilevel"/>
    <w:tmpl w:val="047A34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55227">
    <w:abstractNumId w:val="1"/>
  </w:num>
  <w:num w:numId="2" w16cid:durableId="120201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F"/>
    <w:rsid w:val="000514F8"/>
    <w:rsid w:val="00180822"/>
    <w:rsid w:val="001F2584"/>
    <w:rsid w:val="00306A85"/>
    <w:rsid w:val="0031580F"/>
    <w:rsid w:val="003F1609"/>
    <w:rsid w:val="004223DD"/>
    <w:rsid w:val="00550B28"/>
    <w:rsid w:val="005920B4"/>
    <w:rsid w:val="005A14FA"/>
    <w:rsid w:val="005B4F07"/>
    <w:rsid w:val="005C745A"/>
    <w:rsid w:val="008C6890"/>
    <w:rsid w:val="009B1ED2"/>
    <w:rsid w:val="00A516EF"/>
    <w:rsid w:val="00AE23BF"/>
    <w:rsid w:val="00B526C4"/>
    <w:rsid w:val="00BD6746"/>
    <w:rsid w:val="00E7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4D4"/>
  <w15:chartTrackingRefBased/>
  <w15:docId w15:val="{DBAC0B20-DF92-4F37-BB74-84B16235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90"/>
    <w:pPr>
      <w:spacing w:line="259" w:lineRule="auto"/>
    </w:pPr>
    <w:rPr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5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1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 Text1"/>
    <w:basedOn w:val="Normal"/>
    <w:link w:val="BlocktextChar"/>
    <w:autoRedefine/>
    <w:qFormat/>
    <w:rsid w:val="001F2584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line="240" w:lineRule="auto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">
    <w:name w:val="Block text Char"/>
    <w:basedOn w:val="DefaultParagraphFont"/>
    <w:link w:val="BlockText1"/>
    <w:rsid w:val="001F2584"/>
    <w:rPr>
      <w:rFonts w:ascii="Segoe UI" w:hAnsi="Segoe UI"/>
      <w:color w:val="000000" w:themeColor="text1"/>
      <w:sz w:val="20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A51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A51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1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51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qFormat/>
    <w:rsid w:val="00A51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A51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A516EF"/>
    <w:pPr>
      <w:ind w:left="720"/>
      <w:contextualSpacing/>
    </w:pPr>
  </w:style>
  <w:style w:type="character" w:styleId="IntenseEmphasis">
    <w:name w:val="Intense Emphasis"/>
    <w:basedOn w:val="DefaultParagraphFont"/>
    <w:uiPriority w:val="99"/>
    <w:qFormat/>
    <w:rsid w:val="00A51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6E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50B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50B2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A14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danosf/osfinancials-development/tree/main/plugins-translation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igidanosf/osfinancials-development/tree/main/translation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</cp:revision>
  <dcterms:created xsi:type="dcterms:W3CDTF">2025-03-11T03:00:00Z</dcterms:created>
  <dcterms:modified xsi:type="dcterms:W3CDTF">2025-03-11T05:57:00Z</dcterms:modified>
</cp:coreProperties>
</file>