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6859468" w14:textId="2F47B625" w:rsidR="0056267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208550830" w:history="1">
            <w:r w:rsidR="00562678" w:rsidRPr="003B5968">
              <w:rPr>
                <w:rStyle w:val="Hyperlink"/>
                <w:rFonts w:ascii="Segoe UI Black" w:hAnsi="Segoe UI Black" w:cs="Segoe UI Black"/>
                <w:b/>
                <w:bCs/>
                <w:i/>
                <w:iCs/>
                <w:noProof/>
                <w:lang w:val="x-none"/>
              </w:rPr>
              <w:t>FRENCH – CHANGELOG 2025-09-11</w:t>
            </w:r>
            <w:r w:rsidR="00562678">
              <w:rPr>
                <w:noProof/>
                <w:webHidden/>
              </w:rPr>
              <w:tab/>
            </w:r>
            <w:r w:rsidR="00562678">
              <w:rPr>
                <w:noProof/>
                <w:webHidden/>
              </w:rPr>
              <w:fldChar w:fldCharType="begin"/>
            </w:r>
            <w:r w:rsidR="00562678">
              <w:rPr>
                <w:noProof/>
                <w:webHidden/>
              </w:rPr>
              <w:instrText xml:space="preserve"> PAGEREF _Toc208550830 \h </w:instrText>
            </w:r>
            <w:r w:rsidR="00562678">
              <w:rPr>
                <w:noProof/>
                <w:webHidden/>
              </w:rPr>
            </w:r>
            <w:r w:rsidR="00562678">
              <w:rPr>
                <w:noProof/>
                <w:webHidden/>
              </w:rPr>
              <w:fldChar w:fldCharType="separate"/>
            </w:r>
            <w:r w:rsidR="00562678">
              <w:rPr>
                <w:noProof/>
                <w:webHidden/>
              </w:rPr>
              <w:t>1</w:t>
            </w:r>
            <w:r w:rsidR="00562678">
              <w:rPr>
                <w:noProof/>
                <w:webHidden/>
              </w:rPr>
              <w:fldChar w:fldCharType="end"/>
            </w:r>
          </w:hyperlink>
        </w:p>
        <w:p w14:paraId="2D9B4FCB" w14:textId="03E96FEE" w:rsidR="00562678" w:rsidRDefault="00562678">
          <w:pPr>
            <w:pStyle w:val="TOC1"/>
            <w:tabs>
              <w:tab w:val="right" w:leader="dot" w:pos="10456"/>
            </w:tabs>
            <w:rPr>
              <w:rFonts w:eastAsiaTheme="minorEastAsia"/>
              <w:noProof/>
              <w:kern w:val="2"/>
              <w:sz w:val="24"/>
              <w:szCs w:val="24"/>
              <w:lang w:eastAsia="en-ZA"/>
              <w14:ligatures w14:val="standardContextual"/>
            </w:rPr>
          </w:pPr>
          <w:hyperlink w:anchor="_Toc208550831" w:history="1">
            <w:r w:rsidRPr="003B5968">
              <w:rPr>
                <w:rStyle w:val="Hyperlink"/>
                <w:rFonts w:ascii="Segoe UI Black" w:hAnsi="Segoe UI Black" w:cs="Segoe UI Black"/>
                <w:b/>
                <w:bCs/>
                <w:i/>
                <w:iCs/>
                <w:noProof/>
              </w:rPr>
              <w:t>RELEASE Next Release Changelog</w:t>
            </w:r>
            <w:r w:rsidRPr="003B5968">
              <w:rPr>
                <w:rStyle w:val="Hyperlink"/>
                <w:noProof/>
              </w:rPr>
              <w:t xml:space="preserve"> osFinancials5/TurboCASH5 Version 5.1.0.247</w:t>
            </w:r>
            <w:r>
              <w:rPr>
                <w:noProof/>
                <w:webHidden/>
              </w:rPr>
              <w:tab/>
            </w:r>
            <w:r>
              <w:rPr>
                <w:noProof/>
                <w:webHidden/>
              </w:rPr>
              <w:fldChar w:fldCharType="begin"/>
            </w:r>
            <w:r>
              <w:rPr>
                <w:noProof/>
                <w:webHidden/>
              </w:rPr>
              <w:instrText xml:space="preserve"> PAGEREF _Toc208550831 \h </w:instrText>
            </w:r>
            <w:r>
              <w:rPr>
                <w:noProof/>
                <w:webHidden/>
              </w:rPr>
            </w:r>
            <w:r>
              <w:rPr>
                <w:noProof/>
                <w:webHidden/>
              </w:rPr>
              <w:fldChar w:fldCharType="separate"/>
            </w:r>
            <w:r>
              <w:rPr>
                <w:noProof/>
                <w:webHidden/>
              </w:rPr>
              <w:t>5</w:t>
            </w:r>
            <w:r>
              <w:rPr>
                <w:noProof/>
                <w:webHidden/>
              </w:rPr>
              <w:fldChar w:fldCharType="end"/>
            </w:r>
          </w:hyperlink>
        </w:p>
        <w:p w14:paraId="3A50FBCF" w14:textId="64B76E41"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2" w:history="1">
            <w:r w:rsidRPr="003B5968">
              <w:rPr>
                <w:rStyle w:val="Hyperlink"/>
                <w:rFonts w:ascii="Segoe UI Black" w:hAnsi="Segoe UI Black" w:cs="Segoe UI Black"/>
                <w:b/>
                <w:bCs/>
                <w:i/>
                <w:iCs/>
                <w:noProof/>
                <w:lang w:val="x-none"/>
              </w:rPr>
              <w:t>Supports 100-character limit</w:t>
            </w:r>
            <w:r>
              <w:rPr>
                <w:noProof/>
                <w:webHidden/>
              </w:rPr>
              <w:tab/>
            </w:r>
            <w:r>
              <w:rPr>
                <w:noProof/>
                <w:webHidden/>
              </w:rPr>
              <w:fldChar w:fldCharType="begin"/>
            </w:r>
            <w:r>
              <w:rPr>
                <w:noProof/>
                <w:webHidden/>
              </w:rPr>
              <w:instrText xml:space="preserve"> PAGEREF _Toc208550832 \h </w:instrText>
            </w:r>
            <w:r>
              <w:rPr>
                <w:noProof/>
                <w:webHidden/>
              </w:rPr>
            </w:r>
            <w:r>
              <w:rPr>
                <w:noProof/>
                <w:webHidden/>
              </w:rPr>
              <w:fldChar w:fldCharType="separate"/>
            </w:r>
            <w:r>
              <w:rPr>
                <w:noProof/>
                <w:webHidden/>
              </w:rPr>
              <w:t>5</w:t>
            </w:r>
            <w:r>
              <w:rPr>
                <w:noProof/>
                <w:webHidden/>
              </w:rPr>
              <w:fldChar w:fldCharType="end"/>
            </w:r>
          </w:hyperlink>
        </w:p>
        <w:p w14:paraId="4FD8FE9A" w14:textId="6000E0EA"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3" w:history="1">
            <w:r w:rsidRPr="003B5968">
              <w:rPr>
                <w:rStyle w:val="Hyperlink"/>
                <w:rFonts w:ascii="Segoe UI Black" w:hAnsi="Segoe UI Black" w:cs="Segoe UI Black"/>
                <w:b/>
                <w:bCs/>
                <w:i/>
                <w:iCs/>
                <w:noProof/>
                <w:lang w:val="x-none"/>
              </w:rPr>
              <w:t>Plugins Document Email pro</w:t>
            </w:r>
            <w:r>
              <w:rPr>
                <w:noProof/>
                <w:webHidden/>
              </w:rPr>
              <w:tab/>
            </w:r>
            <w:r>
              <w:rPr>
                <w:noProof/>
                <w:webHidden/>
              </w:rPr>
              <w:fldChar w:fldCharType="begin"/>
            </w:r>
            <w:r>
              <w:rPr>
                <w:noProof/>
                <w:webHidden/>
              </w:rPr>
              <w:instrText xml:space="preserve"> PAGEREF _Toc208550833 \h </w:instrText>
            </w:r>
            <w:r>
              <w:rPr>
                <w:noProof/>
                <w:webHidden/>
              </w:rPr>
            </w:r>
            <w:r>
              <w:rPr>
                <w:noProof/>
                <w:webHidden/>
              </w:rPr>
              <w:fldChar w:fldCharType="separate"/>
            </w:r>
            <w:r>
              <w:rPr>
                <w:noProof/>
                <w:webHidden/>
              </w:rPr>
              <w:t>5</w:t>
            </w:r>
            <w:r>
              <w:rPr>
                <w:noProof/>
                <w:webHidden/>
              </w:rPr>
              <w:fldChar w:fldCharType="end"/>
            </w:r>
          </w:hyperlink>
        </w:p>
        <w:p w14:paraId="52AC41F2" w14:textId="3F023143" w:rsidR="00562678" w:rsidRDefault="00562678">
          <w:pPr>
            <w:pStyle w:val="TOC1"/>
            <w:tabs>
              <w:tab w:val="right" w:leader="dot" w:pos="10456"/>
            </w:tabs>
            <w:rPr>
              <w:rFonts w:eastAsiaTheme="minorEastAsia"/>
              <w:noProof/>
              <w:kern w:val="2"/>
              <w:sz w:val="24"/>
              <w:szCs w:val="24"/>
              <w:lang w:eastAsia="en-ZA"/>
              <w14:ligatures w14:val="standardContextual"/>
            </w:rPr>
          </w:pPr>
          <w:hyperlink w:anchor="_Toc208550834" w:history="1">
            <w:r w:rsidRPr="003B5968">
              <w:rPr>
                <w:rStyle w:val="Hyperlink"/>
                <w:rFonts w:ascii="Segoe UI Black" w:hAnsi="Segoe UI Black" w:cs="Segoe UI Black"/>
                <w:b/>
                <w:bCs/>
                <w:i/>
                <w:iCs/>
                <w:noProof/>
                <w:lang w:val="x-none"/>
              </w:rPr>
              <w:t>FIXED - FR-BOOKS</w:t>
            </w:r>
            <w:r>
              <w:rPr>
                <w:noProof/>
                <w:webHidden/>
              </w:rPr>
              <w:tab/>
            </w:r>
            <w:r>
              <w:rPr>
                <w:noProof/>
                <w:webHidden/>
              </w:rPr>
              <w:fldChar w:fldCharType="begin"/>
            </w:r>
            <w:r>
              <w:rPr>
                <w:noProof/>
                <w:webHidden/>
              </w:rPr>
              <w:instrText xml:space="preserve"> PAGEREF _Toc208550834 \h </w:instrText>
            </w:r>
            <w:r>
              <w:rPr>
                <w:noProof/>
                <w:webHidden/>
              </w:rPr>
            </w:r>
            <w:r>
              <w:rPr>
                <w:noProof/>
                <w:webHidden/>
              </w:rPr>
              <w:fldChar w:fldCharType="separate"/>
            </w:r>
            <w:r>
              <w:rPr>
                <w:noProof/>
                <w:webHidden/>
              </w:rPr>
              <w:t>6</w:t>
            </w:r>
            <w:r>
              <w:rPr>
                <w:noProof/>
                <w:webHidden/>
              </w:rPr>
              <w:fldChar w:fldCharType="end"/>
            </w:r>
          </w:hyperlink>
        </w:p>
        <w:p w14:paraId="356ABF40" w14:textId="7DF9C531"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5" w:history="1">
            <w:r w:rsidRPr="003B5968">
              <w:rPr>
                <w:rStyle w:val="Hyperlink"/>
                <w:rFonts w:ascii="Segoe UI Black" w:hAnsi="Segoe UI Black" w:cs="Segoe UI Black"/>
                <w:b/>
                <w:bCs/>
                <w:i/>
                <w:iCs/>
                <w:noProof/>
                <w:lang w:val="x-none"/>
              </w:rPr>
              <w:t>FIXED (Uploaded on osFinancials website) : Dynamic SQL Error -303</w:t>
            </w:r>
            <w:r>
              <w:rPr>
                <w:noProof/>
                <w:webHidden/>
              </w:rPr>
              <w:tab/>
            </w:r>
            <w:r>
              <w:rPr>
                <w:noProof/>
                <w:webHidden/>
              </w:rPr>
              <w:fldChar w:fldCharType="begin"/>
            </w:r>
            <w:r>
              <w:rPr>
                <w:noProof/>
                <w:webHidden/>
              </w:rPr>
              <w:instrText xml:space="preserve"> PAGEREF _Toc208550835 \h </w:instrText>
            </w:r>
            <w:r>
              <w:rPr>
                <w:noProof/>
                <w:webHidden/>
              </w:rPr>
            </w:r>
            <w:r>
              <w:rPr>
                <w:noProof/>
                <w:webHidden/>
              </w:rPr>
              <w:fldChar w:fldCharType="separate"/>
            </w:r>
            <w:r>
              <w:rPr>
                <w:noProof/>
                <w:webHidden/>
              </w:rPr>
              <w:t>6</w:t>
            </w:r>
            <w:r>
              <w:rPr>
                <w:noProof/>
                <w:webHidden/>
              </w:rPr>
              <w:fldChar w:fldCharType="end"/>
            </w:r>
          </w:hyperlink>
        </w:p>
        <w:p w14:paraId="5B37C806" w14:textId="3E223EBC"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6" w:history="1">
            <w:r w:rsidRPr="003B5968">
              <w:rPr>
                <w:rStyle w:val="Hyperlink"/>
                <w:rFonts w:ascii="Segoe UI Black" w:hAnsi="Segoe UI Black" w:cs="Segoe UI Black"/>
                <w:b/>
                <w:bCs/>
                <w:i/>
                <w:iCs/>
                <w:noProof/>
                <w:lang w:val="x-none"/>
              </w:rPr>
              <w:t>Updated Language files - French (France) Translations</w:t>
            </w:r>
            <w:r>
              <w:rPr>
                <w:noProof/>
                <w:webHidden/>
              </w:rPr>
              <w:tab/>
            </w:r>
            <w:r>
              <w:rPr>
                <w:noProof/>
                <w:webHidden/>
              </w:rPr>
              <w:fldChar w:fldCharType="begin"/>
            </w:r>
            <w:r>
              <w:rPr>
                <w:noProof/>
                <w:webHidden/>
              </w:rPr>
              <w:instrText xml:space="preserve"> PAGEREF _Toc208550836 \h </w:instrText>
            </w:r>
            <w:r>
              <w:rPr>
                <w:noProof/>
                <w:webHidden/>
              </w:rPr>
            </w:r>
            <w:r>
              <w:rPr>
                <w:noProof/>
                <w:webHidden/>
              </w:rPr>
              <w:fldChar w:fldCharType="separate"/>
            </w:r>
            <w:r>
              <w:rPr>
                <w:noProof/>
                <w:webHidden/>
              </w:rPr>
              <w:t>6</w:t>
            </w:r>
            <w:r>
              <w:rPr>
                <w:noProof/>
                <w:webHidden/>
              </w:rPr>
              <w:fldChar w:fldCharType="end"/>
            </w:r>
          </w:hyperlink>
        </w:p>
        <w:p w14:paraId="06017CDA" w14:textId="631B65A9"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7" w:history="1">
            <w:r w:rsidRPr="003B5968">
              <w:rPr>
                <w:rStyle w:val="Hyperlink"/>
                <w:rFonts w:ascii="Segoe UI Black" w:hAnsi="Segoe UI Black" w:cs="Segoe UI Black"/>
                <w:b/>
                <w:bCs/>
                <w:i/>
                <w:iCs/>
                <w:noProof/>
                <w:lang w:val="x-none"/>
              </w:rPr>
              <w:t>French (FR-FR) Language File Updates</w:t>
            </w:r>
            <w:r>
              <w:rPr>
                <w:noProof/>
                <w:webHidden/>
              </w:rPr>
              <w:tab/>
            </w:r>
            <w:r>
              <w:rPr>
                <w:noProof/>
                <w:webHidden/>
              </w:rPr>
              <w:fldChar w:fldCharType="begin"/>
            </w:r>
            <w:r>
              <w:rPr>
                <w:noProof/>
                <w:webHidden/>
              </w:rPr>
              <w:instrText xml:space="preserve"> PAGEREF _Toc208550837 \h </w:instrText>
            </w:r>
            <w:r>
              <w:rPr>
                <w:noProof/>
                <w:webHidden/>
              </w:rPr>
            </w:r>
            <w:r>
              <w:rPr>
                <w:noProof/>
                <w:webHidden/>
              </w:rPr>
              <w:fldChar w:fldCharType="separate"/>
            </w:r>
            <w:r>
              <w:rPr>
                <w:noProof/>
                <w:webHidden/>
              </w:rPr>
              <w:t>6</w:t>
            </w:r>
            <w:r>
              <w:rPr>
                <w:noProof/>
                <w:webHidden/>
              </w:rPr>
              <w:fldChar w:fldCharType="end"/>
            </w:r>
          </w:hyperlink>
        </w:p>
        <w:p w14:paraId="021F758A" w14:textId="0A059AD5"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8" w:history="1">
            <w:r w:rsidRPr="003B5968">
              <w:rPr>
                <w:rStyle w:val="Hyperlink"/>
                <w:rFonts w:ascii="Segoe UI Black" w:hAnsi="Segoe UI Black" w:cs="Segoe UI Black"/>
                <w:b/>
                <w:bCs/>
                <w:i/>
                <w:iCs/>
                <w:noProof/>
                <w:lang w:val="x-none"/>
              </w:rPr>
              <w:t>Language File Overview</w:t>
            </w:r>
            <w:r>
              <w:rPr>
                <w:noProof/>
                <w:webHidden/>
              </w:rPr>
              <w:tab/>
            </w:r>
            <w:r>
              <w:rPr>
                <w:noProof/>
                <w:webHidden/>
              </w:rPr>
              <w:fldChar w:fldCharType="begin"/>
            </w:r>
            <w:r>
              <w:rPr>
                <w:noProof/>
                <w:webHidden/>
              </w:rPr>
              <w:instrText xml:space="preserve"> PAGEREF _Toc208550838 \h </w:instrText>
            </w:r>
            <w:r>
              <w:rPr>
                <w:noProof/>
                <w:webHidden/>
              </w:rPr>
            </w:r>
            <w:r>
              <w:rPr>
                <w:noProof/>
                <w:webHidden/>
              </w:rPr>
              <w:fldChar w:fldCharType="separate"/>
            </w:r>
            <w:r>
              <w:rPr>
                <w:noProof/>
                <w:webHidden/>
              </w:rPr>
              <w:t>6</w:t>
            </w:r>
            <w:r>
              <w:rPr>
                <w:noProof/>
                <w:webHidden/>
              </w:rPr>
              <w:fldChar w:fldCharType="end"/>
            </w:r>
          </w:hyperlink>
        </w:p>
        <w:p w14:paraId="0BECE768" w14:textId="001FFC8C"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39" w:history="1">
            <w:r w:rsidRPr="003B5968">
              <w:rPr>
                <w:rStyle w:val="Hyperlink"/>
                <w:rFonts w:ascii="Segoe UI Black" w:hAnsi="Segoe UI Black" w:cs="Segoe UI Black"/>
                <w:b/>
                <w:bCs/>
                <w:i/>
                <w:iCs/>
                <w:noProof/>
                <w:lang w:val="x-none"/>
              </w:rPr>
              <w:t>Outstanding Translations</w:t>
            </w:r>
            <w:r>
              <w:rPr>
                <w:noProof/>
                <w:webHidden/>
              </w:rPr>
              <w:tab/>
            </w:r>
            <w:r>
              <w:rPr>
                <w:noProof/>
                <w:webHidden/>
              </w:rPr>
              <w:fldChar w:fldCharType="begin"/>
            </w:r>
            <w:r>
              <w:rPr>
                <w:noProof/>
                <w:webHidden/>
              </w:rPr>
              <w:instrText xml:space="preserve"> PAGEREF _Toc208550839 \h </w:instrText>
            </w:r>
            <w:r>
              <w:rPr>
                <w:noProof/>
                <w:webHidden/>
              </w:rPr>
            </w:r>
            <w:r>
              <w:rPr>
                <w:noProof/>
                <w:webHidden/>
              </w:rPr>
              <w:fldChar w:fldCharType="separate"/>
            </w:r>
            <w:r>
              <w:rPr>
                <w:noProof/>
                <w:webHidden/>
              </w:rPr>
              <w:t>7</w:t>
            </w:r>
            <w:r>
              <w:rPr>
                <w:noProof/>
                <w:webHidden/>
              </w:rPr>
              <w:fldChar w:fldCharType="end"/>
            </w:r>
          </w:hyperlink>
        </w:p>
        <w:p w14:paraId="1A764412" w14:textId="2EBA9948"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0" w:history="1">
            <w:r w:rsidRPr="003B5968">
              <w:rPr>
                <w:rStyle w:val="Hyperlink"/>
                <w:rFonts w:ascii="Segoe UI Black" w:hAnsi="Segoe UI Black" w:cs="Segoe UI Black"/>
                <w:b/>
                <w:bCs/>
                <w:i/>
                <w:iCs/>
                <w:noProof/>
                <w:lang w:val="x-none"/>
              </w:rPr>
              <w:t>FR-BOOKS PCG Chart of Accounts</w:t>
            </w:r>
            <w:r>
              <w:rPr>
                <w:noProof/>
                <w:webHidden/>
              </w:rPr>
              <w:tab/>
            </w:r>
            <w:r>
              <w:rPr>
                <w:noProof/>
                <w:webHidden/>
              </w:rPr>
              <w:fldChar w:fldCharType="begin"/>
            </w:r>
            <w:r>
              <w:rPr>
                <w:noProof/>
                <w:webHidden/>
              </w:rPr>
              <w:instrText xml:space="preserve"> PAGEREF _Toc208550840 \h </w:instrText>
            </w:r>
            <w:r>
              <w:rPr>
                <w:noProof/>
                <w:webHidden/>
              </w:rPr>
            </w:r>
            <w:r>
              <w:rPr>
                <w:noProof/>
                <w:webHidden/>
              </w:rPr>
              <w:fldChar w:fldCharType="separate"/>
            </w:r>
            <w:r>
              <w:rPr>
                <w:noProof/>
                <w:webHidden/>
              </w:rPr>
              <w:t>7</w:t>
            </w:r>
            <w:r>
              <w:rPr>
                <w:noProof/>
                <w:webHidden/>
              </w:rPr>
              <w:fldChar w:fldCharType="end"/>
            </w:r>
          </w:hyperlink>
        </w:p>
        <w:p w14:paraId="461E355B" w14:textId="0D3EF9A9"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1" w:history="1">
            <w:r w:rsidRPr="003B5968">
              <w:rPr>
                <w:rStyle w:val="Hyperlink"/>
                <w:rFonts w:ascii="Segoe UI Black" w:hAnsi="Segoe UI Black" w:cs="Segoe UI Black"/>
                <w:b/>
                <w:bCs/>
                <w:i/>
                <w:iCs/>
                <w:noProof/>
                <w:lang w:val="x-none"/>
              </w:rPr>
              <w:t>French Character Support</w:t>
            </w:r>
            <w:r>
              <w:rPr>
                <w:noProof/>
                <w:webHidden/>
              </w:rPr>
              <w:tab/>
            </w:r>
            <w:r>
              <w:rPr>
                <w:noProof/>
                <w:webHidden/>
              </w:rPr>
              <w:fldChar w:fldCharType="begin"/>
            </w:r>
            <w:r>
              <w:rPr>
                <w:noProof/>
                <w:webHidden/>
              </w:rPr>
              <w:instrText xml:space="preserve"> PAGEREF _Toc208550841 \h </w:instrText>
            </w:r>
            <w:r>
              <w:rPr>
                <w:noProof/>
                <w:webHidden/>
              </w:rPr>
            </w:r>
            <w:r>
              <w:rPr>
                <w:noProof/>
                <w:webHidden/>
              </w:rPr>
              <w:fldChar w:fldCharType="separate"/>
            </w:r>
            <w:r>
              <w:rPr>
                <w:noProof/>
                <w:webHidden/>
              </w:rPr>
              <w:t>7</w:t>
            </w:r>
            <w:r>
              <w:rPr>
                <w:noProof/>
                <w:webHidden/>
              </w:rPr>
              <w:fldChar w:fldCharType="end"/>
            </w:r>
          </w:hyperlink>
        </w:p>
        <w:p w14:paraId="0FF1B1F3" w14:textId="486828D7"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2" w:history="1">
            <w:r w:rsidRPr="003B5968">
              <w:rPr>
                <w:rStyle w:val="Hyperlink"/>
                <w:rFonts w:ascii="Segoe UI Black" w:hAnsi="Segoe UI Black" w:cs="Segoe UI Black"/>
                <w:b/>
                <w:bCs/>
                <w:i/>
                <w:iCs/>
                <w:noProof/>
                <w:lang w:val="x-none"/>
              </w:rPr>
              <w:t>Extended Field Lengths</w:t>
            </w:r>
            <w:r>
              <w:rPr>
                <w:noProof/>
                <w:webHidden/>
              </w:rPr>
              <w:tab/>
            </w:r>
            <w:r>
              <w:rPr>
                <w:noProof/>
                <w:webHidden/>
              </w:rPr>
              <w:fldChar w:fldCharType="begin"/>
            </w:r>
            <w:r>
              <w:rPr>
                <w:noProof/>
                <w:webHidden/>
              </w:rPr>
              <w:instrText xml:space="preserve"> PAGEREF _Toc208550842 \h </w:instrText>
            </w:r>
            <w:r>
              <w:rPr>
                <w:noProof/>
                <w:webHidden/>
              </w:rPr>
            </w:r>
            <w:r>
              <w:rPr>
                <w:noProof/>
                <w:webHidden/>
              </w:rPr>
              <w:fldChar w:fldCharType="separate"/>
            </w:r>
            <w:r>
              <w:rPr>
                <w:noProof/>
                <w:webHidden/>
              </w:rPr>
              <w:t>7</w:t>
            </w:r>
            <w:r>
              <w:rPr>
                <w:noProof/>
                <w:webHidden/>
              </w:rPr>
              <w:fldChar w:fldCharType="end"/>
            </w:r>
          </w:hyperlink>
        </w:p>
        <w:p w14:paraId="464476D1" w14:textId="403DC36B" w:rsidR="00562678" w:rsidRDefault="00562678">
          <w:pPr>
            <w:pStyle w:val="TOC1"/>
            <w:tabs>
              <w:tab w:val="right" w:leader="dot" w:pos="10456"/>
            </w:tabs>
            <w:rPr>
              <w:rFonts w:eastAsiaTheme="minorEastAsia"/>
              <w:noProof/>
              <w:kern w:val="2"/>
              <w:sz w:val="24"/>
              <w:szCs w:val="24"/>
              <w:lang w:eastAsia="en-ZA"/>
              <w14:ligatures w14:val="standardContextual"/>
            </w:rPr>
          </w:pPr>
          <w:hyperlink w:anchor="_Toc208550843" w:history="1">
            <w:r w:rsidRPr="003B5968">
              <w:rPr>
                <w:rStyle w:val="Hyperlink"/>
                <w:rFonts w:ascii="Segoe UI Black" w:hAnsi="Segoe UI Black" w:cs="Segoe UI Black"/>
                <w:b/>
                <w:bCs/>
                <w:i/>
                <w:iCs/>
                <w:noProof/>
                <w:lang w:val="x-none"/>
              </w:rPr>
              <w:t>Journal types</w:t>
            </w:r>
            <w:r>
              <w:rPr>
                <w:noProof/>
                <w:webHidden/>
              </w:rPr>
              <w:tab/>
            </w:r>
            <w:r>
              <w:rPr>
                <w:noProof/>
                <w:webHidden/>
              </w:rPr>
              <w:fldChar w:fldCharType="begin"/>
            </w:r>
            <w:r>
              <w:rPr>
                <w:noProof/>
                <w:webHidden/>
              </w:rPr>
              <w:instrText xml:space="preserve"> PAGEREF _Toc208550843 \h </w:instrText>
            </w:r>
            <w:r>
              <w:rPr>
                <w:noProof/>
                <w:webHidden/>
              </w:rPr>
            </w:r>
            <w:r>
              <w:rPr>
                <w:noProof/>
                <w:webHidden/>
              </w:rPr>
              <w:fldChar w:fldCharType="separate"/>
            </w:r>
            <w:r>
              <w:rPr>
                <w:noProof/>
                <w:webHidden/>
              </w:rPr>
              <w:t>7</w:t>
            </w:r>
            <w:r>
              <w:rPr>
                <w:noProof/>
                <w:webHidden/>
              </w:rPr>
              <w:fldChar w:fldCharType="end"/>
            </w:r>
          </w:hyperlink>
        </w:p>
        <w:p w14:paraId="4B8F0AF7" w14:textId="426E2665"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4" w:history="1">
            <w:r w:rsidRPr="003B5968">
              <w:rPr>
                <w:rStyle w:val="Hyperlink"/>
                <w:rFonts w:ascii="Segoe UI Black" w:hAnsi="Segoe UI Black" w:cs="Segoe UI Black"/>
                <w:b/>
                <w:bCs/>
                <w:i/>
                <w:iCs/>
                <w:noProof/>
                <w:lang w:val="x-none"/>
              </w:rPr>
              <w:t>Journal Types: Updates and Improvements</w:t>
            </w:r>
            <w:r>
              <w:rPr>
                <w:noProof/>
                <w:webHidden/>
              </w:rPr>
              <w:tab/>
            </w:r>
            <w:r>
              <w:rPr>
                <w:noProof/>
                <w:webHidden/>
              </w:rPr>
              <w:fldChar w:fldCharType="begin"/>
            </w:r>
            <w:r>
              <w:rPr>
                <w:noProof/>
                <w:webHidden/>
              </w:rPr>
              <w:instrText xml:space="preserve"> PAGEREF _Toc208550844 \h </w:instrText>
            </w:r>
            <w:r>
              <w:rPr>
                <w:noProof/>
                <w:webHidden/>
              </w:rPr>
            </w:r>
            <w:r>
              <w:rPr>
                <w:noProof/>
                <w:webHidden/>
              </w:rPr>
              <w:fldChar w:fldCharType="separate"/>
            </w:r>
            <w:r>
              <w:rPr>
                <w:noProof/>
                <w:webHidden/>
              </w:rPr>
              <w:t>7</w:t>
            </w:r>
            <w:r>
              <w:rPr>
                <w:noProof/>
                <w:webHidden/>
              </w:rPr>
              <w:fldChar w:fldCharType="end"/>
            </w:r>
          </w:hyperlink>
        </w:p>
        <w:p w14:paraId="49A473CE" w14:textId="71B90401"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5" w:history="1">
            <w:r w:rsidRPr="003B5968">
              <w:rPr>
                <w:rStyle w:val="Hyperlink"/>
                <w:rFonts w:ascii="Segoe UI Black" w:hAnsi="Segoe UI Black" w:cs="Segoe UI Black"/>
                <w:b/>
                <w:bCs/>
                <w:i/>
                <w:iCs/>
                <w:noProof/>
                <w:lang w:val="x-none"/>
              </w:rPr>
              <w:t>Extended Journal Name Length</w:t>
            </w:r>
            <w:r>
              <w:rPr>
                <w:noProof/>
                <w:webHidden/>
              </w:rPr>
              <w:tab/>
            </w:r>
            <w:r>
              <w:rPr>
                <w:noProof/>
                <w:webHidden/>
              </w:rPr>
              <w:fldChar w:fldCharType="begin"/>
            </w:r>
            <w:r>
              <w:rPr>
                <w:noProof/>
                <w:webHidden/>
              </w:rPr>
              <w:instrText xml:space="preserve"> PAGEREF _Toc208550845 \h </w:instrText>
            </w:r>
            <w:r>
              <w:rPr>
                <w:noProof/>
                <w:webHidden/>
              </w:rPr>
            </w:r>
            <w:r>
              <w:rPr>
                <w:noProof/>
                <w:webHidden/>
              </w:rPr>
              <w:fldChar w:fldCharType="separate"/>
            </w:r>
            <w:r>
              <w:rPr>
                <w:noProof/>
                <w:webHidden/>
              </w:rPr>
              <w:t>7</w:t>
            </w:r>
            <w:r>
              <w:rPr>
                <w:noProof/>
                <w:webHidden/>
              </w:rPr>
              <w:fldChar w:fldCharType="end"/>
            </w:r>
          </w:hyperlink>
        </w:p>
        <w:p w14:paraId="44FB8A04" w14:textId="3FABCB19"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46" w:history="1">
            <w:r w:rsidRPr="003B5968">
              <w:rPr>
                <w:rStyle w:val="Hyperlink"/>
                <w:rFonts w:ascii="Segoe UI Black" w:hAnsi="Segoe UI Black" w:cs="Segoe UI Black"/>
                <w:b/>
                <w:bCs/>
                <w:i/>
                <w:iCs/>
                <w:noProof/>
                <w:lang w:val="x-none"/>
              </w:rPr>
              <w:t>Standard Journals:</w:t>
            </w:r>
            <w:r>
              <w:rPr>
                <w:noProof/>
                <w:webHidden/>
              </w:rPr>
              <w:tab/>
            </w:r>
            <w:r>
              <w:rPr>
                <w:noProof/>
                <w:webHidden/>
              </w:rPr>
              <w:fldChar w:fldCharType="begin"/>
            </w:r>
            <w:r>
              <w:rPr>
                <w:noProof/>
                <w:webHidden/>
              </w:rPr>
              <w:instrText xml:space="preserve"> PAGEREF _Toc208550846 \h </w:instrText>
            </w:r>
            <w:r>
              <w:rPr>
                <w:noProof/>
                <w:webHidden/>
              </w:rPr>
            </w:r>
            <w:r>
              <w:rPr>
                <w:noProof/>
                <w:webHidden/>
              </w:rPr>
              <w:fldChar w:fldCharType="separate"/>
            </w:r>
            <w:r>
              <w:rPr>
                <w:noProof/>
                <w:webHidden/>
              </w:rPr>
              <w:t>8</w:t>
            </w:r>
            <w:r>
              <w:rPr>
                <w:noProof/>
                <w:webHidden/>
              </w:rPr>
              <w:fldChar w:fldCharType="end"/>
            </w:r>
          </w:hyperlink>
        </w:p>
        <w:p w14:paraId="00EA8FAD" w14:textId="2CCB3E74"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47" w:history="1">
            <w:r w:rsidRPr="003B5968">
              <w:rPr>
                <w:rStyle w:val="Hyperlink"/>
                <w:rFonts w:ascii="Segoe UI Black" w:hAnsi="Segoe UI Black" w:cs="Segoe UI Black"/>
                <w:b/>
                <w:bCs/>
                <w:i/>
                <w:iCs/>
                <w:noProof/>
                <w:lang w:val="x-none"/>
              </w:rPr>
              <w:t>Specialized Journals:</w:t>
            </w:r>
            <w:r>
              <w:rPr>
                <w:noProof/>
                <w:webHidden/>
              </w:rPr>
              <w:tab/>
            </w:r>
            <w:r>
              <w:rPr>
                <w:noProof/>
                <w:webHidden/>
              </w:rPr>
              <w:fldChar w:fldCharType="begin"/>
            </w:r>
            <w:r>
              <w:rPr>
                <w:noProof/>
                <w:webHidden/>
              </w:rPr>
              <w:instrText xml:space="preserve"> PAGEREF _Toc208550847 \h </w:instrText>
            </w:r>
            <w:r>
              <w:rPr>
                <w:noProof/>
                <w:webHidden/>
              </w:rPr>
            </w:r>
            <w:r>
              <w:rPr>
                <w:noProof/>
                <w:webHidden/>
              </w:rPr>
              <w:fldChar w:fldCharType="separate"/>
            </w:r>
            <w:r>
              <w:rPr>
                <w:noProof/>
                <w:webHidden/>
              </w:rPr>
              <w:t>8</w:t>
            </w:r>
            <w:r>
              <w:rPr>
                <w:noProof/>
                <w:webHidden/>
              </w:rPr>
              <w:fldChar w:fldCharType="end"/>
            </w:r>
          </w:hyperlink>
        </w:p>
        <w:p w14:paraId="4196999E" w14:textId="6A35C3C7"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48" w:history="1">
            <w:r w:rsidRPr="003B5968">
              <w:rPr>
                <w:rStyle w:val="Hyperlink"/>
                <w:rFonts w:ascii="Segoe UI Black" w:hAnsi="Segoe UI Black" w:cs="Segoe UI Black"/>
                <w:b/>
                <w:bCs/>
                <w:i/>
                <w:iCs/>
                <w:noProof/>
                <w:lang w:val="x-none"/>
              </w:rPr>
              <w:t>Corrected Account Linkage</w:t>
            </w:r>
            <w:r>
              <w:rPr>
                <w:noProof/>
                <w:webHidden/>
              </w:rPr>
              <w:tab/>
            </w:r>
            <w:r>
              <w:rPr>
                <w:noProof/>
                <w:webHidden/>
              </w:rPr>
              <w:fldChar w:fldCharType="begin"/>
            </w:r>
            <w:r>
              <w:rPr>
                <w:noProof/>
                <w:webHidden/>
              </w:rPr>
              <w:instrText xml:space="preserve"> PAGEREF _Toc208550848 \h </w:instrText>
            </w:r>
            <w:r>
              <w:rPr>
                <w:noProof/>
                <w:webHidden/>
              </w:rPr>
            </w:r>
            <w:r>
              <w:rPr>
                <w:noProof/>
                <w:webHidden/>
              </w:rPr>
              <w:fldChar w:fldCharType="separate"/>
            </w:r>
            <w:r>
              <w:rPr>
                <w:noProof/>
                <w:webHidden/>
              </w:rPr>
              <w:t>8</w:t>
            </w:r>
            <w:r>
              <w:rPr>
                <w:noProof/>
                <w:webHidden/>
              </w:rPr>
              <w:fldChar w:fldCharType="end"/>
            </w:r>
          </w:hyperlink>
        </w:p>
        <w:p w14:paraId="49901DF6" w14:textId="663B27FD"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49" w:history="1">
            <w:r w:rsidRPr="003B5968">
              <w:rPr>
                <w:rStyle w:val="Hyperlink"/>
                <w:rFonts w:ascii="Segoe UI Black" w:hAnsi="Segoe UI Black" w:cs="Segoe UI Black"/>
                <w:b/>
                <w:bCs/>
                <w:i/>
                <w:iCs/>
                <w:noProof/>
                <w:lang w:val="x-none"/>
              </w:rPr>
              <w:t>Bank account types</w:t>
            </w:r>
            <w:r>
              <w:rPr>
                <w:noProof/>
                <w:webHidden/>
              </w:rPr>
              <w:tab/>
            </w:r>
            <w:r>
              <w:rPr>
                <w:noProof/>
                <w:webHidden/>
              </w:rPr>
              <w:fldChar w:fldCharType="begin"/>
            </w:r>
            <w:r>
              <w:rPr>
                <w:noProof/>
                <w:webHidden/>
              </w:rPr>
              <w:instrText xml:space="preserve"> PAGEREF _Toc208550849 \h </w:instrText>
            </w:r>
            <w:r>
              <w:rPr>
                <w:noProof/>
                <w:webHidden/>
              </w:rPr>
            </w:r>
            <w:r>
              <w:rPr>
                <w:noProof/>
                <w:webHidden/>
              </w:rPr>
              <w:fldChar w:fldCharType="separate"/>
            </w:r>
            <w:r>
              <w:rPr>
                <w:noProof/>
                <w:webHidden/>
              </w:rPr>
              <w:t>9</w:t>
            </w:r>
            <w:r>
              <w:rPr>
                <w:noProof/>
                <w:webHidden/>
              </w:rPr>
              <w:fldChar w:fldCharType="end"/>
            </w:r>
          </w:hyperlink>
        </w:p>
        <w:p w14:paraId="38DA4A53" w14:textId="125284B0"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50" w:history="1">
            <w:r w:rsidRPr="003B5968">
              <w:rPr>
                <w:rStyle w:val="Hyperlink"/>
                <w:rFonts w:ascii="Segoe UI Black" w:hAnsi="Segoe UI Black" w:cs="Segoe UI Black"/>
                <w:b/>
                <w:bCs/>
                <w:i/>
                <w:iCs/>
                <w:noProof/>
                <w:lang w:val="x-none"/>
              </w:rPr>
              <w:t>Deleted Bank accounts</w:t>
            </w:r>
            <w:r>
              <w:rPr>
                <w:noProof/>
                <w:webHidden/>
              </w:rPr>
              <w:tab/>
            </w:r>
            <w:r>
              <w:rPr>
                <w:noProof/>
                <w:webHidden/>
              </w:rPr>
              <w:fldChar w:fldCharType="begin"/>
            </w:r>
            <w:r>
              <w:rPr>
                <w:noProof/>
                <w:webHidden/>
              </w:rPr>
              <w:instrText xml:space="preserve"> PAGEREF _Toc208550850 \h </w:instrText>
            </w:r>
            <w:r>
              <w:rPr>
                <w:noProof/>
                <w:webHidden/>
              </w:rPr>
            </w:r>
            <w:r>
              <w:rPr>
                <w:noProof/>
                <w:webHidden/>
              </w:rPr>
              <w:fldChar w:fldCharType="separate"/>
            </w:r>
            <w:r>
              <w:rPr>
                <w:noProof/>
                <w:webHidden/>
              </w:rPr>
              <w:t>9</w:t>
            </w:r>
            <w:r>
              <w:rPr>
                <w:noProof/>
                <w:webHidden/>
              </w:rPr>
              <w:fldChar w:fldCharType="end"/>
            </w:r>
          </w:hyperlink>
        </w:p>
        <w:p w14:paraId="29621178" w14:textId="103B953A"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51" w:history="1">
            <w:r w:rsidRPr="003B5968">
              <w:rPr>
                <w:rStyle w:val="Hyperlink"/>
                <w:rFonts w:ascii="Segoe UI Black" w:hAnsi="Segoe UI Black" w:cs="Segoe UI Black"/>
                <w:b/>
                <w:bCs/>
                <w:i/>
                <w:iCs/>
                <w:noProof/>
                <w:lang w:val="x-none"/>
              </w:rPr>
              <w:t>Deleted and recreated Petty Cash accounts as Bank account types</w:t>
            </w:r>
            <w:r>
              <w:rPr>
                <w:noProof/>
                <w:webHidden/>
              </w:rPr>
              <w:tab/>
            </w:r>
            <w:r>
              <w:rPr>
                <w:noProof/>
                <w:webHidden/>
              </w:rPr>
              <w:fldChar w:fldCharType="begin"/>
            </w:r>
            <w:r>
              <w:rPr>
                <w:noProof/>
                <w:webHidden/>
              </w:rPr>
              <w:instrText xml:space="preserve"> PAGEREF _Toc208550851 \h </w:instrText>
            </w:r>
            <w:r>
              <w:rPr>
                <w:noProof/>
                <w:webHidden/>
              </w:rPr>
            </w:r>
            <w:r>
              <w:rPr>
                <w:noProof/>
                <w:webHidden/>
              </w:rPr>
              <w:fldChar w:fldCharType="separate"/>
            </w:r>
            <w:r>
              <w:rPr>
                <w:noProof/>
                <w:webHidden/>
              </w:rPr>
              <w:t>9</w:t>
            </w:r>
            <w:r>
              <w:rPr>
                <w:noProof/>
                <w:webHidden/>
              </w:rPr>
              <w:fldChar w:fldCharType="end"/>
            </w:r>
          </w:hyperlink>
        </w:p>
        <w:p w14:paraId="3244EEBA" w14:textId="03E7674A"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52" w:history="1">
            <w:r w:rsidRPr="003B5968">
              <w:rPr>
                <w:rStyle w:val="Hyperlink"/>
                <w:rFonts w:ascii="Segoe UI Black" w:hAnsi="Segoe UI Black" w:cs="Segoe UI Black"/>
                <w:b/>
                <w:bCs/>
                <w:i/>
                <w:iCs/>
                <w:noProof/>
                <w:lang w:val="x-none"/>
              </w:rPr>
              <w:t>'658-000 (Écart de paiement - Charge diverses) ' Expense account incorrectly linked to a bank account</w:t>
            </w:r>
            <w:r>
              <w:rPr>
                <w:noProof/>
                <w:webHidden/>
              </w:rPr>
              <w:tab/>
            </w:r>
            <w:r>
              <w:rPr>
                <w:noProof/>
                <w:webHidden/>
              </w:rPr>
              <w:fldChar w:fldCharType="begin"/>
            </w:r>
            <w:r>
              <w:rPr>
                <w:noProof/>
                <w:webHidden/>
              </w:rPr>
              <w:instrText xml:space="preserve"> PAGEREF _Toc208550852 \h </w:instrText>
            </w:r>
            <w:r>
              <w:rPr>
                <w:noProof/>
                <w:webHidden/>
              </w:rPr>
            </w:r>
            <w:r>
              <w:rPr>
                <w:noProof/>
                <w:webHidden/>
              </w:rPr>
              <w:fldChar w:fldCharType="separate"/>
            </w:r>
            <w:r>
              <w:rPr>
                <w:noProof/>
                <w:webHidden/>
              </w:rPr>
              <w:t>9</w:t>
            </w:r>
            <w:r>
              <w:rPr>
                <w:noProof/>
                <w:webHidden/>
              </w:rPr>
              <w:fldChar w:fldCharType="end"/>
            </w:r>
          </w:hyperlink>
        </w:p>
        <w:p w14:paraId="19873003" w14:textId="3D58C65E"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53" w:history="1">
            <w:r w:rsidRPr="003B5968">
              <w:rPr>
                <w:rStyle w:val="Hyperlink"/>
                <w:rFonts w:ascii="Segoe UI Black" w:hAnsi="Segoe UI Black" w:cs="Segoe UI Black"/>
                <w:b/>
                <w:bCs/>
                <w:i/>
                <w:iCs/>
                <w:noProof/>
                <w:lang w:val="x-none"/>
              </w:rPr>
              <w:t>Other bank accounts in the PCG Chart of accounts</w:t>
            </w:r>
            <w:r>
              <w:rPr>
                <w:noProof/>
                <w:webHidden/>
              </w:rPr>
              <w:tab/>
            </w:r>
            <w:r>
              <w:rPr>
                <w:noProof/>
                <w:webHidden/>
              </w:rPr>
              <w:fldChar w:fldCharType="begin"/>
            </w:r>
            <w:r>
              <w:rPr>
                <w:noProof/>
                <w:webHidden/>
              </w:rPr>
              <w:instrText xml:space="preserve"> PAGEREF _Toc208550853 \h </w:instrText>
            </w:r>
            <w:r>
              <w:rPr>
                <w:noProof/>
                <w:webHidden/>
              </w:rPr>
            </w:r>
            <w:r>
              <w:rPr>
                <w:noProof/>
                <w:webHidden/>
              </w:rPr>
              <w:fldChar w:fldCharType="separate"/>
            </w:r>
            <w:r>
              <w:rPr>
                <w:noProof/>
                <w:webHidden/>
              </w:rPr>
              <w:t>10</w:t>
            </w:r>
            <w:r>
              <w:rPr>
                <w:noProof/>
                <w:webHidden/>
              </w:rPr>
              <w:fldChar w:fldCharType="end"/>
            </w:r>
          </w:hyperlink>
        </w:p>
        <w:p w14:paraId="72499FC7" w14:textId="6200C876" w:rsidR="00562678" w:rsidRDefault="00562678">
          <w:pPr>
            <w:pStyle w:val="TOC2"/>
            <w:tabs>
              <w:tab w:val="right" w:leader="dot" w:pos="10456"/>
            </w:tabs>
            <w:rPr>
              <w:rFonts w:eastAsiaTheme="minorEastAsia"/>
              <w:noProof/>
              <w:kern w:val="2"/>
              <w:sz w:val="24"/>
              <w:szCs w:val="24"/>
              <w:lang w:eastAsia="en-ZA"/>
              <w14:ligatures w14:val="standardContextual"/>
            </w:rPr>
          </w:pPr>
          <w:hyperlink w:anchor="_Toc208550854" w:history="1">
            <w:r w:rsidRPr="003B5968">
              <w:rPr>
                <w:rStyle w:val="Hyperlink"/>
                <w:rFonts w:ascii="Segoe UI Black" w:hAnsi="Segoe UI Black" w:cs="Segoe UI Black"/>
                <w:b/>
                <w:bCs/>
                <w:i/>
                <w:iCs/>
                <w:noProof/>
                <w:lang w:val="x-none"/>
              </w:rPr>
              <w:t>Journal (Batch) types in osFinancials/TurboCASH</w:t>
            </w:r>
            <w:r>
              <w:rPr>
                <w:noProof/>
                <w:webHidden/>
              </w:rPr>
              <w:tab/>
            </w:r>
            <w:r>
              <w:rPr>
                <w:noProof/>
                <w:webHidden/>
              </w:rPr>
              <w:fldChar w:fldCharType="begin"/>
            </w:r>
            <w:r>
              <w:rPr>
                <w:noProof/>
                <w:webHidden/>
              </w:rPr>
              <w:instrText xml:space="preserve"> PAGEREF _Toc208550854 \h </w:instrText>
            </w:r>
            <w:r>
              <w:rPr>
                <w:noProof/>
                <w:webHidden/>
              </w:rPr>
            </w:r>
            <w:r>
              <w:rPr>
                <w:noProof/>
                <w:webHidden/>
              </w:rPr>
              <w:fldChar w:fldCharType="separate"/>
            </w:r>
            <w:r>
              <w:rPr>
                <w:noProof/>
                <w:webHidden/>
              </w:rPr>
              <w:t>10</w:t>
            </w:r>
            <w:r>
              <w:rPr>
                <w:noProof/>
                <w:webHidden/>
              </w:rPr>
              <w:fldChar w:fldCharType="end"/>
            </w:r>
          </w:hyperlink>
        </w:p>
        <w:p w14:paraId="0D839A72" w14:textId="3CEAD376" w:rsidR="00562678" w:rsidRDefault="00562678">
          <w:pPr>
            <w:pStyle w:val="TOC3"/>
            <w:tabs>
              <w:tab w:val="right" w:leader="dot" w:pos="10456"/>
            </w:tabs>
            <w:rPr>
              <w:rFonts w:eastAsiaTheme="minorEastAsia"/>
              <w:noProof/>
              <w:kern w:val="2"/>
              <w:sz w:val="24"/>
              <w:szCs w:val="24"/>
              <w:lang w:eastAsia="en-ZA"/>
              <w14:ligatures w14:val="standardContextual"/>
            </w:rPr>
          </w:pPr>
          <w:hyperlink w:anchor="_Toc208550855" w:history="1">
            <w:r w:rsidRPr="003B5968">
              <w:rPr>
                <w:rStyle w:val="Hyperlink"/>
                <w:rFonts w:ascii="Segoe UI Black" w:hAnsi="Segoe UI Black" w:cs="Segoe UI Black"/>
                <w:b/>
                <w:bCs/>
                <w:i/>
                <w:iCs/>
                <w:noProof/>
                <w:lang w:val="x-none"/>
              </w:rPr>
              <w:t>Standard Journal Prefixes</w:t>
            </w:r>
            <w:r>
              <w:rPr>
                <w:noProof/>
                <w:webHidden/>
              </w:rPr>
              <w:tab/>
            </w:r>
            <w:r>
              <w:rPr>
                <w:noProof/>
                <w:webHidden/>
              </w:rPr>
              <w:fldChar w:fldCharType="begin"/>
            </w:r>
            <w:r>
              <w:rPr>
                <w:noProof/>
                <w:webHidden/>
              </w:rPr>
              <w:instrText xml:space="preserve"> PAGEREF _Toc208550855 \h </w:instrText>
            </w:r>
            <w:r>
              <w:rPr>
                <w:noProof/>
                <w:webHidden/>
              </w:rPr>
            </w:r>
            <w:r>
              <w:rPr>
                <w:noProof/>
                <w:webHidden/>
              </w:rPr>
              <w:fldChar w:fldCharType="separate"/>
            </w:r>
            <w:r>
              <w:rPr>
                <w:noProof/>
                <w:webHidden/>
              </w:rPr>
              <w:t>10</w:t>
            </w:r>
            <w:r>
              <w:rPr>
                <w:noProof/>
                <w:webHidden/>
              </w:rPr>
              <w:fldChar w:fldCharType="end"/>
            </w:r>
          </w:hyperlink>
        </w:p>
        <w:p w14:paraId="0329F01D" w14:textId="0CC8B25A" w:rsidR="00F724CA" w:rsidRDefault="00F724CA">
          <w:r>
            <w:rPr>
              <w:b/>
              <w:bCs/>
              <w:noProof/>
            </w:rPr>
            <w:fldChar w:fldCharType="end"/>
          </w:r>
        </w:p>
      </w:sdtContent>
    </w:sdt>
    <w:p w14:paraId="12F4F01E" w14:textId="77777777" w:rsidR="00287976" w:rsidRDefault="00287976" w:rsidP="00287976"/>
    <w:p w14:paraId="3898C11A" w14:textId="0542F26A" w:rsidR="00562678" w:rsidRPr="00562678" w:rsidRDefault="00562678" w:rsidP="00562678">
      <w:pPr>
        <w:keepNext/>
        <w:autoSpaceDE w:val="0"/>
        <w:autoSpaceDN w:val="0"/>
        <w:adjustRightInd w:val="0"/>
        <w:spacing w:before="240" w:after="60" w:line="360" w:lineRule="auto"/>
        <w:outlineLvl w:val="0"/>
        <w:rPr>
          <w:rFonts w:ascii="Segoe UI Black" w:hAnsi="Segoe UI Black" w:cs="Segoe UI Black"/>
          <w:b/>
          <w:bCs/>
          <w:i/>
          <w:iCs/>
          <w:color w:val="333399"/>
          <w:sz w:val="28"/>
          <w:szCs w:val="28"/>
          <w:lang w:val="x-none"/>
        </w:rPr>
      </w:pPr>
      <w:bookmarkStart w:id="0" w:name="_Toc208550830"/>
      <w:r w:rsidRPr="00562678">
        <w:rPr>
          <w:rFonts w:ascii="Segoe UI Black" w:hAnsi="Segoe UI Black" w:cs="Segoe UI Black"/>
          <w:b/>
          <w:bCs/>
          <w:i/>
          <w:iCs/>
          <w:color w:val="333399"/>
          <w:sz w:val="28"/>
          <w:szCs w:val="28"/>
          <w:lang w:val="x-none"/>
        </w:rPr>
        <w:t xml:space="preserve">FRENCH </w:t>
      </w:r>
      <w:r>
        <w:rPr>
          <w:rFonts w:ascii="Segoe UI Black" w:hAnsi="Segoe UI Black" w:cs="Segoe UI Black"/>
          <w:b/>
          <w:bCs/>
          <w:i/>
          <w:iCs/>
          <w:color w:val="333399"/>
          <w:sz w:val="28"/>
          <w:szCs w:val="28"/>
          <w:lang w:val="x-none"/>
        </w:rPr>
        <w:t>–</w:t>
      </w:r>
      <w:r w:rsidRPr="00562678">
        <w:rPr>
          <w:rFonts w:ascii="Segoe UI Black" w:hAnsi="Segoe UI Black" w:cs="Segoe UI Black"/>
          <w:b/>
          <w:bCs/>
          <w:i/>
          <w:iCs/>
          <w:color w:val="333399"/>
          <w:sz w:val="28"/>
          <w:szCs w:val="28"/>
          <w:lang w:val="x-none"/>
        </w:rPr>
        <w:t xml:space="preserve"> CHANGELOG</w:t>
      </w:r>
      <w:r>
        <w:rPr>
          <w:rFonts w:ascii="Segoe UI Black" w:hAnsi="Segoe UI Black" w:cs="Segoe UI Black"/>
          <w:b/>
          <w:bCs/>
          <w:i/>
          <w:iCs/>
          <w:color w:val="333399"/>
          <w:sz w:val="28"/>
          <w:szCs w:val="28"/>
          <w:lang w:val="x-none"/>
        </w:rPr>
        <w:t xml:space="preserve"> 2025-09-11</w:t>
      </w:r>
      <w:bookmarkEnd w:id="0"/>
    </w:p>
    <w:p w14:paraId="5734DB89" w14:textId="77777777" w:rsidR="00562678" w:rsidRPr="00562678" w:rsidRDefault="00562678" w:rsidP="00562678">
      <w:pPr>
        <w:autoSpaceDE w:val="0"/>
        <w:autoSpaceDN w:val="0"/>
        <w:adjustRightInd w:val="0"/>
        <w:spacing w:after="0" w:line="360" w:lineRule="auto"/>
        <w:rPr>
          <w:rFonts w:ascii="Segoe UI" w:hAnsi="Segoe UI" w:cs="Segoe UI"/>
          <w:sz w:val="20"/>
          <w:szCs w:val="20"/>
          <w:lang w:val="x-none"/>
        </w:rPr>
      </w:pPr>
      <w:r w:rsidRPr="00562678">
        <w:rPr>
          <w:rFonts w:ascii="Segoe UI" w:hAnsi="Segoe UI" w:cs="Segoe UI"/>
          <w:sz w:val="20"/>
          <w:szCs w:val="20"/>
          <w:lang w:val="x-none"/>
        </w:rPr>
        <w:t xml:space="preserve">A display issue with French special characters  (e.g., </w:t>
      </w:r>
      <w:r w:rsidRPr="00562678">
        <w:rPr>
          <w:rFonts w:ascii="Courier New" w:hAnsi="Courier New" w:cs="Courier New"/>
          <w:sz w:val="20"/>
          <w:szCs w:val="20"/>
          <w:lang w:val="x-none"/>
        </w:rPr>
        <w:t>é</w:t>
      </w:r>
      <w:r w:rsidRPr="00562678">
        <w:rPr>
          <w:rFonts w:ascii="Segoe UI" w:hAnsi="Segoe UI" w:cs="Segoe UI"/>
          <w:sz w:val="20"/>
          <w:szCs w:val="20"/>
          <w:lang w:val="x-none"/>
        </w:rPr>
        <w:t xml:space="preserve">, </w:t>
      </w:r>
      <w:r w:rsidRPr="00562678">
        <w:rPr>
          <w:rFonts w:ascii="Courier New" w:hAnsi="Courier New" w:cs="Courier New"/>
          <w:sz w:val="20"/>
          <w:szCs w:val="20"/>
          <w:lang w:val="x-none"/>
        </w:rPr>
        <w:t>à</w:t>
      </w:r>
      <w:r w:rsidRPr="00562678">
        <w:rPr>
          <w:rFonts w:ascii="Segoe UI" w:hAnsi="Segoe UI" w:cs="Segoe UI"/>
          <w:sz w:val="20"/>
          <w:szCs w:val="20"/>
          <w:lang w:val="x-none"/>
        </w:rPr>
        <w:t xml:space="preserve">, </w:t>
      </w:r>
      <w:r w:rsidRPr="00562678">
        <w:rPr>
          <w:rFonts w:ascii="Courier New" w:hAnsi="Courier New" w:cs="Courier New"/>
          <w:sz w:val="20"/>
          <w:szCs w:val="20"/>
          <w:lang w:val="x-none"/>
        </w:rPr>
        <w:t>ç</w:t>
      </w:r>
      <w:r w:rsidRPr="00562678">
        <w:rPr>
          <w:rFonts w:ascii="Segoe UI" w:hAnsi="Segoe UI" w:cs="Segoe UI"/>
          <w:sz w:val="20"/>
          <w:szCs w:val="20"/>
          <w:lang w:val="x-none"/>
        </w:rPr>
        <w:t xml:space="preserve">, </w:t>
      </w:r>
      <w:r w:rsidRPr="00562678">
        <w:rPr>
          <w:rFonts w:ascii="Courier New" w:hAnsi="Courier New" w:cs="Courier New"/>
          <w:sz w:val="20"/>
          <w:szCs w:val="20"/>
          <w:lang w:val="x-none"/>
        </w:rPr>
        <w:t>è</w:t>
      </w:r>
      <w:r w:rsidRPr="00562678">
        <w:rPr>
          <w:rFonts w:ascii="Segoe UI" w:hAnsi="Segoe UI" w:cs="Segoe UI"/>
          <w:sz w:val="20"/>
          <w:szCs w:val="20"/>
          <w:lang w:val="x-none"/>
        </w:rPr>
        <w:t>, etc.) has been fixed in the Firebird databases for French Sets of Books (Chart of Accounts), which were shipped with TurboCASH5-3 Release Candidate-9 (and downloaded from the osFinancials website). All French Sets of Books have been updated to align their terminology and accounting standards with the specific tax requirements of their respective jurisdictions.</w:t>
      </w:r>
    </w:p>
    <w:p w14:paraId="21D6EF7D" w14:textId="77777777" w:rsidR="00562678" w:rsidRPr="00562678" w:rsidRDefault="00562678" w:rsidP="00562678">
      <w:pPr>
        <w:autoSpaceDE w:val="0"/>
        <w:autoSpaceDN w:val="0"/>
        <w:adjustRightInd w:val="0"/>
        <w:spacing w:after="0" w:line="360" w:lineRule="auto"/>
        <w:rPr>
          <w:rFonts w:ascii="Segoe UI" w:hAnsi="Segoe UI" w:cs="Segoe UI"/>
          <w:sz w:val="20"/>
          <w:szCs w:val="20"/>
          <w:lang w:val="x-none"/>
        </w:rPr>
      </w:pPr>
    </w:p>
    <w:p w14:paraId="4DAE4448" w14:textId="77777777" w:rsidR="00562678" w:rsidRPr="00562678" w:rsidRDefault="00562678" w:rsidP="00562678">
      <w:pPr>
        <w:autoSpaceDE w:val="0"/>
        <w:autoSpaceDN w:val="0"/>
        <w:adjustRightInd w:val="0"/>
        <w:spacing w:after="120" w:line="360" w:lineRule="auto"/>
        <w:rPr>
          <w:rFonts w:ascii="Segoe UI" w:hAnsi="Segoe UI" w:cs="Segoe UI"/>
          <w:b/>
          <w:bCs/>
          <w:sz w:val="20"/>
          <w:szCs w:val="20"/>
          <w:lang w:val="x-none"/>
        </w:rPr>
      </w:pPr>
      <w:r w:rsidRPr="00562678">
        <w:rPr>
          <w:rFonts w:ascii="Segoe UI" w:hAnsi="Segoe UI" w:cs="Segoe UI"/>
          <w:b/>
          <w:bCs/>
          <w:sz w:val="20"/>
          <w:szCs w:val="20"/>
          <w:lang w:val="x-none"/>
        </w:rPr>
        <w:lastRenderedPageBreak/>
        <w:t>Updates &amp; Translations</w:t>
      </w:r>
    </w:p>
    <w:p w14:paraId="317E6F00" w14:textId="77777777" w:rsidR="00562678" w:rsidRPr="00562678" w:rsidRDefault="00562678" w:rsidP="00562678">
      <w:p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sz w:val="20"/>
          <w:szCs w:val="20"/>
          <w:lang w:val="x-none"/>
        </w:rPr>
        <w:t>This update was uploaded on 2025-09-04 to the osFinancials website. It was reviewed and downloaded from the "</w:t>
      </w:r>
      <w:r w:rsidRPr="00562678">
        <w:rPr>
          <w:rFonts w:ascii="Segoe UI" w:hAnsi="Segoe UI" w:cs="Segoe UI"/>
          <w:i/>
          <w:iCs/>
          <w:sz w:val="20"/>
          <w:szCs w:val="20"/>
          <w:lang w:val="x-none"/>
        </w:rPr>
        <w:t>Let osFinancials help you to create Set of Books? - Download</w:t>
      </w:r>
      <w:r w:rsidRPr="00562678">
        <w:rPr>
          <w:rFonts w:ascii="Segoe UI" w:hAnsi="Segoe UI" w:cs="Segoe UI"/>
          <w:sz w:val="20"/>
          <w:szCs w:val="20"/>
          <w:lang w:val="x-none"/>
        </w:rPr>
        <w:t>" option.</w:t>
      </w:r>
    </w:p>
    <w:p w14:paraId="5A751B9B" w14:textId="77777777" w:rsidR="00562678" w:rsidRPr="00562678" w:rsidRDefault="00562678" w:rsidP="00562678">
      <w:p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b/>
          <w:bCs/>
          <w:sz w:val="20"/>
          <w:szCs w:val="20"/>
          <w:lang w:val="x-none"/>
        </w:rPr>
        <w:t xml:space="preserve">Updated New Sets of Books </w:t>
      </w:r>
      <w:r w:rsidRPr="00562678">
        <w:rPr>
          <w:rFonts w:ascii="Segoe UI" w:hAnsi="Segoe UI" w:cs="Segoe UI"/>
          <w:sz w:val="20"/>
          <w:szCs w:val="20"/>
          <w:lang w:val="x-none"/>
        </w:rPr>
        <w:t>(Not previously uploaded in osFinancials website)</w:t>
      </w:r>
    </w:p>
    <w:p w14:paraId="59B0E385" w14:textId="77777777" w:rsidR="00562678" w:rsidRPr="00562678" w:rsidRDefault="00562678" w:rsidP="00562678">
      <w:pPr>
        <w:pStyle w:val="ListParagraph"/>
        <w:numPr>
          <w:ilvl w:val="0"/>
          <w:numId w:val="110"/>
        </w:num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sz w:val="20"/>
          <w:szCs w:val="20"/>
          <w:lang w:val="x-none"/>
        </w:rPr>
        <w:t>FR-HAITI</w:t>
      </w:r>
    </w:p>
    <w:p w14:paraId="721559D4" w14:textId="77777777" w:rsidR="00562678" w:rsidRPr="00562678" w:rsidRDefault="00562678" w:rsidP="00562678">
      <w:pPr>
        <w:pStyle w:val="ListParagraph"/>
        <w:numPr>
          <w:ilvl w:val="0"/>
          <w:numId w:val="110"/>
        </w:numPr>
        <w:autoSpaceDE w:val="0"/>
        <w:autoSpaceDN w:val="0"/>
        <w:adjustRightInd w:val="0"/>
        <w:spacing w:after="240" w:line="360" w:lineRule="auto"/>
        <w:rPr>
          <w:rFonts w:ascii="Segoe UI" w:hAnsi="Segoe UI" w:cs="Segoe UI"/>
          <w:sz w:val="20"/>
          <w:szCs w:val="20"/>
          <w:lang w:val="x-none"/>
        </w:rPr>
      </w:pPr>
      <w:r w:rsidRPr="00562678">
        <w:rPr>
          <w:rFonts w:ascii="Segoe UI" w:hAnsi="Segoe UI" w:cs="Segoe UI"/>
          <w:sz w:val="20"/>
          <w:szCs w:val="20"/>
          <w:lang w:val="x-none"/>
        </w:rPr>
        <w:t>FR-VANUATU</w:t>
      </w:r>
    </w:p>
    <w:p w14:paraId="3824052A" w14:textId="77777777" w:rsidR="00562678" w:rsidRPr="00562678" w:rsidRDefault="00562678" w:rsidP="00562678">
      <w:pPr>
        <w:autoSpaceDE w:val="0"/>
        <w:autoSpaceDN w:val="0"/>
        <w:adjustRightInd w:val="0"/>
        <w:spacing w:after="120" w:line="360" w:lineRule="auto"/>
        <w:rPr>
          <w:rFonts w:ascii="Segoe UI" w:hAnsi="Segoe UI" w:cs="Segoe UI"/>
          <w:b/>
          <w:bCs/>
          <w:sz w:val="20"/>
          <w:szCs w:val="20"/>
          <w:lang w:val="x-none"/>
        </w:rPr>
      </w:pPr>
      <w:r w:rsidRPr="00562678">
        <w:rPr>
          <w:rFonts w:ascii="Segoe UI" w:hAnsi="Segoe UI" w:cs="Segoe UI"/>
          <w:b/>
          <w:bCs/>
          <w:sz w:val="20"/>
          <w:szCs w:val="20"/>
          <w:lang w:val="x-none"/>
        </w:rPr>
        <w:t>Fixed: Language Files</w:t>
      </w:r>
    </w:p>
    <w:p w14:paraId="58E6EC81" w14:textId="77777777" w:rsidR="00562678" w:rsidRPr="00562678" w:rsidRDefault="00562678" w:rsidP="00562678">
      <w:pPr>
        <w:pStyle w:val="ListParagraph"/>
        <w:numPr>
          <w:ilvl w:val="0"/>
          <w:numId w:val="111"/>
        </w:num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b/>
          <w:bCs/>
          <w:sz w:val="20"/>
          <w:szCs w:val="20"/>
          <w:lang w:val="x-none"/>
        </w:rPr>
        <w:t>IVORY COAST:</w:t>
      </w:r>
      <w:r w:rsidRPr="00562678">
        <w:rPr>
          <w:rFonts w:ascii="Segoe UI" w:hAnsi="Segoe UI" w:cs="Segoe UI"/>
          <w:sz w:val="20"/>
          <w:szCs w:val="20"/>
          <w:lang w:val="x-none"/>
        </w:rPr>
        <w:t xml:space="preserve"> The language file was changed from </w:t>
      </w:r>
      <w:r w:rsidRPr="00562678">
        <w:rPr>
          <w:rFonts w:ascii="Courier New" w:hAnsi="Courier New" w:cs="Courier New"/>
          <w:sz w:val="20"/>
          <w:szCs w:val="20"/>
          <w:lang w:val="x-none"/>
        </w:rPr>
        <w:t>fr-Côte d'Ivoire.dfm</w:t>
      </w:r>
      <w:r w:rsidRPr="00562678">
        <w:rPr>
          <w:rFonts w:ascii="Segoe UI" w:hAnsi="Segoe UI" w:cs="Segoe UI"/>
          <w:sz w:val="20"/>
          <w:szCs w:val="20"/>
          <w:lang w:val="x-none"/>
        </w:rPr>
        <w:t xml:space="preserve"> to </w:t>
      </w:r>
      <w:r w:rsidRPr="00562678">
        <w:rPr>
          <w:rFonts w:ascii="Courier New" w:hAnsi="Courier New" w:cs="Courier New"/>
          <w:sz w:val="20"/>
          <w:szCs w:val="20"/>
          <w:lang w:val="x-none"/>
        </w:rPr>
        <w:t>Ivory-Coast.dfm</w:t>
      </w:r>
      <w:r w:rsidRPr="00562678">
        <w:rPr>
          <w:rFonts w:ascii="Segoe UI" w:hAnsi="Segoe UI" w:cs="Segoe UI"/>
          <w:sz w:val="20"/>
          <w:szCs w:val="20"/>
          <w:lang w:val="x-none"/>
        </w:rPr>
        <w:t xml:space="preserve">. This was done to resolve versioning control issues on GitHub. The </w:t>
      </w:r>
      <w:r w:rsidRPr="00562678">
        <w:rPr>
          <w:rFonts w:ascii="Courier New" w:hAnsi="Courier New" w:cs="Courier New"/>
          <w:sz w:val="20"/>
          <w:szCs w:val="20"/>
          <w:lang w:val="x-none"/>
        </w:rPr>
        <w:t>Ivory-Coast.dfm</w:t>
      </w:r>
      <w:r w:rsidRPr="00562678">
        <w:rPr>
          <w:rFonts w:ascii="Segoe UI" w:hAnsi="Segoe UI" w:cs="Segoe UI"/>
          <w:sz w:val="20"/>
          <w:szCs w:val="20"/>
          <w:lang w:val="x-none"/>
        </w:rPr>
        <w:t xml:space="preserve"> is now set as the default language file for</w:t>
      </w:r>
      <w:r w:rsidRPr="00562678">
        <w:rPr>
          <w:rFonts w:ascii="Segoe UI" w:hAnsi="Segoe UI" w:cs="Segoe UI"/>
          <w:b/>
          <w:bCs/>
          <w:sz w:val="20"/>
          <w:szCs w:val="20"/>
          <w:lang w:val="x-none"/>
        </w:rPr>
        <w:t xml:space="preserve"> IVORY-COAST</w:t>
      </w:r>
      <w:r w:rsidRPr="00562678">
        <w:rPr>
          <w:rFonts w:ascii="Segoe UI" w:hAnsi="Segoe UI" w:cs="Segoe UI"/>
          <w:sz w:val="20"/>
          <w:szCs w:val="20"/>
          <w:lang w:val="x-none"/>
        </w:rPr>
        <w:t xml:space="preserve"> Set of Books. </w:t>
      </w:r>
    </w:p>
    <w:p w14:paraId="2E0BFF4F" w14:textId="77777777" w:rsidR="00562678" w:rsidRPr="00562678" w:rsidRDefault="00562678" w:rsidP="00562678">
      <w:pPr>
        <w:pStyle w:val="ListParagraph"/>
        <w:numPr>
          <w:ilvl w:val="0"/>
          <w:numId w:val="111"/>
        </w:numPr>
        <w:autoSpaceDE w:val="0"/>
        <w:autoSpaceDN w:val="0"/>
        <w:adjustRightInd w:val="0"/>
        <w:spacing w:after="240" w:line="360" w:lineRule="auto"/>
        <w:rPr>
          <w:rFonts w:ascii="Segoe UI" w:hAnsi="Segoe UI" w:cs="Segoe UI"/>
          <w:sz w:val="20"/>
          <w:szCs w:val="20"/>
          <w:lang w:val="x-none"/>
        </w:rPr>
      </w:pPr>
      <w:r w:rsidRPr="00562678">
        <w:rPr>
          <w:rFonts w:ascii="Segoe UI" w:hAnsi="Segoe UI" w:cs="Segoe UI"/>
          <w:b/>
          <w:bCs/>
          <w:sz w:val="20"/>
          <w:szCs w:val="20"/>
          <w:lang w:val="x-none"/>
        </w:rPr>
        <w:t>French Language Files:</w:t>
      </w:r>
      <w:r w:rsidRPr="00562678">
        <w:rPr>
          <w:rFonts w:ascii="Segoe UI" w:hAnsi="Segoe UI" w:cs="Segoe UI"/>
          <w:sz w:val="20"/>
          <w:szCs w:val="20"/>
          <w:lang w:val="x-none"/>
        </w:rPr>
        <w:t xml:space="preserve"> Fixed UI Constraints - Label 3294.</w:t>
      </w:r>
    </w:p>
    <w:p w14:paraId="1D4E4980" w14:textId="77777777" w:rsidR="00562678" w:rsidRPr="00562678" w:rsidRDefault="00562678" w:rsidP="00562678">
      <w:pPr>
        <w:pStyle w:val="ListParagraph"/>
        <w:numPr>
          <w:ilvl w:val="0"/>
          <w:numId w:val="111"/>
        </w:numPr>
        <w:autoSpaceDE w:val="0"/>
        <w:autoSpaceDN w:val="0"/>
        <w:adjustRightInd w:val="0"/>
        <w:spacing w:after="0" w:line="360" w:lineRule="auto"/>
        <w:rPr>
          <w:rFonts w:ascii="Segoe UI" w:hAnsi="Segoe UI" w:cs="Segoe UI"/>
          <w:b/>
          <w:bCs/>
          <w:sz w:val="20"/>
          <w:szCs w:val="20"/>
          <w:lang w:val="x-none"/>
        </w:rPr>
      </w:pPr>
      <w:r w:rsidRPr="00562678">
        <w:rPr>
          <w:rFonts w:ascii="Segoe UI" w:hAnsi="Segoe UI" w:cs="Segoe UI"/>
          <w:b/>
          <w:bCs/>
          <w:sz w:val="20"/>
          <w:szCs w:val="20"/>
          <w:lang w:val="x-none"/>
        </w:rPr>
        <w:t>ADDED - CANADA - FRENCH LANGUAGE FILES</w:t>
      </w:r>
    </w:p>
    <w:p w14:paraId="5F667822" w14:textId="77777777" w:rsidR="00562678" w:rsidRPr="00562678" w:rsidRDefault="00562678" w:rsidP="00562678">
      <w:pPr>
        <w:pStyle w:val="ListParagraph"/>
        <w:numPr>
          <w:ilvl w:val="1"/>
          <w:numId w:val="111"/>
        </w:numPr>
        <w:autoSpaceDE w:val="0"/>
        <w:autoSpaceDN w:val="0"/>
        <w:adjustRightInd w:val="0"/>
        <w:spacing w:after="0" w:line="360" w:lineRule="auto"/>
        <w:rPr>
          <w:rFonts w:ascii="Segoe UI" w:hAnsi="Segoe UI" w:cs="Segoe UI"/>
          <w:sz w:val="20"/>
          <w:szCs w:val="20"/>
          <w:lang w:val="x-none"/>
        </w:rPr>
      </w:pPr>
      <w:r w:rsidRPr="00562678">
        <w:rPr>
          <w:rFonts w:ascii="Segoe UI" w:hAnsi="Segoe UI" w:cs="Segoe UI"/>
          <w:sz w:val="20"/>
          <w:szCs w:val="20"/>
          <w:lang w:val="x-none"/>
        </w:rPr>
        <w:t>fr-Canada-other.dfm</w:t>
      </w:r>
    </w:p>
    <w:p w14:paraId="791B98E0" w14:textId="77777777" w:rsidR="00562678" w:rsidRPr="00562678" w:rsidRDefault="00562678" w:rsidP="00562678">
      <w:pPr>
        <w:pStyle w:val="ListParagraph"/>
        <w:numPr>
          <w:ilvl w:val="1"/>
          <w:numId w:val="111"/>
        </w:numPr>
        <w:autoSpaceDE w:val="0"/>
        <w:autoSpaceDN w:val="0"/>
        <w:adjustRightInd w:val="0"/>
        <w:spacing w:after="0" w:line="360" w:lineRule="auto"/>
        <w:rPr>
          <w:rFonts w:ascii="Segoe UI" w:hAnsi="Segoe UI" w:cs="Segoe UI"/>
          <w:sz w:val="20"/>
          <w:szCs w:val="20"/>
          <w:lang w:val="x-none"/>
        </w:rPr>
      </w:pPr>
      <w:r w:rsidRPr="00562678">
        <w:rPr>
          <w:rFonts w:ascii="Segoe UI" w:hAnsi="Segoe UI" w:cs="Segoe UI"/>
          <w:sz w:val="20"/>
          <w:szCs w:val="20"/>
          <w:lang w:val="x-none"/>
        </w:rPr>
        <w:t>fr-Canada-Quebec.dfm</w:t>
      </w:r>
    </w:p>
    <w:p w14:paraId="32C4B220" w14:textId="77777777" w:rsidR="00562678" w:rsidRPr="00562678" w:rsidRDefault="00562678" w:rsidP="00562678">
      <w:pPr>
        <w:autoSpaceDE w:val="0"/>
        <w:autoSpaceDN w:val="0"/>
        <w:adjustRightInd w:val="0"/>
        <w:spacing w:after="120" w:line="360" w:lineRule="auto"/>
        <w:rPr>
          <w:rFonts w:ascii="Segoe UI" w:hAnsi="Segoe UI" w:cs="Segoe UI"/>
          <w:b/>
          <w:bCs/>
          <w:sz w:val="20"/>
          <w:szCs w:val="20"/>
          <w:lang w:val="x-none"/>
        </w:rPr>
      </w:pPr>
      <w:r w:rsidRPr="00562678">
        <w:rPr>
          <w:rFonts w:ascii="Segoe UI" w:hAnsi="Segoe UI" w:cs="Segoe UI"/>
          <w:b/>
          <w:bCs/>
          <w:sz w:val="20"/>
          <w:szCs w:val="20"/>
          <w:lang w:val="x-none"/>
        </w:rPr>
        <w:t>Fixed: Sets of Books</w:t>
      </w:r>
    </w:p>
    <w:p w14:paraId="3EF24D11" w14:textId="77777777" w:rsidR="00562678" w:rsidRPr="00562678" w:rsidRDefault="00562678" w:rsidP="00562678">
      <w:pPr>
        <w:pStyle w:val="ListParagraph"/>
        <w:numPr>
          <w:ilvl w:val="0"/>
          <w:numId w:val="112"/>
        </w:num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sz w:val="20"/>
          <w:szCs w:val="20"/>
          <w:lang w:val="x-none"/>
        </w:rPr>
        <w:t>Added the "Bad Debts Expense" income statement account, which was previously missing. A "Provision for Bad Debts" (balance sheet account) had already been included.</w:t>
      </w:r>
    </w:p>
    <w:p w14:paraId="70835E0A" w14:textId="77777777" w:rsidR="00562678" w:rsidRPr="00562678" w:rsidRDefault="00562678" w:rsidP="00562678">
      <w:pPr>
        <w:pStyle w:val="ListParagraph"/>
        <w:numPr>
          <w:ilvl w:val="0"/>
          <w:numId w:val="112"/>
        </w:numPr>
        <w:autoSpaceDE w:val="0"/>
        <w:autoSpaceDN w:val="0"/>
        <w:adjustRightInd w:val="0"/>
        <w:spacing w:after="240" w:line="360" w:lineRule="auto"/>
        <w:rPr>
          <w:rFonts w:ascii="Segoe UI" w:hAnsi="Segoe UI" w:cs="Segoe UI"/>
          <w:sz w:val="20"/>
          <w:szCs w:val="20"/>
          <w:lang w:val="x-none"/>
        </w:rPr>
      </w:pPr>
      <w:r w:rsidRPr="00562678">
        <w:rPr>
          <w:rFonts w:ascii="Segoe UI" w:hAnsi="Segoe UI" w:cs="Segoe UI"/>
          <w:sz w:val="20"/>
          <w:szCs w:val="20"/>
          <w:lang w:val="x-none"/>
        </w:rPr>
        <w:t>Reviewed French VAT (TVA) account descriptions and added "Exempt VAT" accounts where necessary.</w:t>
      </w:r>
    </w:p>
    <w:p w14:paraId="7ABB8FCE" w14:textId="77777777" w:rsidR="00562678" w:rsidRPr="00562678" w:rsidRDefault="00562678" w:rsidP="00562678">
      <w:pPr>
        <w:autoSpaceDE w:val="0"/>
        <w:autoSpaceDN w:val="0"/>
        <w:adjustRightInd w:val="0"/>
        <w:spacing w:after="120" w:line="360" w:lineRule="auto"/>
        <w:rPr>
          <w:rFonts w:ascii="Segoe UI" w:hAnsi="Segoe UI" w:cs="Segoe UI"/>
          <w:b/>
          <w:bCs/>
          <w:sz w:val="20"/>
          <w:szCs w:val="20"/>
          <w:lang w:val="x-none"/>
        </w:rPr>
      </w:pPr>
      <w:r w:rsidRPr="00562678">
        <w:rPr>
          <w:rFonts w:ascii="Segoe UI" w:hAnsi="Segoe UI" w:cs="Segoe UI"/>
          <w:b/>
          <w:bCs/>
          <w:sz w:val="20"/>
          <w:szCs w:val="20"/>
          <w:lang w:val="x-none"/>
        </w:rPr>
        <w:t>Deleted: FR-RWANDA Set of Books</w:t>
      </w:r>
    </w:p>
    <w:p w14:paraId="0888BA84" w14:textId="77777777" w:rsidR="00562678" w:rsidRPr="00562678" w:rsidRDefault="00562678" w:rsidP="00562678">
      <w:pPr>
        <w:pStyle w:val="ListParagraph"/>
        <w:numPr>
          <w:ilvl w:val="0"/>
          <w:numId w:val="113"/>
        </w:numPr>
        <w:autoSpaceDE w:val="0"/>
        <w:autoSpaceDN w:val="0"/>
        <w:adjustRightInd w:val="0"/>
        <w:spacing w:after="120" w:line="360" w:lineRule="auto"/>
        <w:rPr>
          <w:rFonts w:ascii="Segoe UI" w:hAnsi="Segoe UI" w:cs="Segoe UI"/>
          <w:sz w:val="20"/>
          <w:szCs w:val="20"/>
          <w:lang w:val="x-none"/>
        </w:rPr>
      </w:pPr>
      <w:r w:rsidRPr="00562678">
        <w:rPr>
          <w:rFonts w:ascii="Segoe UI" w:hAnsi="Segoe UI" w:cs="Segoe UI"/>
          <w:sz w:val="20"/>
          <w:szCs w:val="20"/>
          <w:lang w:val="x-none"/>
        </w:rPr>
        <w:t xml:space="preserve">The </w:t>
      </w:r>
      <w:r w:rsidRPr="00562678">
        <w:rPr>
          <w:rFonts w:ascii="Segoe UI" w:hAnsi="Segoe UI" w:cs="Segoe UI"/>
          <w:b/>
          <w:bCs/>
          <w:sz w:val="20"/>
          <w:szCs w:val="20"/>
          <w:lang w:val="x-none"/>
        </w:rPr>
        <w:t>FR-RWANDA</w:t>
      </w:r>
      <w:r w:rsidRPr="00562678">
        <w:rPr>
          <w:rFonts w:ascii="Segoe UI" w:hAnsi="Segoe UI" w:cs="Segoe UI"/>
          <w:sz w:val="20"/>
          <w:szCs w:val="20"/>
          <w:lang w:val="x-none"/>
        </w:rPr>
        <w:t xml:space="preserve"> Set of Books has been deleted. Since 1994, and officially as of 2008, Rwanda has </w:t>
      </w:r>
      <w:r w:rsidRPr="00562678">
        <w:rPr>
          <w:rFonts w:ascii="Segoe UI" w:hAnsi="Segoe UI" w:cs="Segoe UI"/>
          <w:b/>
          <w:bCs/>
          <w:sz w:val="20"/>
          <w:szCs w:val="20"/>
          <w:lang w:val="x-none"/>
        </w:rPr>
        <w:t>changed from French to English</w:t>
      </w:r>
      <w:r w:rsidRPr="00562678">
        <w:rPr>
          <w:rFonts w:ascii="Segoe UI" w:hAnsi="Segoe UI" w:cs="Segoe UI"/>
          <w:sz w:val="20"/>
          <w:szCs w:val="20"/>
          <w:lang w:val="x-none"/>
        </w:rPr>
        <w:t xml:space="preserve"> for accounting and professional purposes. English is now the primary language of reference, and the accounting framework is based on IFRS, not the OHADA system. The French language file </w:t>
      </w:r>
      <w:r w:rsidRPr="00562678">
        <w:rPr>
          <w:rFonts w:ascii="Courier New" w:hAnsi="Courier New" w:cs="Courier New"/>
          <w:sz w:val="20"/>
          <w:szCs w:val="20"/>
          <w:lang w:val="x-none"/>
        </w:rPr>
        <w:t>fr-Rwanda.dfm</w:t>
      </w:r>
      <w:r w:rsidRPr="00562678">
        <w:rPr>
          <w:rFonts w:ascii="Segoe UI" w:hAnsi="Segoe UI" w:cs="Segoe UI"/>
          <w:sz w:val="20"/>
          <w:szCs w:val="20"/>
          <w:lang w:val="x-none"/>
        </w:rPr>
        <w:t xml:space="preserve"> may still be used as a secondary language with the 'Multi Language - Plugin' in osFinancials/TurboCASH.</w:t>
      </w:r>
    </w:p>
    <w:p w14:paraId="006803FE" w14:textId="77777777" w:rsidR="00562678" w:rsidRPr="00562678" w:rsidRDefault="00562678" w:rsidP="00562678">
      <w:pPr>
        <w:pStyle w:val="ListParagraph"/>
        <w:numPr>
          <w:ilvl w:val="0"/>
          <w:numId w:val="113"/>
        </w:numPr>
        <w:autoSpaceDE w:val="0"/>
        <w:autoSpaceDN w:val="0"/>
        <w:adjustRightInd w:val="0"/>
        <w:spacing w:after="240" w:line="360" w:lineRule="auto"/>
        <w:rPr>
          <w:rFonts w:ascii="Segoe UI" w:hAnsi="Segoe UI" w:cs="Segoe UI"/>
          <w:sz w:val="20"/>
          <w:szCs w:val="20"/>
          <w:lang w:val="x-none"/>
        </w:rPr>
      </w:pPr>
      <w:r w:rsidRPr="00562678">
        <w:rPr>
          <w:rFonts w:ascii="Segoe UI" w:hAnsi="Segoe UI" w:cs="Segoe UI"/>
          <w:b/>
          <w:bCs/>
          <w:sz w:val="20"/>
          <w:szCs w:val="20"/>
          <w:lang w:val="x-none"/>
        </w:rPr>
        <w:t>EN-RWANDA:</w:t>
      </w:r>
      <w:r w:rsidRPr="00562678">
        <w:rPr>
          <w:rFonts w:ascii="Segoe UI" w:hAnsi="Segoe UI" w:cs="Segoe UI"/>
          <w:sz w:val="20"/>
          <w:szCs w:val="20"/>
          <w:lang w:val="x-none"/>
        </w:rPr>
        <w:t xml:space="preserve"> The English Set of Books for Rwanda is currently being reviewed for compliance with Rwanda's accounting standards.</w:t>
      </w:r>
    </w:p>
    <w:p w14:paraId="316DD6EE" w14:textId="77777777" w:rsidR="00562678" w:rsidRPr="00562678" w:rsidRDefault="00562678" w:rsidP="00562678">
      <w:pPr>
        <w:autoSpaceDE w:val="0"/>
        <w:autoSpaceDN w:val="0"/>
        <w:adjustRightInd w:val="0"/>
        <w:spacing w:after="120" w:line="360" w:lineRule="auto"/>
        <w:rPr>
          <w:rFonts w:ascii="Segoe UI" w:hAnsi="Segoe UI" w:cs="Segoe UI"/>
          <w:b/>
          <w:bCs/>
          <w:sz w:val="20"/>
          <w:szCs w:val="20"/>
          <w:lang w:val="x-none"/>
        </w:rPr>
      </w:pPr>
      <w:r w:rsidRPr="00562678">
        <w:rPr>
          <w:rFonts w:ascii="Segoe UI" w:hAnsi="Segoe UI" w:cs="Segoe UI"/>
          <w:b/>
          <w:bCs/>
          <w:sz w:val="20"/>
          <w:szCs w:val="20"/>
          <w:lang w:val="x-none"/>
        </w:rPr>
        <w:t>Under Review</w:t>
      </w:r>
    </w:p>
    <w:p w14:paraId="5DDB3004" w14:textId="77777777" w:rsidR="00562678" w:rsidRDefault="00562678" w:rsidP="00562678">
      <w:pPr>
        <w:pStyle w:val="ListParagraph"/>
        <w:numPr>
          <w:ilvl w:val="0"/>
          <w:numId w:val="114"/>
        </w:numPr>
        <w:autoSpaceDE w:val="0"/>
        <w:autoSpaceDN w:val="0"/>
        <w:adjustRightInd w:val="0"/>
        <w:spacing w:after="240" w:line="360" w:lineRule="auto"/>
        <w:rPr>
          <w:rFonts w:ascii="Segoe UI" w:hAnsi="Segoe UI" w:cs="Segoe UI"/>
          <w:sz w:val="20"/>
          <w:szCs w:val="20"/>
          <w:lang w:val="x-none"/>
        </w:rPr>
      </w:pPr>
      <w:r w:rsidRPr="00562678">
        <w:rPr>
          <w:rFonts w:ascii="Segoe UI" w:hAnsi="Segoe UI" w:cs="Segoe UI"/>
          <w:b/>
          <w:bCs/>
          <w:sz w:val="20"/>
          <w:szCs w:val="20"/>
          <w:lang w:val="x-none"/>
        </w:rPr>
        <w:t>FR-MAURITIUS (FR-MAURICE):</w:t>
      </w:r>
      <w:r w:rsidRPr="00562678">
        <w:rPr>
          <w:rFonts w:ascii="Segoe UI" w:hAnsi="Segoe UI" w:cs="Segoe UI"/>
          <w:sz w:val="20"/>
          <w:szCs w:val="20"/>
          <w:lang w:val="x-none"/>
        </w:rPr>
        <w:t xml:space="preserve"> This set of books is still outstanding and is currently being reviewed to comply with and align with Mauritius's accounting standards.</w:t>
      </w:r>
    </w:p>
    <w:p w14:paraId="05489626" w14:textId="77777777" w:rsidR="00562678" w:rsidRDefault="00562678" w:rsidP="00562678">
      <w:pPr>
        <w:autoSpaceDE w:val="0"/>
        <w:autoSpaceDN w:val="0"/>
        <w:adjustRightInd w:val="0"/>
        <w:spacing w:after="240" w:line="360" w:lineRule="auto"/>
        <w:rPr>
          <w:rFonts w:ascii="Segoe UI" w:hAnsi="Segoe UI" w:cs="Segoe UI"/>
          <w:sz w:val="20"/>
          <w:szCs w:val="20"/>
          <w:lang w:val="x-none"/>
        </w:rPr>
      </w:pPr>
    </w:p>
    <w:p w14:paraId="2C6C1354" w14:textId="77777777" w:rsidR="00562678" w:rsidRDefault="00562678" w:rsidP="00562678">
      <w:pPr>
        <w:autoSpaceDE w:val="0"/>
        <w:autoSpaceDN w:val="0"/>
        <w:adjustRightInd w:val="0"/>
        <w:spacing w:after="240" w:line="360" w:lineRule="auto"/>
        <w:rPr>
          <w:rFonts w:ascii="Segoe UI" w:hAnsi="Segoe UI" w:cs="Segoe UI"/>
          <w:sz w:val="20"/>
          <w:szCs w:val="20"/>
          <w:lang w:val="x-none"/>
        </w:rPr>
      </w:pPr>
    </w:p>
    <w:p w14:paraId="0E074BC5" w14:textId="77777777" w:rsidR="00562678" w:rsidRDefault="00562678" w:rsidP="00562678">
      <w:pPr>
        <w:autoSpaceDE w:val="0"/>
        <w:autoSpaceDN w:val="0"/>
        <w:adjustRightInd w:val="0"/>
        <w:spacing w:after="240" w:line="360" w:lineRule="auto"/>
        <w:rPr>
          <w:rFonts w:ascii="Segoe UI" w:hAnsi="Segoe UI" w:cs="Segoe UI"/>
          <w:sz w:val="20"/>
          <w:szCs w:val="20"/>
          <w:lang w:val="x-none"/>
        </w:rPr>
      </w:pPr>
    </w:p>
    <w:p w14:paraId="1952EB67" w14:textId="02B64BE8" w:rsidR="00562678" w:rsidRPr="00562678" w:rsidRDefault="00562678" w:rsidP="00562678">
      <w:pPr>
        <w:autoSpaceDE w:val="0"/>
        <w:autoSpaceDN w:val="0"/>
        <w:adjustRightInd w:val="0"/>
        <w:spacing w:after="240" w:line="360" w:lineRule="auto"/>
        <w:rPr>
          <w:rFonts w:ascii="Segoe UI" w:hAnsi="Segoe UI" w:cs="Segoe UI"/>
          <w:b/>
          <w:bCs/>
          <w:sz w:val="20"/>
          <w:szCs w:val="20"/>
          <w:lang w:val="x-none"/>
        </w:rPr>
      </w:pPr>
      <w:r w:rsidRPr="00562678">
        <w:rPr>
          <w:rFonts w:ascii="Segoe UI" w:hAnsi="Segoe UI" w:cs="Segoe UI"/>
          <w:b/>
          <w:bCs/>
          <w:sz w:val="20"/>
          <w:szCs w:val="20"/>
          <w:lang w:val="x-none"/>
        </w:rPr>
        <w:lastRenderedPageBreak/>
        <w:t>Summary of French Sets if Books</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1574"/>
        <w:gridCol w:w="865"/>
        <w:gridCol w:w="1855"/>
        <w:gridCol w:w="1541"/>
        <w:gridCol w:w="1516"/>
        <w:gridCol w:w="1550"/>
        <w:gridCol w:w="1565"/>
      </w:tblGrid>
      <w:tr w:rsidR="00562678" w:rsidRPr="00562678" w14:paraId="67DC196A" w14:textId="77777777">
        <w:trPr>
          <w:tblCellSpacing w:w="15" w:type="dxa"/>
        </w:trPr>
        <w:tc>
          <w:tcPr>
            <w:tcW w:w="2595" w:type="dxa"/>
            <w:tcBorders>
              <w:top w:val="nil"/>
              <w:left w:val="nil"/>
              <w:bottom w:val="nil"/>
              <w:right w:val="nil"/>
            </w:tcBorders>
          </w:tcPr>
          <w:p w14:paraId="3CCE0396"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Country</w:t>
            </w:r>
          </w:p>
        </w:tc>
        <w:tc>
          <w:tcPr>
            <w:tcW w:w="1358" w:type="dxa"/>
            <w:tcBorders>
              <w:top w:val="nil"/>
              <w:left w:val="nil"/>
              <w:bottom w:val="nil"/>
              <w:right w:val="nil"/>
            </w:tcBorders>
          </w:tcPr>
          <w:p w14:paraId="466C6E2E"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Locale code</w:t>
            </w:r>
          </w:p>
        </w:tc>
        <w:tc>
          <w:tcPr>
            <w:tcW w:w="3125" w:type="dxa"/>
            <w:tcBorders>
              <w:top w:val="nil"/>
              <w:left w:val="nil"/>
              <w:bottom w:val="nil"/>
              <w:right w:val="nil"/>
            </w:tcBorders>
          </w:tcPr>
          <w:p w14:paraId="48CBA8A3"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osFinancials/TurboCASH Linked Language file</w:t>
            </w:r>
          </w:p>
        </w:tc>
        <w:tc>
          <w:tcPr>
            <w:tcW w:w="2565" w:type="dxa"/>
            <w:tcBorders>
              <w:top w:val="nil"/>
              <w:left w:val="nil"/>
              <w:bottom w:val="nil"/>
              <w:right w:val="nil"/>
            </w:tcBorders>
          </w:tcPr>
          <w:p w14:paraId="48114B75"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FIXED - osFinancials/TurboCASH Non-compliant Chart of Accounts</w:t>
            </w:r>
          </w:p>
        </w:tc>
        <w:tc>
          <w:tcPr>
            <w:tcW w:w="2520" w:type="dxa"/>
            <w:tcBorders>
              <w:top w:val="nil"/>
              <w:left w:val="nil"/>
              <w:bottom w:val="nil"/>
              <w:right w:val="nil"/>
            </w:tcBorders>
          </w:tcPr>
          <w:p w14:paraId="5A88A3F7"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p>
        </w:tc>
        <w:tc>
          <w:tcPr>
            <w:tcW w:w="2580" w:type="dxa"/>
            <w:tcBorders>
              <w:top w:val="nil"/>
              <w:left w:val="nil"/>
              <w:bottom w:val="nil"/>
              <w:right w:val="nil"/>
            </w:tcBorders>
          </w:tcPr>
          <w:p w14:paraId="47071A1D"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Accounting standard</w:t>
            </w:r>
          </w:p>
        </w:tc>
        <w:tc>
          <w:tcPr>
            <w:tcW w:w="2580" w:type="dxa"/>
            <w:tcBorders>
              <w:top w:val="nil"/>
              <w:left w:val="nil"/>
              <w:bottom w:val="nil"/>
              <w:right w:val="nil"/>
            </w:tcBorders>
          </w:tcPr>
          <w:p w14:paraId="7681AD23" w14:textId="77777777" w:rsidR="00562678" w:rsidRPr="00562678" w:rsidRDefault="00562678" w:rsidP="00562678">
            <w:pPr>
              <w:autoSpaceDE w:val="0"/>
              <w:autoSpaceDN w:val="0"/>
              <w:adjustRightInd w:val="0"/>
              <w:spacing w:after="0" w:line="240" w:lineRule="auto"/>
              <w:rPr>
                <w:rFonts w:ascii="Arial" w:hAnsi="Arial" w:cs="Arial"/>
                <w:b/>
                <w:bCs/>
                <w:sz w:val="18"/>
                <w:szCs w:val="18"/>
                <w:lang w:val="x-none"/>
              </w:rPr>
            </w:pPr>
            <w:r w:rsidRPr="00562678">
              <w:rPr>
                <w:rFonts w:ascii="Arial" w:hAnsi="Arial" w:cs="Arial"/>
                <w:b/>
                <w:bCs/>
                <w:sz w:val="18"/>
                <w:szCs w:val="18"/>
                <w:lang w:val="x-none"/>
              </w:rPr>
              <w:t>Notes</w:t>
            </w:r>
          </w:p>
        </w:tc>
      </w:tr>
      <w:tr w:rsidR="00562678" w:rsidRPr="00562678" w14:paraId="1BEC0628" w14:textId="77777777">
        <w:trPr>
          <w:tblCellSpacing w:w="15" w:type="dxa"/>
        </w:trPr>
        <w:tc>
          <w:tcPr>
            <w:tcW w:w="2595" w:type="dxa"/>
            <w:tcBorders>
              <w:top w:val="nil"/>
              <w:left w:val="nil"/>
              <w:bottom w:val="nil"/>
              <w:right w:val="nil"/>
            </w:tcBorders>
          </w:tcPr>
          <w:p w14:paraId="01C7E189" w14:textId="77777777" w:rsidR="00562678" w:rsidRPr="00562678" w:rsidRDefault="00562678" w:rsidP="00562678">
            <w:pPr>
              <w:autoSpaceDE w:val="0"/>
              <w:autoSpaceDN w:val="0"/>
              <w:adjustRightInd w:val="0"/>
              <w:spacing w:after="0" w:line="240" w:lineRule="auto"/>
              <w:rPr>
                <w:rFonts w:ascii="Arial" w:hAnsi="Arial" w:cs="Arial"/>
                <w:sz w:val="18"/>
                <w:szCs w:val="18"/>
                <w:lang w:val="x-none"/>
              </w:rPr>
            </w:pPr>
            <w:r w:rsidRPr="00562678">
              <w:rPr>
                <w:rFonts w:ascii="Arial" w:hAnsi="Arial" w:cs="Arial"/>
                <w:sz w:val="18"/>
                <w:szCs w:val="18"/>
                <w:lang w:val="x-none"/>
              </w:rPr>
              <w:t>France</w:t>
            </w:r>
          </w:p>
        </w:tc>
        <w:tc>
          <w:tcPr>
            <w:tcW w:w="1358" w:type="dxa"/>
            <w:tcBorders>
              <w:top w:val="nil"/>
              <w:left w:val="nil"/>
              <w:bottom w:val="nil"/>
              <w:right w:val="nil"/>
            </w:tcBorders>
          </w:tcPr>
          <w:p w14:paraId="6C23F911" w14:textId="77777777" w:rsidR="00562678" w:rsidRPr="00562678" w:rsidRDefault="00562678" w:rsidP="00562678">
            <w:pPr>
              <w:autoSpaceDE w:val="0"/>
              <w:autoSpaceDN w:val="0"/>
              <w:adjustRightInd w:val="0"/>
              <w:spacing w:after="0" w:line="240" w:lineRule="auto"/>
              <w:rPr>
                <w:rFonts w:ascii="Arial" w:hAnsi="Arial" w:cs="Arial"/>
                <w:sz w:val="18"/>
                <w:szCs w:val="18"/>
                <w:lang w:val="x-none"/>
              </w:rPr>
            </w:pPr>
            <w:r w:rsidRPr="00562678">
              <w:rPr>
                <w:rFonts w:ascii="Arial" w:hAnsi="Arial" w:cs="Arial"/>
                <w:sz w:val="18"/>
                <w:szCs w:val="18"/>
                <w:lang w:val="x-none"/>
              </w:rPr>
              <w:t>FR</w:t>
            </w:r>
          </w:p>
        </w:tc>
        <w:tc>
          <w:tcPr>
            <w:tcW w:w="3125" w:type="dxa"/>
            <w:tcBorders>
              <w:top w:val="nil"/>
              <w:left w:val="nil"/>
              <w:bottom w:val="nil"/>
              <w:right w:val="nil"/>
            </w:tcBorders>
          </w:tcPr>
          <w:p w14:paraId="3B16F92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Français.dfm </w:t>
            </w:r>
          </w:p>
        </w:tc>
        <w:tc>
          <w:tcPr>
            <w:tcW w:w="2565" w:type="dxa"/>
            <w:tcBorders>
              <w:top w:val="nil"/>
              <w:left w:val="nil"/>
              <w:bottom w:val="nil"/>
              <w:right w:val="nil"/>
            </w:tcBorders>
          </w:tcPr>
          <w:p w14:paraId="7B609D2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FR-BOOKS</w:t>
            </w:r>
          </w:p>
          <w:p w14:paraId="4479375C"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FR-FRANCE</w:t>
            </w:r>
          </w:p>
        </w:tc>
        <w:tc>
          <w:tcPr>
            <w:tcW w:w="2520" w:type="dxa"/>
            <w:tcBorders>
              <w:top w:val="nil"/>
              <w:left w:val="nil"/>
              <w:bottom w:val="nil"/>
              <w:right w:val="nil"/>
            </w:tcBorders>
          </w:tcPr>
          <w:p w14:paraId="794D90C5" w14:textId="77777777" w:rsidR="00562678" w:rsidRPr="00562678" w:rsidRDefault="00562678" w:rsidP="00562678">
            <w:pPr>
              <w:autoSpaceDE w:val="0"/>
              <w:autoSpaceDN w:val="0"/>
              <w:adjustRightInd w:val="0"/>
              <w:spacing w:after="0" w:line="240" w:lineRule="auto"/>
              <w:rPr>
                <w:rFonts w:ascii="Arial" w:hAnsi="Arial" w:cs="Arial"/>
                <w:sz w:val="18"/>
                <w:szCs w:val="18"/>
                <w:lang w:val="x-none"/>
              </w:rPr>
            </w:pPr>
          </w:p>
        </w:tc>
        <w:tc>
          <w:tcPr>
            <w:tcW w:w="2580" w:type="dxa"/>
            <w:tcBorders>
              <w:top w:val="nil"/>
              <w:left w:val="nil"/>
              <w:bottom w:val="nil"/>
              <w:right w:val="nil"/>
            </w:tcBorders>
          </w:tcPr>
          <w:p w14:paraId="2FB7D94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Plan Comptable Général (PCG)</w:t>
            </w:r>
          </w:p>
        </w:tc>
        <w:tc>
          <w:tcPr>
            <w:tcW w:w="2580" w:type="dxa"/>
            <w:tcBorders>
              <w:top w:val="nil"/>
              <w:left w:val="nil"/>
              <w:bottom w:val="nil"/>
              <w:right w:val="nil"/>
            </w:tcBorders>
          </w:tcPr>
          <w:p w14:paraId="3B17D24F" w14:textId="77777777" w:rsidR="00562678" w:rsidRPr="00562678" w:rsidRDefault="00562678" w:rsidP="00562678">
            <w:pPr>
              <w:autoSpaceDE w:val="0"/>
              <w:autoSpaceDN w:val="0"/>
              <w:adjustRightInd w:val="0"/>
              <w:spacing w:after="0" w:line="240" w:lineRule="auto"/>
              <w:rPr>
                <w:rFonts w:ascii="Arial" w:hAnsi="Arial" w:cs="Arial"/>
                <w:sz w:val="18"/>
                <w:szCs w:val="18"/>
                <w:lang w:val="x-none"/>
              </w:rPr>
            </w:pPr>
            <w:r w:rsidRPr="00562678">
              <w:rPr>
                <w:rFonts w:ascii="Arial" w:hAnsi="Arial" w:cs="Arial"/>
                <w:sz w:val="18"/>
                <w:szCs w:val="18"/>
                <w:lang w:val="x-none"/>
              </w:rPr>
              <w:t>FIXED - Assigned to missed Account Group1/2 groups to Financial categories</w:t>
            </w:r>
          </w:p>
        </w:tc>
      </w:tr>
      <w:tr w:rsidR="00562678" w:rsidRPr="00562678" w14:paraId="2910E7E1" w14:textId="77777777">
        <w:trPr>
          <w:tblCellSpacing w:w="15" w:type="dxa"/>
        </w:trPr>
        <w:tc>
          <w:tcPr>
            <w:tcW w:w="2595" w:type="dxa"/>
            <w:tcBorders>
              <w:top w:val="nil"/>
              <w:left w:val="nil"/>
              <w:bottom w:val="nil"/>
              <w:right w:val="nil"/>
            </w:tcBorders>
          </w:tcPr>
          <w:p w14:paraId="48B4DDC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France</w:t>
            </w:r>
          </w:p>
        </w:tc>
        <w:tc>
          <w:tcPr>
            <w:tcW w:w="1358" w:type="dxa"/>
            <w:tcBorders>
              <w:top w:val="nil"/>
              <w:left w:val="nil"/>
              <w:bottom w:val="nil"/>
              <w:right w:val="nil"/>
            </w:tcBorders>
          </w:tcPr>
          <w:p w14:paraId="5DAC424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w:t>
            </w:r>
          </w:p>
        </w:tc>
        <w:tc>
          <w:tcPr>
            <w:tcW w:w="3125" w:type="dxa"/>
            <w:tcBorders>
              <w:top w:val="nil"/>
              <w:left w:val="nil"/>
              <w:bottom w:val="nil"/>
              <w:right w:val="nil"/>
            </w:tcBorders>
          </w:tcPr>
          <w:p w14:paraId="34777FB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Francais.dfm</w:t>
            </w:r>
          </w:p>
        </w:tc>
        <w:tc>
          <w:tcPr>
            <w:tcW w:w="2565" w:type="dxa"/>
            <w:tcBorders>
              <w:top w:val="nil"/>
              <w:left w:val="nil"/>
              <w:bottom w:val="nil"/>
              <w:right w:val="nil"/>
            </w:tcBorders>
          </w:tcPr>
          <w:p w14:paraId="676BC58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2C86C14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48B0F7A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Plan Comptable Général (PCG)</w:t>
            </w:r>
          </w:p>
        </w:tc>
        <w:tc>
          <w:tcPr>
            <w:tcW w:w="2580" w:type="dxa"/>
            <w:tcBorders>
              <w:top w:val="nil"/>
              <w:left w:val="nil"/>
              <w:bottom w:val="nil"/>
              <w:right w:val="nil"/>
            </w:tcBorders>
          </w:tcPr>
          <w:p w14:paraId="481A03C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5AD3204B" w14:textId="77777777">
        <w:trPr>
          <w:tblCellSpacing w:w="15" w:type="dxa"/>
        </w:trPr>
        <w:tc>
          <w:tcPr>
            <w:tcW w:w="2595" w:type="dxa"/>
            <w:tcBorders>
              <w:top w:val="nil"/>
              <w:left w:val="nil"/>
              <w:bottom w:val="nil"/>
              <w:right w:val="nil"/>
            </w:tcBorders>
          </w:tcPr>
          <w:p w14:paraId="089C67C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Benin</w:t>
            </w:r>
          </w:p>
        </w:tc>
        <w:tc>
          <w:tcPr>
            <w:tcW w:w="1358" w:type="dxa"/>
            <w:tcBorders>
              <w:top w:val="nil"/>
              <w:left w:val="nil"/>
              <w:bottom w:val="nil"/>
              <w:right w:val="nil"/>
            </w:tcBorders>
          </w:tcPr>
          <w:p w14:paraId="7344EF6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FR-BJ</w:t>
            </w:r>
          </w:p>
        </w:tc>
        <w:tc>
          <w:tcPr>
            <w:tcW w:w="3125" w:type="dxa"/>
            <w:tcBorders>
              <w:top w:val="nil"/>
              <w:left w:val="nil"/>
              <w:bottom w:val="nil"/>
              <w:right w:val="nil"/>
            </w:tcBorders>
          </w:tcPr>
          <w:p w14:paraId="36A0A37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fr-Benin</w:t>
            </w:r>
          </w:p>
        </w:tc>
        <w:tc>
          <w:tcPr>
            <w:tcW w:w="2565" w:type="dxa"/>
            <w:tcBorders>
              <w:top w:val="nil"/>
              <w:left w:val="nil"/>
              <w:bottom w:val="nil"/>
              <w:right w:val="nil"/>
            </w:tcBorders>
          </w:tcPr>
          <w:p w14:paraId="4BAC323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FR-BENIN</w:t>
            </w:r>
          </w:p>
        </w:tc>
        <w:tc>
          <w:tcPr>
            <w:tcW w:w="2520" w:type="dxa"/>
            <w:tcBorders>
              <w:top w:val="nil"/>
              <w:left w:val="nil"/>
              <w:bottom w:val="nil"/>
              <w:right w:val="nil"/>
            </w:tcBorders>
          </w:tcPr>
          <w:p w14:paraId="280E8ED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5189BBE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OHADA </w:t>
            </w:r>
          </w:p>
        </w:tc>
        <w:tc>
          <w:tcPr>
            <w:tcW w:w="2580" w:type="dxa"/>
            <w:tcBorders>
              <w:top w:val="nil"/>
              <w:left w:val="nil"/>
              <w:bottom w:val="nil"/>
              <w:right w:val="nil"/>
            </w:tcBorders>
          </w:tcPr>
          <w:p w14:paraId="2BFB17F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1031F4A8" w14:textId="77777777">
        <w:trPr>
          <w:tblCellSpacing w:w="15" w:type="dxa"/>
        </w:trPr>
        <w:tc>
          <w:tcPr>
            <w:tcW w:w="2595" w:type="dxa"/>
            <w:tcBorders>
              <w:top w:val="nil"/>
              <w:left w:val="nil"/>
              <w:bottom w:val="nil"/>
              <w:right w:val="nil"/>
            </w:tcBorders>
          </w:tcPr>
          <w:p w14:paraId="708AB49C"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Burkina Faso</w:t>
            </w:r>
          </w:p>
        </w:tc>
        <w:tc>
          <w:tcPr>
            <w:tcW w:w="1358" w:type="dxa"/>
            <w:tcBorders>
              <w:top w:val="nil"/>
              <w:left w:val="nil"/>
              <w:bottom w:val="nil"/>
              <w:right w:val="nil"/>
            </w:tcBorders>
          </w:tcPr>
          <w:p w14:paraId="143FBCE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FR-BF</w:t>
            </w:r>
          </w:p>
        </w:tc>
        <w:tc>
          <w:tcPr>
            <w:tcW w:w="3125" w:type="dxa"/>
            <w:tcBorders>
              <w:top w:val="nil"/>
              <w:left w:val="nil"/>
              <w:bottom w:val="nil"/>
              <w:right w:val="nil"/>
            </w:tcBorders>
          </w:tcPr>
          <w:p w14:paraId="6C3FE4D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fr-Burkina</w:t>
            </w:r>
          </w:p>
        </w:tc>
        <w:tc>
          <w:tcPr>
            <w:tcW w:w="2565" w:type="dxa"/>
            <w:tcBorders>
              <w:top w:val="nil"/>
              <w:left w:val="nil"/>
              <w:bottom w:val="nil"/>
              <w:right w:val="nil"/>
            </w:tcBorders>
          </w:tcPr>
          <w:p w14:paraId="6A3A883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FR-BURKINAFASO</w:t>
            </w:r>
          </w:p>
        </w:tc>
        <w:tc>
          <w:tcPr>
            <w:tcW w:w="2520" w:type="dxa"/>
            <w:tcBorders>
              <w:top w:val="nil"/>
              <w:left w:val="nil"/>
              <w:bottom w:val="nil"/>
              <w:right w:val="nil"/>
            </w:tcBorders>
          </w:tcPr>
          <w:p w14:paraId="6288485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214D4CA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2D82DBA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7240CAED" w14:textId="77777777">
        <w:trPr>
          <w:tblCellSpacing w:w="15" w:type="dxa"/>
        </w:trPr>
        <w:tc>
          <w:tcPr>
            <w:tcW w:w="2595" w:type="dxa"/>
            <w:tcBorders>
              <w:top w:val="nil"/>
              <w:left w:val="nil"/>
              <w:bottom w:val="nil"/>
              <w:right w:val="nil"/>
            </w:tcBorders>
          </w:tcPr>
          <w:p w14:paraId="67839A1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Central African Republic</w:t>
            </w:r>
          </w:p>
        </w:tc>
        <w:tc>
          <w:tcPr>
            <w:tcW w:w="1358" w:type="dxa"/>
            <w:tcBorders>
              <w:top w:val="nil"/>
              <w:left w:val="nil"/>
              <w:bottom w:val="nil"/>
              <w:right w:val="nil"/>
            </w:tcBorders>
          </w:tcPr>
          <w:p w14:paraId="3EBB1BA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FR-CF</w:t>
            </w:r>
          </w:p>
        </w:tc>
        <w:tc>
          <w:tcPr>
            <w:tcW w:w="3125" w:type="dxa"/>
            <w:tcBorders>
              <w:top w:val="nil"/>
              <w:left w:val="nil"/>
              <w:bottom w:val="nil"/>
              <w:right w:val="nil"/>
            </w:tcBorders>
          </w:tcPr>
          <w:p w14:paraId="2B20B17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fr-C-African-Rep.dfm</w:t>
            </w:r>
          </w:p>
        </w:tc>
        <w:tc>
          <w:tcPr>
            <w:tcW w:w="2565" w:type="dxa"/>
            <w:tcBorders>
              <w:top w:val="nil"/>
              <w:left w:val="nil"/>
              <w:bottom w:val="nil"/>
              <w:right w:val="nil"/>
            </w:tcBorders>
          </w:tcPr>
          <w:p w14:paraId="20449C8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FR-CENTRAFRICAINEREPUBLIQUE</w:t>
            </w:r>
          </w:p>
        </w:tc>
        <w:tc>
          <w:tcPr>
            <w:tcW w:w="2520" w:type="dxa"/>
            <w:tcBorders>
              <w:top w:val="nil"/>
              <w:left w:val="nil"/>
              <w:bottom w:val="nil"/>
              <w:right w:val="nil"/>
            </w:tcBorders>
          </w:tcPr>
          <w:p w14:paraId="0336151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4CD45E6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0A36C56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384B259B" w14:textId="77777777">
        <w:trPr>
          <w:tblCellSpacing w:w="15" w:type="dxa"/>
        </w:trPr>
        <w:tc>
          <w:tcPr>
            <w:tcW w:w="2595" w:type="dxa"/>
            <w:tcBorders>
              <w:top w:val="nil"/>
              <w:left w:val="nil"/>
              <w:bottom w:val="nil"/>
              <w:right w:val="nil"/>
            </w:tcBorders>
          </w:tcPr>
          <w:p w14:paraId="3AB5C84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Cameroon</w:t>
            </w:r>
          </w:p>
        </w:tc>
        <w:tc>
          <w:tcPr>
            <w:tcW w:w="1358" w:type="dxa"/>
            <w:tcBorders>
              <w:top w:val="nil"/>
              <w:left w:val="nil"/>
              <w:bottom w:val="nil"/>
              <w:right w:val="nil"/>
            </w:tcBorders>
          </w:tcPr>
          <w:p w14:paraId="6AD03DA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FR-CM</w:t>
            </w:r>
          </w:p>
        </w:tc>
        <w:tc>
          <w:tcPr>
            <w:tcW w:w="3125" w:type="dxa"/>
            <w:tcBorders>
              <w:top w:val="nil"/>
              <w:left w:val="nil"/>
              <w:bottom w:val="nil"/>
              <w:right w:val="nil"/>
            </w:tcBorders>
          </w:tcPr>
          <w:p w14:paraId="51DA19E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fr-Cameroun.dfm </w:t>
            </w:r>
          </w:p>
        </w:tc>
        <w:tc>
          <w:tcPr>
            <w:tcW w:w="2565" w:type="dxa"/>
            <w:tcBorders>
              <w:top w:val="nil"/>
              <w:left w:val="nil"/>
              <w:bottom w:val="nil"/>
              <w:right w:val="nil"/>
            </w:tcBorders>
          </w:tcPr>
          <w:p w14:paraId="372115B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FR-CAMEROUN</w:t>
            </w:r>
          </w:p>
        </w:tc>
        <w:tc>
          <w:tcPr>
            <w:tcW w:w="2520" w:type="dxa"/>
            <w:tcBorders>
              <w:top w:val="nil"/>
              <w:left w:val="nil"/>
              <w:bottom w:val="nil"/>
              <w:right w:val="nil"/>
            </w:tcBorders>
          </w:tcPr>
          <w:p w14:paraId="0B4B53B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63D86B5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009A3E0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7CCF71EB" w14:textId="77777777">
        <w:trPr>
          <w:tblCellSpacing w:w="15" w:type="dxa"/>
        </w:trPr>
        <w:tc>
          <w:tcPr>
            <w:tcW w:w="2595" w:type="dxa"/>
            <w:tcBorders>
              <w:top w:val="nil"/>
              <w:left w:val="nil"/>
              <w:bottom w:val="nil"/>
              <w:right w:val="nil"/>
            </w:tcBorders>
          </w:tcPr>
          <w:p w14:paraId="35EE7D9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Comoros</w:t>
            </w:r>
          </w:p>
        </w:tc>
        <w:tc>
          <w:tcPr>
            <w:tcW w:w="1358" w:type="dxa"/>
            <w:tcBorders>
              <w:top w:val="nil"/>
              <w:left w:val="nil"/>
              <w:bottom w:val="nil"/>
              <w:right w:val="nil"/>
            </w:tcBorders>
          </w:tcPr>
          <w:p w14:paraId="19548D0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FR-KM</w:t>
            </w:r>
          </w:p>
        </w:tc>
        <w:tc>
          <w:tcPr>
            <w:tcW w:w="3125" w:type="dxa"/>
            <w:tcBorders>
              <w:top w:val="nil"/>
              <w:left w:val="nil"/>
              <w:bottom w:val="nil"/>
              <w:right w:val="nil"/>
            </w:tcBorders>
          </w:tcPr>
          <w:p w14:paraId="5BB22AF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fr-Comores.dfm</w:t>
            </w:r>
          </w:p>
        </w:tc>
        <w:tc>
          <w:tcPr>
            <w:tcW w:w="2565" w:type="dxa"/>
            <w:tcBorders>
              <w:top w:val="nil"/>
              <w:left w:val="nil"/>
              <w:bottom w:val="nil"/>
              <w:right w:val="nil"/>
            </w:tcBorders>
          </w:tcPr>
          <w:p w14:paraId="5D272A2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FR-COMORES</w:t>
            </w:r>
          </w:p>
        </w:tc>
        <w:tc>
          <w:tcPr>
            <w:tcW w:w="2520" w:type="dxa"/>
            <w:tcBorders>
              <w:top w:val="nil"/>
              <w:left w:val="nil"/>
              <w:bottom w:val="nil"/>
              <w:right w:val="nil"/>
            </w:tcBorders>
          </w:tcPr>
          <w:p w14:paraId="4288437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0091731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Comores National Standards</w:t>
            </w:r>
          </w:p>
        </w:tc>
        <w:tc>
          <w:tcPr>
            <w:tcW w:w="2580" w:type="dxa"/>
            <w:tcBorders>
              <w:top w:val="nil"/>
              <w:left w:val="nil"/>
              <w:bottom w:val="nil"/>
              <w:right w:val="nil"/>
            </w:tcBorders>
          </w:tcPr>
          <w:p w14:paraId="66F9160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66136797" w14:textId="77777777">
        <w:trPr>
          <w:tblCellSpacing w:w="15" w:type="dxa"/>
        </w:trPr>
        <w:tc>
          <w:tcPr>
            <w:tcW w:w="2595" w:type="dxa"/>
            <w:tcBorders>
              <w:top w:val="nil"/>
              <w:left w:val="nil"/>
              <w:bottom w:val="nil"/>
              <w:right w:val="nil"/>
            </w:tcBorders>
          </w:tcPr>
          <w:p w14:paraId="3D524C7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Gabon</w:t>
            </w:r>
          </w:p>
        </w:tc>
        <w:tc>
          <w:tcPr>
            <w:tcW w:w="1358" w:type="dxa"/>
            <w:tcBorders>
              <w:top w:val="nil"/>
              <w:left w:val="nil"/>
              <w:bottom w:val="nil"/>
              <w:right w:val="nil"/>
            </w:tcBorders>
          </w:tcPr>
          <w:p w14:paraId="194B5F7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FR-GA</w:t>
            </w:r>
          </w:p>
        </w:tc>
        <w:tc>
          <w:tcPr>
            <w:tcW w:w="3125" w:type="dxa"/>
            <w:tcBorders>
              <w:top w:val="nil"/>
              <w:left w:val="nil"/>
              <w:bottom w:val="nil"/>
              <w:right w:val="nil"/>
            </w:tcBorders>
          </w:tcPr>
          <w:p w14:paraId="7B9B59C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fr-Gabon.dfm</w:t>
            </w:r>
          </w:p>
        </w:tc>
        <w:tc>
          <w:tcPr>
            <w:tcW w:w="2565" w:type="dxa"/>
            <w:tcBorders>
              <w:top w:val="nil"/>
              <w:left w:val="nil"/>
              <w:bottom w:val="nil"/>
              <w:right w:val="nil"/>
            </w:tcBorders>
          </w:tcPr>
          <w:p w14:paraId="11D14FC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FR-GABON</w:t>
            </w:r>
          </w:p>
        </w:tc>
        <w:tc>
          <w:tcPr>
            <w:tcW w:w="2520" w:type="dxa"/>
            <w:tcBorders>
              <w:top w:val="nil"/>
              <w:left w:val="nil"/>
              <w:bottom w:val="nil"/>
              <w:right w:val="nil"/>
            </w:tcBorders>
          </w:tcPr>
          <w:p w14:paraId="25EDC58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2DBFB62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2EBB64B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46496E2A" w14:textId="77777777">
        <w:trPr>
          <w:tblCellSpacing w:w="15" w:type="dxa"/>
        </w:trPr>
        <w:tc>
          <w:tcPr>
            <w:tcW w:w="2595" w:type="dxa"/>
            <w:tcBorders>
              <w:top w:val="nil"/>
              <w:left w:val="nil"/>
              <w:bottom w:val="nil"/>
              <w:right w:val="nil"/>
            </w:tcBorders>
          </w:tcPr>
          <w:p w14:paraId="117A050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Guinea </w:t>
            </w:r>
          </w:p>
        </w:tc>
        <w:tc>
          <w:tcPr>
            <w:tcW w:w="1358" w:type="dxa"/>
            <w:tcBorders>
              <w:top w:val="nil"/>
              <w:left w:val="nil"/>
              <w:bottom w:val="nil"/>
              <w:right w:val="nil"/>
            </w:tcBorders>
          </w:tcPr>
          <w:p w14:paraId="111F394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FR-GN</w:t>
            </w:r>
          </w:p>
        </w:tc>
        <w:tc>
          <w:tcPr>
            <w:tcW w:w="3125" w:type="dxa"/>
            <w:tcBorders>
              <w:top w:val="nil"/>
              <w:left w:val="nil"/>
              <w:bottom w:val="nil"/>
              <w:right w:val="nil"/>
            </w:tcBorders>
          </w:tcPr>
          <w:p w14:paraId="75E535E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fr-Guinee.dfm</w:t>
            </w:r>
          </w:p>
        </w:tc>
        <w:tc>
          <w:tcPr>
            <w:tcW w:w="2565" w:type="dxa"/>
            <w:tcBorders>
              <w:top w:val="nil"/>
              <w:left w:val="nil"/>
              <w:bottom w:val="nil"/>
              <w:right w:val="nil"/>
            </w:tcBorders>
          </w:tcPr>
          <w:p w14:paraId="7552BCD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FR-GUINEE</w:t>
            </w:r>
          </w:p>
        </w:tc>
        <w:tc>
          <w:tcPr>
            <w:tcW w:w="2520" w:type="dxa"/>
            <w:tcBorders>
              <w:top w:val="nil"/>
              <w:left w:val="nil"/>
              <w:bottom w:val="nil"/>
              <w:right w:val="nil"/>
            </w:tcBorders>
          </w:tcPr>
          <w:p w14:paraId="02231B6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17DF518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6D468AD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5FB9FF3B" w14:textId="77777777">
        <w:trPr>
          <w:tblCellSpacing w:w="15" w:type="dxa"/>
        </w:trPr>
        <w:tc>
          <w:tcPr>
            <w:tcW w:w="2595" w:type="dxa"/>
            <w:tcBorders>
              <w:top w:val="nil"/>
              <w:left w:val="nil"/>
              <w:bottom w:val="nil"/>
              <w:right w:val="nil"/>
            </w:tcBorders>
          </w:tcPr>
          <w:p w14:paraId="0A14181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Haiti</w:t>
            </w:r>
          </w:p>
        </w:tc>
        <w:tc>
          <w:tcPr>
            <w:tcW w:w="1358" w:type="dxa"/>
            <w:tcBorders>
              <w:top w:val="nil"/>
              <w:left w:val="nil"/>
              <w:bottom w:val="nil"/>
              <w:right w:val="nil"/>
            </w:tcBorders>
          </w:tcPr>
          <w:p w14:paraId="3FED64E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FR-HT</w:t>
            </w:r>
          </w:p>
        </w:tc>
        <w:tc>
          <w:tcPr>
            <w:tcW w:w="3125" w:type="dxa"/>
            <w:tcBorders>
              <w:top w:val="nil"/>
              <w:left w:val="nil"/>
              <w:bottom w:val="nil"/>
              <w:right w:val="nil"/>
            </w:tcBorders>
          </w:tcPr>
          <w:p w14:paraId="1145BCE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fr-Haiti.dfm</w:t>
            </w:r>
          </w:p>
          <w:p w14:paraId="3B6BC2F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3023D65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FR-HAITI</w:t>
            </w:r>
          </w:p>
        </w:tc>
        <w:tc>
          <w:tcPr>
            <w:tcW w:w="2520" w:type="dxa"/>
            <w:tcBorders>
              <w:top w:val="nil"/>
              <w:left w:val="nil"/>
              <w:bottom w:val="nil"/>
              <w:right w:val="nil"/>
            </w:tcBorders>
          </w:tcPr>
          <w:p w14:paraId="69E2F2E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428CF78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Plan Comptable National (PCN)</w:t>
            </w:r>
          </w:p>
        </w:tc>
        <w:tc>
          <w:tcPr>
            <w:tcW w:w="2580" w:type="dxa"/>
            <w:tcBorders>
              <w:top w:val="nil"/>
              <w:left w:val="nil"/>
              <w:bottom w:val="nil"/>
              <w:right w:val="nil"/>
            </w:tcBorders>
          </w:tcPr>
          <w:p w14:paraId="3500188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3B96C99B" w14:textId="77777777">
        <w:trPr>
          <w:tblCellSpacing w:w="15" w:type="dxa"/>
        </w:trPr>
        <w:tc>
          <w:tcPr>
            <w:tcW w:w="2595" w:type="dxa"/>
            <w:tcBorders>
              <w:top w:val="nil"/>
              <w:left w:val="nil"/>
              <w:bottom w:val="nil"/>
              <w:right w:val="nil"/>
            </w:tcBorders>
          </w:tcPr>
          <w:p w14:paraId="7D8174D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Mali</w:t>
            </w:r>
          </w:p>
        </w:tc>
        <w:tc>
          <w:tcPr>
            <w:tcW w:w="1358" w:type="dxa"/>
            <w:tcBorders>
              <w:top w:val="nil"/>
              <w:left w:val="nil"/>
              <w:bottom w:val="nil"/>
              <w:right w:val="nil"/>
            </w:tcBorders>
          </w:tcPr>
          <w:p w14:paraId="6A6D3AD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FR-ML</w:t>
            </w:r>
          </w:p>
        </w:tc>
        <w:tc>
          <w:tcPr>
            <w:tcW w:w="3125" w:type="dxa"/>
            <w:tcBorders>
              <w:top w:val="nil"/>
              <w:left w:val="nil"/>
              <w:bottom w:val="nil"/>
              <w:right w:val="nil"/>
            </w:tcBorders>
          </w:tcPr>
          <w:p w14:paraId="7B77545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fr-Mali.dfm</w:t>
            </w:r>
          </w:p>
        </w:tc>
        <w:tc>
          <w:tcPr>
            <w:tcW w:w="2565" w:type="dxa"/>
            <w:tcBorders>
              <w:top w:val="nil"/>
              <w:left w:val="nil"/>
              <w:bottom w:val="nil"/>
              <w:right w:val="nil"/>
            </w:tcBorders>
          </w:tcPr>
          <w:p w14:paraId="2BEBB90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FR-MALI</w:t>
            </w:r>
          </w:p>
        </w:tc>
        <w:tc>
          <w:tcPr>
            <w:tcW w:w="2520" w:type="dxa"/>
            <w:tcBorders>
              <w:top w:val="nil"/>
              <w:left w:val="nil"/>
              <w:bottom w:val="nil"/>
              <w:right w:val="nil"/>
            </w:tcBorders>
          </w:tcPr>
          <w:p w14:paraId="0D26A54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1E9E625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3D2E7DA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66F7665D" w14:textId="77777777">
        <w:trPr>
          <w:tblCellSpacing w:w="15" w:type="dxa"/>
        </w:trPr>
        <w:tc>
          <w:tcPr>
            <w:tcW w:w="2595" w:type="dxa"/>
            <w:tcBorders>
              <w:top w:val="nil"/>
              <w:left w:val="nil"/>
              <w:bottom w:val="nil"/>
              <w:right w:val="nil"/>
            </w:tcBorders>
          </w:tcPr>
          <w:p w14:paraId="22C10EA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Niger</w:t>
            </w:r>
          </w:p>
        </w:tc>
        <w:tc>
          <w:tcPr>
            <w:tcW w:w="1358" w:type="dxa"/>
            <w:tcBorders>
              <w:top w:val="nil"/>
              <w:left w:val="nil"/>
              <w:bottom w:val="nil"/>
              <w:right w:val="nil"/>
            </w:tcBorders>
          </w:tcPr>
          <w:p w14:paraId="635C2A9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FR-NE</w:t>
            </w:r>
          </w:p>
        </w:tc>
        <w:tc>
          <w:tcPr>
            <w:tcW w:w="3125" w:type="dxa"/>
            <w:tcBorders>
              <w:top w:val="nil"/>
              <w:left w:val="nil"/>
              <w:bottom w:val="nil"/>
              <w:right w:val="nil"/>
            </w:tcBorders>
          </w:tcPr>
          <w:p w14:paraId="61DA710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fr-Niger.dfm</w:t>
            </w:r>
          </w:p>
        </w:tc>
        <w:tc>
          <w:tcPr>
            <w:tcW w:w="2565" w:type="dxa"/>
            <w:tcBorders>
              <w:top w:val="nil"/>
              <w:left w:val="nil"/>
              <w:bottom w:val="nil"/>
              <w:right w:val="nil"/>
            </w:tcBorders>
          </w:tcPr>
          <w:p w14:paraId="142E8CF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FR-NIGER</w:t>
            </w:r>
          </w:p>
        </w:tc>
        <w:tc>
          <w:tcPr>
            <w:tcW w:w="2520" w:type="dxa"/>
            <w:tcBorders>
              <w:top w:val="nil"/>
              <w:left w:val="nil"/>
              <w:bottom w:val="nil"/>
              <w:right w:val="nil"/>
            </w:tcBorders>
          </w:tcPr>
          <w:p w14:paraId="58E2591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7E7F8E4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7E82475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1B0AC9F8" w14:textId="77777777">
        <w:trPr>
          <w:tblCellSpacing w:w="15" w:type="dxa"/>
        </w:trPr>
        <w:tc>
          <w:tcPr>
            <w:tcW w:w="2595" w:type="dxa"/>
            <w:tcBorders>
              <w:top w:val="nil"/>
              <w:left w:val="nil"/>
              <w:bottom w:val="nil"/>
              <w:right w:val="nil"/>
            </w:tcBorders>
          </w:tcPr>
          <w:p w14:paraId="3C1ED99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Republic of the Congo</w:t>
            </w:r>
          </w:p>
        </w:tc>
        <w:tc>
          <w:tcPr>
            <w:tcW w:w="1358" w:type="dxa"/>
            <w:tcBorders>
              <w:top w:val="nil"/>
              <w:left w:val="nil"/>
              <w:bottom w:val="nil"/>
              <w:right w:val="nil"/>
            </w:tcBorders>
          </w:tcPr>
          <w:p w14:paraId="068DA37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FR-CG</w:t>
            </w:r>
          </w:p>
        </w:tc>
        <w:tc>
          <w:tcPr>
            <w:tcW w:w="3125" w:type="dxa"/>
            <w:tcBorders>
              <w:top w:val="nil"/>
              <w:left w:val="nil"/>
              <w:bottom w:val="nil"/>
              <w:right w:val="nil"/>
            </w:tcBorders>
          </w:tcPr>
          <w:p w14:paraId="02C3BAA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fr-Rep-Congo.dfm</w:t>
            </w:r>
          </w:p>
        </w:tc>
        <w:tc>
          <w:tcPr>
            <w:tcW w:w="2565" w:type="dxa"/>
            <w:tcBorders>
              <w:top w:val="nil"/>
              <w:left w:val="nil"/>
              <w:bottom w:val="nil"/>
              <w:right w:val="nil"/>
            </w:tcBorders>
          </w:tcPr>
          <w:p w14:paraId="29DC970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FR-REPCONGO</w:t>
            </w:r>
          </w:p>
        </w:tc>
        <w:tc>
          <w:tcPr>
            <w:tcW w:w="2520" w:type="dxa"/>
            <w:tcBorders>
              <w:top w:val="nil"/>
              <w:left w:val="nil"/>
              <w:bottom w:val="nil"/>
              <w:right w:val="nil"/>
            </w:tcBorders>
          </w:tcPr>
          <w:p w14:paraId="0E9997EC"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3565F6B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23B6132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34E26531" w14:textId="77777777">
        <w:trPr>
          <w:tblCellSpacing w:w="15" w:type="dxa"/>
        </w:trPr>
        <w:tc>
          <w:tcPr>
            <w:tcW w:w="2595" w:type="dxa"/>
            <w:tcBorders>
              <w:top w:val="nil"/>
              <w:left w:val="nil"/>
              <w:bottom w:val="nil"/>
              <w:right w:val="nil"/>
            </w:tcBorders>
          </w:tcPr>
          <w:p w14:paraId="07F2E50C"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Senegal</w:t>
            </w:r>
          </w:p>
        </w:tc>
        <w:tc>
          <w:tcPr>
            <w:tcW w:w="1358" w:type="dxa"/>
            <w:tcBorders>
              <w:top w:val="nil"/>
              <w:left w:val="nil"/>
              <w:bottom w:val="nil"/>
              <w:right w:val="nil"/>
            </w:tcBorders>
          </w:tcPr>
          <w:p w14:paraId="0C49A87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FR-SN</w:t>
            </w:r>
          </w:p>
        </w:tc>
        <w:tc>
          <w:tcPr>
            <w:tcW w:w="3125" w:type="dxa"/>
            <w:tcBorders>
              <w:top w:val="nil"/>
              <w:left w:val="nil"/>
              <w:bottom w:val="nil"/>
              <w:right w:val="nil"/>
            </w:tcBorders>
          </w:tcPr>
          <w:p w14:paraId="00CFE1E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fr-Senegal.dfm</w:t>
            </w:r>
          </w:p>
        </w:tc>
        <w:tc>
          <w:tcPr>
            <w:tcW w:w="2565" w:type="dxa"/>
            <w:tcBorders>
              <w:top w:val="nil"/>
              <w:left w:val="nil"/>
              <w:bottom w:val="nil"/>
              <w:right w:val="nil"/>
            </w:tcBorders>
          </w:tcPr>
          <w:p w14:paraId="421A0F2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FR-SENEGAL</w:t>
            </w:r>
          </w:p>
        </w:tc>
        <w:tc>
          <w:tcPr>
            <w:tcW w:w="2520" w:type="dxa"/>
            <w:tcBorders>
              <w:top w:val="nil"/>
              <w:left w:val="nil"/>
              <w:bottom w:val="nil"/>
              <w:right w:val="nil"/>
            </w:tcBorders>
          </w:tcPr>
          <w:p w14:paraId="7CC3C91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7E05998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37E059D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16C3E484" w14:textId="77777777">
        <w:trPr>
          <w:tblCellSpacing w:w="15" w:type="dxa"/>
        </w:trPr>
        <w:tc>
          <w:tcPr>
            <w:tcW w:w="2595" w:type="dxa"/>
            <w:tcBorders>
              <w:top w:val="nil"/>
              <w:left w:val="nil"/>
              <w:bottom w:val="nil"/>
              <w:right w:val="nil"/>
            </w:tcBorders>
          </w:tcPr>
          <w:p w14:paraId="6C50E07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Chad</w:t>
            </w:r>
          </w:p>
        </w:tc>
        <w:tc>
          <w:tcPr>
            <w:tcW w:w="1358" w:type="dxa"/>
            <w:tcBorders>
              <w:top w:val="nil"/>
              <w:left w:val="nil"/>
              <w:bottom w:val="nil"/>
              <w:right w:val="nil"/>
            </w:tcBorders>
          </w:tcPr>
          <w:p w14:paraId="75C022F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FR-TD</w:t>
            </w:r>
          </w:p>
        </w:tc>
        <w:tc>
          <w:tcPr>
            <w:tcW w:w="3125" w:type="dxa"/>
            <w:tcBorders>
              <w:top w:val="nil"/>
              <w:left w:val="nil"/>
              <w:bottom w:val="nil"/>
              <w:right w:val="nil"/>
            </w:tcBorders>
          </w:tcPr>
          <w:p w14:paraId="670B94E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fr-Tchad.dfm</w:t>
            </w:r>
          </w:p>
        </w:tc>
        <w:tc>
          <w:tcPr>
            <w:tcW w:w="2565" w:type="dxa"/>
            <w:tcBorders>
              <w:top w:val="nil"/>
              <w:left w:val="nil"/>
              <w:bottom w:val="nil"/>
              <w:right w:val="nil"/>
            </w:tcBorders>
          </w:tcPr>
          <w:p w14:paraId="425B92D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FR-TCHAD</w:t>
            </w:r>
          </w:p>
        </w:tc>
        <w:tc>
          <w:tcPr>
            <w:tcW w:w="2520" w:type="dxa"/>
            <w:tcBorders>
              <w:top w:val="nil"/>
              <w:left w:val="nil"/>
              <w:bottom w:val="nil"/>
              <w:right w:val="nil"/>
            </w:tcBorders>
          </w:tcPr>
          <w:p w14:paraId="4E1E36A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78235CA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7FA5CD5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35646BB7" w14:textId="77777777">
        <w:trPr>
          <w:tblCellSpacing w:w="15" w:type="dxa"/>
        </w:trPr>
        <w:tc>
          <w:tcPr>
            <w:tcW w:w="2595" w:type="dxa"/>
            <w:tcBorders>
              <w:top w:val="nil"/>
              <w:left w:val="nil"/>
              <w:bottom w:val="nil"/>
              <w:right w:val="nil"/>
            </w:tcBorders>
          </w:tcPr>
          <w:p w14:paraId="7422684D"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 xml:space="preserve">Togo </w:t>
            </w:r>
          </w:p>
        </w:tc>
        <w:tc>
          <w:tcPr>
            <w:tcW w:w="1358" w:type="dxa"/>
            <w:tcBorders>
              <w:top w:val="nil"/>
              <w:left w:val="nil"/>
              <w:bottom w:val="nil"/>
              <w:right w:val="nil"/>
            </w:tcBorders>
          </w:tcPr>
          <w:p w14:paraId="670855B2"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FR-TG</w:t>
            </w:r>
          </w:p>
        </w:tc>
        <w:tc>
          <w:tcPr>
            <w:tcW w:w="3125" w:type="dxa"/>
            <w:tcBorders>
              <w:top w:val="nil"/>
              <w:left w:val="nil"/>
              <w:bottom w:val="nil"/>
              <w:right w:val="nil"/>
            </w:tcBorders>
          </w:tcPr>
          <w:p w14:paraId="45CC7417"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fr-Togo</w:t>
            </w:r>
          </w:p>
        </w:tc>
        <w:tc>
          <w:tcPr>
            <w:tcW w:w="2565" w:type="dxa"/>
            <w:tcBorders>
              <w:top w:val="nil"/>
              <w:left w:val="nil"/>
              <w:bottom w:val="nil"/>
              <w:right w:val="nil"/>
            </w:tcBorders>
          </w:tcPr>
          <w:p w14:paraId="4F8E7BC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FR-TOGO</w:t>
            </w:r>
          </w:p>
        </w:tc>
        <w:tc>
          <w:tcPr>
            <w:tcW w:w="2520" w:type="dxa"/>
            <w:tcBorders>
              <w:top w:val="nil"/>
              <w:left w:val="nil"/>
              <w:bottom w:val="nil"/>
              <w:right w:val="nil"/>
            </w:tcBorders>
          </w:tcPr>
          <w:p w14:paraId="28308BCB"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p>
        </w:tc>
        <w:tc>
          <w:tcPr>
            <w:tcW w:w="2580" w:type="dxa"/>
            <w:tcBorders>
              <w:top w:val="nil"/>
              <w:left w:val="nil"/>
              <w:bottom w:val="nil"/>
              <w:right w:val="nil"/>
            </w:tcBorders>
          </w:tcPr>
          <w:p w14:paraId="696FAB2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OHADA</w:t>
            </w:r>
          </w:p>
        </w:tc>
        <w:tc>
          <w:tcPr>
            <w:tcW w:w="2580" w:type="dxa"/>
            <w:tcBorders>
              <w:top w:val="nil"/>
              <w:left w:val="nil"/>
              <w:bottom w:val="nil"/>
              <w:right w:val="nil"/>
            </w:tcBorders>
          </w:tcPr>
          <w:p w14:paraId="7C070C01"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p>
        </w:tc>
      </w:tr>
      <w:tr w:rsidR="00562678" w:rsidRPr="00562678" w14:paraId="418F14E3" w14:textId="77777777">
        <w:trPr>
          <w:tblCellSpacing w:w="15" w:type="dxa"/>
        </w:trPr>
        <w:tc>
          <w:tcPr>
            <w:tcW w:w="2595" w:type="dxa"/>
            <w:tcBorders>
              <w:top w:val="nil"/>
              <w:left w:val="nil"/>
              <w:bottom w:val="nil"/>
              <w:right w:val="nil"/>
            </w:tcBorders>
          </w:tcPr>
          <w:p w14:paraId="68850DF1"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Vanatu</w:t>
            </w:r>
          </w:p>
        </w:tc>
        <w:tc>
          <w:tcPr>
            <w:tcW w:w="1358" w:type="dxa"/>
            <w:tcBorders>
              <w:top w:val="nil"/>
              <w:left w:val="nil"/>
              <w:bottom w:val="nil"/>
              <w:right w:val="nil"/>
            </w:tcBorders>
          </w:tcPr>
          <w:p w14:paraId="5374B4C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p>
        </w:tc>
        <w:tc>
          <w:tcPr>
            <w:tcW w:w="3125" w:type="dxa"/>
            <w:tcBorders>
              <w:top w:val="nil"/>
              <w:left w:val="nil"/>
              <w:bottom w:val="nil"/>
              <w:right w:val="nil"/>
            </w:tcBorders>
          </w:tcPr>
          <w:p w14:paraId="3F49565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fr-Vanuatu.dfm</w:t>
            </w:r>
          </w:p>
        </w:tc>
        <w:tc>
          <w:tcPr>
            <w:tcW w:w="2565" w:type="dxa"/>
            <w:tcBorders>
              <w:top w:val="nil"/>
              <w:left w:val="nil"/>
              <w:bottom w:val="nil"/>
              <w:right w:val="nil"/>
            </w:tcBorders>
          </w:tcPr>
          <w:p w14:paraId="7B8346E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FR-VANATU</w:t>
            </w:r>
          </w:p>
        </w:tc>
        <w:tc>
          <w:tcPr>
            <w:tcW w:w="2520" w:type="dxa"/>
            <w:tcBorders>
              <w:top w:val="nil"/>
              <w:left w:val="nil"/>
              <w:bottom w:val="nil"/>
              <w:right w:val="nil"/>
            </w:tcBorders>
          </w:tcPr>
          <w:p w14:paraId="76454983"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p>
        </w:tc>
        <w:tc>
          <w:tcPr>
            <w:tcW w:w="2580" w:type="dxa"/>
            <w:tcBorders>
              <w:top w:val="nil"/>
              <w:left w:val="nil"/>
              <w:bottom w:val="nil"/>
              <w:right w:val="nil"/>
            </w:tcBorders>
          </w:tcPr>
          <w:p w14:paraId="5B222F2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r w:rsidRPr="00562678">
              <w:rPr>
                <w:rFonts w:ascii="Segoe UI" w:hAnsi="Segoe UI" w:cs="Segoe UI"/>
                <w:sz w:val="18"/>
                <w:szCs w:val="18"/>
                <w:shd w:val="clear" w:color="auto" w:fill="FFFF00"/>
                <w:lang w:val="x-none"/>
              </w:rPr>
              <w:t>IFRS</w:t>
            </w:r>
          </w:p>
        </w:tc>
        <w:tc>
          <w:tcPr>
            <w:tcW w:w="2580" w:type="dxa"/>
            <w:tcBorders>
              <w:top w:val="nil"/>
              <w:left w:val="nil"/>
              <w:bottom w:val="nil"/>
              <w:right w:val="nil"/>
            </w:tcBorders>
          </w:tcPr>
          <w:p w14:paraId="4978FD02"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FF00"/>
                <w:lang w:val="x-none"/>
              </w:rPr>
            </w:pPr>
          </w:p>
        </w:tc>
      </w:tr>
      <w:tr w:rsidR="00562678" w:rsidRPr="00562678" w14:paraId="755C30F5" w14:textId="77777777">
        <w:trPr>
          <w:tblCellSpacing w:w="15" w:type="dxa"/>
        </w:trPr>
        <w:tc>
          <w:tcPr>
            <w:tcW w:w="17484" w:type="dxa"/>
            <w:gridSpan w:val="7"/>
            <w:tcBorders>
              <w:top w:val="nil"/>
              <w:left w:val="nil"/>
              <w:bottom w:val="nil"/>
              <w:right w:val="nil"/>
            </w:tcBorders>
          </w:tcPr>
          <w:p w14:paraId="2921162B" w14:textId="77777777" w:rsidR="00562678" w:rsidRPr="00562678" w:rsidRDefault="00562678" w:rsidP="00562678">
            <w:pPr>
              <w:autoSpaceDE w:val="0"/>
              <w:autoSpaceDN w:val="0"/>
              <w:adjustRightInd w:val="0"/>
              <w:spacing w:after="0" w:line="360" w:lineRule="auto"/>
              <w:rPr>
                <w:rFonts w:ascii="Segoe UI" w:hAnsi="Segoe UI" w:cs="Segoe UI"/>
                <w:b/>
                <w:bCs/>
                <w:sz w:val="18"/>
                <w:szCs w:val="18"/>
                <w:lang w:val="x-none"/>
              </w:rPr>
            </w:pPr>
            <w:r w:rsidRPr="00562678">
              <w:rPr>
                <w:rFonts w:ascii="Segoe UI" w:hAnsi="Segoe UI" w:cs="Segoe UI"/>
                <w:b/>
                <w:bCs/>
                <w:sz w:val="18"/>
                <w:szCs w:val="18"/>
                <w:lang w:val="x-none"/>
              </w:rPr>
              <w:lastRenderedPageBreak/>
              <w:t>ADDED - NEW</w:t>
            </w:r>
          </w:p>
        </w:tc>
      </w:tr>
      <w:tr w:rsidR="00562678" w:rsidRPr="00562678" w14:paraId="175A7B1B" w14:textId="77777777">
        <w:trPr>
          <w:tblCellSpacing w:w="15" w:type="dxa"/>
        </w:trPr>
        <w:tc>
          <w:tcPr>
            <w:tcW w:w="2595" w:type="dxa"/>
            <w:tcBorders>
              <w:top w:val="nil"/>
              <w:left w:val="nil"/>
              <w:bottom w:val="nil"/>
              <w:right w:val="nil"/>
            </w:tcBorders>
          </w:tcPr>
          <w:p w14:paraId="6CCF0FD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Côte d'Ivoire (Ivory Coast)</w:t>
            </w:r>
          </w:p>
        </w:tc>
        <w:tc>
          <w:tcPr>
            <w:tcW w:w="1358" w:type="dxa"/>
            <w:tcBorders>
              <w:top w:val="nil"/>
              <w:left w:val="nil"/>
              <w:bottom w:val="nil"/>
              <w:right w:val="nil"/>
            </w:tcBorders>
          </w:tcPr>
          <w:p w14:paraId="5E9F165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FR-CI</w:t>
            </w:r>
          </w:p>
        </w:tc>
        <w:tc>
          <w:tcPr>
            <w:tcW w:w="3125" w:type="dxa"/>
            <w:tcBorders>
              <w:top w:val="nil"/>
              <w:left w:val="nil"/>
              <w:bottom w:val="nil"/>
              <w:right w:val="nil"/>
            </w:tcBorders>
          </w:tcPr>
          <w:p w14:paraId="1829488C"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fr-Côte d'Ivoire.dfm</w:t>
            </w:r>
          </w:p>
        </w:tc>
        <w:tc>
          <w:tcPr>
            <w:tcW w:w="2565" w:type="dxa"/>
            <w:tcBorders>
              <w:top w:val="nil"/>
              <w:left w:val="nil"/>
              <w:bottom w:val="nil"/>
              <w:right w:val="nil"/>
            </w:tcBorders>
          </w:tcPr>
          <w:p w14:paraId="02D0F22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FR-IVORY-COAST</w:t>
            </w:r>
          </w:p>
        </w:tc>
        <w:tc>
          <w:tcPr>
            <w:tcW w:w="2520" w:type="dxa"/>
            <w:tcBorders>
              <w:top w:val="nil"/>
              <w:left w:val="nil"/>
              <w:bottom w:val="nil"/>
              <w:right w:val="nil"/>
            </w:tcBorders>
          </w:tcPr>
          <w:p w14:paraId="24E5E2F0"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223FC9D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042EED8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4CD585F0" w14:textId="77777777">
        <w:trPr>
          <w:tblCellSpacing w:w="15" w:type="dxa"/>
        </w:trPr>
        <w:tc>
          <w:tcPr>
            <w:tcW w:w="2595" w:type="dxa"/>
            <w:tcBorders>
              <w:top w:val="nil"/>
              <w:left w:val="nil"/>
              <w:bottom w:val="nil"/>
              <w:right w:val="nil"/>
            </w:tcBorders>
          </w:tcPr>
          <w:p w14:paraId="05317D5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Democratic Republic-Congo</w:t>
            </w:r>
          </w:p>
        </w:tc>
        <w:tc>
          <w:tcPr>
            <w:tcW w:w="1358" w:type="dxa"/>
            <w:tcBorders>
              <w:top w:val="nil"/>
              <w:left w:val="nil"/>
              <w:bottom w:val="nil"/>
              <w:right w:val="nil"/>
            </w:tcBorders>
          </w:tcPr>
          <w:p w14:paraId="56A27E3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FR-CD</w:t>
            </w:r>
          </w:p>
        </w:tc>
        <w:tc>
          <w:tcPr>
            <w:tcW w:w="3125" w:type="dxa"/>
            <w:tcBorders>
              <w:top w:val="nil"/>
              <w:left w:val="nil"/>
              <w:bottom w:val="nil"/>
              <w:right w:val="nil"/>
            </w:tcBorders>
          </w:tcPr>
          <w:p w14:paraId="32D02D3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776363C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FR-DEMOCRATIC-REPUBLIC-CONGO</w:t>
            </w:r>
          </w:p>
        </w:tc>
        <w:tc>
          <w:tcPr>
            <w:tcW w:w="2520" w:type="dxa"/>
            <w:tcBorders>
              <w:top w:val="nil"/>
              <w:left w:val="nil"/>
              <w:bottom w:val="nil"/>
              <w:right w:val="nil"/>
            </w:tcBorders>
          </w:tcPr>
          <w:p w14:paraId="3AF7D07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500532C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7279FC6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6D35F1BF" w14:textId="77777777">
        <w:trPr>
          <w:tblCellSpacing w:w="15" w:type="dxa"/>
        </w:trPr>
        <w:tc>
          <w:tcPr>
            <w:tcW w:w="17484" w:type="dxa"/>
            <w:gridSpan w:val="7"/>
            <w:tcBorders>
              <w:top w:val="nil"/>
              <w:left w:val="nil"/>
              <w:bottom w:val="nil"/>
              <w:right w:val="nil"/>
            </w:tcBorders>
          </w:tcPr>
          <w:p w14:paraId="368025C6" w14:textId="77777777" w:rsidR="00562678" w:rsidRPr="00562678" w:rsidRDefault="00562678" w:rsidP="00562678">
            <w:pPr>
              <w:autoSpaceDE w:val="0"/>
              <w:autoSpaceDN w:val="0"/>
              <w:adjustRightInd w:val="0"/>
              <w:spacing w:after="0" w:line="360" w:lineRule="auto"/>
              <w:rPr>
                <w:rFonts w:ascii="Segoe UI" w:hAnsi="Segoe UI" w:cs="Segoe UI"/>
                <w:b/>
                <w:bCs/>
                <w:sz w:val="18"/>
                <w:szCs w:val="18"/>
                <w:lang w:val="x-none"/>
              </w:rPr>
            </w:pPr>
            <w:r w:rsidRPr="00562678">
              <w:rPr>
                <w:rFonts w:ascii="Segoe UI" w:hAnsi="Segoe UI" w:cs="Segoe UI"/>
                <w:b/>
                <w:bCs/>
                <w:sz w:val="18"/>
                <w:szCs w:val="18"/>
                <w:lang w:val="x-none"/>
              </w:rPr>
              <w:t>OUTSTANDING - UNDER REVIEW</w:t>
            </w:r>
          </w:p>
        </w:tc>
      </w:tr>
      <w:tr w:rsidR="00562678" w:rsidRPr="00562678" w14:paraId="6572CA04" w14:textId="77777777">
        <w:trPr>
          <w:tblCellSpacing w:w="15" w:type="dxa"/>
        </w:trPr>
        <w:tc>
          <w:tcPr>
            <w:tcW w:w="2595" w:type="dxa"/>
            <w:tcBorders>
              <w:top w:val="nil"/>
              <w:left w:val="nil"/>
              <w:bottom w:val="nil"/>
              <w:right w:val="nil"/>
            </w:tcBorders>
          </w:tcPr>
          <w:p w14:paraId="49881DE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Equatorial Guinea </w:t>
            </w:r>
          </w:p>
        </w:tc>
        <w:tc>
          <w:tcPr>
            <w:tcW w:w="1358" w:type="dxa"/>
            <w:tcBorders>
              <w:top w:val="nil"/>
              <w:left w:val="nil"/>
              <w:bottom w:val="nil"/>
              <w:right w:val="nil"/>
            </w:tcBorders>
          </w:tcPr>
          <w:p w14:paraId="05F007F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ES-GQ</w:t>
            </w:r>
          </w:p>
        </w:tc>
        <w:tc>
          <w:tcPr>
            <w:tcW w:w="3125" w:type="dxa"/>
            <w:tcBorders>
              <w:top w:val="nil"/>
              <w:left w:val="nil"/>
              <w:bottom w:val="nil"/>
              <w:right w:val="nil"/>
            </w:tcBorders>
          </w:tcPr>
          <w:p w14:paraId="646DD7B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64FA14B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68F8E2D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2F23BE8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095037A1"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Spanish - Primary language</w:t>
            </w:r>
          </w:p>
        </w:tc>
      </w:tr>
      <w:tr w:rsidR="00562678" w:rsidRPr="00562678" w14:paraId="6577C3E7" w14:textId="77777777">
        <w:trPr>
          <w:tblCellSpacing w:w="15" w:type="dxa"/>
        </w:trPr>
        <w:tc>
          <w:tcPr>
            <w:tcW w:w="2595" w:type="dxa"/>
            <w:tcBorders>
              <w:top w:val="nil"/>
              <w:left w:val="nil"/>
              <w:bottom w:val="nil"/>
              <w:right w:val="nil"/>
            </w:tcBorders>
          </w:tcPr>
          <w:p w14:paraId="7FBCF3E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Guinea-Bissau (GW)</w:t>
            </w:r>
          </w:p>
        </w:tc>
        <w:tc>
          <w:tcPr>
            <w:tcW w:w="1358" w:type="dxa"/>
            <w:tcBorders>
              <w:top w:val="nil"/>
              <w:left w:val="nil"/>
              <w:bottom w:val="nil"/>
              <w:right w:val="nil"/>
            </w:tcBorders>
          </w:tcPr>
          <w:p w14:paraId="0EE71B0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PT-GW</w:t>
            </w:r>
          </w:p>
        </w:tc>
        <w:tc>
          <w:tcPr>
            <w:tcW w:w="3125" w:type="dxa"/>
            <w:tcBorders>
              <w:top w:val="nil"/>
              <w:left w:val="nil"/>
              <w:bottom w:val="nil"/>
              <w:right w:val="nil"/>
            </w:tcBorders>
          </w:tcPr>
          <w:p w14:paraId="5304911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714000D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3F6E1DB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7E77B47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OHADA</w:t>
            </w:r>
          </w:p>
        </w:tc>
        <w:tc>
          <w:tcPr>
            <w:tcW w:w="2580" w:type="dxa"/>
            <w:tcBorders>
              <w:top w:val="nil"/>
              <w:left w:val="nil"/>
              <w:bottom w:val="nil"/>
              <w:right w:val="nil"/>
            </w:tcBorders>
          </w:tcPr>
          <w:p w14:paraId="515282F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Portuguese - Primary language</w:t>
            </w:r>
          </w:p>
        </w:tc>
      </w:tr>
      <w:tr w:rsidR="00562678" w:rsidRPr="00562678" w14:paraId="7C365E3F" w14:textId="77777777">
        <w:trPr>
          <w:tblCellSpacing w:w="15" w:type="dxa"/>
        </w:trPr>
        <w:tc>
          <w:tcPr>
            <w:tcW w:w="2595" w:type="dxa"/>
            <w:tcBorders>
              <w:top w:val="nil"/>
              <w:left w:val="nil"/>
              <w:bottom w:val="nil"/>
              <w:right w:val="nil"/>
            </w:tcBorders>
          </w:tcPr>
          <w:p w14:paraId="3EA36443"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Mauritius</w:t>
            </w:r>
          </w:p>
        </w:tc>
        <w:tc>
          <w:tcPr>
            <w:tcW w:w="1358" w:type="dxa"/>
            <w:tcBorders>
              <w:top w:val="nil"/>
              <w:left w:val="nil"/>
              <w:bottom w:val="nil"/>
              <w:right w:val="nil"/>
            </w:tcBorders>
          </w:tcPr>
          <w:p w14:paraId="1D4A3509"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FR-MU</w:t>
            </w:r>
          </w:p>
        </w:tc>
        <w:tc>
          <w:tcPr>
            <w:tcW w:w="3125" w:type="dxa"/>
            <w:tcBorders>
              <w:top w:val="nil"/>
              <w:left w:val="nil"/>
              <w:bottom w:val="nil"/>
              <w:right w:val="nil"/>
            </w:tcBorders>
          </w:tcPr>
          <w:p w14:paraId="42E153D1"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fr-Maurice.dfm</w:t>
            </w:r>
          </w:p>
        </w:tc>
        <w:tc>
          <w:tcPr>
            <w:tcW w:w="2565" w:type="dxa"/>
            <w:tcBorders>
              <w:top w:val="nil"/>
              <w:left w:val="nil"/>
              <w:bottom w:val="nil"/>
              <w:right w:val="nil"/>
            </w:tcBorders>
          </w:tcPr>
          <w:p w14:paraId="59593F95"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FR-MAURICE</w:t>
            </w:r>
          </w:p>
        </w:tc>
        <w:tc>
          <w:tcPr>
            <w:tcW w:w="2520" w:type="dxa"/>
            <w:tcBorders>
              <w:top w:val="nil"/>
              <w:left w:val="nil"/>
              <w:bottom w:val="nil"/>
              <w:right w:val="nil"/>
            </w:tcBorders>
          </w:tcPr>
          <w:p w14:paraId="4FE91BF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3CE358C1"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IFRS for SMEs / IFRS</w:t>
            </w:r>
          </w:p>
        </w:tc>
        <w:tc>
          <w:tcPr>
            <w:tcW w:w="2580" w:type="dxa"/>
            <w:tcBorders>
              <w:top w:val="nil"/>
              <w:left w:val="nil"/>
              <w:bottom w:val="nil"/>
              <w:right w:val="nil"/>
            </w:tcBorders>
          </w:tcPr>
          <w:p w14:paraId="78D0C58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7D2C0DE8" w14:textId="77777777">
        <w:trPr>
          <w:tblCellSpacing w:w="15" w:type="dxa"/>
        </w:trPr>
        <w:tc>
          <w:tcPr>
            <w:tcW w:w="2595" w:type="dxa"/>
            <w:tcBorders>
              <w:top w:val="nil"/>
              <w:left w:val="nil"/>
              <w:bottom w:val="nil"/>
              <w:right w:val="nil"/>
            </w:tcBorders>
          </w:tcPr>
          <w:p w14:paraId="4CCA9C7C"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Rwanda</w:t>
            </w:r>
          </w:p>
        </w:tc>
        <w:tc>
          <w:tcPr>
            <w:tcW w:w="1358" w:type="dxa"/>
            <w:tcBorders>
              <w:top w:val="nil"/>
              <w:left w:val="nil"/>
              <w:bottom w:val="nil"/>
              <w:right w:val="nil"/>
            </w:tcBorders>
          </w:tcPr>
          <w:p w14:paraId="13E215CB"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3125" w:type="dxa"/>
            <w:tcBorders>
              <w:top w:val="nil"/>
              <w:left w:val="nil"/>
              <w:bottom w:val="nil"/>
              <w:right w:val="nil"/>
            </w:tcBorders>
          </w:tcPr>
          <w:p w14:paraId="636AD0EE"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en-Rwanda.dfm</w:t>
            </w:r>
          </w:p>
        </w:tc>
        <w:tc>
          <w:tcPr>
            <w:tcW w:w="2565" w:type="dxa"/>
            <w:tcBorders>
              <w:top w:val="nil"/>
              <w:left w:val="nil"/>
              <w:bottom w:val="nil"/>
              <w:right w:val="nil"/>
            </w:tcBorders>
          </w:tcPr>
          <w:p w14:paraId="13DE1F8B"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EN-RWANDA</w:t>
            </w:r>
          </w:p>
        </w:tc>
        <w:tc>
          <w:tcPr>
            <w:tcW w:w="2520" w:type="dxa"/>
            <w:tcBorders>
              <w:top w:val="nil"/>
              <w:left w:val="nil"/>
              <w:bottom w:val="nil"/>
              <w:right w:val="nil"/>
            </w:tcBorders>
          </w:tcPr>
          <w:p w14:paraId="4B6CCC3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2580" w:type="dxa"/>
            <w:tcBorders>
              <w:top w:val="nil"/>
              <w:left w:val="nil"/>
              <w:bottom w:val="nil"/>
              <w:right w:val="nil"/>
            </w:tcBorders>
          </w:tcPr>
          <w:p w14:paraId="27E461E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IFRS</w:t>
            </w:r>
          </w:p>
        </w:tc>
        <w:tc>
          <w:tcPr>
            <w:tcW w:w="2580" w:type="dxa"/>
            <w:tcBorders>
              <w:top w:val="nil"/>
              <w:left w:val="nil"/>
              <w:bottom w:val="nil"/>
              <w:right w:val="nil"/>
            </w:tcBorders>
          </w:tcPr>
          <w:p w14:paraId="7F8DC784"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r>
      <w:tr w:rsidR="00562678" w:rsidRPr="00562678" w14:paraId="260E18BA" w14:textId="77777777">
        <w:trPr>
          <w:tblCellSpacing w:w="15" w:type="dxa"/>
        </w:trPr>
        <w:tc>
          <w:tcPr>
            <w:tcW w:w="2595" w:type="dxa"/>
            <w:tcBorders>
              <w:top w:val="nil"/>
              <w:left w:val="nil"/>
              <w:bottom w:val="nil"/>
              <w:right w:val="nil"/>
            </w:tcBorders>
          </w:tcPr>
          <w:p w14:paraId="1E1E8055"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1358" w:type="dxa"/>
            <w:tcBorders>
              <w:top w:val="nil"/>
              <w:left w:val="nil"/>
              <w:bottom w:val="nil"/>
              <w:right w:val="nil"/>
            </w:tcBorders>
          </w:tcPr>
          <w:p w14:paraId="132E0AE2"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3125" w:type="dxa"/>
            <w:tcBorders>
              <w:top w:val="nil"/>
              <w:left w:val="nil"/>
              <w:bottom w:val="nil"/>
              <w:right w:val="nil"/>
            </w:tcBorders>
          </w:tcPr>
          <w:p w14:paraId="686436F2"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fr-Rwanda.dfm</w:t>
            </w:r>
          </w:p>
        </w:tc>
        <w:tc>
          <w:tcPr>
            <w:tcW w:w="2565" w:type="dxa"/>
            <w:tcBorders>
              <w:top w:val="nil"/>
              <w:left w:val="nil"/>
              <w:bottom w:val="nil"/>
              <w:right w:val="nil"/>
            </w:tcBorders>
          </w:tcPr>
          <w:p w14:paraId="679CE09E"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sz w:val="18"/>
                <w:szCs w:val="18"/>
                <w:shd w:val="clear" w:color="auto" w:fill="FFC000"/>
                <w:lang w:val="x-none"/>
              </w:rPr>
              <w:t>FR-RWANDA</w:t>
            </w:r>
          </w:p>
        </w:tc>
        <w:tc>
          <w:tcPr>
            <w:tcW w:w="2520" w:type="dxa"/>
            <w:tcBorders>
              <w:top w:val="nil"/>
              <w:left w:val="nil"/>
              <w:bottom w:val="nil"/>
              <w:right w:val="nil"/>
            </w:tcBorders>
          </w:tcPr>
          <w:p w14:paraId="0861ED29"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2580" w:type="dxa"/>
            <w:tcBorders>
              <w:top w:val="nil"/>
              <w:left w:val="nil"/>
              <w:bottom w:val="nil"/>
              <w:right w:val="nil"/>
            </w:tcBorders>
          </w:tcPr>
          <w:p w14:paraId="2FD3F69E"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c>
          <w:tcPr>
            <w:tcW w:w="2580" w:type="dxa"/>
            <w:tcBorders>
              <w:top w:val="nil"/>
              <w:left w:val="nil"/>
              <w:bottom w:val="nil"/>
              <w:right w:val="nil"/>
            </w:tcBorders>
          </w:tcPr>
          <w:p w14:paraId="71A8D221"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b/>
                <w:bCs/>
                <w:sz w:val="18"/>
                <w:szCs w:val="18"/>
                <w:shd w:val="clear" w:color="auto" w:fill="FFC000"/>
                <w:lang w:val="x-none"/>
              </w:rPr>
              <w:t xml:space="preserve">DELETE FR-RWANDA Set of Books </w:t>
            </w:r>
            <w:r w:rsidRPr="00562678">
              <w:rPr>
                <w:rFonts w:ascii="Segoe UI" w:hAnsi="Segoe UI" w:cs="Segoe UI"/>
                <w:sz w:val="18"/>
                <w:szCs w:val="18"/>
                <w:shd w:val="clear" w:color="auto" w:fill="FFC000"/>
                <w:lang w:val="x-none"/>
              </w:rPr>
              <w:t xml:space="preserve">- English is now the official accounting language since 2008. </w:t>
            </w:r>
          </w:p>
          <w:p w14:paraId="34BFA910" w14:textId="77777777" w:rsid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r w:rsidRPr="00562678">
              <w:rPr>
                <w:rFonts w:ascii="Segoe UI" w:hAnsi="Segoe UI" w:cs="Segoe UI"/>
                <w:b/>
                <w:bCs/>
                <w:sz w:val="18"/>
                <w:szCs w:val="18"/>
                <w:shd w:val="clear" w:color="auto" w:fill="FFC000"/>
                <w:lang w:val="x-none"/>
              </w:rPr>
              <w:t xml:space="preserve">KEEP fr-Rwanda.dfm language file </w:t>
            </w:r>
            <w:r w:rsidRPr="00562678">
              <w:rPr>
                <w:rFonts w:ascii="Segoe UI" w:hAnsi="Segoe UI" w:cs="Segoe UI"/>
                <w:sz w:val="18"/>
                <w:szCs w:val="18"/>
                <w:shd w:val="clear" w:color="auto" w:fill="FFC000"/>
                <w:lang w:val="x-none"/>
              </w:rPr>
              <w:t>- It can be used as a secondary language with the Multi Language plugin, if required.</w:t>
            </w:r>
          </w:p>
          <w:p w14:paraId="32D79D06" w14:textId="77777777" w:rsid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p w14:paraId="35DC80B5" w14:textId="77777777" w:rsid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p w14:paraId="749227CF" w14:textId="77777777" w:rsidR="00562678" w:rsidRPr="00562678" w:rsidRDefault="00562678" w:rsidP="00562678">
            <w:pPr>
              <w:autoSpaceDE w:val="0"/>
              <w:autoSpaceDN w:val="0"/>
              <w:adjustRightInd w:val="0"/>
              <w:spacing w:after="0" w:line="360" w:lineRule="auto"/>
              <w:rPr>
                <w:rFonts w:ascii="Segoe UI" w:hAnsi="Segoe UI" w:cs="Segoe UI"/>
                <w:sz w:val="18"/>
                <w:szCs w:val="18"/>
                <w:shd w:val="clear" w:color="auto" w:fill="FFC000"/>
                <w:lang w:val="x-none"/>
              </w:rPr>
            </w:pPr>
          </w:p>
        </w:tc>
      </w:tr>
      <w:tr w:rsidR="00562678" w:rsidRPr="00562678" w14:paraId="31A5C32B" w14:textId="77777777">
        <w:trPr>
          <w:tblCellSpacing w:w="15" w:type="dxa"/>
        </w:trPr>
        <w:tc>
          <w:tcPr>
            <w:tcW w:w="17484" w:type="dxa"/>
            <w:gridSpan w:val="7"/>
            <w:tcBorders>
              <w:top w:val="nil"/>
              <w:left w:val="nil"/>
              <w:bottom w:val="nil"/>
              <w:right w:val="nil"/>
            </w:tcBorders>
          </w:tcPr>
          <w:p w14:paraId="05D75A09" w14:textId="77777777" w:rsidR="00562678" w:rsidRPr="00562678" w:rsidRDefault="00562678" w:rsidP="00562678">
            <w:pPr>
              <w:autoSpaceDE w:val="0"/>
              <w:autoSpaceDN w:val="0"/>
              <w:adjustRightInd w:val="0"/>
              <w:spacing w:after="0" w:line="360" w:lineRule="auto"/>
              <w:rPr>
                <w:rFonts w:ascii="Segoe UI" w:hAnsi="Segoe UI" w:cs="Segoe UI"/>
                <w:b/>
                <w:bCs/>
                <w:sz w:val="18"/>
                <w:szCs w:val="18"/>
                <w:lang w:val="x-none"/>
              </w:rPr>
            </w:pPr>
            <w:r w:rsidRPr="00562678">
              <w:rPr>
                <w:rFonts w:ascii="Segoe UI" w:hAnsi="Segoe UI" w:cs="Segoe UI"/>
                <w:b/>
                <w:bCs/>
                <w:sz w:val="18"/>
                <w:szCs w:val="18"/>
                <w:lang w:val="x-none"/>
              </w:rPr>
              <w:lastRenderedPageBreak/>
              <w:t>OTHER FRENCH COUNTRIES LANGUGE FILES AND FIREBIRD SETS of BOOKS - MAY BE ADDED LATER</w:t>
            </w:r>
          </w:p>
        </w:tc>
      </w:tr>
      <w:tr w:rsidR="00562678" w:rsidRPr="00562678" w14:paraId="7D4F4281" w14:textId="77777777">
        <w:trPr>
          <w:tblCellSpacing w:w="15" w:type="dxa"/>
        </w:trPr>
        <w:tc>
          <w:tcPr>
            <w:tcW w:w="2595" w:type="dxa"/>
            <w:tcBorders>
              <w:top w:val="nil"/>
              <w:left w:val="nil"/>
              <w:bottom w:val="nil"/>
              <w:right w:val="nil"/>
            </w:tcBorders>
          </w:tcPr>
          <w:p w14:paraId="3F3D0F6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 xml:space="preserve">Djibouti </w:t>
            </w:r>
          </w:p>
        </w:tc>
        <w:tc>
          <w:tcPr>
            <w:tcW w:w="1358" w:type="dxa"/>
            <w:tcBorders>
              <w:top w:val="nil"/>
              <w:left w:val="nil"/>
              <w:bottom w:val="nil"/>
              <w:right w:val="nil"/>
            </w:tcBorders>
          </w:tcPr>
          <w:p w14:paraId="2485BB6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FR-JD</w:t>
            </w:r>
          </w:p>
        </w:tc>
        <w:tc>
          <w:tcPr>
            <w:tcW w:w="3125" w:type="dxa"/>
            <w:tcBorders>
              <w:top w:val="nil"/>
              <w:left w:val="nil"/>
              <w:bottom w:val="nil"/>
              <w:right w:val="nil"/>
            </w:tcBorders>
          </w:tcPr>
          <w:p w14:paraId="3972A94B"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7ED5846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60453B4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5B01221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55857E68"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4BF48AF5" w14:textId="77777777">
        <w:trPr>
          <w:tblCellSpacing w:w="15" w:type="dxa"/>
        </w:trPr>
        <w:tc>
          <w:tcPr>
            <w:tcW w:w="2595" w:type="dxa"/>
            <w:tcBorders>
              <w:top w:val="nil"/>
              <w:left w:val="nil"/>
              <w:bottom w:val="nil"/>
              <w:right w:val="nil"/>
            </w:tcBorders>
          </w:tcPr>
          <w:p w14:paraId="64B75030" w14:textId="77777777" w:rsidR="00562678" w:rsidRPr="00562678" w:rsidRDefault="00562678" w:rsidP="00562678">
            <w:pPr>
              <w:autoSpaceDE w:val="0"/>
              <w:autoSpaceDN w:val="0"/>
              <w:adjustRightInd w:val="0"/>
              <w:spacing w:after="0" w:line="240" w:lineRule="auto"/>
              <w:rPr>
                <w:rFonts w:ascii="Arial" w:hAnsi="Arial" w:cs="Arial"/>
                <w:sz w:val="18"/>
                <w:szCs w:val="18"/>
                <w:lang w:val="x-none"/>
              </w:rPr>
            </w:pPr>
            <w:r w:rsidRPr="00562678">
              <w:rPr>
                <w:rFonts w:ascii="Arial" w:hAnsi="Arial" w:cs="Arial"/>
                <w:sz w:val="18"/>
                <w:szCs w:val="18"/>
                <w:lang w:val="x-none"/>
              </w:rPr>
              <w:t xml:space="preserve">Burundi </w:t>
            </w:r>
          </w:p>
        </w:tc>
        <w:tc>
          <w:tcPr>
            <w:tcW w:w="1358" w:type="dxa"/>
            <w:tcBorders>
              <w:top w:val="nil"/>
              <w:left w:val="nil"/>
              <w:bottom w:val="nil"/>
              <w:right w:val="nil"/>
            </w:tcBorders>
          </w:tcPr>
          <w:p w14:paraId="678C2F0E"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FR-BI</w:t>
            </w:r>
          </w:p>
        </w:tc>
        <w:tc>
          <w:tcPr>
            <w:tcW w:w="3125" w:type="dxa"/>
            <w:tcBorders>
              <w:top w:val="nil"/>
              <w:left w:val="nil"/>
              <w:bottom w:val="nil"/>
              <w:right w:val="nil"/>
            </w:tcBorders>
          </w:tcPr>
          <w:p w14:paraId="07F6225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088F95C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0770F18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12EE3E1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58D05909"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283934A1" w14:textId="77777777">
        <w:trPr>
          <w:tblCellSpacing w:w="15" w:type="dxa"/>
        </w:trPr>
        <w:tc>
          <w:tcPr>
            <w:tcW w:w="2595" w:type="dxa"/>
            <w:tcBorders>
              <w:top w:val="nil"/>
              <w:left w:val="nil"/>
              <w:bottom w:val="nil"/>
              <w:right w:val="nil"/>
            </w:tcBorders>
          </w:tcPr>
          <w:p w14:paraId="7F83A6E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Madagscar</w:t>
            </w:r>
          </w:p>
        </w:tc>
        <w:tc>
          <w:tcPr>
            <w:tcW w:w="1358" w:type="dxa"/>
            <w:tcBorders>
              <w:top w:val="nil"/>
              <w:left w:val="nil"/>
              <w:bottom w:val="nil"/>
              <w:right w:val="nil"/>
            </w:tcBorders>
          </w:tcPr>
          <w:p w14:paraId="78A7CEB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FR-MG</w:t>
            </w:r>
          </w:p>
        </w:tc>
        <w:tc>
          <w:tcPr>
            <w:tcW w:w="3125" w:type="dxa"/>
            <w:tcBorders>
              <w:top w:val="nil"/>
              <w:left w:val="nil"/>
              <w:bottom w:val="nil"/>
              <w:right w:val="nil"/>
            </w:tcBorders>
          </w:tcPr>
          <w:p w14:paraId="58B1ABE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331D8987"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0F31BF23"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027E52F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Own Plan Comptable Général (PCG)/ IFRS for SMEs</w:t>
            </w:r>
          </w:p>
        </w:tc>
        <w:tc>
          <w:tcPr>
            <w:tcW w:w="2580" w:type="dxa"/>
            <w:tcBorders>
              <w:top w:val="nil"/>
              <w:left w:val="nil"/>
              <w:bottom w:val="nil"/>
              <w:right w:val="nil"/>
            </w:tcBorders>
          </w:tcPr>
          <w:p w14:paraId="4340CE5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r w:rsidR="00562678" w:rsidRPr="00562678" w14:paraId="6E3F42D8" w14:textId="77777777">
        <w:trPr>
          <w:tblCellSpacing w:w="15" w:type="dxa"/>
        </w:trPr>
        <w:tc>
          <w:tcPr>
            <w:tcW w:w="2595" w:type="dxa"/>
            <w:tcBorders>
              <w:top w:val="nil"/>
              <w:left w:val="nil"/>
              <w:bottom w:val="nil"/>
              <w:right w:val="nil"/>
            </w:tcBorders>
          </w:tcPr>
          <w:p w14:paraId="35A4DE7A"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Seychelles</w:t>
            </w:r>
          </w:p>
        </w:tc>
        <w:tc>
          <w:tcPr>
            <w:tcW w:w="1358" w:type="dxa"/>
            <w:tcBorders>
              <w:top w:val="nil"/>
              <w:left w:val="nil"/>
              <w:bottom w:val="nil"/>
              <w:right w:val="nil"/>
            </w:tcBorders>
          </w:tcPr>
          <w:p w14:paraId="10F7CDEF"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FR-SC</w:t>
            </w:r>
          </w:p>
        </w:tc>
        <w:tc>
          <w:tcPr>
            <w:tcW w:w="3125" w:type="dxa"/>
            <w:tcBorders>
              <w:top w:val="nil"/>
              <w:left w:val="nil"/>
              <w:bottom w:val="nil"/>
              <w:right w:val="nil"/>
            </w:tcBorders>
          </w:tcPr>
          <w:p w14:paraId="0DA3F49D"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65" w:type="dxa"/>
            <w:tcBorders>
              <w:top w:val="nil"/>
              <w:left w:val="nil"/>
              <w:bottom w:val="nil"/>
              <w:right w:val="nil"/>
            </w:tcBorders>
          </w:tcPr>
          <w:p w14:paraId="65EBD3A5"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20" w:type="dxa"/>
            <w:tcBorders>
              <w:top w:val="nil"/>
              <w:left w:val="nil"/>
              <w:bottom w:val="nil"/>
              <w:right w:val="nil"/>
            </w:tcBorders>
          </w:tcPr>
          <w:p w14:paraId="23234C0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c>
          <w:tcPr>
            <w:tcW w:w="2580" w:type="dxa"/>
            <w:tcBorders>
              <w:top w:val="nil"/>
              <w:left w:val="nil"/>
              <w:bottom w:val="nil"/>
              <w:right w:val="nil"/>
            </w:tcBorders>
          </w:tcPr>
          <w:p w14:paraId="1C27FE96"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Financial Services Authority (FSA)</w:t>
            </w:r>
          </w:p>
          <w:p w14:paraId="455E7EC2"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r w:rsidRPr="00562678">
              <w:rPr>
                <w:rFonts w:ascii="Segoe UI" w:hAnsi="Segoe UI" w:cs="Segoe UI"/>
                <w:sz w:val="18"/>
                <w:szCs w:val="18"/>
                <w:lang w:val="x-none"/>
              </w:rPr>
              <w:t>Large companies - IFRS</w:t>
            </w:r>
          </w:p>
        </w:tc>
        <w:tc>
          <w:tcPr>
            <w:tcW w:w="2580" w:type="dxa"/>
            <w:tcBorders>
              <w:top w:val="nil"/>
              <w:left w:val="nil"/>
              <w:bottom w:val="nil"/>
              <w:right w:val="nil"/>
            </w:tcBorders>
          </w:tcPr>
          <w:p w14:paraId="5531B024" w14:textId="77777777" w:rsidR="00562678" w:rsidRPr="00562678" w:rsidRDefault="00562678" w:rsidP="00562678">
            <w:pPr>
              <w:autoSpaceDE w:val="0"/>
              <w:autoSpaceDN w:val="0"/>
              <w:adjustRightInd w:val="0"/>
              <w:spacing w:after="0" w:line="360" w:lineRule="auto"/>
              <w:rPr>
                <w:rFonts w:ascii="Segoe UI" w:hAnsi="Segoe UI" w:cs="Segoe UI"/>
                <w:sz w:val="18"/>
                <w:szCs w:val="18"/>
                <w:lang w:val="x-none"/>
              </w:rPr>
            </w:pPr>
          </w:p>
        </w:tc>
      </w:tr>
    </w:tbl>
    <w:p w14:paraId="2567D89B" w14:textId="77777777" w:rsidR="00085CE8" w:rsidRPr="00562678" w:rsidRDefault="00085CE8" w:rsidP="00287976">
      <w:pPr>
        <w:rPr>
          <w:lang w:val="x-none"/>
        </w:rPr>
      </w:pPr>
    </w:p>
    <w:p w14:paraId="725C249A" w14:textId="7F55A056" w:rsidR="00287976" w:rsidRPr="00287976" w:rsidRDefault="00287976" w:rsidP="00287976">
      <w:pPr>
        <w:pStyle w:val="Heading1"/>
        <w:rPr>
          <w:rFonts w:ascii="Segoe UI Black" w:hAnsi="Segoe UI Black" w:cs="Segoe UI Black"/>
          <w:b/>
          <w:bCs/>
          <w:i/>
          <w:iCs/>
          <w:color w:val="333399"/>
          <w:sz w:val="28"/>
          <w:szCs w:val="28"/>
        </w:rPr>
      </w:pPr>
      <w:bookmarkStart w:id="1" w:name="_Toc208550831"/>
      <w:r w:rsidRPr="00287976">
        <w:rPr>
          <w:rFonts w:ascii="Segoe UI Black" w:hAnsi="Segoe UI Black" w:cs="Segoe UI Black"/>
          <w:b/>
          <w:bCs/>
          <w:i/>
          <w:iCs/>
          <w:color w:val="333399"/>
          <w:sz w:val="28"/>
          <w:szCs w:val="28"/>
        </w:rPr>
        <w:t xml:space="preserve">RELEASE </w:t>
      </w:r>
      <w:r>
        <w:rPr>
          <w:rFonts w:ascii="Segoe UI Black" w:hAnsi="Segoe UI Black" w:cs="Segoe UI Black"/>
          <w:b/>
          <w:bCs/>
          <w:i/>
          <w:iCs/>
          <w:color w:val="333399"/>
          <w:sz w:val="28"/>
          <w:szCs w:val="28"/>
        </w:rPr>
        <w:t>Next Release</w:t>
      </w:r>
      <w:r w:rsidRPr="00287976">
        <w:rPr>
          <w:rFonts w:ascii="Segoe UI Black" w:hAnsi="Segoe UI Black" w:cs="Segoe UI Black"/>
          <w:b/>
          <w:bCs/>
          <w:i/>
          <w:iCs/>
          <w:color w:val="333399"/>
          <w:sz w:val="28"/>
          <w:szCs w:val="28"/>
        </w:rPr>
        <w:t xml:space="preserve"> Changelog</w:t>
      </w:r>
      <w:r w:rsidRPr="00287976">
        <w:t xml:space="preserve"> </w:t>
      </w:r>
      <w:r>
        <w:t xml:space="preserve">osFinancials5/TurboCASH5 </w:t>
      </w:r>
      <w:r w:rsidRPr="00287976">
        <w:t>Version 5.1.0.247</w:t>
      </w:r>
      <w:bookmarkEnd w:id="1"/>
    </w:p>
    <w:p w14:paraId="180C480F"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2" w:name="_Toc208550832"/>
      <w:r w:rsidRPr="00287976">
        <w:rPr>
          <w:rFonts w:ascii="Segoe UI Black" w:hAnsi="Segoe UI Black" w:cs="Segoe UI Black"/>
          <w:b/>
          <w:bCs/>
          <w:i/>
          <w:iCs/>
          <w:color w:val="000080"/>
          <w:sz w:val="24"/>
          <w:szCs w:val="24"/>
          <w:lang w:val="x-none"/>
        </w:rPr>
        <w:t>Supports 100-character limit</w:t>
      </w:r>
      <w:bookmarkEnd w:id="2"/>
      <w:r w:rsidRPr="00287976">
        <w:rPr>
          <w:rFonts w:ascii="Segoe UI Black" w:hAnsi="Segoe UI Black" w:cs="Segoe UI Black"/>
          <w:b/>
          <w:bCs/>
          <w:i/>
          <w:iCs/>
          <w:color w:val="000080"/>
          <w:sz w:val="24"/>
          <w:szCs w:val="24"/>
          <w:lang w:val="x-none"/>
        </w:rPr>
        <w:t xml:space="preserve"> </w:t>
      </w:r>
    </w:p>
    <w:p w14:paraId="2A3517A1" w14:textId="77777777" w:rsidR="00287976" w:rsidRPr="00413CC9" w:rsidRDefault="00287976" w:rsidP="00413CC9">
      <w:pPr>
        <w:pStyle w:val="ListParagraph"/>
        <w:numPr>
          <w:ilvl w:val="0"/>
          <w:numId w:val="98"/>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Setup -&gt; Batch types</w:t>
      </w:r>
      <w:r w:rsidRPr="00413CC9">
        <w:rPr>
          <w:rFonts w:ascii="Segoe UI" w:hAnsi="Segoe UI" w:cs="Segoe UI"/>
          <w:sz w:val="20"/>
          <w:szCs w:val="20"/>
          <w:lang w:val="x-none"/>
        </w:rPr>
        <w:t xml:space="preserve">: The character limit for entering Batch names manually in </w:t>
      </w:r>
      <w:r w:rsidRPr="00413CC9">
        <w:rPr>
          <w:rFonts w:ascii="Segoe UI" w:hAnsi="Segoe UI" w:cs="Segoe UI"/>
          <w:b/>
          <w:bCs/>
          <w:sz w:val="20"/>
          <w:szCs w:val="20"/>
          <w:lang w:val="x-none"/>
        </w:rPr>
        <w:t>Setup -&gt; Batch types</w:t>
      </w:r>
      <w:r w:rsidRPr="00413CC9">
        <w:rPr>
          <w:rFonts w:ascii="Segoe UI" w:hAnsi="Segoe UI" w:cs="Segoe UI"/>
          <w:sz w:val="20"/>
          <w:szCs w:val="20"/>
          <w:lang w:val="x-none"/>
        </w:rPr>
        <w:t xml:space="preserve"> is restricted to 16-characters - but when generating batch names it is restricted to 128-characters (solves the Dynamic SQL Error -303). Manually adding Batch types causes limitations in language translations when entering meaningful batch names. </w:t>
      </w:r>
    </w:p>
    <w:p w14:paraId="51D84D76" w14:textId="77777777" w:rsidR="00287976" w:rsidRPr="00413CC9" w:rsidRDefault="00287976" w:rsidP="00413CC9">
      <w:pPr>
        <w:pStyle w:val="ListParagraph"/>
        <w:numPr>
          <w:ilvl w:val="0"/>
          <w:numId w:val="98"/>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Tools -&gt; Customize languages</w:t>
      </w:r>
      <w:r w:rsidRPr="00413CC9">
        <w:rPr>
          <w:rFonts w:ascii="Segoe UI" w:hAnsi="Segoe UI" w:cs="Segoe UI"/>
          <w:sz w:val="20"/>
          <w:szCs w:val="20"/>
          <w:lang w:val="x-none"/>
        </w:rPr>
        <w:t xml:space="preserve">: When creating a new language in </w:t>
      </w:r>
      <w:r w:rsidRPr="00413CC9">
        <w:rPr>
          <w:rFonts w:ascii="Segoe UI" w:hAnsi="Segoe UI" w:cs="Segoe UI"/>
          <w:b/>
          <w:bCs/>
          <w:sz w:val="20"/>
          <w:szCs w:val="20"/>
          <w:lang w:val="x-none"/>
        </w:rPr>
        <w:t>Tools -&gt; Customize languages</w:t>
      </w:r>
      <w:r w:rsidRPr="00413CC9">
        <w:rPr>
          <w:rFonts w:ascii="Segoe UI" w:hAnsi="Segoe UI" w:cs="Segoe UI"/>
          <w:sz w:val="20"/>
          <w:szCs w:val="20"/>
          <w:lang w:val="x-none"/>
        </w:rPr>
        <w:t xml:space="preserve"> - the limit for a language name is 10-characters - Need to change (rename) it in the File explorer to use a longer language name. Can now enter up to 100-characters in the </w:t>
      </w:r>
      <w:r w:rsidRPr="00413CC9">
        <w:rPr>
          <w:rFonts w:ascii="Segoe UI" w:hAnsi="Segoe UI" w:cs="Segoe UI"/>
          <w:b/>
          <w:bCs/>
          <w:sz w:val="20"/>
          <w:szCs w:val="20"/>
          <w:lang w:val="x-none"/>
        </w:rPr>
        <w:t>New language</w:t>
      </w:r>
      <w:r w:rsidRPr="00413CC9">
        <w:rPr>
          <w:rFonts w:ascii="Segoe UI" w:hAnsi="Segoe UI" w:cs="Segoe UI"/>
          <w:sz w:val="20"/>
          <w:szCs w:val="20"/>
          <w:lang w:val="x-none"/>
        </w:rPr>
        <w:t xml:space="preserve"> field. </w:t>
      </w:r>
    </w:p>
    <w:p w14:paraId="722076C4"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3" w:name="_Toc208550833"/>
      <w:r w:rsidRPr="00287976">
        <w:rPr>
          <w:rFonts w:ascii="Segoe UI Black" w:hAnsi="Segoe UI Black" w:cs="Segoe UI Black"/>
          <w:b/>
          <w:bCs/>
          <w:i/>
          <w:iCs/>
          <w:color w:val="000080"/>
          <w:sz w:val="24"/>
          <w:szCs w:val="24"/>
          <w:lang w:val="x-none"/>
        </w:rPr>
        <w:t>Plugins Document Email pro</w:t>
      </w:r>
      <w:bookmarkEnd w:id="3"/>
    </w:p>
    <w:p w14:paraId="6279214E" w14:textId="77777777" w:rsid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UBL 2.1 in email it can add the data in XML including the pdf in a UBL xml.</w:t>
      </w:r>
    </w:p>
    <w:p w14:paraId="6434FF7C" w14:textId="77777777" w:rsidR="00562678" w:rsidRDefault="00562678" w:rsidP="00287976">
      <w:pPr>
        <w:autoSpaceDE w:val="0"/>
        <w:autoSpaceDN w:val="0"/>
        <w:adjustRightInd w:val="0"/>
        <w:spacing w:after="0" w:line="360" w:lineRule="auto"/>
        <w:rPr>
          <w:rFonts w:ascii="Segoe UI" w:hAnsi="Segoe UI" w:cs="Segoe UI"/>
          <w:sz w:val="20"/>
          <w:szCs w:val="20"/>
          <w:lang w:val="x-none"/>
        </w:rPr>
      </w:pPr>
    </w:p>
    <w:p w14:paraId="2F907A58" w14:textId="77777777" w:rsidR="00562678" w:rsidRDefault="00562678" w:rsidP="00287976">
      <w:pPr>
        <w:autoSpaceDE w:val="0"/>
        <w:autoSpaceDN w:val="0"/>
        <w:adjustRightInd w:val="0"/>
        <w:spacing w:after="0" w:line="360" w:lineRule="auto"/>
        <w:rPr>
          <w:rFonts w:ascii="Segoe UI" w:hAnsi="Segoe UI" w:cs="Segoe UI"/>
          <w:sz w:val="20"/>
          <w:szCs w:val="20"/>
          <w:lang w:val="x-none"/>
        </w:rPr>
      </w:pPr>
    </w:p>
    <w:p w14:paraId="657B28D7" w14:textId="77777777" w:rsidR="00562678" w:rsidRDefault="00562678" w:rsidP="00287976">
      <w:pPr>
        <w:autoSpaceDE w:val="0"/>
        <w:autoSpaceDN w:val="0"/>
        <w:adjustRightInd w:val="0"/>
        <w:spacing w:after="0" w:line="360" w:lineRule="auto"/>
        <w:rPr>
          <w:rFonts w:ascii="Segoe UI" w:hAnsi="Segoe UI" w:cs="Segoe UI"/>
          <w:sz w:val="20"/>
          <w:szCs w:val="20"/>
          <w:lang w:val="x-none"/>
        </w:rPr>
      </w:pPr>
    </w:p>
    <w:p w14:paraId="5C22DBE3" w14:textId="77777777" w:rsidR="00562678" w:rsidRDefault="00562678" w:rsidP="00287976">
      <w:pPr>
        <w:autoSpaceDE w:val="0"/>
        <w:autoSpaceDN w:val="0"/>
        <w:adjustRightInd w:val="0"/>
        <w:spacing w:after="0" w:line="360" w:lineRule="auto"/>
        <w:rPr>
          <w:rFonts w:ascii="Segoe UI" w:hAnsi="Segoe UI" w:cs="Segoe UI"/>
          <w:sz w:val="20"/>
          <w:szCs w:val="20"/>
          <w:lang w:val="x-none"/>
        </w:rPr>
      </w:pPr>
    </w:p>
    <w:p w14:paraId="115863B5" w14:textId="77777777" w:rsidR="00562678" w:rsidRPr="00287976" w:rsidRDefault="00562678" w:rsidP="00287976">
      <w:pPr>
        <w:autoSpaceDE w:val="0"/>
        <w:autoSpaceDN w:val="0"/>
        <w:adjustRightInd w:val="0"/>
        <w:spacing w:after="0" w:line="360" w:lineRule="auto"/>
        <w:rPr>
          <w:rFonts w:ascii="Segoe UI" w:hAnsi="Segoe UI" w:cs="Segoe UI"/>
          <w:sz w:val="20"/>
          <w:szCs w:val="20"/>
          <w:lang w:val="x-none"/>
        </w:rPr>
      </w:pPr>
    </w:p>
    <w:p w14:paraId="5BFFA0F3" w14:textId="77777777" w:rsidR="00287976" w:rsidRPr="00287976" w:rsidRDefault="00287976" w:rsidP="00287976">
      <w:pPr>
        <w:keepNext/>
        <w:autoSpaceDE w:val="0"/>
        <w:autoSpaceDN w:val="0"/>
        <w:adjustRightInd w:val="0"/>
        <w:spacing w:before="240" w:after="60" w:line="360" w:lineRule="auto"/>
        <w:outlineLvl w:val="0"/>
        <w:rPr>
          <w:rFonts w:ascii="Segoe UI Black" w:hAnsi="Segoe UI Black" w:cs="Segoe UI Black"/>
          <w:b/>
          <w:bCs/>
          <w:i/>
          <w:iCs/>
          <w:color w:val="333399"/>
          <w:sz w:val="28"/>
          <w:szCs w:val="28"/>
          <w:lang w:val="x-none"/>
        </w:rPr>
      </w:pPr>
      <w:bookmarkStart w:id="4" w:name="_Toc208550834"/>
      <w:r w:rsidRPr="00287976">
        <w:rPr>
          <w:rFonts w:ascii="Segoe UI Black" w:hAnsi="Segoe UI Black" w:cs="Segoe UI Black"/>
          <w:b/>
          <w:bCs/>
          <w:i/>
          <w:iCs/>
          <w:color w:val="333399"/>
          <w:sz w:val="28"/>
          <w:szCs w:val="28"/>
          <w:lang w:val="x-none"/>
        </w:rPr>
        <w:lastRenderedPageBreak/>
        <w:t>FIXED - FR-BOOKS</w:t>
      </w:r>
      <w:bookmarkEnd w:id="4"/>
    </w:p>
    <w:p w14:paraId="78CE6E87" w14:textId="7D16C665"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5" w:name="_Toc208550835"/>
      <w:r w:rsidRPr="00287976">
        <w:rPr>
          <w:rFonts w:ascii="Segoe UI Black" w:hAnsi="Segoe UI Black" w:cs="Segoe UI Black"/>
          <w:b/>
          <w:bCs/>
          <w:i/>
          <w:iCs/>
          <w:color w:val="000080"/>
          <w:sz w:val="24"/>
          <w:szCs w:val="24"/>
          <w:lang w:val="x-none"/>
        </w:rPr>
        <w:t>FIXED</w:t>
      </w:r>
      <w:r w:rsidR="00562678">
        <w:rPr>
          <w:rFonts w:ascii="Segoe UI Black" w:hAnsi="Segoe UI Black" w:cs="Segoe UI Black"/>
          <w:b/>
          <w:bCs/>
          <w:i/>
          <w:iCs/>
          <w:color w:val="000080"/>
          <w:sz w:val="24"/>
          <w:szCs w:val="24"/>
          <w:lang w:val="x-none"/>
        </w:rPr>
        <w:t xml:space="preserve"> (Uploaded on osFinancials website)</w:t>
      </w:r>
      <w:r w:rsidRPr="00287976">
        <w:rPr>
          <w:rFonts w:ascii="Segoe UI Black" w:hAnsi="Segoe UI Black" w:cs="Segoe UI Black"/>
          <w:b/>
          <w:bCs/>
          <w:i/>
          <w:iCs/>
          <w:color w:val="000080"/>
          <w:sz w:val="24"/>
          <w:szCs w:val="24"/>
          <w:lang w:val="x-none"/>
        </w:rPr>
        <w:t xml:space="preserve"> : Dynamic SQL Error -303</w:t>
      </w:r>
      <w:bookmarkEnd w:id="5"/>
      <w:r w:rsidRPr="00287976">
        <w:rPr>
          <w:rFonts w:ascii="Segoe UI Black" w:hAnsi="Segoe UI Black" w:cs="Segoe UI Black"/>
          <w:b/>
          <w:bCs/>
          <w:i/>
          <w:iCs/>
          <w:color w:val="000080"/>
          <w:sz w:val="24"/>
          <w:szCs w:val="24"/>
          <w:lang w:val="x-none"/>
        </w:rPr>
        <w:t xml:space="preserve"> </w:t>
      </w:r>
    </w:p>
    <w:p w14:paraId="77EA0D4F"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A bug has been fixed in the </w:t>
      </w:r>
      <w:r w:rsidRPr="00A62B7E">
        <w:rPr>
          <w:rFonts w:ascii="Segoe UI" w:hAnsi="Segoe UI" w:cs="Segoe UI"/>
          <w:b/>
          <w:bCs/>
          <w:sz w:val="20"/>
          <w:szCs w:val="20"/>
        </w:rPr>
        <w:t>CUSTOMISE-EMPTY-BOOKS</w:t>
      </w:r>
      <w:r w:rsidRPr="00A62B7E">
        <w:rPr>
          <w:rFonts w:ascii="Segoe UI" w:hAnsi="Segoe UI" w:cs="Segoe UI"/>
          <w:sz w:val="20"/>
          <w:szCs w:val="20"/>
        </w:rPr>
        <w:t xml:space="preserve"> templates, resolving the </w:t>
      </w:r>
      <w:r w:rsidRPr="00A62B7E">
        <w:rPr>
          <w:rFonts w:ascii="Segoe UI" w:hAnsi="Segoe UI" w:cs="Segoe UI"/>
          <w:b/>
          <w:bCs/>
          <w:sz w:val="20"/>
          <w:szCs w:val="20"/>
        </w:rPr>
        <w:t>Dynamic SQL Error -303</w:t>
      </w:r>
      <w:r w:rsidRPr="00A62B7E">
        <w:rPr>
          <w:rFonts w:ascii="Segoe UI" w:hAnsi="Segoe UI" w:cs="Segoe UI"/>
          <w:sz w:val="20"/>
          <w:szCs w:val="20"/>
        </w:rPr>
        <w:t>. This error was caused by field length limitations in the BATTYPES database table and occurred when creating new bank accounts.</w:t>
      </w:r>
    </w:p>
    <w:p w14:paraId="690D7EBE"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All CUSTOMISE-EMPTY-BOOKS templates have been updated with longer field lengths to prevent this error. The fix applies to the following templates:</w:t>
      </w:r>
    </w:p>
    <w:p w14:paraId="45C4205B"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CUSTOMISE-EMPTY-BOOKS-3X3-DIGITS</w:t>
      </w:r>
    </w:p>
    <w:p w14:paraId="101A1B07"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CUSTOMISE-EMPTY-BOOKS-4X3-DIGITS</w:t>
      </w:r>
    </w:p>
    <w:p w14:paraId="548B9875"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CUSTOMISE-EMPTY-BOOKS-5X3-DIGITS</w:t>
      </w:r>
    </w:p>
    <w:p w14:paraId="0A64B432"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CUSTOMISE-EMPTY-BOOKS-6X3-DIGITS</w:t>
      </w:r>
    </w:p>
    <w:p w14:paraId="5461A706"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CUSTOMISE-EMPTY-BOOKS-7X3-DIGITS</w:t>
      </w:r>
    </w:p>
    <w:p w14:paraId="4151683F"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CUSTOMISE-EMPTY-BOOKS-8X3-DIGITS</w:t>
      </w:r>
    </w:p>
    <w:p w14:paraId="6B191545"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This update is crucial for users creating a Set of Books from scratch, especially in languages that use multi-byte characters (e.g., Arabic, Chinese, Greek). The new templates now support up to </w:t>
      </w:r>
      <w:r w:rsidRPr="00A62B7E">
        <w:rPr>
          <w:rFonts w:ascii="Segoe UI" w:hAnsi="Segoe UI" w:cs="Segoe UI"/>
          <w:b/>
          <w:bCs/>
          <w:sz w:val="20"/>
          <w:szCs w:val="20"/>
        </w:rPr>
        <w:t>128 characters</w:t>
      </w:r>
      <w:r w:rsidRPr="00A62B7E">
        <w:rPr>
          <w:rFonts w:ascii="Segoe UI" w:hAnsi="Segoe UI" w:cs="Segoe UI"/>
          <w:sz w:val="20"/>
          <w:szCs w:val="20"/>
        </w:rPr>
        <w:t xml:space="preserve"> for various field descriptions, including those for accounts, groups, and messages.</w:t>
      </w:r>
    </w:p>
    <w:p w14:paraId="3C51F6D8"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The updated templates are available in the ...bin/CUSTOMISE-EMPTY-BOOKS/ folder and on GitHub:</w:t>
      </w:r>
    </w:p>
    <w:p w14:paraId="2F77A332" w14:textId="74F6F4A3" w:rsidR="00A62B7E" w:rsidRPr="00A62B7E" w:rsidRDefault="00A62B7E" w:rsidP="00A62B7E">
      <w:pPr>
        <w:autoSpaceDE w:val="0"/>
        <w:autoSpaceDN w:val="0"/>
        <w:adjustRightInd w:val="0"/>
        <w:spacing w:after="0" w:line="360" w:lineRule="auto"/>
        <w:rPr>
          <w:rFonts w:ascii="Segoe UI" w:hAnsi="Segoe UI" w:cs="Segoe UI"/>
          <w:sz w:val="20"/>
          <w:szCs w:val="20"/>
        </w:rPr>
      </w:pPr>
      <w:hyperlink r:id="rId6" w:history="1">
        <w:r w:rsidRPr="00A62B7E">
          <w:rPr>
            <w:rStyle w:val="Hyperlink"/>
            <w:rFonts w:ascii="Segoe UI" w:hAnsi="Segoe UI" w:cs="Segoe UI"/>
            <w:sz w:val="20"/>
            <w:szCs w:val="20"/>
          </w:rPr>
          <w:t>https://github.com/Digidanosf/osfinancials-development/tree/main/firebird-databases/CUSTOMISE-BOOKS-ADVANCED</w:t>
        </w:r>
      </w:hyperlink>
      <w:r>
        <w:rPr>
          <w:rFonts w:ascii="Segoe UI" w:hAnsi="Segoe UI" w:cs="Segoe UI"/>
          <w:sz w:val="20"/>
          <w:szCs w:val="20"/>
        </w:rPr>
        <w:t xml:space="preserve"> </w:t>
      </w:r>
    </w:p>
    <w:p w14:paraId="2BF20919" w14:textId="77777777" w:rsidR="00A62B7E" w:rsidRPr="00A62B7E" w:rsidRDefault="00A62B7E" w:rsidP="00A62B7E">
      <w:pPr>
        <w:autoSpaceDE w:val="0"/>
        <w:autoSpaceDN w:val="0"/>
        <w:adjustRightInd w:val="0"/>
        <w:spacing w:after="0" w:line="360" w:lineRule="auto"/>
        <w:rPr>
          <w:rFonts w:ascii="Segoe UI" w:hAnsi="Segoe UI" w:cs="Segoe UI"/>
          <w:b/>
          <w:bCs/>
          <w:sz w:val="20"/>
          <w:szCs w:val="20"/>
        </w:rPr>
      </w:pPr>
      <w:r w:rsidRPr="00A62B7E">
        <w:rPr>
          <w:rFonts w:ascii="Segoe UI" w:hAnsi="Segoe UI" w:cs="Segoe UI"/>
          <w:b/>
          <w:bCs/>
          <w:sz w:val="20"/>
          <w:szCs w:val="20"/>
        </w:rPr>
        <w:t>Expanded Field Lengths</w:t>
      </w:r>
    </w:p>
    <w:p w14:paraId="7F53C604" w14:textId="662A7474"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In osFinancials version 5.1.0.247 and TurboCASH5 version 3.5.1.0.247, the manual input field for </w:t>
      </w:r>
      <w:r w:rsidRPr="00A62B7E">
        <w:rPr>
          <w:rFonts w:ascii="Segoe UI" w:hAnsi="Segoe UI" w:cs="Segoe UI"/>
          <w:b/>
          <w:bCs/>
          <w:sz w:val="20"/>
          <w:szCs w:val="20"/>
        </w:rPr>
        <w:t>Setup - Batch types</w:t>
      </w:r>
      <w:r w:rsidRPr="00A62B7E">
        <w:rPr>
          <w:rFonts w:ascii="Segoe UI" w:hAnsi="Segoe UI" w:cs="Segoe UI"/>
          <w:sz w:val="20"/>
          <w:szCs w:val="20"/>
        </w:rPr>
        <w:t xml:space="preserve"> </w:t>
      </w:r>
      <w:r w:rsidR="007B0240" w:rsidRPr="00A62B7E">
        <w:rPr>
          <w:rFonts w:ascii="Segoe UI" w:hAnsi="Segoe UI" w:cs="Segoe UI"/>
          <w:sz w:val="20"/>
          <w:szCs w:val="20"/>
        </w:rPr>
        <w:t>have</w:t>
      </w:r>
      <w:r w:rsidRPr="00A62B7E">
        <w:rPr>
          <w:rFonts w:ascii="Segoe UI" w:hAnsi="Segoe UI" w:cs="Segoe UI"/>
          <w:sz w:val="20"/>
          <w:szCs w:val="20"/>
        </w:rPr>
        <w:t xml:space="preserve"> also been adjusted. The character limit has been increased from </w:t>
      </w:r>
      <w:r w:rsidRPr="00A62B7E">
        <w:rPr>
          <w:rFonts w:ascii="Segoe UI" w:hAnsi="Segoe UI" w:cs="Segoe UI"/>
          <w:b/>
          <w:bCs/>
          <w:sz w:val="20"/>
          <w:szCs w:val="20"/>
        </w:rPr>
        <w:t>16 characters to 100 characters</w:t>
      </w:r>
      <w:r w:rsidRPr="00A62B7E">
        <w:rPr>
          <w:rFonts w:ascii="Segoe UI" w:hAnsi="Segoe UI" w:cs="Segoe UI"/>
          <w:sz w:val="20"/>
          <w:szCs w:val="20"/>
        </w:rPr>
        <w:t>, allowing for more descriptive batch type names.</w:t>
      </w:r>
    </w:p>
    <w:p w14:paraId="01815944" w14:textId="138EE09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6" w:name="_Toc208550836"/>
      <w:r w:rsidRPr="00287976">
        <w:rPr>
          <w:rFonts w:ascii="Segoe UI Black" w:hAnsi="Segoe UI Black" w:cs="Segoe UI Black"/>
          <w:b/>
          <w:bCs/>
          <w:i/>
          <w:iCs/>
          <w:color w:val="000080"/>
          <w:sz w:val="24"/>
          <w:szCs w:val="24"/>
          <w:lang w:val="x-none"/>
        </w:rPr>
        <w:t>Updated Language files - French (France) Translations</w:t>
      </w:r>
      <w:bookmarkEnd w:id="6"/>
      <w:r w:rsidRPr="00287976">
        <w:rPr>
          <w:rFonts w:ascii="Segoe UI Black" w:hAnsi="Segoe UI Black" w:cs="Segoe UI Black"/>
          <w:b/>
          <w:bCs/>
          <w:i/>
          <w:iCs/>
          <w:color w:val="000080"/>
          <w:sz w:val="24"/>
          <w:szCs w:val="24"/>
          <w:lang w:val="x-none"/>
        </w:rPr>
        <w:t xml:space="preserve"> </w:t>
      </w:r>
    </w:p>
    <w:p w14:paraId="5A4A3F2C"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7" w:name="_Toc208550837"/>
      <w:r w:rsidRPr="00287976">
        <w:rPr>
          <w:rFonts w:ascii="Segoe UI Black" w:hAnsi="Segoe UI Black" w:cs="Segoe UI Black"/>
          <w:b/>
          <w:bCs/>
          <w:i/>
          <w:iCs/>
          <w:color w:val="000080"/>
          <w:sz w:val="24"/>
          <w:szCs w:val="24"/>
          <w:lang w:val="x-none"/>
        </w:rPr>
        <w:t>French (FR-FR) Language File Updates</w:t>
      </w:r>
      <w:bookmarkEnd w:id="7"/>
    </w:p>
    <w:p w14:paraId="6D666109"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 French (France) language files have been fully updated, with all 4,071 labels now translated.</w:t>
      </w:r>
    </w:p>
    <w:p w14:paraId="0BA58AB6"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8" w:name="_Toc208550838"/>
      <w:r w:rsidRPr="00287976">
        <w:rPr>
          <w:rFonts w:ascii="Segoe UI Black" w:hAnsi="Segoe UI Black" w:cs="Segoe UI Black"/>
          <w:b/>
          <w:bCs/>
          <w:i/>
          <w:iCs/>
          <w:color w:val="000080"/>
          <w:sz w:val="24"/>
          <w:szCs w:val="24"/>
          <w:lang w:val="x-none"/>
        </w:rPr>
        <w:t>Language File Overview</w:t>
      </w:r>
      <w:bookmarkEnd w:id="8"/>
    </w:p>
    <w:p w14:paraId="3B0CD5C9" w14:textId="501B333F"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Previously, during the initial development and releases of osFinancials5/TurboCASH5, there were two French language files due to a technical limitation:</w:t>
      </w:r>
    </w:p>
    <w:p w14:paraId="767257E8" w14:textId="77777777" w:rsidR="00287976" w:rsidRPr="00413CC9" w:rsidRDefault="00287976" w:rsidP="00413CC9">
      <w:pPr>
        <w:pStyle w:val="ListParagraph"/>
        <w:numPr>
          <w:ilvl w:val="0"/>
          <w:numId w:val="99"/>
        </w:numPr>
        <w:autoSpaceDE w:val="0"/>
        <w:autoSpaceDN w:val="0"/>
        <w:adjustRightInd w:val="0"/>
        <w:spacing w:after="120" w:line="360" w:lineRule="auto"/>
        <w:rPr>
          <w:rFonts w:ascii="Segoe UI" w:hAnsi="Segoe UI" w:cs="Segoe UI"/>
          <w:sz w:val="20"/>
          <w:szCs w:val="20"/>
          <w:lang w:val="x-none"/>
        </w:rPr>
      </w:pPr>
      <w:r w:rsidRPr="00413CC9">
        <w:rPr>
          <w:rFonts w:ascii="Courier New" w:hAnsi="Courier New" w:cs="Courier New"/>
          <w:b/>
          <w:bCs/>
          <w:sz w:val="20"/>
          <w:szCs w:val="20"/>
          <w:lang w:val="x-none"/>
        </w:rPr>
        <w:t>Francais.dfm</w:t>
      </w:r>
      <w:r w:rsidRPr="00413CC9">
        <w:rPr>
          <w:rFonts w:ascii="Segoe UI" w:hAnsi="Segoe UI" w:cs="Segoe UI"/>
          <w:sz w:val="20"/>
          <w:szCs w:val="20"/>
          <w:lang w:val="x-none"/>
        </w:rPr>
        <w:t xml:space="preserve">: This was a workaround file created because the system could not properly save the special French character 'ç' (cédille). Using the standard </w:t>
      </w:r>
      <w:r w:rsidRPr="00413CC9">
        <w:rPr>
          <w:rFonts w:ascii="Courier New" w:hAnsi="Courier New" w:cs="Courier New"/>
          <w:sz w:val="20"/>
          <w:szCs w:val="20"/>
          <w:lang w:val="x-none"/>
        </w:rPr>
        <w:t>Français.dfm</w:t>
      </w:r>
      <w:r w:rsidRPr="00413CC9">
        <w:rPr>
          <w:rFonts w:ascii="Segoe UI" w:hAnsi="Segoe UI" w:cs="Segoe UI"/>
          <w:sz w:val="20"/>
          <w:szCs w:val="20"/>
          <w:lang w:val="x-none"/>
        </w:rPr>
        <w:t xml:space="preserve"> file would cause the software's language to revert to English.</w:t>
      </w:r>
    </w:p>
    <w:p w14:paraId="1BA361F5" w14:textId="77777777" w:rsidR="00287976" w:rsidRPr="00413CC9" w:rsidRDefault="00287976" w:rsidP="00413CC9">
      <w:pPr>
        <w:pStyle w:val="ListParagraph"/>
        <w:numPr>
          <w:ilvl w:val="0"/>
          <w:numId w:val="99"/>
        </w:numPr>
        <w:autoSpaceDE w:val="0"/>
        <w:autoSpaceDN w:val="0"/>
        <w:adjustRightInd w:val="0"/>
        <w:spacing w:after="240" w:line="360" w:lineRule="auto"/>
        <w:rPr>
          <w:rFonts w:ascii="Segoe UI" w:hAnsi="Segoe UI" w:cs="Segoe UI"/>
          <w:sz w:val="20"/>
          <w:szCs w:val="20"/>
          <w:lang w:val="x-none"/>
        </w:rPr>
      </w:pPr>
      <w:r w:rsidRPr="00413CC9">
        <w:rPr>
          <w:rFonts w:ascii="Courier New" w:hAnsi="Courier New" w:cs="Courier New"/>
          <w:b/>
          <w:bCs/>
          <w:sz w:val="20"/>
          <w:szCs w:val="20"/>
          <w:lang w:val="x-none"/>
        </w:rPr>
        <w:t>Français.dfm</w:t>
      </w:r>
      <w:r w:rsidRPr="00413CC9">
        <w:rPr>
          <w:rFonts w:ascii="Segoe UI" w:hAnsi="Segoe UI" w:cs="Segoe UI"/>
          <w:sz w:val="20"/>
          <w:szCs w:val="20"/>
          <w:lang w:val="x-none"/>
        </w:rPr>
        <w:t xml:space="preserve">: This is the correctly spelled language file. The technical issue with the 'ç' character has been resolved, and this file can now be saved and set as the default language for your </w:t>
      </w:r>
      <w:r w:rsidRPr="00413CC9">
        <w:rPr>
          <w:rFonts w:ascii="Courier New" w:hAnsi="Courier New" w:cs="Courier New"/>
          <w:sz w:val="20"/>
          <w:szCs w:val="20"/>
          <w:lang w:val="x-none"/>
        </w:rPr>
        <w:t>FR-BOOKS</w:t>
      </w:r>
      <w:r w:rsidRPr="00413CC9">
        <w:rPr>
          <w:rFonts w:ascii="Segoe UI" w:hAnsi="Segoe UI" w:cs="Segoe UI"/>
          <w:sz w:val="20"/>
          <w:szCs w:val="20"/>
          <w:lang w:val="x-none"/>
        </w:rPr>
        <w:t xml:space="preserve"> set of books.</w:t>
      </w:r>
    </w:p>
    <w:p w14:paraId="65F1C573"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lastRenderedPageBreak/>
        <w:t>The translations within the language files have been done to ensure they correctly represent French accounting and tax terminology while adhering to user interface (UI) constraints.</w:t>
      </w:r>
    </w:p>
    <w:p w14:paraId="0730B7A1"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9" w:name="_Toc208550839"/>
      <w:r w:rsidRPr="00287976">
        <w:rPr>
          <w:rFonts w:ascii="Segoe UI Black" w:hAnsi="Segoe UI Black" w:cs="Segoe UI Black"/>
          <w:b/>
          <w:bCs/>
          <w:i/>
          <w:iCs/>
          <w:color w:val="000080"/>
          <w:sz w:val="24"/>
          <w:szCs w:val="24"/>
          <w:lang w:val="x-none"/>
        </w:rPr>
        <w:t>Outstanding Translations</w:t>
      </w:r>
      <w:bookmarkEnd w:id="9"/>
    </w:p>
    <w:p w14:paraId="73014FB6"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Please note that there are still outstanding translations in the core and plugin files that are available on GitHub.</w:t>
      </w:r>
    </w:p>
    <w:p w14:paraId="25310AB7" w14:textId="77777777" w:rsidR="00287976" w:rsidRPr="00413CC9" w:rsidRDefault="00287976" w:rsidP="00413CC9">
      <w:pPr>
        <w:pStyle w:val="ListParagraph"/>
        <w:numPr>
          <w:ilvl w:val="0"/>
          <w:numId w:val="100"/>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osFinancials5/TurboCASH Core</w:t>
      </w:r>
      <w:r w:rsidRPr="00413CC9">
        <w:rPr>
          <w:rFonts w:ascii="Segoe UI" w:hAnsi="Segoe UI" w:cs="Segoe UI"/>
          <w:sz w:val="20"/>
          <w:szCs w:val="20"/>
          <w:lang w:val="x-none"/>
        </w:rPr>
        <w:t xml:space="preserve">: </w:t>
      </w:r>
      <w:hyperlink r:id="rId7" w:history="1">
        <w:r w:rsidRPr="00413CC9">
          <w:rPr>
            <w:rFonts w:ascii="Segoe UI" w:hAnsi="Segoe UI" w:cs="Segoe UI"/>
            <w:color w:val="0000FF"/>
            <w:sz w:val="20"/>
            <w:szCs w:val="20"/>
            <w:u w:val="single"/>
            <w:lang w:val="x-none"/>
          </w:rPr>
          <w:t>https://github.com/Digidanosf/osfinancials-development/tree/main/translations</w:t>
        </w:r>
      </w:hyperlink>
    </w:p>
    <w:p w14:paraId="6574E073" w14:textId="77777777" w:rsidR="00287976" w:rsidRPr="00413CC9" w:rsidRDefault="00287976" w:rsidP="00413CC9">
      <w:pPr>
        <w:pStyle w:val="ListParagraph"/>
        <w:numPr>
          <w:ilvl w:val="0"/>
          <w:numId w:val="100"/>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osFinancials5/TurboCASH Plugins</w:t>
      </w:r>
      <w:r w:rsidRPr="00413CC9">
        <w:rPr>
          <w:rFonts w:ascii="Segoe UI" w:hAnsi="Segoe UI" w:cs="Segoe UI"/>
          <w:sz w:val="20"/>
          <w:szCs w:val="20"/>
          <w:lang w:val="x-none"/>
        </w:rPr>
        <w:t xml:space="preserve">: </w:t>
      </w:r>
      <w:hyperlink r:id="rId8" w:history="1">
        <w:r w:rsidRPr="00413CC9">
          <w:rPr>
            <w:rFonts w:ascii="Segoe UI" w:hAnsi="Segoe UI" w:cs="Segoe UI"/>
            <w:color w:val="0000FF"/>
            <w:sz w:val="20"/>
            <w:szCs w:val="20"/>
            <w:u w:val="single"/>
            <w:lang w:val="x-none"/>
          </w:rPr>
          <w:t>https://github.com/Digidanosf/osfinancials-development/tree/main/plugins-translations</w:t>
        </w:r>
      </w:hyperlink>
    </w:p>
    <w:p w14:paraId="027010BE"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0" w:name="_Toc208550840"/>
      <w:r w:rsidRPr="00287976">
        <w:rPr>
          <w:rFonts w:ascii="Segoe UI Black" w:hAnsi="Segoe UI Black" w:cs="Segoe UI Black"/>
          <w:b/>
          <w:bCs/>
          <w:i/>
          <w:iCs/>
          <w:color w:val="000080"/>
          <w:sz w:val="24"/>
          <w:szCs w:val="24"/>
          <w:lang w:val="x-none"/>
        </w:rPr>
        <w:t>FR-BOOKS PCG Chart of Accounts</w:t>
      </w:r>
      <w:bookmarkEnd w:id="10"/>
      <w:r w:rsidRPr="00287976">
        <w:rPr>
          <w:rFonts w:ascii="Segoe UI Black" w:hAnsi="Segoe UI Black" w:cs="Segoe UI Black"/>
          <w:b/>
          <w:bCs/>
          <w:i/>
          <w:iCs/>
          <w:color w:val="000080"/>
          <w:sz w:val="24"/>
          <w:szCs w:val="24"/>
          <w:lang w:val="x-none"/>
        </w:rPr>
        <w:t xml:space="preserve"> </w:t>
      </w:r>
    </w:p>
    <w:p w14:paraId="203EEFEA"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 FR-BOOKS Chart of Accounts has been updated to improve its compatibility with French accounting standards. The two main improvements are:</w:t>
      </w:r>
    </w:p>
    <w:p w14:paraId="2986A1E7" w14:textId="77777777" w:rsidR="00287976" w:rsidRPr="00287976" w:rsidRDefault="00287976" w:rsidP="00287976">
      <w:pPr>
        <w:keepNext/>
        <w:autoSpaceDE w:val="0"/>
        <w:autoSpaceDN w:val="0"/>
        <w:adjustRightInd w:val="0"/>
        <w:spacing w:before="240" w:after="300" w:line="360" w:lineRule="auto"/>
        <w:outlineLvl w:val="1"/>
        <w:rPr>
          <w:rFonts w:ascii="Segoe UI Black" w:hAnsi="Segoe UI Black" w:cs="Segoe UI Black"/>
          <w:b/>
          <w:bCs/>
          <w:i/>
          <w:iCs/>
          <w:color w:val="000080"/>
          <w:sz w:val="24"/>
          <w:szCs w:val="24"/>
          <w:lang w:val="x-none"/>
        </w:rPr>
      </w:pPr>
      <w:bookmarkStart w:id="11" w:name="_Toc208550841"/>
      <w:r w:rsidRPr="00287976">
        <w:rPr>
          <w:rFonts w:ascii="Segoe UI Black" w:hAnsi="Segoe UI Black" w:cs="Segoe UI Black"/>
          <w:b/>
          <w:bCs/>
          <w:i/>
          <w:iCs/>
          <w:color w:val="000080"/>
          <w:sz w:val="24"/>
          <w:szCs w:val="24"/>
          <w:lang w:val="x-none"/>
        </w:rPr>
        <w:t>French Character Support</w:t>
      </w:r>
      <w:bookmarkEnd w:id="11"/>
    </w:p>
    <w:p w14:paraId="2CFDE6BF" w14:textId="77777777" w:rsid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issue where French special characters (such as </w:t>
      </w:r>
      <w:r w:rsidRPr="00287976">
        <w:rPr>
          <w:rFonts w:ascii="Courier New" w:hAnsi="Courier New" w:cs="Courier New"/>
          <w:sz w:val="20"/>
          <w:szCs w:val="20"/>
          <w:lang w:val="x-none"/>
        </w:rPr>
        <w:t>ç</w:t>
      </w:r>
      <w:r w:rsidRPr="00287976">
        <w:rPr>
          <w:rFonts w:ascii="Segoe UI" w:hAnsi="Segoe UI" w:cs="Segoe UI"/>
          <w:sz w:val="20"/>
          <w:szCs w:val="20"/>
          <w:lang w:val="x-none"/>
        </w:rPr>
        <w:t xml:space="preserve">, </w:t>
      </w:r>
      <w:r w:rsidRPr="00287976">
        <w:rPr>
          <w:rFonts w:ascii="Courier New" w:hAnsi="Courier New" w:cs="Courier New"/>
          <w:sz w:val="20"/>
          <w:szCs w:val="20"/>
          <w:lang w:val="x-none"/>
        </w:rPr>
        <w:t>é</w:t>
      </w:r>
      <w:r w:rsidRPr="00287976">
        <w:rPr>
          <w:rFonts w:ascii="Segoe UI" w:hAnsi="Segoe UI" w:cs="Segoe UI"/>
          <w:sz w:val="20"/>
          <w:szCs w:val="20"/>
          <w:lang w:val="x-none"/>
        </w:rPr>
        <w:t xml:space="preserve">, </w:t>
      </w:r>
      <w:r w:rsidRPr="00287976">
        <w:rPr>
          <w:rFonts w:ascii="Courier New" w:hAnsi="Courier New" w:cs="Courier New"/>
          <w:sz w:val="20"/>
          <w:szCs w:val="20"/>
          <w:lang w:val="x-none"/>
        </w:rPr>
        <w:t>à</w:t>
      </w:r>
      <w:r w:rsidRPr="00287976">
        <w:rPr>
          <w:rFonts w:ascii="Segoe UI" w:hAnsi="Segoe UI" w:cs="Segoe UI"/>
          <w:sz w:val="20"/>
          <w:szCs w:val="20"/>
          <w:lang w:val="x-none"/>
        </w:rPr>
        <w:t xml:space="preserve">) were not displaying correctly has been fixed. This ensures that all account and group names are now rendered with the proper spelling and accents, providing a more professional and accurate representation of the French Chart of Accounts. </w:t>
      </w:r>
    </w:p>
    <w:p w14:paraId="238A0056" w14:textId="77777777" w:rsidR="00287976" w:rsidRPr="00287976" w:rsidRDefault="00287976" w:rsidP="00287976">
      <w:pPr>
        <w:keepNext/>
        <w:autoSpaceDE w:val="0"/>
        <w:autoSpaceDN w:val="0"/>
        <w:adjustRightInd w:val="0"/>
        <w:spacing w:before="240" w:after="300" w:line="360" w:lineRule="auto"/>
        <w:outlineLvl w:val="1"/>
        <w:rPr>
          <w:rFonts w:ascii="Segoe UI Black" w:hAnsi="Segoe UI Black" w:cs="Segoe UI Black"/>
          <w:b/>
          <w:bCs/>
          <w:i/>
          <w:iCs/>
          <w:color w:val="000080"/>
          <w:sz w:val="24"/>
          <w:szCs w:val="24"/>
          <w:lang w:val="x-none"/>
        </w:rPr>
      </w:pPr>
      <w:bookmarkStart w:id="12" w:name="_Toc208550842"/>
      <w:r w:rsidRPr="00287976">
        <w:rPr>
          <w:rFonts w:ascii="Segoe UI Black" w:hAnsi="Segoe UI Black" w:cs="Segoe UI Black"/>
          <w:b/>
          <w:bCs/>
          <w:i/>
          <w:iCs/>
          <w:color w:val="000080"/>
          <w:sz w:val="24"/>
          <w:szCs w:val="24"/>
          <w:lang w:val="x-none"/>
        </w:rPr>
        <w:t>Extended Field Lengths</w:t>
      </w:r>
      <w:bookmarkEnd w:id="12"/>
    </w:p>
    <w:p w14:paraId="003B99A5"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maximum length for account and group descriptions has been increased to </w:t>
      </w:r>
      <w:r w:rsidRPr="00287976">
        <w:rPr>
          <w:rFonts w:ascii="Segoe UI" w:hAnsi="Segoe UI" w:cs="Segoe UI"/>
          <w:b/>
          <w:bCs/>
          <w:sz w:val="20"/>
          <w:szCs w:val="20"/>
          <w:lang w:val="x-none"/>
        </w:rPr>
        <w:t>128 characters</w:t>
      </w:r>
      <w:r w:rsidRPr="00287976">
        <w:rPr>
          <w:rFonts w:ascii="Segoe UI" w:hAnsi="Segoe UI" w:cs="Segoe UI"/>
          <w:sz w:val="20"/>
          <w:szCs w:val="20"/>
          <w:lang w:val="x-none"/>
        </w:rPr>
        <w:t>.</w:t>
      </w:r>
    </w:p>
    <w:p w14:paraId="5AE5DD14" w14:textId="3E89E2E2"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This enhancement provides two main benefits:</w:t>
      </w:r>
    </w:p>
    <w:p w14:paraId="3F5F337B" w14:textId="77777777" w:rsidR="00287976" w:rsidRPr="00413CC9" w:rsidRDefault="00287976" w:rsidP="00413CC9">
      <w:pPr>
        <w:pStyle w:val="ListParagraph"/>
        <w:numPr>
          <w:ilvl w:val="0"/>
          <w:numId w:val="101"/>
        </w:numPr>
        <w:autoSpaceDE w:val="0"/>
        <w:autoSpaceDN w:val="0"/>
        <w:adjustRightInd w:val="0"/>
        <w:spacing w:after="120" w:line="360" w:lineRule="auto"/>
        <w:rPr>
          <w:rFonts w:ascii="Segoe UI" w:hAnsi="Segoe UI" w:cs="Segoe UI"/>
          <w:sz w:val="20"/>
          <w:szCs w:val="20"/>
          <w:lang w:val="x-none"/>
        </w:rPr>
      </w:pPr>
      <w:r w:rsidRPr="00413CC9">
        <w:rPr>
          <w:rFonts w:ascii="Segoe UI" w:hAnsi="Segoe UI" w:cs="Segoe UI"/>
          <w:b/>
          <w:bCs/>
          <w:sz w:val="20"/>
          <w:szCs w:val="20"/>
          <w:lang w:val="x-none"/>
        </w:rPr>
        <w:t>Improved Clarity:</w:t>
      </w:r>
      <w:r w:rsidRPr="00413CC9">
        <w:rPr>
          <w:rFonts w:ascii="Segoe UI" w:hAnsi="Segoe UI" w:cs="Segoe UI"/>
          <w:sz w:val="20"/>
          <w:szCs w:val="20"/>
          <w:lang w:val="x-none"/>
        </w:rPr>
        <w:t xml:space="preserve"> It allows for more detailed and specific descriptions, aligning the chart of accounts more closely with the comprehensive terminology of the French </w:t>
      </w:r>
      <w:r w:rsidRPr="00413CC9">
        <w:rPr>
          <w:rFonts w:ascii="Courier New" w:hAnsi="Courier New" w:cs="Courier New"/>
          <w:b/>
          <w:bCs/>
          <w:sz w:val="20"/>
          <w:szCs w:val="20"/>
          <w:lang w:val="x-none"/>
        </w:rPr>
        <w:t>Plan Comptable Général</w:t>
      </w:r>
      <w:r w:rsidRPr="00413CC9">
        <w:rPr>
          <w:rFonts w:ascii="Segoe UI" w:hAnsi="Segoe UI" w:cs="Segoe UI"/>
          <w:b/>
          <w:bCs/>
          <w:sz w:val="20"/>
          <w:szCs w:val="20"/>
          <w:lang w:val="x-none"/>
        </w:rPr>
        <w:t xml:space="preserve"> (PCG)</w:t>
      </w:r>
      <w:r w:rsidRPr="00413CC9">
        <w:rPr>
          <w:rFonts w:ascii="Segoe UI" w:hAnsi="Segoe UI" w:cs="Segoe UI"/>
          <w:sz w:val="20"/>
          <w:szCs w:val="20"/>
          <w:lang w:val="x-none"/>
        </w:rPr>
        <w:t>.</w:t>
      </w:r>
    </w:p>
    <w:p w14:paraId="4246BD77" w14:textId="77777777" w:rsidR="00287976" w:rsidRPr="00413CC9" w:rsidRDefault="00287976" w:rsidP="00413CC9">
      <w:pPr>
        <w:pStyle w:val="ListParagraph"/>
        <w:numPr>
          <w:ilvl w:val="0"/>
          <w:numId w:val="101"/>
        </w:numPr>
        <w:autoSpaceDE w:val="0"/>
        <w:autoSpaceDN w:val="0"/>
        <w:adjustRightInd w:val="0"/>
        <w:spacing w:after="240" w:line="360" w:lineRule="auto"/>
        <w:rPr>
          <w:rFonts w:ascii="Segoe UI" w:hAnsi="Segoe UI" w:cs="Segoe UI"/>
          <w:sz w:val="20"/>
          <w:szCs w:val="20"/>
          <w:lang w:val="x-none"/>
        </w:rPr>
      </w:pPr>
      <w:r w:rsidRPr="00413CC9">
        <w:rPr>
          <w:rFonts w:ascii="Segoe UI" w:hAnsi="Segoe UI" w:cs="Segoe UI"/>
          <w:b/>
          <w:bCs/>
          <w:sz w:val="20"/>
          <w:szCs w:val="20"/>
          <w:lang w:val="x-none"/>
        </w:rPr>
        <w:t>Enhanced Functionality:</w:t>
      </w:r>
      <w:r w:rsidRPr="00413CC9">
        <w:rPr>
          <w:rFonts w:ascii="Segoe UI" w:hAnsi="Segoe UI" w:cs="Segoe UI"/>
          <w:sz w:val="20"/>
          <w:szCs w:val="20"/>
          <w:lang w:val="x-none"/>
        </w:rPr>
        <w:t xml:space="preserve"> It supports longer names for </w:t>
      </w:r>
      <w:r w:rsidRPr="00413CC9">
        <w:rPr>
          <w:rFonts w:ascii="Segoe UI" w:hAnsi="Segoe UI" w:cs="Segoe UI"/>
          <w:b/>
          <w:bCs/>
          <w:sz w:val="20"/>
          <w:szCs w:val="20"/>
          <w:lang w:val="x-none"/>
        </w:rPr>
        <w:t>debtors (customers)</w:t>
      </w:r>
      <w:r w:rsidRPr="00413CC9">
        <w:rPr>
          <w:rFonts w:ascii="Segoe UI" w:hAnsi="Segoe UI" w:cs="Segoe UI"/>
          <w:sz w:val="20"/>
          <w:szCs w:val="20"/>
          <w:lang w:val="x-none"/>
        </w:rPr>
        <w:t xml:space="preserve"> and </w:t>
      </w:r>
      <w:r w:rsidRPr="00413CC9">
        <w:rPr>
          <w:rFonts w:ascii="Segoe UI" w:hAnsi="Segoe UI" w:cs="Segoe UI"/>
          <w:b/>
          <w:bCs/>
          <w:sz w:val="20"/>
          <w:szCs w:val="20"/>
          <w:lang w:val="x-none"/>
        </w:rPr>
        <w:t>creditors (suppliers)</w:t>
      </w:r>
      <w:r w:rsidRPr="00413CC9">
        <w:rPr>
          <w:rFonts w:ascii="Segoe UI" w:hAnsi="Segoe UI" w:cs="Segoe UI"/>
          <w:sz w:val="20"/>
          <w:szCs w:val="20"/>
          <w:lang w:val="x-none"/>
        </w:rPr>
        <w:t>, as well as more detailed transaction messages. This improves both the precision of your financial records and their usability.</w:t>
      </w:r>
    </w:p>
    <w:p w14:paraId="2EDF5885" w14:textId="77777777" w:rsidR="00287976" w:rsidRPr="00287976" w:rsidRDefault="00287976" w:rsidP="00287976">
      <w:pPr>
        <w:keepNext/>
        <w:autoSpaceDE w:val="0"/>
        <w:autoSpaceDN w:val="0"/>
        <w:adjustRightInd w:val="0"/>
        <w:spacing w:before="240" w:after="60" w:line="360" w:lineRule="auto"/>
        <w:outlineLvl w:val="0"/>
        <w:rPr>
          <w:rFonts w:ascii="Segoe UI Black" w:hAnsi="Segoe UI Black" w:cs="Segoe UI Black"/>
          <w:b/>
          <w:bCs/>
          <w:i/>
          <w:iCs/>
          <w:color w:val="333399"/>
          <w:sz w:val="28"/>
          <w:szCs w:val="28"/>
          <w:lang w:val="x-none"/>
        </w:rPr>
      </w:pPr>
      <w:bookmarkStart w:id="13" w:name="_Toc208550843"/>
      <w:r w:rsidRPr="00287976">
        <w:rPr>
          <w:rFonts w:ascii="Segoe UI Black" w:hAnsi="Segoe UI Black" w:cs="Segoe UI Black"/>
          <w:b/>
          <w:bCs/>
          <w:i/>
          <w:iCs/>
          <w:color w:val="333399"/>
          <w:sz w:val="28"/>
          <w:szCs w:val="28"/>
          <w:lang w:val="x-none"/>
        </w:rPr>
        <w:t>Journal types</w:t>
      </w:r>
      <w:bookmarkEnd w:id="13"/>
      <w:r w:rsidRPr="00287976">
        <w:rPr>
          <w:rFonts w:ascii="Segoe UI Black" w:hAnsi="Segoe UI Black" w:cs="Segoe UI Black"/>
          <w:b/>
          <w:bCs/>
          <w:i/>
          <w:iCs/>
          <w:color w:val="333399"/>
          <w:sz w:val="28"/>
          <w:szCs w:val="28"/>
          <w:lang w:val="x-none"/>
        </w:rPr>
        <w:t xml:space="preserve"> </w:t>
      </w:r>
    </w:p>
    <w:p w14:paraId="4953BB6F"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4" w:name="_Toc208550844"/>
      <w:r w:rsidRPr="00287976">
        <w:rPr>
          <w:rFonts w:ascii="Segoe UI Black" w:hAnsi="Segoe UI Black" w:cs="Segoe UI Black"/>
          <w:b/>
          <w:bCs/>
          <w:i/>
          <w:iCs/>
          <w:color w:val="000080"/>
          <w:sz w:val="24"/>
          <w:szCs w:val="24"/>
          <w:lang w:val="x-none"/>
        </w:rPr>
        <w:t>Journal Types: Updates and Improvements</w:t>
      </w:r>
      <w:bookmarkEnd w:id="14"/>
    </w:p>
    <w:p w14:paraId="2C4A785A"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Several updates have been made to the </w:t>
      </w:r>
      <w:r w:rsidRPr="00287976">
        <w:rPr>
          <w:rFonts w:ascii="Courier New" w:hAnsi="Courier New" w:cs="Courier New"/>
          <w:sz w:val="20"/>
          <w:szCs w:val="20"/>
          <w:lang w:val="x-none"/>
        </w:rPr>
        <w:t>Journal types</w:t>
      </w:r>
      <w:r w:rsidRPr="00287976">
        <w:rPr>
          <w:rFonts w:ascii="Segoe UI" w:hAnsi="Segoe UI" w:cs="Segoe UI"/>
          <w:sz w:val="20"/>
          <w:szCs w:val="20"/>
          <w:lang w:val="x-none"/>
        </w:rPr>
        <w:t xml:space="preserve"> feature in osFinancials5/TurboCASH5, improving both functionality and compliance with French accounting standards.</w:t>
      </w:r>
    </w:p>
    <w:p w14:paraId="3FF7E52B"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5" w:name="_Toc208550845"/>
      <w:r w:rsidRPr="00287976">
        <w:rPr>
          <w:rFonts w:ascii="Segoe UI Black" w:hAnsi="Segoe UI Black" w:cs="Segoe UI Black"/>
          <w:b/>
          <w:bCs/>
          <w:i/>
          <w:iCs/>
          <w:color w:val="000080"/>
          <w:sz w:val="24"/>
          <w:szCs w:val="24"/>
          <w:lang w:val="x-none"/>
        </w:rPr>
        <w:t>Extended Journal Name Length</w:t>
      </w:r>
      <w:bookmarkEnd w:id="15"/>
    </w:p>
    <w:p w14:paraId="241F7F9C"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Journal types now support longer names in both the database and the software's </w:t>
      </w:r>
      <w:r w:rsidRPr="00287976">
        <w:rPr>
          <w:rFonts w:ascii="Courier New" w:hAnsi="Courier New" w:cs="Courier New"/>
          <w:sz w:val="20"/>
          <w:szCs w:val="20"/>
          <w:lang w:val="x-none"/>
        </w:rPr>
        <w:t>Setup -&gt; Journal types</w:t>
      </w:r>
      <w:r w:rsidRPr="00287976">
        <w:rPr>
          <w:rFonts w:ascii="Segoe UI" w:hAnsi="Segoe UI" w:cs="Segoe UI"/>
          <w:sz w:val="20"/>
          <w:szCs w:val="20"/>
          <w:lang w:val="x-none"/>
        </w:rPr>
        <w:t xml:space="preserve"> menu. The previous 16-character limit has been removed, allowing for more descriptive and clear journal names, such as:</w:t>
      </w:r>
    </w:p>
    <w:p w14:paraId="676F471B" w14:textId="77777777" w:rsid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lastRenderedPageBreak/>
        <w:t>The ability to use longer names is a significant improvement, as it allows for better adherence to French accounting terminology.</w:t>
      </w:r>
    </w:p>
    <w:p w14:paraId="3307C2EE"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16" w:name="_Toc208550846"/>
      <w:r w:rsidRPr="00287976">
        <w:rPr>
          <w:rFonts w:ascii="Segoe UI Black" w:hAnsi="Segoe UI Black" w:cs="Segoe UI Black"/>
          <w:b/>
          <w:bCs/>
          <w:i/>
          <w:iCs/>
          <w:color w:val="3366FF"/>
          <w:sz w:val="24"/>
          <w:szCs w:val="24"/>
          <w:lang w:val="x-none"/>
        </w:rPr>
        <w:t>Standard Journals:</w:t>
      </w:r>
      <w:bookmarkEnd w:id="16"/>
      <w:r w:rsidRPr="00287976">
        <w:rPr>
          <w:rFonts w:ascii="Segoe UI Black" w:hAnsi="Segoe UI Black" w:cs="Segoe UI Black"/>
          <w:b/>
          <w:bCs/>
          <w:i/>
          <w:iCs/>
          <w:color w:val="3366FF"/>
          <w:sz w:val="24"/>
          <w:szCs w:val="24"/>
          <w:lang w:val="x-none"/>
        </w:rPr>
        <w:t xml:space="preserve"> </w:t>
      </w:r>
    </w:p>
    <w:tbl>
      <w:tblPr>
        <w:tblW w:w="5000" w:type="pct"/>
        <w:tblInd w:w="-15" w:type="dxa"/>
        <w:tblLayout w:type="fixed"/>
        <w:tblCellMar>
          <w:top w:w="75" w:type="dxa"/>
          <w:left w:w="75" w:type="dxa"/>
          <w:bottom w:w="75" w:type="dxa"/>
          <w:right w:w="75" w:type="dxa"/>
        </w:tblCellMar>
        <w:tblLook w:val="0000" w:firstRow="0" w:lastRow="0" w:firstColumn="0" w:lastColumn="0" w:noHBand="0" w:noVBand="0"/>
      </w:tblPr>
      <w:tblGrid>
        <w:gridCol w:w="3474"/>
        <w:gridCol w:w="3481"/>
        <w:gridCol w:w="3481"/>
      </w:tblGrid>
      <w:tr w:rsidR="00287976" w:rsidRPr="00287976" w14:paraId="2ABB9642" w14:textId="77777777">
        <w:tc>
          <w:tcPr>
            <w:tcW w:w="8261" w:type="dxa"/>
            <w:tcBorders>
              <w:top w:val="single" w:sz="12" w:space="0" w:color="CCCCCC"/>
              <w:left w:val="single" w:sz="12" w:space="0" w:color="CCCCCC"/>
              <w:bottom w:val="single" w:sz="6" w:space="0" w:color="CCCCCC"/>
              <w:right w:val="single" w:sz="6" w:space="0" w:color="CCCCCC"/>
            </w:tcBorders>
          </w:tcPr>
          <w:p w14:paraId="4BCE026C"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Prefix &amp; French Name</w:t>
            </w:r>
          </w:p>
        </w:tc>
        <w:tc>
          <w:tcPr>
            <w:tcW w:w="8275" w:type="dxa"/>
            <w:tcBorders>
              <w:top w:val="single" w:sz="12" w:space="0" w:color="CCCCCC"/>
              <w:left w:val="single" w:sz="6" w:space="0" w:color="CCCCCC"/>
              <w:bottom w:val="single" w:sz="6" w:space="0" w:color="CCCCCC"/>
              <w:right w:val="single" w:sz="6" w:space="0" w:color="CCCCCC"/>
            </w:tcBorders>
          </w:tcPr>
          <w:p w14:paraId="393FBA88"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English Translation</w:t>
            </w:r>
          </w:p>
        </w:tc>
        <w:tc>
          <w:tcPr>
            <w:tcW w:w="8275" w:type="dxa"/>
            <w:tcBorders>
              <w:top w:val="single" w:sz="12" w:space="0" w:color="CCCCCC"/>
              <w:left w:val="single" w:sz="6" w:space="0" w:color="CCCCCC"/>
              <w:bottom w:val="single" w:sz="6" w:space="0" w:color="CCCCCC"/>
              <w:right w:val="single" w:sz="12" w:space="0" w:color="CCCCCC"/>
            </w:tcBorders>
          </w:tcPr>
          <w:p w14:paraId="5CE3D051"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Purpose</w:t>
            </w:r>
          </w:p>
        </w:tc>
      </w:tr>
      <w:tr w:rsidR="00287976" w:rsidRPr="00287976" w14:paraId="3F30D35D"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9802BDA"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AC - JNL Achats</w:t>
            </w:r>
          </w:p>
        </w:tc>
        <w:tc>
          <w:tcPr>
            <w:tcW w:w="8275" w:type="dxa"/>
            <w:tcBorders>
              <w:top w:val="single" w:sz="6" w:space="0" w:color="CCCCCC"/>
              <w:left w:val="single" w:sz="6" w:space="0" w:color="CCCCCC"/>
              <w:bottom w:val="single" w:sz="6" w:space="0" w:color="CCCCCC"/>
              <w:right w:val="single" w:sz="6" w:space="0" w:color="CCCCCC"/>
            </w:tcBorders>
          </w:tcPr>
          <w:p w14:paraId="451F4E2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Purchases Journal</w:t>
            </w:r>
          </w:p>
        </w:tc>
        <w:tc>
          <w:tcPr>
            <w:tcW w:w="8275" w:type="dxa"/>
            <w:tcBorders>
              <w:top w:val="single" w:sz="6" w:space="0" w:color="CCCCCC"/>
              <w:left w:val="single" w:sz="6" w:space="0" w:color="CCCCCC"/>
              <w:bottom w:val="single" w:sz="6" w:space="0" w:color="CCCCCC"/>
              <w:right w:val="nil"/>
            </w:tcBorders>
          </w:tcPr>
          <w:p w14:paraId="5D05B65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incoming invoices from suppliers for goods and services.</w:t>
            </w:r>
          </w:p>
        </w:tc>
      </w:tr>
      <w:tr w:rsidR="00287976" w:rsidRPr="00287976" w14:paraId="19C5F6D7"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4F29739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VT - JNL Ventes</w:t>
            </w:r>
          </w:p>
        </w:tc>
        <w:tc>
          <w:tcPr>
            <w:tcW w:w="8275" w:type="dxa"/>
            <w:tcBorders>
              <w:top w:val="single" w:sz="6" w:space="0" w:color="CCCCCC"/>
              <w:left w:val="single" w:sz="6" w:space="0" w:color="CCCCCC"/>
              <w:bottom w:val="single" w:sz="6" w:space="0" w:color="CCCCCC"/>
              <w:right w:val="single" w:sz="6" w:space="0" w:color="CCCCCC"/>
            </w:tcBorders>
          </w:tcPr>
          <w:p w14:paraId="044576A1"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Sales Journal</w:t>
            </w:r>
          </w:p>
        </w:tc>
        <w:tc>
          <w:tcPr>
            <w:tcW w:w="8275" w:type="dxa"/>
            <w:tcBorders>
              <w:top w:val="single" w:sz="6" w:space="0" w:color="CCCCCC"/>
              <w:left w:val="single" w:sz="6" w:space="0" w:color="CCCCCC"/>
              <w:bottom w:val="single" w:sz="6" w:space="0" w:color="CCCCCC"/>
              <w:right w:val="nil"/>
            </w:tcBorders>
          </w:tcPr>
          <w:p w14:paraId="77E4A61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outgoing invoices to customers for goods and services.</w:t>
            </w:r>
          </w:p>
        </w:tc>
      </w:tr>
      <w:tr w:rsidR="00287976" w:rsidRPr="00287976" w14:paraId="4C8ACF74" w14:textId="77777777">
        <w:tblPrEx>
          <w:tblCellSpacing w:w="-8" w:type="nil"/>
        </w:tblPrEx>
        <w:trPr>
          <w:tblCellSpacing w:w="-8" w:type="nil"/>
        </w:trPr>
        <w:tc>
          <w:tcPr>
            <w:tcW w:w="8261" w:type="dxa"/>
            <w:tcBorders>
              <w:top w:val="single" w:sz="6" w:space="0" w:color="CCCCCC"/>
              <w:left w:val="single" w:sz="12" w:space="0" w:color="CCCCCC"/>
              <w:bottom w:val="single" w:sz="12" w:space="0" w:color="CCCCCC"/>
              <w:right w:val="single" w:sz="6" w:space="0" w:color="CCCCCC"/>
            </w:tcBorders>
          </w:tcPr>
          <w:p w14:paraId="5A9B481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OD - JNL Opérations Diverses</w:t>
            </w:r>
          </w:p>
        </w:tc>
        <w:tc>
          <w:tcPr>
            <w:tcW w:w="8275" w:type="dxa"/>
            <w:tcBorders>
              <w:top w:val="single" w:sz="6" w:space="0" w:color="CCCCCC"/>
              <w:left w:val="single" w:sz="6" w:space="0" w:color="CCCCCC"/>
              <w:bottom w:val="single" w:sz="12" w:space="0" w:color="CCCCCC"/>
              <w:right w:val="single" w:sz="6" w:space="0" w:color="CCCCCC"/>
            </w:tcBorders>
          </w:tcPr>
          <w:p w14:paraId="12292D64"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Miscellaneous Operations Journal</w:t>
            </w:r>
          </w:p>
        </w:tc>
        <w:tc>
          <w:tcPr>
            <w:tcW w:w="8275" w:type="dxa"/>
            <w:tcBorders>
              <w:top w:val="single" w:sz="6" w:space="0" w:color="CCCCCC"/>
              <w:left w:val="single" w:sz="6" w:space="0" w:color="CCCCCC"/>
              <w:bottom w:val="single" w:sz="12" w:space="0" w:color="CCCCCC"/>
              <w:right w:val="nil"/>
            </w:tcBorders>
          </w:tcPr>
          <w:p w14:paraId="50BF0E0C"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Used for all transactions that don't fit into other standard journals.</w:t>
            </w:r>
          </w:p>
        </w:tc>
      </w:tr>
    </w:tbl>
    <w:p w14:paraId="6AA74B75" w14:textId="77777777" w:rsidR="00287976" w:rsidRDefault="00287976" w:rsidP="00287976"/>
    <w:p w14:paraId="044580F7" w14:textId="1605995A"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17" w:name="_Toc208550847"/>
      <w:r w:rsidRPr="00287976">
        <w:rPr>
          <w:rFonts w:ascii="Segoe UI Black" w:hAnsi="Segoe UI Black" w:cs="Segoe UI Black"/>
          <w:b/>
          <w:bCs/>
          <w:i/>
          <w:iCs/>
          <w:color w:val="3366FF"/>
          <w:sz w:val="24"/>
          <w:szCs w:val="24"/>
          <w:lang w:val="x-none"/>
        </w:rPr>
        <w:t>Specialized Journals:</w:t>
      </w:r>
      <w:bookmarkEnd w:id="17"/>
      <w:r w:rsidRPr="00287976">
        <w:rPr>
          <w:rFonts w:ascii="Segoe UI Black" w:hAnsi="Segoe UI Black" w:cs="Segoe UI Black"/>
          <w:b/>
          <w:bCs/>
          <w:i/>
          <w:iCs/>
          <w:color w:val="3366FF"/>
          <w:sz w:val="24"/>
          <w:szCs w:val="24"/>
          <w:lang w:val="x-none"/>
        </w:rPr>
        <w:t xml:space="preserve"> </w:t>
      </w:r>
    </w:p>
    <w:tbl>
      <w:tblPr>
        <w:tblW w:w="5000" w:type="pct"/>
        <w:tblInd w:w="-15" w:type="dxa"/>
        <w:tblLayout w:type="fixed"/>
        <w:tblCellMar>
          <w:top w:w="30" w:type="dxa"/>
          <w:left w:w="75" w:type="dxa"/>
          <w:bottom w:w="30" w:type="dxa"/>
          <w:right w:w="75" w:type="dxa"/>
        </w:tblCellMar>
        <w:tblLook w:val="0000" w:firstRow="0" w:lastRow="0" w:firstColumn="0" w:lastColumn="0" w:noHBand="0" w:noVBand="0"/>
      </w:tblPr>
      <w:tblGrid>
        <w:gridCol w:w="3474"/>
        <w:gridCol w:w="3481"/>
        <w:gridCol w:w="3481"/>
      </w:tblGrid>
      <w:tr w:rsidR="00287976" w:rsidRPr="00287976" w14:paraId="2857AF0C" w14:textId="77777777">
        <w:tc>
          <w:tcPr>
            <w:tcW w:w="8261" w:type="dxa"/>
            <w:tcBorders>
              <w:top w:val="single" w:sz="12" w:space="0" w:color="CCCCCC"/>
              <w:left w:val="single" w:sz="12" w:space="0" w:color="CCCCCC"/>
              <w:bottom w:val="single" w:sz="6" w:space="0" w:color="CCCCCC"/>
              <w:right w:val="single" w:sz="6" w:space="0" w:color="CCCCCC"/>
            </w:tcBorders>
          </w:tcPr>
          <w:p w14:paraId="797145D0"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Prefix &amp; French Name</w:t>
            </w:r>
          </w:p>
        </w:tc>
        <w:tc>
          <w:tcPr>
            <w:tcW w:w="8275" w:type="dxa"/>
            <w:tcBorders>
              <w:top w:val="single" w:sz="12" w:space="0" w:color="CCCCCC"/>
              <w:left w:val="single" w:sz="6" w:space="0" w:color="CCCCCC"/>
              <w:bottom w:val="single" w:sz="6" w:space="0" w:color="CCCCCC"/>
              <w:right w:val="single" w:sz="6" w:space="0" w:color="CCCCCC"/>
            </w:tcBorders>
          </w:tcPr>
          <w:p w14:paraId="099044B6"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English Translation</w:t>
            </w:r>
          </w:p>
        </w:tc>
        <w:tc>
          <w:tcPr>
            <w:tcW w:w="8275" w:type="dxa"/>
            <w:tcBorders>
              <w:top w:val="single" w:sz="12" w:space="0" w:color="CCCCCC"/>
              <w:left w:val="single" w:sz="6" w:space="0" w:color="CCCCCC"/>
              <w:bottom w:val="single" w:sz="6" w:space="0" w:color="CCCCCC"/>
              <w:right w:val="single" w:sz="12" w:space="0" w:color="CCCCCC"/>
            </w:tcBorders>
          </w:tcPr>
          <w:p w14:paraId="7EA8AF3D"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Purpose</w:t>
            </w:r>
          </w:p>
        </w:tc>
      </w:tr>
      <w:tr w:rsidR="00287976" w:rsidRPr="00287976" w14:paraId="4D1A0AAA"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46E32AD0"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AN - JNL Report à Nouveau</w:t>
            </w:r>
          </w:p>
        </w:tc>
        <w:tc>
          <w:tcPr>
            <w:tcW w:w="8275" w:type="dxa"/>
            <w:tcBorders>
              <w:top w:val="single" w:sz="6" w:space="0" w:color="CCCCCC"/>
              <w:left w:val="single" w:sz="6" w:space="0" w:color="CCCCCC"/>
              <w:bottom w:val="single" w:sz="6" w:space="0" w:color="CCCCCC"/>
              <w:right w:val="single" w:sz="6" w:space="0" w:color="CCCCCC"/>
            </w:tcBorders>
          </w:tcPr>
          <w:p w14:paraId="13EE440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Opening Balances Journal</w:t>
            </w:r>
          </w:p>
        </w:tc>
        <w:tc>
          <w:tcPr>
            <w:tcW w:w="8275" w:type="dxa"/>
            <w:tcBorders>
              <w:top w:val="single" w:sz="6" w:space="0" w:color="CCCCCC"/>
              <w:left w:val="single" w:sz="6" w:space="0" w:color="CCCCCC"/>
              <w:bottom w:val="single" w:sz="6" w:space="0" w:color="CCCCCC"/>
              <w:right w:val="nil"/>
            </w:tcBorders>
          </w:tcPr>
          <w:p w14:paraId="36B4B1E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Exclusively for carrying forward final balances from the previous fiscal year.</w:t>
            </w:r>
          </w:p>
        </w:tc>
      </w:tr>
      <w:tr w:rsidR="00287976" w:rsidRPr="00287976" w14:paraId="41FEAA18"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B17FF7C"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SL - JNL Salaires</w:t>
            </w:r>
          </w:p>
        </w:tc>
        <w:tc>
          <w:tcPr>
            <w:tcW w:w="8275" w:type="dxa"/>
            <w:tcBorders>
              <w:top w:val="single" w:sz="6" w:space="0" w:color="CCCCCC"/>
              <w:left w:val="single" w:sz="6" w:space="0" w:color="CCCCCC"/>
              <w:bottom w:val="single" w:sz="6" w:space="0" w:color="CCCCCC"/>
              <w:right w:val="single" w:sz="6" w:space="0" w:color="CCCCCC"/>
            </w:tcBorders>
          </w:tcPr>
          <w:p w14:paraId="62B12F2E"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Payroll Journal</w:t>
            </w:r>
          </w:p>
        </w:tc>
        <w:tc>
          <w:tcPr>
            <w:tcW w:w="8275" w:type="dxa"/>
            <w:tcBorders>
              <w:top w:val="single" w:sz="6" w:space="0" w:color="CCCCCC"/>
              <w:left w:val="single" w:sz="6" w:space="0" w:color="CCCCCC"/>
              <w:bottom w:val="single" w:sz="6" w:space="0" w:color="CCCCCC"/>
              <w:right w:val="nil"/>
            </w:tcBorders>
          </w:tcPr>
          <w:p w14:paraId="426BF0B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salary and social contribution expenses and liabilities.</w:t>
            </w:r>
          </w:p>
        </w:tc>
      </w:tr>
      <w:tr w:rsidR="00287976" w:rsidRPr="00287976" w14:paraId="6A13399E"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61D0401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IV - JNL Inventaire</w:t>
            </w:r>
          </w:p>
        </w:tc>
        <w:tc>
          <w:tcPr>
            <w:tcW w:w="8275" w:type="dxa"/>
            <w:tcBorders>
              <w:top w:val="single" w:sz="6" w:space="0" w:color="CCCCCC"/>
              <w:left w:val="single" w:sz="6" w:space="0" w:color="CCCCCC"/>
              <w:bottom w:val="single" w:sz="6" w:space="0" w:color="CCCCCC"/>
              <w:right w:val="single" w:sz="6" w:space="0" w:color="CCCCCC"/>
            </w:tcBorders>
          </w:tcPr>
          <w:p w14:paraId="0D37CFB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Inventory Adjustments Journal</w:t>
            </w:r>
          </w:p>
        </w:tc>
        <w:tc>
          <w:tcPr>
            <w:tcW w:w="8275" w:type="dxa"/>
            <w:tcBorders>
              <w:top w:val="single" w:sz="6" w:space="0" w:color="CCCCCC"/>
              <w:left w:val="single" w:sz="6" w:space="0" w:color="CCCCCC"/>
              <w:bottom w:val="single" w:sz="6" w:space="0" w:color="CCCCCC"/>
              <w:right w:val="nil"/>
            </w:tcBorders>
          </w:tcPr>
          <w:p w14:paraId="31281751"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Used for making year-end adjustments to the value of inventory or stock.</w:t>
            </w:r>
          </w:p>
        </w:tc>
      </w:tr>
      <w:tr w:rsidR="00287976" w:rsidRPr="00287976" w14:paraId="762AA44B"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E964F44"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CV - JNL Coût des Ventes</w:t>
            </w:r>
          </w:p>
        </w:tc>
        <w:tc>
          <w:tcPr>
            <w:tcW w:w="8275" w:type="dxa"/>
            <w:tcBorders>
              <w:top w:val="single" w:sz="6" w:space="0" w:color="CCCCCC"/>
              <w:left w:val="single" w:sz="6" w:space="0" w:color="CCCCCC"/>
              <w:bottom w:val="single" w:sz="6" w:space="0" w:color="CCCCCC"/>
              <w:right w:val="single" w:sz="6" w:space="0" w:color="CCCCCC"/>
            </w:tcBorders>
          </w:tcPr>
          <w:p w14:paraId="676BE0FB"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Cost of Sales Journal</w:t>
            </w:r>
          </w:p>
        </w:tc>
        <w:tc>
          <w:tcPr>
            <w:tcW w:w="8275" w:type="dxa"/>
            <w:tcBorders>
              <w:top w:val="single" w:sz="6" w:space="0" w:color="CCCCCC"/>
              <w:left w:val="single" w:sz="6" w:space="0" w:color="CCCCCC"/>
              <w:bottom w:val="single" w:sz="6" w:space="0" w:color="CCCCCC"/>
              <w:right w:val="nil"/>
            </w:tcBorders>
          </w:tcPr>
          <w:p w14:paraId="30A2F200"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Tracks the cost of goods sold, typically in a perpetual inventory system.</w:t>
            </w:r>
          </w:p>
        </w:tc>
      </w:tr>
      <w:tr w:rsidR="00287976" w:rsidRPr="00287976" w14:paraId="642DEDC4"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5CEDB73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IM - JNL Immobilisations</w:t>
            </w:r>
          </w:p>
        </w:tc>
        <w:tc>
          <w:tcPr>
            <w:tcW w:w="8275" w:type="dxa"/>
            <w:tcBorders>
              <w:top w:val="single" w:sz="6" w:space="0" w:color="CCCCCC"/>
              <w:left w:val="single" w:sz="6" w:space="0" w:color="CCCCCC"/>
              <w:bottom w:val="single" w:sz="6" w:space="0" w:color="CCCCCC"/>
              <w:right w:val="single" w:sz="6" w:space="0" w:color="CCCCCC"/>
            </w:tcBorders>
          </w:tcPr>
          <w:p w14:paraId="269AE7CA"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Fixed Assets Journal</w:t>
            </w:r>
          </w:p>
        </w:tc>
        <w:tc>
          <w:tcPr>
            <w:tcW w:w="8275" w:type="dxa"/>
            <w:tcBorders>
              <w:top w:val="single" w:sz="6" w:space="0" w:color="CCCCCC"/>
              <w:left w:val="single" w:sz="6" w:space="0" w:color="CCCCCC"/>
              <w:bottom w:val="single" w:sz="6" w:space="0" w:color="CCCCCC"/>
              <w:right w:val="nil"/>
            </w:tcBorders>
          </w:tcPr>
          <w:p w14:paraId="1FBB014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transactions related to the purchase, sale, or disposal of fixed assets.</w:t>
            </w:r>
          </w:p>
        </w:tc>
      </w:tr>
      <w:tr w:rsidR="00287976" w:rsidRPr="00287976" w14:paraId="5D3B2DE8"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51076FA3"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AM - JNL Amortissements</w:t>
            </w:r>
          </w:p>
        </w:tc>
        <w:tc>
          <w:tcPr>
            <w:tcW w:w="8275" w:type="dxa"/>
            <w:tcBorders>
              <w:top w:val="single" w:sz="6" w:space="0" w:color="CCCCCC"/>
              <w:left w:val="single" w:sz="6" w:space="0" w:color="CCCCCC"/>
              <w:bottom w:val="single" w:sz="6" w:space="0" w:color="CCCCCC"/>
              <w:right w:val="single" w:sz="6" w:space="0" w:color="CCCCCC"/>
            </w:tcBorders>
          </w:tcPr>
          <w:p w14:paraId="2552AE96"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Depreciation Journal</w:t>
            </w:r>
          </w:p>
        </w:tc>
        <w:tc>
          <w:tcPr>
            <w:tcW w:w="8275" w:type="dxa"/>
            <w:tcBorders>
              <w:top w:val="single" w:sz="6" w:space="0" w:color="CCCCCC"/>
              <w:left w:val="single" w:sz="6" w:space="0" w:color="CCCCCC"/>
              <w:bottom w:val="single" w:sz="6" w:space="0" w:color="CCCCCC"/>
              <w:right w:val="nil"/>
            </w:tcBorders>
          </w:tcPr>
          <w:p w14:paraId="70007952"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the depreciation of fixed assets on an annual or periodic basis.</w:t>
            </w:r>
          </w:p>
        </w:tc>
      </w:tr>
      <w:tr w:rsidR="00287976" w:rsidRPr="00287976" w14:paraId="5ED76E23" w14:textId="77777777">
        <w:tblPrEx>
          <w:tblCellSpacing w:w="-8" w:type="nil"/>
        </w:tblPrEx>
        <w:trPr>
          <w:tblCellSpacing w:w="-8" w:type="nil"/>
        </w:trPr>
        <w:tc>
          <w:tcPr>
            <w:tcW w:w="8261" w:type="dxa"/>
            <w:tcBorders>
              <w:top w:val="single" w:sz="6" w:space="0" w:color="CCCCCC"/>
              <w:left w:val="single" w:sz="12" w:space="0" w:color="CCCCCC"/>
              <w:bottom w:val="single" w:sz="12" w:space="0" w:color="CCCCCC"/>
              <w:right w:val="single" w:sz="6" w:space="0" w:color="CCCCCC"/>
            </w:tcBorders>
          </w:tcPr>
          <w:p w14:paraId="425D0582"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PR - JNL Provisions</w:t>
            </w:r>
          </w:p>
        </w:tc>
        <w:tc>
          <w:tcPr>
            <w:tcW w:w="8275" w:type="dxa"/>
            <w:tcBorders>
              <w:top w:val="single" w:sz="6" w:space="0" w:color="CCCCCC"/>
              <w:left w:val="single" w:sz="6" w:space="0" w:color="CCCCCC"/>
              <w:bottom w:val="single" w:sz="12" w:space="0" w:color="CCCCCC"/>
              <w:right w:val="single" w:sz="6" w:space="0" w:color="CCCCCC"/>
            </w:tcBorders>
          </w:tcPr>
          <w:p w14:paraId="05A9191B"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Provisions Journal</w:t>
            </w:r>
          </w:p>
        </w:tc>
        <w:tc>
          <w:tcPr>
            <w:tcW w:w="8275" w:type="dxa"/>
            <w:tcBorders>
              <w:top w:val="single" w:sz="6" w:space="0" w:color="CCCCCC"/>
              <w:left w:val="single" w:sz="6" w:space="0" w:color="CCCCCC"/>
              <w:bottom w:val="single" w:sz="12" w:space="0" w:color="CCCCCC"/>
              <w:right w:val="nil"/>
            </w:tcBorders>
          </w:tcPr>
          <w:p w14:paraId="4334E23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provisions for estimated future liabilities or losses.</w:t>
            </w:r>
          </w:p>
        </w:tc>
      </w:tr>
    </w:tbl>
    <w:p w14:paraId="09A90EDB" w14:textId="77777777" w:rsidR="00287976" w:rsidRPr="00287976" w:rsidRDefault="00287976" w:rsidP="00287976">
      <w:pPr>
        <w:keepNext/>
        <w:autoSpaceDE w:val="0"/>
        <w:autoSpaceDN w:val="0"/>
        <w:adjustRightInd w:val="0"/>
        <w:spacing w:before="240" w:after="285" w:line="360" w:lineRule="auto"/>
        <w:outlineLvl w:val="2"/>
        <w:rPr>
          <w:rFonts w:ascii="Segoe UI Black" w:hAnsi="Segoe UI Black" w:cs="Segoe UI Black"/>
          <w:b/>
          <w:bCs/>
          <w:i/>
          <w:iCs/>
          <w:color w:val="3366FF"/>
          <w:sz w:val="24"/>
          <w:szCs w:val="24"/>
          <w:lang w:val="x-none"/>
        </w:rPr>
      </w:pPr>
      <w:bookmarkStart w:id="18" w:name="_Toc208550848"/>
      <w:r w:rsidRPr="00287976">
        <w:rPr>
          <w:rFonts w:ascii="Segoe UI Black" w:hAnsi="Segoe UI Black" w:cs="Segoe UI Black"/>
          <w:b/>
          <w:bCs/>
          <w:i/>
          <w:iCs/>
          <w:color w:val="3366FF"/>
          <w:sz w:val="24"/>
          <w:szCs w:val="24"/>
          <w:lang w:val="x-none"/>
        </w:rPr>
        <w:t>Corrected Account Linkage</w:t>
      </w:r>
      <w:bookmarkEnd w:id="18"/>
    </w:p>
    <w:p w14:paraId="35ABAEB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Critical errors in the FR-BOOKS' setup has been fixed:</w:t>
      </w:r>
    </w:p>
    <w:p w14:paraId="4E14B52F" w14:textId="77777777" w:rsidR="00287976" w:rsidRPr="00413CC9" w:rsidRDefault="00287976" w:rsidP="00413CC9">
      <w:pPr>
        <w:pStyle w:val="ListParagraph"/>
        <w:numPr>
          <w:ilvl w:val="0"/>
          <w:numId w:val="102"/>
        </w:numPr>
        <w:autoSpaceDE w:val="0"/>
        <w:autoSpaceDN w:val="0"/>
        <w:adjustRightInd w:val="0"/>
        <w:spacing w:after="120" w:line="360" w:lineRule="auto"/>
        <w:rPr>
          <w:rFonts w:ascii="Segoe UI" w:hAnsi="Segoe UI" w:cs="Segoe UI"/>
          <w:sz w:val="20"/>
          <w:szCs w:val="20"/>
          <w:lang w:val="x-none"/>
        </w:rPr>
      </w:pPr>
      <w:r w:rsidRPr="00413CC9">
        <w:rPr>
          <w:rFonts w:ascii="Segoe UI" w:hAnsi="Segoe UI" w:cs="Segoe UI"/>
          <w:sz w:val="20"/>
          <w:szCs w:val="20"/>
          <w:lang w:val="x-none"/>
        </w:rPr>
        <w:t xml:space="preserve">The expense account </w:t>
      </w:r>
      <w:r w:rsidRPr="00413CC9">
        <w:rPr>
          <w:rFonts w:ascii="Courier New" w:hAnsi="Courier New" w:cs="Courier New"/>
          <w:b/>
          <w:bCs/>
          <w:sz w:val="20"/>
          <w:szCs w:val="20"/>
          <w:lang w:val="x-none"/>
        </w:rPr>
        <w:t>658-000 (Écart de paiement - Charge diverses)</w:t>
      </w:r>
      <w:r w:rsidRPr="00413CC9">
        <w:rPr>
          <w:rFonts w:ascii="Segoe UI" w:hAnsi="Segoe UI" w:cs="Segoe UI"/>
          <w:sz w:val="20"/>
          <w:szCs w:val="20"/>
          <w:lang w:val="x-none"/>
        </w:rPr>
        <w:t xml:space="preserve"> was incorrectly linked to a bank account. This has been corrected.</w:t>
      </w:r>
    </w:p>
    <w:p w14:paraId="0B77B01B" w14:textId="77777777" w:rsidR="00287976" w:rsidRPr="00413CC9" w:rsidRDefault="00287976" w:rsidP="00413CC9">
      <w:pPr>
        <w:pStyle w:val="ListParagraph"/>
        <w:numPr>
          <w:ilvl w:val="0"/>
          <w:numId w:val="102"/>
        </w:numPr>
        <w:autoSpaceDE w:val="0"/>
        <w:autoSpaceDN w:val="0"/>
        <w:adjustRightInd w:val="0"/>
        <w:spacing w:after="240" w:line="360" w:lineRule="auto"/>
        <w:rPr>
          <w:rFonts w:ascii="Segoe UI" w:hAnsi="Segoe UI" w:cs="Segoe UI"/>
          <w:sz w:val="20"/>
          <w:szCs w:val="20"/>
          <w:lang w:val="x-none"/>
        </w:rPr>
      </w:pPr>
      <w:r w:rsidRPr="00413CC9">
        <w:rPr>
          <w:rFonts w:ascii="Segoe UI" w:hAnsi="Segoe UI" w:cs="Segoe UI"/>
          <w:sz w:val="20"/>
          <w:szCs w:val="20"/>
          <w:lang w:val="x-none"/>
        </w:rPr>
        <w:t>Bank accounts have been re-created to correctly align with their respective bank account journals, ensuring proper financial reporting and an accurate audit trail.</w:t>
      </w:r>
    </w:p>
    <w:p w14:paraId="09ABC218"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9" w:name="_Toc208550849"/>
      <w:r w:rsidRPr="00287976">
        <w:rPr>
          <w:rFonts w:ascii="Segoe UI Black" w:hAnsi="Segoe UI Black" w:cs="Segoe UI Black"/>
          <w:b/>
          <w:bCs/>
          <w:i/>
          <w:iCs/>
          <w:color w:val="000080"/>
          <w:sz w:val="24"/>
          <w:szCs w:val="24"/>
          <w:lang w:val="x-none"/>
        </w:rPr>
        <w:lastRenderedPageBreak/>
        <w:t>Bank account types</w:t>
      </w:r>
      <w:bookmarkEnd w:id="19"/>
    </w:p>
    <w:p w14:paraId="1D41D4BC"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0" w:name="_Toc208550850"/>
      <w:r w:rsidRPr="00287976">
        <w:rPr>
          <w:rFonts w:ascii="Segoe UI Black" w:hAnsi="Segoe UI Black" w:cs="Segoe UI Black"/>
          <w:b/>
          <w:bCs/>
          <w:i/>
          <w:iCs/>
          <w:color w:val="3366FF"/>
          <w:sz w:val="24"/>
          <w:szCs w:val="24"/>
          <w:lang w:val="x-none"/>
        </w:rPr>
        <w:t>Deleted Bank accounts</w:t>
      </w:r>
      <w:bookmarkEnd w:id="20"/>
    </w:p>
    <w:p w14:paraId="018AE4C0"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Deleted the following Bank accounts incorrectly created as sub-accounts:</w:t>
      </w:r>
    </w:p>
    <w:p w14:paraId="487652EC"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BQA - JNL BQE B</w:t>
      </w:r>
    </w:p>
    <w:p w14:paraId="7E57F1E9"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BQB - JNL BQE B</w:t>
      </w:r>
    </w:p>
    <w:p w14:paraId="0EE87C92"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BQC - JNL BQE B</w:t>
      </w:r>
    </w:p>
    <w:p w14:paraId="07FFA983"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These journals have also been deleted in </w:t>
      </w:r>
      <w:r w:rsidRPr="00287976">
        <w:rPr>
          <w:rFonts w:ascii="Segoe UI" w:hAnsi="Segoe UI" w:cs="Segoe UI"/>
          <w:b/>
          <w:bCs/>
          <w:sz w:val="20"/>
          <w:szCs w:val="20"/>
          <w:lang w:val="x-none"/>
        </w:rPr>
        <w:t>Setup -&gt; Batch types</w:t>
      </w:r>
      <w:r w:rsidRPr="00287976">
        <w:rPr>
          <w:rFonts w:ascii="Segoe UI" w:hAnsi="Segoe UI" w:cs="Segoe UI"/>
          <w:sz w:val="20"/>
          <w:szCs w:val="20"/>
          <w:lang w:val="x-none"/>
        </w:rPr>
        <w:t>.</w:t>
      </w:r>
    </w:p>
    <w:p w14:paraId="7616AA1A"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1" w:name="_Toc208550851"/>
      <w:r w:rsidRPr="00287976">
        <w:rPr>
          <w:rFonts w:ascii="Segoe UI Black" w:hAnsi="Segoe UI Black" w:cs="Segoe UI Black"/>
          <w:b/>
          <w:bCs/>
          <w:i/>
          <w:iCs/>
          <w:color w:val="3366FF"/>
          <w:sz w:val="24"/>
          <w:szCs w:val="24"/>
          <w:lang w:val="x-none"/>
        </w:rPr>
        <w:t>Deleted and recreated Petty Cash accounts as Bank account types</w:t>
      </w:r>
      <w:bookmarkEnd w:id="21"/>
    </w:p>
    <w:p w14:paraId="5E88AB64"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The Petty Cash Accounts (Caisse) in the French Plan Comptable Général (PCG) Chart of Accounts:</w:t>
      </w:r>
    </w:p>
    <w:p w14:paraId="3C241696"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These are the only accounts on your list that are specifically for petty cash. The main account for Petty Cash is 530000, and the others are sub-accounts for different locations.</w:t>
      </w:r>
    </w:p>
    <w:p w14:paraId="4F834A9D"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Cannot create a bank account type as a sub-account, but it is correctly created as main accounts.  Deleted the following Petty cash as normal accounts and recreated these accounts as Bank account type:</w:t>
      </w:r>
    </w:p>
    <w:p w14:paraId="7AD245DE"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531000 Caisse siège social (Head Office Petty Cash)</w:t>
      </w:r>
    </w:p>
    <w:p w14:paraId="6FCF57DF"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532000 Caisse succursale (ou usine) A (Branch/Factory A Petty Cash)</w:t>
      </w:r>
    </w:p>
    <w:p w14:paraId="006AFA88"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533000 Caisse succursale (ou usine) B (Branch/Factory B Petty Cash)</w:t>
      </w:r>
    </w:p>
    <w:p w14:paraId="2319D1E7"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These journals have also been automatically added in </w:t>
      </w:r>
      <w:r w:rsidRPr="00287976">
        <w:rPr>
          <w:rFonts w:ascii="Segoe UI" w:hAnsi="Segoe UI" w:cs="Segoe UI"/>
          <w:b/>
          <w:bCs/>
          <w:sz w:val="20"/>
          <w:szCs w:val="20"/>
          <w:lang w:val="x-none"/>
        </w:rPr>
        <w:t>Setup -&gt; Batch types</w:t>
      </w:r>
      <w:r w:rsidRPr="00287976">
        <w:rPr>
          <w:rFonts w:ascii="Segoe UI" w:hAnsi="Segoe UI" w:cs="Segoe UI"/>
          <w:sz w:val="20"/>
          <w:szCs w:val="20"/>
          <w:lang w:val="x-none"/>
        </w:rPr>
        <w:t>.</w:t>
      </w:r>
    </w:p>
    <w:p w14:paraId="309661FD"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2" w:name="_Toc208550852"/>
      <w:r w:rsidRPr="00287976">
        <w:rPr>
          <w:rFonts w:ascii="Segoe UI Black" w:hAnsi="Segoe UI Black" w:cs="Segoe UI Black"/>
          <w:b/>
          <w:bCs/>
          <w:i/>
          <w:iCs/>
          <w:color w:val="3366FF"/>
          <w:sz w:val="24"/>
          <w:szCs w:val="24"/>
          <w:lang w:val="x-none"/>
        </w:rPr>
        <w:t>'658-000 (Écart de paiement - Charge diverses) ' Expense account incorrectly linked to a bank account</w:t>
      </w:r>
      <w:bookmarkEnd w:id="22"/>
    </w:p>
    <w:p w14:paraId="1439E870"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Should be a valid Expense account. The transactions in a valid bank account should be entered or imported from a valid bank statement and allocated to the 658-000 expense account?</w:t>
      </w:r>
    </w:p>
    <w:p w14:paraId="0C96D164"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Courier New" w:hAnsi="Courier New" w:cs="Courier New"/>
          <w:b/>
          <w:bCs/>
          <w:sz w:val="20"/>
          <w:szCs w:val="20"/>
          <w:lang w:val="x-none"/>
        </w:rPr>
        <w:t>658-000 (Écart de paiement - Charge diverses)</w:t>
      </w:r>
      <w:r w:rsidRPr="00287976">
        <w:rPr>
          <w:rFonts w:ascii="Segoe UI" w:hAnsi="Segoe UI" w:cs="Segoe UI"/>
          <w:sz w:val="20"/>
          <w:szCs w:val="20"/>
          <w:lang w:val="x-none"/>
        </w:rPr>
        <w:t xml:space="preserve"> is a valid </w:t>
      </w:r>
      <w:r w:rsidRPr="00287976">
        <w:rPr>
          <w:rFonts w:ascii="Segoe UI" w:hAnsi="Segoe UI" w:cs="Segoe UI"/>
          <w:b/>
          <w:bCs/>
          <w:sz w:val="20"/>
          <w:szCs w:val="20"/>
          <w:lang w:val="x-none"/>
        </w:rPr>
        <w:t>expense account</w:t>
      </w:r>
      <w:r w:rsidRPr="00287976">
        <w:rPr>
          <w:rFonts w:ascii="Segoe UI" w:hAnsi="Segoe UI" w:cs="Segoe UI"/>
          <w:sz w:val="20"/>
          <w:szCs w:val="20"/>
          <w:lang w:val="x-none"/>
        </w:rPr>
        <w:t xml:space="preserve"> in the French </w:t>
      </w:r>
      <w:r w:rsidRPr="00287976">
        <w:rPr>
          <w:rFonts w:ascii="Courier New" w:hAnsi="Courier New" w:cs="Courier New"/>
          <w:sz w:val="20"/>
          <w:szCs w:val="20"/>
          <w:lang w:val="x-none"/>
        </w:rPr>
        <w:t>Plan Comptable Général</w:t>
      </w:r>
      <w:r w:rsidRPr="00287976">
        <w:rPr>
          <w:rFonts w:ascii="Segoe UI" w:hAnsi="Segoe UI" w:cs="Segoe UI"/>
          <w:sz w:val="20"/>
          <w:szCs w:val="20"/>
          <w:lang w:val="x-none"/>
        </w:rPr>
        <w:t xml:space="preserve"> (PCG). It is used to record small, miscellaneous operating expenses or payment differences that do not fit into other specific categories.</w:t>
      </w:r>
    </w:p>
    <w:p w14:paraId="10EBAA1B"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process you described is also correct. Transactions from a bank statement are entered or imported into a </w:t>
      </w:r>
      <w:r w:rsidRPr="00287976">
        <w:rPr>
          <w:rFonts w:ascii="Segoe UI" w:hAnsi="Segoe UI" w:cs="Segoe UI"/>
          <w:b/>
          <w:bCs/>
          <w:sz w:val="20"/>
          <w:szCs w:val="20"/>
          <w:lang w:val="x-none"/>
        </w:rPr>
        <w:t>valid bank account</w:t>
      </w:r>
      <w:r w:rsidRPr="00287976">
        <w:rPr>
          <w:rFonts w:ascii="Segoe UI" w:hAnsi="Segoe UI" w:cs="Segoe UI"/>
          <w:sz w:val="20"/>
          <w:szCs w:val="20"/>
          <w:lang w:val="x-none"/>
        </w:rPr>
        <w:t xml:space="preserve"> (an asset account in Class 5, e.g., </w:t>
      </w:r>
      <w:r w:rsidRPr="00287976">
        <w:rPr>
          <w:rFonts w:ascii="Courier New" w:hAnsi="Courier New" w:cs="Courier New"/>
          <w:sz w:val="20"/>
          <w:szCs w:val="20"/>
          <w:lang w:val="x-none"/>
        </w:rPr>
        <w:t>512000</w:t>
      </w:r>
      <w:r w:rsidRPr="00287976">
        <w:rPr>
          <w:rFonts w:ascii="Segoe UI" w:hAnsi="Segoe UI" w:cs="Segoe UI"/>
          <w:sz w:val="20"/>
          <w:szCs w:val="20"/>
          <w:lang w:val="x-none"/>
        </w:rPr>
        <w:t xml:space="preserve">). Each transaction is then allocated to its corresponding account, which, in the case of a small fee or difference, would be the </w:t>
      </w:r>
      <w:r w:rsidRPr="00287976">
        <w:rPr>
          <w:rFonts w:ascii="Courier New" w:hAnsi="Courier New" w:cs="Courier New"/>
          <w:b/>
          <w:bCs/>
          <w:sz w:val="20"/>
          <w:szCs w:val="20"/>
          <w:lang w:val="x-none"/>
        </w:rPr>
        <w:t>658-000</w:t>
      </w:r>
      <w:r w:rsidRPr="00287976">
        <w:rPr>
          <w:rFonts w:ascii="Segoe UI" w:hAnsi="Segoe UI" w:cs="Segoe UI"/>
          <w:sz w:val="20"/>
          <w:szCs w:val="20"/>
          <w:lang w:val="x-none"/>
        </w:rPr>
        <w:t xml:space="preserve"> expense account.</w:t>
      </w:r>
    </w:p>
    <w:p w14:paraId="3BE9958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For example, if a bank statement shows a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transaction for a fee, the accounting entry would be:</w:t>
      </w:r>
    </w:p>
    <w:p w14:paraId="0B1B2C36" w14:textId="77777777" w:rsidR="00287976" w:rsidRPr="00287976" w:rsidRDefault="00287976" w:rsidP="00287976">
      <w:pPr>
        <w:numPr>
          <w:ilvl w:val="0"/>
          <w:numId w:val="91"/>
        </w:num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b/>
          <w:bCs/>
          <w:sz w:val="20"/>
          <w:szCs w:val="20"/>
          <w:lang w:val="x-none"/>
        </w:rPr>
        <w:t xml:space="preserve">Debit </w:t>
      </w:r>
      <w:r w:rsidRPr="00287976">
        <w:rPr>
          <w:rFonts w:ascii="Courier New" w:hAnsi="Courier New" w:cs="Courier New"/>
          <w:b/>
          <w:bCs/>
          <w:sz w:val="20"/>
          <w:szCs w:val="20"/>
          <w:lang w:val="x-none"/>
        </w:rPr>
        <w:t>658-800</w:t>
      </w:r>
      <w:r w:rsidRPr="00287976">
        <w:rPr>
          <w:rFonts w:ascii="Segoe UI" w:hAnsi="Segoe UI" w:cs="Segoe UI"/>
          <w:b/>
          <w:bCs/>
          <w:sz w:val="20"/>
          <w:szCs w:val="20"/>
          <w:lang w:val="x-none"/>
        </w:rPr>
        <w:t xml:space="preserve"> (Écart de paiement)</w:t>
      </w:r>
      <w:r w:rsidRPr="00287976">
        <w:rPr>
          <w:rFonts w:ascii="Segoe UI" w:hAnsi="Segoe UI" w:cs="Segoe UI"/>
          <w:sz w:val="20"/>
          <w:szCs w:val="20"/>
          <w:lang w:val="x-none"/>
        </w:rPr>
        <w:t xml:space="preserve"> for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to record the expense.</w:t>
      </w:r>
    </w:p>
    <w:p w14:paraId="2C7BD7A7" w14:textId="77777777" w:rsidR="00287976" w:rsidRPr="00287976" w:rsidRDefault="00287976" w:rsidP="00287976">
      <w:pPr>
        <w:numPr>
          <w:ilvl w:val="0"/>
          <w:numId w:val="91"/>
        </w:numPr>
        <w:autoSpaceDE w:val="0"/>
        <w:autoSpaceDN w:val="0"/>
        <w:adjustRightInd w:val="0"/>
        <w:spacing w:after="240" w:line="360" w:lineRule="auto"/>
        <w:rPr>
          <w:rFonts w:ascii="Segoe UI" w:hAnsi="Segoe UI" w:cs="Segoe UI"/>
          <w:sz w:val="20"/>
          <w:szCs w:val="20"/>
          <w:lang w:val="x-none"/>
        </w:rPr>
      </w:pPr>
      <w:r w:rsidRPr="00287976">
        <w:rPr>
          <w:rFonts w:ascii="Segoe UI" w:hAnsi="Segoe UI" w:cs="Segoe UI"/>
          <w:b/>
          <w:bCs/>
          <w:sz w:val="20"/>
          <w:szCs w:val="20"/>
          <w:lang w:val="x-none"/>
        </w:rPr>
        <w:t xml:space="preserve">Credit </w:t>
      </w:r>
      <w:r w:rsidRPr="00287976">
        <w:rPr>
          <w:rFonts w:ascii="Courier New" w:hAnsi="Courier New" w:cs="Courier New"/>
          <w:b/>
          <w:bCs/>
          <w:sz w:val="20"/>
          <w:szCs w:val="20"/>
          <w:lang w:val="x-none"/>
        </w:rPr>
        <w:t>512000</w:t>
      </w:r>
      <w:r w:rsidRPr="00287976">
        <w:rPr>
          <w:rFonts w:ascii="Segoe UI" w:hAnsi="Segoe UI" w:cs="Segoe UI"/>
          <w:b/>
          <w:bCs/>
          <w:sz w:val="20"/>
          <w:szCs w:val="20"/>
          <w:lang w:val="x-none"/>
        </w:rPr>
        <w:t xml:space="preserve"> (Bank Account)</w:t>
      </w:r>
      <w:r w:rsidRPr="00287976">
        <w:rPr>
          <w:rFonts w:ascii="Segoe UI" w:hAnsi="Segoe UI" w:cs="Segoe UI"/>
          <w:sz w:val="20"/>
          <w:szCs w:val="20"/>
          <w:lang w:val="x-none"/>
        </w:rPr>
        <w:t xml:space="preserve"> for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to show the reduction in cash.</w:t>
      </w:r>
    </w:p>
    <w:p w14:paraId="260CF8D0"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3" w:name="_Toc208550853"/>
      <w:r w:rsidRPr="00287976">
        <w:rPr>
          <w:rFonts w:ascii="Segoe UI Black" w:hAnsi="Segoe UI Black" w:cs="Segoe UI Black"/>
          <w:b/>
          <w:bCs/>
          <w:i/>
          <w:iCs/>
          <w:color w:val="3366FF"/>
          <w:sz w:val="24"/>
          <w:szCs w:val="24"/>
          <w:lang w:val="x-none"/>
        </w:rPr>
        <w:lastRenderedPageBreak/>
        <w:t>Other bank accounts in the PCG Chart of accounts</w:t>
      </w:r>
      <w:bookmarkEnd w:id="23"/>
    </w:p>
    <w:p w14:paraId="5AB2008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That's an insightful question about how different financial accounts are treated in an accounting system. You are correct that they are all part of the </w:t>
      </w:r>
      <w:r w:rsidRPr="00287976">
        <w:rPr>
          <w:rFonts w:ascii="Courier New" w:hAnsi="Courier New" w:cs="Courier New"/>
          <w:sz w:val="20"/>
          <w:szCs w:val="20"/>
          <w:lang w:val="x-none"/>
        </w:rPr>
        <w:t>Trésorerie</w:t>
      </w:r>
      <w:r w:rsidRPr="00287976">
        <w:rPr>
          <w:rFonts w:ascii="Segoe UI" w:hAnsi="Segoe UI" w:cs="Segoe UI"/>
          <w:sz w:val="20"/>
          <w:szCs w:val="20"/>
          <w:lang w:val="x-none"/>
        </w:rPr>
        <w:t xml:space="preserve"> (Treasury) section, but their functionality in software like osFinancials/TurboCASH can vary.</w:t>
      </w:r>
    </w:p>
    <w:p w14:paraId="79CC1BE1"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Courier New" w:hAnsi="Courier New" w:cs="Courier New"/>
          <w:b/>
          <w:bCs/>
          <w:sz w:val="20"/>
          <w:szCs w:val="20"/>
          <w:lang w:val="x-none"/>
        </w:rPr>
        <w:t>519000 Concours bancaires courants</w:t>
      </w:r>
      <w:r w:rsidRPr="00287976">
        <w:rPr>
          <w:rFonts w:ascii="Segoe UI" w:hAnsi="Segoe UI" w:cs="Segoe UI"/>
          <w:b/>
          <w:bCs/>
          <w:sz w:val="20"/>
          <w:szCs w:val="20"/>
          <w:lang w:val="x-none"/>
        </w:rPr>
        <w:t xml:space="preserve">  (Current Bank Overdrafts)</w:t>
      </w:r>
      <w:r w:rsidRPr="00287976">
        <w:rPr>
          <w:rFonts w:ascii="Segoe UI" w:hAnsi="Segoe UI" w:cs="Segoe UI"/>
          <w:sz w:val="20"/>
          <w:szCs w:val="20"/>
          <w:lang w:val="x-none"/>
        </w:rPr>
        <w:t xml:space="preserve"> should be created as a bank account type. The reason is that an overdraft is simply a negative balance in a bank account. A modern accounting system needs to handle this seamlessly, so treating it as a bank account allows you to import bank statements, perform reconciliations, and manage it using the same processes as a regular bank account.</w:t>
      </w:r>
    </w:p>
    <w:p w14:paraId="26566DD7"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Should 515000 and 516000 be bank accounts?</w:t>
      </w:r>
    </w:p>
    <w:p w14:paraId="5CC0A88C"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No, </w:t>
      </w:r>
      <w:r w:rsidRPr="00287976">
        <w:rPr>
          <w:rFonts w:ascii="Courier New" w:hAnsi="Courier New" w:cs="Courier New"/>
          <w:b/>
          <w:bCs/>
          <w:sz w:val="20"/>
          <w:szCs w:val="20"/>
          <w:lang w:val="x-none"/>
        </w:rPr>
        <w:t>515000</w:t>
      </w:r>
      <w:r w:rsidRPr="00287976">
        <w:rPr>
          <w:rFonts w:ascii="Segoe UI" w:hAnsi="Segoe UI" w:cs="Segoe UI"/>
          <w:b/>
          <w:bCs/>
          <w:sz w:val="20"/>
          <w:szCs w:val="20"/>
          <w:lang w:val="x-none"/>
        </w:rPr>
        <w:t xml:space="preserve"> and </w:t>
      </w:r>
      <w:r w:rsidRPr="00287976">
        <w:rPr>
          <w:rFonts w:ascii="Courier New" w:hAnsi="Courier New" w:cs="Courier New"/>
          <w:b/>
          <w:bCs/>
          <w:sz w:val="20"/>
          <w:szCs w:val="20"/>
          <w:lang w:val="x-none"/>
        </w:rPr>
        <w:t>516000</w:t>
      </w:r>
      <w:r w:rsidRPr="00287976">
        <w:rPr>
          <w:rFonts w:ascii="Segoe UI" w:hAnsi="Segoe UI" w:cs="Segoe UI"/>
          <w:b/>
          <w:bCs/>
          <w:sz w:val="20"/>
          <w:szCs w:val="20"/>
          <w:lang w:val="x-none"/>
        </w:rPr>
        <w:t xml:space="preserve"> should generally not be created as bank account types</w:t>
      </w:r>
      <w:r w:rsidRPr="00287976">
        <w:rPr>
          <w:rFonts w:ascii="Segoe UI" w:hAnsi="Segoe UI" w:cs="Segoe UI"/>
          <w:sz w:val="20"/>
          <w:szCs w:val="20"/>
          <w:lang w:val="x-none"/>
        </w:rPr>
        <w:t xml:space="preserve"> in your accounting software. They are cash-equivalent accounts, not active transactional bank accounts.</w:t>
      </w:r>
    </w:p>
    <w:p w14:paraId="63103261" w14:textId="77777777" w:rsidR="00287976" w:rsidRPr="008F03EE" w:rsidRDefault="00287976" w:rsidP="008F03EE">
      <w:pPr>
        <w:pStyle w:val="ListParagraph"/>
        <w:numPr>
          <w:ilvl w:val="0"/>
          <w:numId w:val="105"/>
        </w:numPr>
        <w:autoSpaceDE w:val="0"/>
        <w:autoSpaceDN w:val="0"/>
        <w:adjustRightInd w:val="0"/>
        <w:spacing w:after="120" w:line="360" w:lineRule="auto"/>
        <w:rPr>
          <w:rFonts w:ascii="Segoe UI" w:hAnsi="Segoe UI" w:cs="Segoe UI"/>
          <w:sz w:val="20"/>
          <w:szCs w:val="20"/>
          <w:lang w:val="x-none"/>
        </w:rPr>
      </w:pPr>
      <w:r w:rsidRPr="008F03EE">
        <w:rPr>
          <w:rFonts w:ascii="Courier New" w:hAnsi="Courier New" w:cs="Courier New"/>
          <w:b/>
          <w:bCs/>
          <w:sz w:val="20"/>
          <w:szCs w:val="20"/>
          <w:lang w:val="x-none"/>
        </w:rPr>
        <w:t xml:space="preserve">515000 Caisses du Trésor et ETB Publics </w:t>
      </w:r>
      <w:r w:rsidRPr="008F03EE">
        <w:rPr>
          <w:rFonts w:ascii="Segoe UI" w:hAnsi="Segoe UI" w:cs="Segoe UI"/>
          <w:b/>
          <w:bCs/>
          <w:sz w:val="20"/>
          <w:szCs w:val="20"/>
          <w:lang w:val="x-none"/>
        </w:rPr>
        <w:t>(Treasury and Public Institutions Funds)</w:t>
      </w:r>
      <w:r w:rsidRPr="008F03EE">
        <w:rPr>
          <w:rFonts w:ascii="Segoe UI" w:hAnsi="Segoe UI" w:cs="Segoe UI"/>
          <w:sz w:val="20"/>
          <w:szCs w:val="20"/>
          <w:lang w:val="x-none"/>
        </w:rPr>
        <w:t>: This account is for funds held by public bodies, not a commercial bank where you would get a bank statement. Transactions to and from this account would typically be manual journal entries or transfers from a regular bank account.  This account is used for funds held by the public treasury or other public entities. It is a type of cash equivalent, but not a bank account.</w:t>
      </w:r>
    </w:p>
    <w:p w14:paraId="7F699BD6" w14:textId="77777777" w:rsidR="00287976" w:rsidRPr="008F03EE" w:rsidRDefault="00287976" w:rsidP="008F03EE">
      <w:pPr>
        <w:pStyle w:val="ListParagraph"/>
        <w:numPr>
          <w:ilvl w:val="0"/>
          <w:numId w:val="105"/>
        </w:numPr>
        <w:autoSpaceDE w:val="0"/>
        <w:autoSpaceDN w:val="0"/>
        <w:adjustRightInd w:val="0"/>
        <w:spacing w:after="240" w:line="360" w:lineRule="auto"/>
        <w:rPr>
          <w:rFonts w:ascii="Segoe UI" w:hAnsi="Segoe UI" w:cs="Segoe UI"/>
          <w:sz w:val="20"/>
          <w:szCs w:val="20"/>
          <w:lang w:val="x-none"/>
        </w:rPr>
      </w:pPr>
      <w:r w:rsidRPr="008F03EE">
        <w:rPr>
          <w:rFonts w:ascii="Courier New" w:hAnsi="Courier New" w:cs="Courier New"/>
          <w:b/>
          <w:bCs/>
          <w:sz w:val="20"/>
          <w:szCs w:val="20"/>
          <w:lang w:val="x-none"/>
        </w:rPr>
        <w:t xml:space="preserve">516000 Sociétés de bourse </w:t>
      </w:r>
      <w:r w:rsidRPr="008F03EE">
        <w:rPr>
          <w:rFonts w:ascii="Segoe UI" w:hAnsi="Segoe UI" w:cs="Segoe UI"/>
          <w:b/>
          <w:bCs/>
          <w:sz w:val="20"/>
          <w:szCs w:val="20"/>
          <w:lang w:val="x-none"/>
        </w:rPr>
        <w:t>(Stockbroking Firms)</w:t>
      </w:r>
      <w:r w:rsidRPr="008F03EE">
        <w:rPr>
          <w:rFonts w:ascii="Segoe UI" w:hAnsi="Segoe UI" w:cs="Segoe UI"/>
          <w:sz w:val="20"/>
          <w:szCs w:val="20"/>
          <w:lang w:val="x-none"/>
        </w:rPr>
        <w:t>: This account is for your cash balance held with a stockbroker. While it is a liquid asset, it is not a bank account. Its purpose is to hold funds for investment in securities, not for general business transactions. It would be managed through manual entries or summary reports from the broker, not by importing a bank statement.  This account is for funds held with stockbrokers for investment purposes. It is a financial asset, not a bank account.</w:t>
      </w:r>
    </w:p>
    <w:p w14:paraId="118C5077"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In an accounting system, it's best practice to separate these accounts. The </w:t>
      </w:r>
      <w:r w:rsidRPr="00287976">
        <w:rPr>
          <w:rFonts w:ascii="Courier New" w:hAnsi="Courier New" w:cs="Courier New"/>
          <w:sz w:val="20"/>
          <w:szCs w:val="20"/>
          <w:lang w:val="x-none"/>
        </w:rPr>
        <w:t>519000</w:t>
      </w:r>
      <w:r w:rsidRPr="00287976">
        <w:rPr>
          <w:rFonts w:ascii="Segoe UI" w:hAnsi="Segoe UI" w:cs="Segoe UI"/>
          <w:sz w:val="20"/>
          <w:szCs w:val="20"/>
          <w:lang w:val="x-none"/>
        </w:rPr>
        <w:t xml:space="preserve"> is for your active banking relationship and should be treated as such, while </w:t>
      </w:r>
      <w:r w:rsidRPr="00287976">
        <w:rPr>
          <w:rFonts w:ascii="Courier New" w:hAnsi="Courier New" w:cs="Courier New"/>
          <w:sz w:val="20"/>
          <w:szCs w:val="20"/>
          <w:lang w:val="x-none"/>
        </w:rPr>
        <w:t>515000</w:t>
      </w:r>
      <w:r w:rsidRPr="00287976">
        <w:rPr>
          <w:rFonts w:ascii="Segoe UI" w:hAnsi="Segoe UI" w:cs="Segoe UI"/>
          <w:sz w:val="20"/>
          <w:szCs w:val="20"/>
          <w:lang w:val="x-none"/>
        </w:rPr>
        <w:t xml:space="preserve"> and </w:t>
      </w:r>
      <w:r w:rsidRPr="00287976">
        <w:rPr>
          <w:rFonts w:ascii="Courier New" w:hAnsi="Courier New" w:cs="Courier New"/>
          <w:sz w:val="20"/>
          <w:szCs w:val="20"/>
          <w:lang w:val="x-none"/>
        </w:rPr>
        <w:t>516000</w:t>
      </w:r>
      <w:r w:rsidRPr="00287976">
        <w:rPr>
          <w:rFonts w:ascii="Segoe UI" w:hAnsi="Segoe UI" w:cs="Segoe UI"/>
          <w:sz w:val="20"/>
          <w:szCs w:val="20"/>
          <w:lang w:val="x-none"/>
        </w:rPr>
        <w:t xml:space="preserve"> are for specific financial assets that are managed differently.</w:t>
      </w:r>
    </w:p>
    <w:p w14:paraId="4EF7921D"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24" w:name="_Toc208550854"/>
      <w:r w:rsidRPr="00287976">
        <w:rPr>
          <w:rFonts w:ascii="Segoe UI Black" w:hAnsi="Segoe UI Black" w:cs="Segoe UI Black"/>
          <w:b/>
          <w:bCs/>
          <w:i/>
          <w:iCs/>
          <w:color w:val="000080"/>
          <w:sz w:val="24"/>
          <w:szCs w:val="24"/>
          <w:lang w:val="x-none"/>
        </w:rPr>
        <w:t>Journal (Batch) types in osFinancials/TurboCASH</w:t>
      </w:r>
      <w:bookmarkEnd w:id="24"/>
    </w:p>
    <w:p w14:paraId="0AAD34CF"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Reviewed and corrected journal types </w:t>
      </w:r>
    </w:p>
    <w:p w14:paraId="31CFAD9C"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5" w:name="_Toc208550855"/>
      <w:r w:rsidRPr="00287976">
        <w:rPr>
          <w:rFonts w:ascii="Segoe UI Black" w:hAnsi="Segoe UI Black" w:cs="Segoe UI Black"/>
          <w:b/>
          <w:bCs/>
          <w:i/>
          <w:iCs/>
          <w:color w:val="3366FF"/>
          <w:sz w:val="24"/>
          <w:szCs w:val="24"/>
          <w:lang w:val="x-none"/>
        </w:rPr>
        <w:t>Standard Journal Prefixes</w:t>
      </w:r>
      <w:bookmarkEnd w:id="25"/>
    </w:p>
    <w:p w14:paraId="07440D4C" w14:textId="77777777" w:rsid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These are the most common and widely recognized journal prefixes in French accounting, used for daily business operations.</w:t>
      </w:r>
    </w:p>
    <w:p w14:paraId="58BEC4FF"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Bank accounts Journal types</w:t>
      </w:r>
    </w:p>
    <w:p w14:paraId="299840CE" w14:textId="77777777" w:rsid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This journal records all transactions that pass through the company's bank accounts, including payments to suppliers, receipts from customers, bank fees, and cash transfers.</w:t>
      </w:r>
    </w:p>
    <w:p w14:paraId="50FAF454"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The following Bank accounts automatically creates Journals for each Bank account type:</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627"/>
        <w:gridCol w:w="2606"/>
        <w:gridCol w:w="2606"/>
        <w:gridCol w:w="2627"/>
      </w:tblGrid>
      <w:tr w:rsidR="00287976" w:rsidRPr="00287976" w14:paraId="2FBE1098" w14:textId="77777777">
        <w:trPr>
          <w:tblCellSpacing w:w="15" w:type="dxa"/>
        </w:trPr>
        <w:tc>
          <w:tcPr>
            <w:tcW w:w="6180" w:type="dxa"/>
            <w:tcBorders>
              <w:top w:val="nil"/>
              <w:left w:val="nil"/>
              <w:bottom w:val="nil"/>
              <w:right w:val="nil"/>
            </w:tcBorders>
          </w:tcPr>
          <w:p w14:paraId="467C1E05"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lastRenderedPageBreak/>
              <w:t xml:space="preserve">French Journal Name </w:t>
            </w:r>
          </w:p>
        </w:tc>
        <w:tc>
          <w:tcPr>
            <w:tcW w:w="6165" w:type="dxa"/>
            <w:tcBorders>
              <w:top w:val="nil"/>
              <w:left w:val="nil"/>
              <w:bottom w:val="nil"/>
              <w:right w:val="nil"/>
            </w:tcBorders>
          </w:tcPr>
          <w:p w14:paraId="2298880D"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165" w:type="dxa"/>
            <w:tcBorders>
              <w:top w:val="nil"/>
              <w:left w:val="nil"/>
              <w:bottom w:val="nil"/>
              <w:right w:val="nil"/>
            </w:tcBorders>
          </w:tcPr>
          <w:p w14:paraId="50A81338"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Default Journal Name / Contra Account</w:t>
            </w:r>
          </w:p>
        </w:tc>
        <w:tc>
          <w:tcPr>
            <w:tcW w:w="6180" w:type="dxa"/>
            <w:tcBorders>
              <w:top w:val="nil"/>
              <w:left w:val="nil"/>
              <w:bottom w:val="nil"/>
              <w:right w:val="nil"/>
            </w:tcBorders>
          </w:tcPr>
          <w:p w14:paraId="5AF62388"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3DB83662" w14:textId="77777777">
        <w:trPr>
          <w:tblCellSpacing w:w="15" w:type="dxa"/>
        </w:trPr>
        <w:tc>
          <w:tcPr>
            <w:tcW w:w="6180" w:type="dxa"/>
            <w:tcBorders>
              <w:top w:val="nil"/>
              <w:left w:val="nil"/>
              <w:bottom w:val="nil"/>
              <w:right w:val="nil"/>
            </w:tcBorders>
          </w:tcPr>
          <w:p w14:paraId="298F582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512000-BANQUE</w:t>
            </w:r>
          </w:p>
        </w:tc>
        <w:tc>
          <w:tcPr>
            <w:tcW w:w="6165" w:type="dxa"/>
            <w:tcBorders>
              <w:top w:val="nil"/>
              <w:left w:val="nil"/>
              <w:bottom w:val="nil"/>
              <w:right w:val="nil"/>
            </w:tcBorders>
          </w:tcPr>
          <w:p w14:paraId="7B36C90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Default Bank account (Debit balance)</w:t>
            </w:r>
          </w:p>
        </w:tc>
        <w:tc>
          <w:tcPr>
            <w:tcW w:w="6165" w:type="dxa"/>
            <w:tcBorders>
              <w:top w:val="nil"/>
              <w:left w:val="nil"/>
              <w:bottom w:val="nil"/>
              <w:right w:val="nil"/>
            </w:tcBorders>
          </w:tcPr>
          <w:p w14:paraId="7FCC10F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512000-BANQUE</w:t>
            </w:r>
          </w:p>
        </w:tc>
        <w:tc>
          <w:tcPr>
            <w:tcW w:w="6180" w:type="dxa"/>
            <w:tcBorders>
              <w:top w:val="nil"/>
              <w:left w:val="nil"/>
              <w:bottom w:val="nil"/>
              <w:right w:val="nil"/>
            </w:tcBorders>
          </w:tcPr>
          <w:p w14:paraId="52B325A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journal records all transactions for the specific bank account. This includes payments to suppliers, receipts from customers, bank fees, and cash transfers. </w:t>
            </w:r>
          </w:p>
        </w:tc>
      </w:tr>
      <w:tr w:rsidR="00287976" w:rsidRPr="00287976" w14:paraId="649C4639" w14:textId="77777777">
        <w:trPr>
          <w:tblCellSpacing w:w="15" w:type="dxa"/>
        </w:trPr>
        <w:tc>
          <w:tcPr>
            <w:tcW w:w="6180" w:type="dxa"/>
            <w:tcBorders>
              <w:top w:val="nil"/>
              <w:left w:val="nil"/>
              <w:bottom w:val="nil"/>
              <w:right w:val="nil"/>
            </w:tcBorders>
          </w:tcPr>
          <w:p w14:paraId="5F0B28B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514000-Chèques postaux</w:t>
            </w:r>
          </w:p>
        </w:tc>
        <w:tc>
          <w:tcPr>
            <w:tcW w:w="6165" w:type="dxa"/>
            <w:tcBorders>
              <w:top w:val="nil"/>
              <w:left w:val="nil"/>
              <w:bottom w:val="nil"/>
              <w:right w:val="nil"/>
            </w:tcBorders>
          </w:tcPr>
          <w:p w14:paraId="4A25C98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Overdraft Bank account (Credit balance)</w:t>
            </w:r>
          </w:p>
        </w:tc>
        <w:tc>
          <w:tcPr>
            <w:tcW w:w="6165" w:type="dxa"/>
            <w:tcBorders>
              <w:top w:val="nil"/>
              <w:left w:val="nil"/>
              <w:bottom w:val="nil"/>
              <w:right w:val="nil"/>
            </w:tcBorders>
          </w:tcPr>
          <w:p w14:paraId="26B0F9B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514000-Chèques postaux</w:t>
            </w:r>
          </w:p>
        </w:tc>
        <w:tc>
          <w:tcPr>
            <w:tcW w:w="6180" w:type="dxa"/>
            <w:tcBorders>
              <w:top w:val="nil"/>
              <w:left w:val="nil"/>
              <w:bottom w:val="nil"/>
              <w:right w:val="nil"/>
            </w:tcBorders>
          </w:tcPr>
          <w:p w14:paraId="6E699C4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journal records all transactions for the specific bank account. This includes payments to suppliers, receipts from customers, bank fees, and cash transfers. </w:t>
            </w:r>
          </w:p>
        </w:tc>
      </w:tr>
      <w:tr w:rsidR="00287976" w:rsidRPr="00287976" w14:paraId="072F42F0" w14:textId="77777777">
        <w:trPr>
          <w:tblCellSpacing w:w="15" w:type="dxa"/>
        </w:trPr>
        <w:tc>
          <w:tcPr>
            <w:tcW w:w="6180" w:type="dxa"/>
            <w:tcBorders>
              <w:top w:val="nil"/>
              <w:left w:val="nil"/>
              <w:bottom w:val="nil"/>
              <w:right w:val="nil"/>
            </w:tcBorders>
          </w:tcPr>
          <w:p w14:paraId="5A3EE60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65" w:type="dxa"/>
            <w:tcBorders>
              <w:top w:val="nil"/>
              <w:left w:val="nil"/>
              <w:bottom w:val="nil"/>
              <w:right w:val="nil"/>
            </w:tcBorders>
          </w:tcPr>
          <w:p w14:paraId="3A0B74E8"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65" w:type="dxa"/>
            <w:tcBorders>
              <w:top w:val="nil"/>
              <w:left w:val="nil"/>
              <w:bottom w:val="nil"/>
              <w:right w:val="nil"/>
            </w:tcBorders>
          </w:tcPr>
          <w:p w14:paraId="6490C45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80" w:type="dxa"/>
            <w:tcBorders>
              <w:top w:val="nil"/>
              <w:left w:val="nil"/>
              <w:bottom w:val="nil"/>
              <w:right w:val="nil"/>
            </w:tcBorders>
          </w:tcPr>
          <w:p w14:paraId="20CA2D0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180DEEA5" w14:textId="77777777">
        <w:trPr>
          <w:tblCellSpacing w:w="15" w:type="dxa"/>
        </w:trPr>
        <w:tc>
          <w:tcPr>
            <w:tcW w:w="6180" w:type="dxa"/>
            <w:tcBorders>
              <w:top w:val="nil"/>
              <w:left w:val="nil"/>
              <w:bottom w:val="nil"/>
              <w:right w:val="nil"/>
            </w:tcBorders>
          </w:tcPr>
          <w:p w14:paraId="3B27A44A"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531000-Caisse siège social</w:t>
            </w:r>
          </w:p>
        </w:tc>
        <w:tc>
          <w:tcPr>
            <w:tcW w:w="6165" w:type="dxa"/>
            <w:tcBorders>
              <w:top w:val="nil"/>
              <w:left w:val="nil"/>
              <w:bottom w:val="nil"/>
              <w:right w:val="nil"/>
            </w:tcBorders>
          </w:tcPr>
          <w:p w14:paraId="7AD6801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Head Office Petty Cash</w:t>
            </w:r>
          </w:p>
        </w:tc>
        <w:tc>
          <w:tcPr>
            <w:tcW w:w="6165" w:type="dxa"/>
            <w:tcBorders>
              <w:top w:val="nil"/>
              <w:left w:val="nil"/>
              <w:bottom w:val="nil"/>
              <w:right w:val="nil"/>
            </w:tcBorders>
          </w:tcPr>
          <w:p w14:paraId="11FC46E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531000-Caisse siège social</w:t>
            </w:r>
          </w:p>
        </w:tc>
        <w:tc>
          <w:tcPr>
            <w:tcW w:w="6180" w:type="dxa"/>
            <w:tcBorders>
              <w:top w:val="nil"/>
              <w:left w:val="nil"/>
              <w:bottom w:val="nil"/>
              <w:right w:val="nil"/>
            </w:tcBorders>
          </w:tcPr>
          <w:p w14:paraId="1638B1E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transactions involving physical cash, such as small payments for office supplies or postage. The petty cash register is the source for these manual entries.</w:t>
            </w:r>
          </w:p>
        </w:tc>
      </w:tr>
      <w:tr w:rsidR="00287976" w:rsidRPr="00287976" w14:paraId="53C1AD4E" w14:textId="77777777">
        <w:trPr>
          <w:tblCellSpacing w:w="15" w:type="dxa"/>
        </w:trPr>
        <w:tc>
          <w:tcPr>
            <w:tcW w:w="6180" w:type="dxa"/>
            <w:tcBorders>
              <w:top w:val="nil"/>
              <w:left w:val="nil"/>
              <w:bottom w:val="nil"/>
              <w:right w:val="nil"/>
            </w:tcBorders>
          </w:tcPr>
          <w:p w14:paraId="6988EFDA"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533000-Caisse succursale (ou usine) A</w:t>
            </w:r>
          </w:p>
        </w:tc>
        <w:tc>
          <w:tcPr>
            <w:tcW w:w="6165" w:type="dxa"/>
            <w:tcBorders>
              <w:top w:val="nil"/>
              <w:left w:val="nil"/>
              <w:bottom w:val="nil"/>
              <w:right w:val="nil"/>
            </w:tcBorders>
          </w:tcPr>
          <w:p w14:paraId="45667C1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(Branch A Petty Cash)</w:t>
            </w:r>
          </w:p>
        </w:tc>
        <w:tc>
          <w:tcPr>
            <w:tcW w:w="6165" w:type="dxa"/>
            <w:tcBorders>
              <w:top w:val="nil"/>
              <w:left w:val="nil"/>
              <w:bottom w:val="nil"/>
              <w:right w:val="nil"/>
            </w:tcBorders>
          </w:tcPr>
          <w:p w14:paraId="07B2C4B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533000-Caisse succursale (ou usine) A</w:t>
            </w:r>
          </w:p>
        </w:tc>
        <w:tc>
          <w:tcPr>
            <w:tcW w:w="6180" w:type="dxa"/>
            <w:tcBorders>
              <w:top w:val="nil"/>
              <w:left w:val="nil"/>
              <w:bottom w:val="nil"/>
              <w:right w:val="nil"/>
            </w:tcBorders>
          </w:tcPr>
          <w:p w14:paraId="7032465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transactions involving physical cash, such as small payments for office supplies or postage. The petty cash register is the source for these manual entries.</w:t>
            </w:r>
          </w:p>
        </w:tc>
      </w:tr>
      <w:tr w:rsidR="00287976" w:rsidRPr="00287976" w14:paraId="6D003614" w14:textId="77777777">
        <w:trPr>
          <w:tblCellSpacing w:w="15" w:type="dxa"/>
        </w:trPr>
        <w:tc>
          <w:tcPr>
            <w:tcW w:w="6180" w:type="dxa"/>
            <w:tcBorders>
              <w:top w:val="nil"/>
              <w:left w:val="nil"/>
              <w:bottom w:val="nil"/>
              <w:right w:val="nil"/>
            </w:tcBorders>
          </w:tcPr>
          <w:p w14:paraId="4822759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534000-Caisse succursale (ou usine) B</w:t>
            </w:r>
          </w:p>
        </w:tc>
        <w:tc>
          <w:tcPr>
            <w:tcW w:w="6165" w:type="dxa"/>
            <w:tcBorders>
              <w:top w:val="nil"/>
              <w:left w:val="nil"/>
              <w:bottom w:val="nil"/>
              <w:right w:val="nil"/>
            </w:tcBorders>
          </w:tcPr>
          <w:p w14:paraId="6D06A73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(Branch B Petty Cash)</w:t>
            </w:r>
          </w:p>
        </w:tc>
        <w:tc>
          <w:tcPr>
            <w:tcW w:w="6165" w:type="dxa"/>
            <w:tcBorders>
              <w:top w:val="nil"/>
              <w:left w:val="nil"/>
              <w:bottom w:val="nil"/>
              <w:right w:val="nil"/>
            </w:tcBorders>
          </w:tcPr>
          <w:p w14:paraId="3349654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534000-Caisse succursale (ou usine) B</w:t>
            </w:r>
          </w:p>
        </w:tc>
        <w:tc>
          <w:tcPr>
            <w:tcW w:w="6180" w:type="dxa"/>
            <w:tcBorders>
              <w:top w:val="nil"/>
              <w:left w:val="nil"/>
              <w:bottom w:val="nil"/>
              <w:right w:val="nil"/>
            </w:tcBorders>
          </w:tcPr>
          <w:p w14:paraId="21C0657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transactions involving physical cash, such as small payments for office supplies or postage. The petty cash register is the source for these manual entries.</w:t>
            </w:r>
          </w:p>
        </w:tc>
      </w:tr>
    </w:tbl>
    <w:p w14:paraId="5CB08B98" w14:textId="77777777" w:rsidR="00287976" w:rsidRDefault="00287976" w:rsidP="00287976">
      <w:pPr>
        <w:autoSpaceDE w:val="0"/>
        <w:autoSpaceDN w:val="0"/>
        <w:adjustRightInd w:val="0"/>
        <w:spacing w:after="120" w:line="360" w:lineRule="auto"/>
        <w:rPr>
          <w:rFonts w:ascii="Segoe UI" w:hAnsi="Segoe UI" w:cs="Segoe UI"/>
          <w:b/>
          <w:bCs/>
          <w:sz w:val="20"/>
          <w:szCs w:val="20"/>
          <w:lang w:val="x-none"/>
        </w:rPr>
      </w:pPr>
    </w:p>
    <w:p w14:paraId="70417612" w14:textId="77777777" w:rsidR="00562678" w:rsidRDefault="00562678" w:rsidP="00287976">
      <w:pPr>
        <w:autoSpaceDE w:val="0"/>
        <w:autoSpaceDN w:val="0"/>
        <w:adjustRightInd w:val="0"/>
        <w:spacing w:after="120" w:line="360" w:lineRule="auto"/>
        <w:rPr>
          <w:rFonts w:ascii="Segoe UI" w:hAnsi="Segoe UI" w:cs="Segoe UI"/>
          <w:b/>
          <w:bCs/>
          <w:sz w:val="20"/>
          <w:szCs w:val="20"/>
          <w:lang w:val="x-none"/>
        </w:rPr>
      </w:pPr>
    </w:p>
    <w:p w14:paraId="3C27868A" w14:textId="439F98AA"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r w:rsidRPr="00287976">
        <w:rPr>
          <w:rFonts w:ascii="Segoe UI" w:hAnsi="Segoe UI" w:cs="Segoe UI"/>
          <w:b/>
          <w:bCs/>
          <w:sz w:val="20"/>
          <w:szCs w:val="20"/>
          <w:lang w:val="x-none"/>
        </w:rPr>
        <w:lastRenderedPageBreak/>
        <w:t xml:space="preserve">NOTE: </w:t>
      </w:r>
    </w:p>
    <w:p w14:paraId="53613DEA" w14:textId="77777777" w:rsidR="00287976" w:rsidRPr="008F03EE" w:rsidRDefault="00287976" w:rsidP="008F03EE">
      <w:pPr>
        <w:pStyle w:val="ListParagraph"/>
        <w:numPr>
          <w:ilvl w:val="0"/>
          <w:numId w:val="106"/>
        </w:numPr>
        <w:autoSpaceDE w:val="0"/>
        <w:autoSpaceDN w:val="0"/>
        <w:adjustRightInd w:val="0"/>
        <w:spacing w:after="120" w:line="360" w:lineRule="auto"/>
        <w:rPr>
          <w:rFonts w:ascii="Segoe UI" w:hAnsi="Segoe UI" w:cs="Segoe UI"/>
          <w:sz w:val="20"/>
          <w:szCs w:val="20"/>
          <w:lang w:val="x-none"/>
        </w:rPr>
      </w:pPr>
      <w:r w:rsidRPr="008F03EE">
        <w:rPr>
          <w:rFonts w:ascii="Segoe UI" w:hAnsi="Segoe UI" w:cs="Segoe UI"/>
          <w:b/>
          <w:bCs/>
          <w:sz w:val="20"/>
          <w:szCs w:val="20"/>
          <w:lang w:val="x-none"/>
        </w:rPr>
        <w:t xml:space="preserve">The Bank import plugin </w:t>
      </w:r>
      <w:r w:rsidRPr="008F03EE">
        <w:rPr>
          <w:rFonts w:ascii="Segoe UI" w:hAnsi="Segoe UI" w:cs="Segoe UI"/>
          <w:sz w:val="20"/>
          <w:szCs w:val="20"/>
          <w:lang w:val="x-none"/>
        </w:rPr>
        <w:t xml:space="preserve">(shipped with the osFinancials5 Subscription/TurboCASH5 Subscription) is by default activated it will create a combined payments and receipts journal in which you may import and process the transactions from your bank statements. </w:t>
      </w:r>
      <w:r w:rsidRPr="008F03EE">
        <w:rPr>
          <w:rFonts w:ascii="Segoe UI" w:hAnsi="Segoe UI" w:cs="Segoe UI"/>
          <w:b/>
          <w:bCs/>
          <w:sz w:val="20"/>
          <w:szCs w:val="20"/>
          <w:lang w:val="x-none"/>
        </w:rPr>
        <w:t>Select journal</w:t>
      </w:r>
      <w:r w:rsidRPr="008F03EE">
        <w:rPr>
          <w:rFonts w:ascii="Segoe UI" w:hAnsi="Segoe UI" w:cs="Segoe UI"/>
          <w:sz w:val="20"/>
          <w:szCs w:val="20"/>
          <w:lang w:val="x-none"/>
        </w:rPr>
        <w:t xml:space="preserve">: </w:t>
      </w:r>
      <w:r w:rsidRPr="008F03EE">
        <w:rPr>
          <w:rFonts w:ascii="Segoe UI" w:hAnsi="Segoe UI" w:cs="Segoe UI"/>
          <w:b/>
          <w:bCs/>
          <w:sz w:val="20"/>
          <w:szCs w:val="20"/>
          <w:lang w:val="x-none"/>
        </w:rPr>
        <w:t xml:space="preserve">Caise caise/banque </w:t>
      </w:r>
      <w:r w:rsidRPr="008F03EE">
        <w:rPr>
          <w:rFonts w:ascii="Segoe UI" w:hAnsi="Segoe UI" w:cs="Segoe UI"/>
          <w:sz w:val="20"/>
          <w:szCs w:val="20"/>
          <w:lang w:val="x-none"/>
        </w:rPr>
        <w:t>(</w:t>
      </w:r>
      <w:r w:rsidRPr="008F03EE">
        <w:rPr>
          <w:rFonts w:ascii="Segoe UI" w:hAnsi="Segoe UI" w:cs="Segoe UI"/>
          <w:b/>
          <w:bCs/>
          <w:sz w:val="20"/>
          <w:szCs w:val="20"/>
          <w:lang w:val="x-none"/>
        </w:rPr>
        <w:t xml:space="preserve">Par défaut </w:t>
      </w:r>
      <w:r w:rsidRPr="008F03EE">
        <w:rPr>
          <w:rFonts w:ascii="Segoe UI" w:hAnsi="Segoe UI" w:cs="Segoe UI"/>
          <w:sz w:val="20"/>
          <w:szCs w:val="20"/>
          <w:lang w:val="x-none"/>
        </w:rPr>
        <w:t>ribbon) to import and process transactions from your bank statements.</w:t>
      </w:r>
    </w:p>
    <w:p w14:paraId="5491156B" w14:textId="77777777" w:rsidR="00287976" w:rsidRPr="008F03EE" w:rsidRDefault="00287976" w:rsidP="008F03EE">
      <w:pPr>
        <w:pStyle w:val="ListParagraph"/>
        <w:numPr>
          <w:ilvl w:val="0"/>
          <w:numId w:val="106"/>
        </w:numPr>
        <w:autoSpaceDE w:val="0"/>
        <w:autoSpaceDN w:val="0"/>
        <w:adjustRightInd w:val="0"/>
        <w:spacing w:after="120" w:line="360" w:lineRule="auto"/>
        <w:rPr>
          <w:rFonts w:ascii="Segoe UI" w:hAnsi="Segoe UI" w:cs="Segoe UI"/>
          <w:sz w:val="20"/>
          <w:szCs w:val="20"/>
          <w:lang w:val="x-none"/>
        </w:rPr>
      </w:pPr>
      <w:r w:rsidRPr="008F03EE">
        <w:rPr>
          <w:rFonts w:ascii="Segoe UI" w:hAnsi="Segoe UI" w:cs="Segoe UI"/>
          <w:b/>
          <w:bCs/>
          <w:sz w:val="20"/>
          <w:szCs w:val="20"/>
          <w:lang w:val="x-none"/>
        </w:rPr>
        <w:t>If you deactivate the Bank Import plugin,</w:t>
      </w:r>
      <w:r w:rsidRPr="008F03EE">
        <w:rPr>
          <w:rFonts w:ascii="Segoe UI" w:hAnsi="Segoe UI" w:cs="Segoe UI"/>
          <w:sz w:val="20"/>
          <w:szCs w:val="20"/>
          <w:lang w:val="x-none"/>
        </w:rPr>
        <w:t xml:space="preserve"> Separate payments and receipt journals will be created (added) for each bank account or petty cash account.  Select journal: </w:t>
      </w:r>
      <w:r w:rsidRPr="008F03EE">
        <w:rPr>
          <w:rFonts w:ascii="Segoe UI" w:hAnsi="Segoe UI" w:cs="Segoe UI"/>
          <w:b/>
          <w:bCs/>
          <w:sz w:val="20"/>
          <w:szCs w:val="20"/>
          <w:lang w:val="x-none"/>
        </w:rPr>
        <w:t>Journal</w:t>
      </w:r>
      <w:r w:rsidRPr="008F03EE">
        <w:rPr>
          <w:rFonts w:ascii="Segoe UI" w:hAnsi="Segoe UI" w:cs="Segoe UI"/>
          <w:sz w:val="20"/>
          <w:szCs w:val="20"/>
          <w:lang w:val="x-none"/>
        </w:rPr>
        <w:t xml:space="preserve"> (</w:t>
      </w:r>
      <w:r w:rsidRPr="008F03EE">
        <w:rPr>
          <w:rFonts w:ascii="Segoe UI" w:hAnsi="Segoe UI" w:cs="Segoe UI"/>
          <w:b/>
          <w:bCs/>
          <w:sz w:val="20"/>
          <w:szCs w:val="20"/>
          <w:lang w:val="x-none"/>
        </w:rPr>
        <w:t>Par defaut</w:t>
      </w:r>
      <w:r w:rsidRPr="008F03EE">
        <w:rPr>
          <w:rFonts w:ascii="Segoe UI" w:hAnsi="Segoe UI" w:cs="Segoe UI"/>
          <w:sz w:val="20"/>
          <w:szCs w:val="20"/>
          <w:lang w:val="x-none"/>
        </w:rPr>
        <w:t xml:space="preserve"> ribbon) to manually enter or process your bank transactions in the payments journal and receipts journal. </w:t>
      </w:r>
    </w:p>
    <w:p w14:paraId="5CEF9AC9" w14:textId="77777777"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r w:rsidRPr="00287976">
        <w:rPr>
          <w:rFonts w:ascii="Segoe UI" w:hAnsi="Segoe UI" w:cs="Segoe UI"/>
          <w:b/>
          <w:bCs/>
          <w:sz w:val="20"/>
          <w:szCs w:val="20"/>
          <w:lang w:val="x-none"/>
        </w:rPr>
        <w:t>Standard Journal types</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591"/>
        <w:gridCol w:w="2570"/>
        <w:gridCol w:w="2714"/>
        <w:gridCol w:w="2591"/>
      </w:tblGrid>
      <w:tr w:rsidR="00287976" w:rsidRPr="00287976" w14:paraId="10D57593" w14:textId="77777777">
        <w:trPr>
          <w:tblCellSpacing w:w="15" w:type="dxa"/>
        </w:trPr>
        <w:tc>
          <w:tcPr>
            <w:tcW w:w="6090" w:type="dxa"/>
            <w:tcBorders>
              <w:top w:val="nil"/>
              <w:left w:val="nil"/>
              <w:bottom w:val="nil"/>
              <w:right w:val="nil"/>
            </w:tcBorders>
          </w:tcPr>
          <w:p w14:paraId="6F1206F4"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French Journal Name</w:t>
            </w:r>
          </w:p>
        </w:tc>
        <w:tc>
          <w:tcPr>
            <w:tcW w:w="6075" w:type="dxa"/>
            <w:tcBorders>
              <w:top w:val="nil"/>
              <w:left w:val="nil"/>
              <w:bottom w:val="nil"/>
              <w:right w:val="nil"/>
            </w:tcBorders>
          </w:tcPr>
          <w:p w14:paraId="21A1BB19"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435" w:type="dxa"/>
            <w:tcBorders>
              <w:top w:val="nil"/>
              <w:left w:val="nil"/>
              <w:bottom w:val="nil"/>
              <w:right w:val="nil"/>
            </w:tcBorders>
          </w:tcPr>
          <w:p w14:paraId="54937CAE"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Suggested Accounts</w:t>
            </w:r>
          </w:p>
        </w:tc>
        <w:tc>
          <w:tcPr>
            <w:tcW w:w="6090" w:type="dxa"/>
            <w:tcBorders>
              <w:top w:val="nil"/>
              <w:left w:val="nil"/>
              <w:bottom w:val="nil"/>
              <w:right w:val="nil"/>
            </w:tcBorders>
          </w:tcPr>
          <w:p w14:paraId="39230DCE"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64360399" w14:textId="77777777">
        <w:trPr>
          <w:tblCellSpacing w:w="15" w:type="dxa"/>
        </w:trPr>
        <w:tc>
          <w:tcPr>
            <w:tcW w:w="6090" w:type="dxa"/>
            <w:tcBorders>
              <w:top w:val="nil"/>
              <w:left w:val="nil"/>
              <w:bottom w:val="nil"/>
              <w:right w:val="nil"/>
            </w:tcBorders>
          </w:tcPr>
          <w:p w14:paraId="680C44C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AC-JNL Achats</w:t>
            </w:r>
          </w:p>
        </w:tc>
        <w:tc>
          <w:tcPr>
            <w:tcW w:w="6075" w:type="dxa"/>
            <w:tcBorders>
              <w:top w:val="nil"/>
              <w:left w:val="nil"/>
              <w:bottom w:val="nil"/>
              <w:right w:val="nil"/>
            </w:tcBorders>
          </w:tcPr>
          <w:p w14:paraId="39B8090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Purchases Journal</w:t>
            </w:r>
          </w:p>
        </w:tc>
        <w:tc>
          <w:tcPr>
            <w:tcW w:w="6435" w:type="dxa"/>
            <w:tcBorders>
              <w:top w:val="nil"/>
              <w:left w:val="nil"/>
              <w:bottom w:val="nil"/>
              <w:right w:val="nil"/>
            </w:tcBorders>
          </w:tcPr>
          <w:p w14:paraId="643EE685"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6xxx (Expenses, e.g., 607000 for Goods, 61xxx for External services)</w:t>
            </w:r>
          </w:p>
          <w:p w14:paraId="5C1E771F"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401xxx (Supplier accounts)</w:t>
            </w:r>
          </w:p>
          <w:p w14:paraId="17CCD54D"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445660 (Deductible VAT)</w:t>
            </w:r>
          </w:p>
        </w:tc>
        <w:tc>
          <w:tcPr>
            <w:tcW w:w="6090" w:type="dxa"/>
            <w:tcBorders>
              <w:top w:val="nil"/>
              <w:left w:val="nil"/>
              <w:bottom w:val="nil"/>
              <w:right w:val="nil"/>
            </w:tcBorders>
          </w:tcPr>
          <w:p w14:paraId="281FBA2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to record all incoming invoices from suppliers for goods and services purchased on credit. The entries typically debit expense accounts and credit supplier accounts</w:t>
            </w:r>
          </w:p>
        </w:tc>
      </w:tr>
      <w:tr w:rsidR="00287976" w:rsidRPr="00287976" w14:paraId="10DD93F3" w14:textId="77777777">
        <w:trPr>
          <w:tblCellSpacing w:w="15" w:type="dxa"/>
        </w:trPr>
        <w:tc>
          <w:tcPr>
            <w:tcW w:w="6090" w:type="dxa"/>
            <w:tcBorders>
              <w:top w:val="nil"/>
              <w:left w:val="nil"/>
              <w:bottom w:val="nil"/>
              <w:right w:val="nil"/>
            </w:tcBorders>
          </w:tcPr>
          <w:p w14:paraId="0734E7B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VT-JNL Ventes</w:t>
            </w:r>
          </w:p>
        </w:tc>
        <w:tc>
          <w:tcPr>
            <w:tcW w:w="6075" w:type="dxa"/>
            <w:tcBorders>
              <w:top w:val="nil"/>
              <w:left w:val="nil"/>
              <w:bottom w:val="nil"/>
              <w:right w:val="nil"/>
            </w:tcBorders>
          </w:tcPr>
          <w:p w14:paraId="13AA16D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Sales Journal</w:t>
            </w:r>
          </w:p>
        </w:tc>
        <w:tc>
          <w:tcPr>
            <w:tcW w:w="6435" w:type="dxa"/>
            <w:tcBorders>
              <w:top w:val="nil"/>
              <w:left w:val="nil"/>
              <w:bottom w:val="nil"/>
              <w:right w:val="nil"/>
            </w:tcBorders>
          </w:tcPr>
          <w:p w14:paraId="7F3C361C"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7: 7xxx (Revenue, e.g., 707000 for Goods sales, 706000 for Service sales)</w:t>
            </w:r>
          </w:p>
          <w:p w14:paraId="43F4CCDA"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411xxx (Customer accounts)</w:t>
            </w:r>
          </w:p>
          <w:p w14:paraId="2163AAA1"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445710 (Collected VAT)</w:t>
            </w:r>
          </w:p>
        </w:tc>
        <w:tc>
          <w:tcPr>
            <w:tcW w:w="6090" w:type="dxa"/>
            <w:tcBorders>
              <w:top w:val="nil"/>
              <w:left w:val="nil"/>
              <w:bottom w:val="nil"/>
              <w:right w:val="nil"/>
            </w:tcBorders>
          </w:tcPr>
          <w:p w14:paraId="0795976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5324A04D" w14:textId="77777777">
        <w:trPr>
          <w:tblCellSpacing w:w="15" w:type="dxa"/>
        </w:trPr>
        <w:tc>
          <w:tcPr>
            <w:tcW w:w="6090" w:type="dxa"/>
            <w:tcBorders>
              <w:top w:val="nil"/>
              <w:left w:val="nil"/>
              <w:bottom w:val="nil"/>
              <w:right w:val="nil"/>
            </w:tcBorders>
          </w:tcPr>
          <w:p w14:paraId="1F8182B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Journal Général</w:t>
            </w:r>
          </w:p>
        </w:tc>
        <w:tc>
          <w:tcPr>
            <w:tcW w:w="6075" w:type="dxa"/>
            <w:tcBorders>
              <w:top w:val="nil"/>
              <w:left w:val="nil"/>
              <w:bottom w:val="nil"/>
              <w:right w:val="nil"/>
            </w:tcBorders>
          </w:tcPr>
          <w:p w14:paraId="4681154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General Journal</w:t>
            </w:r>
          </w:p>
        </w:tc>
        <w:tc>
          <w:tcPr>
            <w:tcW w:w="6435" w:type="dxa"/>
            <w:tcBorders>
              <w:top w:val="nil"/>
              <w:left w:val="nil"/>
              <w:bottom w:val="nil"/>
              <w:right w:val="nil"/>
            </w:tcBorders>
          </w:tcPr>
          <w:p w14:paraId="611A1A5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Not used in France - Refer to OD-JNL Opérations Diverses and Specialized Journals</w:t>
            </w:r>
          </w:p>
        </w:tc>
        <w:tc>
          <w:tcPr>
            <w:tcW w:w="6090" w:type="dxa"/>
            <w:tcBorders>
              <w:top w:val="nil"/>
              <w:left w:val="nil"/>
              <w:bottom w:val="nil"/>
              <w:right w:val="nil"/>
            </w:tcBorders>
          </w:tcPr>
          <w:p w14:paraId="417225E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6D0B2E13" w14:textId="77777777">
        <w:trPr>
          <w:tblCellSpacing w:w="15" w:type="dxa"/>
        </w:trPr>
        <w:tc>
          <w:tcPr>
            <w:tcW w:w="6090" w:type="dxa"/>
            <w:tcBorders>
              <w:top w:val="nil"/>
              <w:left w:val="nil"/>
              <w:bottom w:val="nil"/>
              <w:right w:val="nil"/>
            </w:tcBorders>
          </w:tcPr>
          <w:p w14:paraId="3F26893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OD-JNL Opérations Diverses</w:t>
            </w:r>
          </w:p>
        </w:tc>
        <w:tc>
          <w:tcPr>
            <w:tcW w:w="6075" w:type="dxa"/>
            <w:tcBorders>
              <w:top w:val="nil"/>
              <w:left w:val="nil"/>
              <w:bottom w:val="nil"/>
              <w:right w:val="nil"/>
            </w:tcBorders>
          </w:tcPr>
          <w:p w14:paraId="446A8AE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Miscellaneous Operations Journal</w:t>
            </w:r>
          </w:p>
        </w:tc>
        <w:tc>
          <w:tcPr>
            <w:tcW w:w="6435" w:type="dxa"/>
            <w:tcBorders>
              <w:top w:val="nil"/>
              <w:left w:val="nil"/>
              <w:bottom w:val="nil"/>
              <w:right w:val="nil"/>
            </w:tcBorders>
          </w:tcPr>
          <w:p w14:paraId="4660635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All other transactions that don't fit into available specialized journals.</w:t>
            </w:r>
          </w:p>
        </w:tc>
        <w:tc>
          <w:tcPr>
            <w:tcW w:w="6090" w:type="dxa"/>
            <w:tcBorders>
              <w:top w:val="nil"/>
              <w:left w:val="nil"/>
              <w:bottom w:val="nil"/>
              <w:right w:val="nil"/>
            </w:tcBorders>
          </w:tcPr>
          <w:p w14:paraId="7ACEDD4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is a catch-all journal for transactions that do not fit into the other specialized journals. It's used for a wide variety of entries, including payroll, internal transfers, adjustments, and corrections.</w:t>
            </w:r>
          </w:p>
        </w:tc>
      </w:tr>
      <w:tr w:rsidR="00287976" w:rsidRPr="00287976" w14:paraId="57E49AC8" w14:textId="77777777">
        <w:trPr>
          <w:tblCellSpacing w:w="15" w:type="dxa"/>
        </w:trPr>
        <w:tc>
          <w:tcPr>
            <w:tcW w:w="6090" w:type="dxa"/>
            <w:tcBorders>
              <w:top w:val="nil"/>
              <w:left w:val="nil"/>
              <w:bottom w:val="nil"/>
              <w:right w:val="nil"/>
            </w:tcBorders>
          </w:tcPr>
          <w:p w14:paraId="60F38DE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075" w:type="dxa"/>
            <w:tcBorders>
              <w:top w:val="nil"/>
              <w:left w:val="nil"/>
              <w:bottom w:val="nil"/>
              <w:right w:val="nil"/>
            </w:tcBorders>
          </w:tcPr>
          <w:p w14:paraId="7A97D29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435" w:type="dxa"/>
            <w:tcBorders>
              <w:top w:val="nil"/>
              <w:left w:val="nil"/>
              <w:bottom w:val="nil"/>
              <w:right w:val="nil"/>
            </w:tcBorders>
          </w:tcPr>
          <w:p w14:paraId="2D7819B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090" w:type="dxa"/>
            <w:tcBorders>
              <w:top w:val="nil"/>
              <w:left w:val="nil"/>
              <w:bottom w:val="nil"/>
              <w:right w:val="nil"/>
            </w:tcBorders>
          </w:tcPr>
          <w:p w14:paraId="737E85E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is the primary "catch-all" journal for transactions that don't fit into the main </w:t>
            </w:r>
            <w:r w:rsidRPr="00287976">
              <w:rPr>
                <w:rFonts w:ascii="Segoe UI" w:hAnsi="Segoe UI" w:cs="Segoe UI"/>
                <w:sz w:val="18"/>
                <w:szCs w:val="18"/>
                <w:lang w:val="x-none"/>
              </w:rPr>
              <w:lastRenderedPageBreak/>
              <w:t>specialized journals. It is a source journal where manual entries are made. It's used for payroll, adjustments, corrections, provisions, and depreciation, especially in smaller companies that don't use separate journals for these.</w:t>
            </w:r>
          </w:p>
        </w:tc>
      </w:tr>
    </w:tbl>
    <w:p w14:paraId="7812C1CB"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p>
    <w:p w14:paraId="02A19278"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Specialized journal types</w:t>
      </w:r>
    </w:p>
    <w:p w14:paraId="0B7CB3AE"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Specialized Journal Prefixes These prefixes are used for journals dedicated to specific types of transactions, often for year-end or specialized reporting.</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591"/>
        <w:gridCol w:w="2570"/>
        <w:gridCol w:w="2714"/>
        <w:gridCol w:w="2591"/>
      </w:tblGrid>
      <w:tr w:rsidR="00287976" w:rsidRPr="00287976" w14:paraId="11F5EE13" w14:textId="77777777">
        <w:trPr>
          <w:tblCellSpacing w:w="15" w:type="dxa"/>
        </w:trPr>
        <w:tc>
          <w:tcPr>
            <w:tcW w:w="6090" w:type="dxa"/>
            <w:tcBorders>
              <w:top w:val="nil"/>
              <w:left w:val="nil"/>
              <w:bottom w:val="nil"/>
              <w:right w:val="nil"/>
            </w:tcBorders>
          </w:tcPr>
          <w:p w14:paraId="4A05C286"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French Journal Name</w:t>
            </w:r>
          </w:p>
        </w:tc>
        <w:tc>
          <w:tcPr>
            <w:tcW w:w="6075" w:type="dxa"/>
            <w:tcBorders>
              <w:top w:val="nil"/>
              <w:left w:val="nil"/>
              <w:bottom w:val="nil"/>
              <w:right w:val="nil"/>
            </w:tcBorders>
          </w:tcPr>
          <w:p w14:paraId="5A0474DF"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435" w:type="dxa"/>
            <w:tcBorders>
              <w:top w:val="nil"/>
              <w:left w:val="nil"/>
              <w:bottom w:val="nil"/>
              <w:right w:val="nil"/>
            </w:tcBorders>
          </w:tcPr>
          <w:p w14:paraId="780476A2"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Suggested Accounts</w:t>
            </w:r>
          </w:p>
        </w:tc>
        <w:tc>
          <w:tcPr>
            <w:tcW w:w="6090" w:type="dxa"/>
            <w:tcBorders>
              <w:top w:val="nil"/>
              <w:left w:val="nil"/>
              <w:bottom w:val="nil"/>
              <w:right w:val="nil"/>
            </w:tcBorders>
          </w:tcPr>
          <w:p w14:paraId="5E482D12"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3B0AFEFA" w14:textId="77777777">
        <w:trPr>
          <w:tblCellSpacing w:w="15" w:type="dxa"/>
        </w:trPr>
        <w:tc>
          <w:tcPr>
            <w:tcW w:w="6090" w:type="dxa"/>
            <w:tcBorders>
              <w:top w:val="nil"/>
              <w:left w:val="nil"/>
              <w:bottom w:val="nil"/>
              <w:right w:val="nil"/>
            </w:tcBorders>
          </w:tcPr>
          <w:p w14:paraId="22BAFCE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AN-JNL Report à Nouveau</w:t>
            </w:r>
          </w:p>
        </w:tc>
        <w:tc>
          <w:tcPr>
            <w:tcW w:w="6075" w:type="dxa"/>
            <w:tcBorders>
              <w:top w:val="nil"/>
              <w:left w:val="nil"/>
              <w:bottom w:val="nil"/>
              <w:right w:val="nil"/>
            </w:tcBorders>
          </w:tcPr>
          <w:p w14:paraId="7A853E5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Opening Balances Journal</w:t>
            </w:r>
          </w:p>
        </w:tc>
        <w:tc>
          <w:tcPr>
            <w:tcW w:w="6435" w:type="dxa"/>
            <w:tcBorders>
              <w:top w:val="nil"/>
              <w:left w:val="nil"/>
              <w:bottom w:val="nil"/>
              <w:right w:val="nil"/>
            </w:tcBorders>
          </w:tcPr>
          <w:p w14:paraId="64B5D60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1: 106xxx Reserves, 120000 Profit or Loss for the period (Résultat de l'exercice)</w:t>
            </w:r>
          </w:p>
          <w:p w14:paraId="2EE030B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2xxx Fixed Assets and their related amortization/depreciation accounts</w:t>
            </w:r>
          </w:p>
          <w:p w14:paraId="69B8DCF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4xxx Accounts Receivable and Payable</w:t>
            </w:r>
          </w:p>
          <w:p w14:paraId="740150A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5: 512xxx Bank accounts, 530xxx Petty cash</w:t>
            </w:r>
          </w:p>
        </w:tc>
        <w:tc>
          <w:tcPr>
            <w:tcW w:w="6090" w:type="dxa"/>
            <w:tcBorders>
              <w:top w:val="nil"/>
              <w:left w:val="nil"/>
              <w:bottom w:val="nil"/>
              <w:right w:val="nil"/>
            </w:tcBorders>
          </w:tcPr>
          <w:p w14:paraId="717F4871"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exclusively to record the opening balances of all balance sheet accounts at the start of a new fiscal year. It contains the closing balances from the previous year's financial statements. Its primary purpose is to carry forward assets, liabilities, and equity, setting the foundation for the new accounting period.</w:t>
            </w:r>
          </w:p>
        </w:tc>
      </w:tr>
      <w:tr w:rsidR="00287976" w:rsidRPr="00287976" w14:paraId="43FB9859" w14:textId="77777777">
        <w:trPr>
          <w:tblCellSpacing w:w="15" w:type="dxa"/>
        </w:trPr>
        <w:tc>
          <w:tcPr>
            <w:tcW w:w="6090" w:type="dxa"/>
            <w:tcBorders>
              <w:top w:val="nil"/>
              <w:left w:val="nil"/>
              <w:bottom w:val="nil"/>
              <w:right w:val="nil"/>
            </w:tcBorders>
          </w:tcPr>
          <w:p w14:paraId="2FE4944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SL-JNL Salaires</w:t>
            </w:r>
          </w:p>
        </w:tc>
        <w:tc>
          <w:tcPr>
            <w:tcW w:w="6075" w:type="dxa"/>
            <w:tcBorders>
              <w:top w:val="nil"/>
              <w:left w:val="nil"/>
              <w:bottom w:val="nil"/>
              <w:right w:val="nil"/>
            </w:tcBorders>
          </w:tcPr>
          <w:p w14:paraId="6F18A73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Payroll Journal</w:t>
            </w:r>
          </w:p>
        </w:tc>
        <w:tc>
          <w:tcPr>
            <w:tcW w:w="6435" w:type="dxa"/>
            <w:tcBorders>
              <w:top w:val="nil"/>
              <w:left w:val="nil"/>
              <w:bottom w:val="nil"/>
              <w:right w:val="nil"/>
            </w:tcBorders>
          </w:tcPr>
          <w:p w14:paraId="1FD36011"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641xxx Salaries, 645xxx Social contributions</w:t>
            </w:r>
          </w:p>
          <w:p w14:paraId="0B192E7E"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421xxx Net salaries payable to employees, 431xxx Social security body contributions payable, 4455xx VAT on salaries and wages</w:t>
            </w:r>
          </w:p>
        </w:tc>
        <w:tc>
          <w:tcPr>
            <w:tcW w:w="6090" w:type="dxa"/>
            <w:tcBorders>
              <w:top w:val="nil"/>
              <w:left w:val="nil"/>
              <w:bottom w:val="nil"/>
              <w:right w:val="nil"/>
            </w:tcBorders>
          </w:tcPr>
          <w:p w14:paraId="601941B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payroll-related transactions. It is used to post salary expenses and the corresponding liabilities for social contributions, taxes, and net salaries payable to employees. It is used every pay period.</w:t>
            </w:r>
          </w:p>
        </w:tc>
      </w:tr>
      <w:tr w:rsidR="00287976" w:rsidRPr="00287976" w14:paraId="0A52E391" w14:textId="77777777">
        <w:trPr>
          <w:tblCellSpacing w:w="15" w:type="dxa"/>
        </w:trPr>
        <w:tc>
          <w:tcPr>
            <w:tcW w:w="6090" w:type="dxa"/>
            <w:tcBorders>
              <w:top w:val="nil"/>
              <w:left w:val="nil"/>
              <w:bottom w:val="nil"/>
              <w:right w:val="nil"/>
            </w:tcBorders>
          </w:tcPr>
          <w:p w14:paraId="26105A0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IV-JNL Inventaire</w:t>
            </w:r>
          </w:p>
        </w:tc>
        <w:tc>
          <w:tcPr>
            <w:tcW w:w="6075" w:type="dxa"/>
            <w:tcBorders>
              <w:top w:val="nil"/>
              <w:left w:val="nil"/>
              <w:bottom w:val="nil"/>
              <w:right w:val="nil"/>
            </w:tcBorders>
          </w:tcPr>
          <w:p w14:paraId="5C59EA1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Inventory Adjustments Journal</w:t>
            </w:r>
          </w:p>
        </w:tc>
        <w:tc>
          <w:tcPr>
            <w:tcW w:w="6435" w:type="dxa"/>
            <w:tcBorders>
              <w:top w:val="nil"/>
              <w:left w:val="nil"/>
              <w:bottom w:val="nil"/>
              <w:right w:val="nil"/>
            </w:tcBorders>
          </w:tcPr>
          <w:p w14:paraId="0076A617"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3: 3xxx Inventory accounts (goods, raw materials, etc.)</w:t>
            </w:r>
          </w:p>
          <w:p w14:paraId="62CE6E2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Class 6: 603xx Variations in inventory accounts</w:t>
            </w:r>
          </w:p>
          <w:p w14:paraId="24640DE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7: 713xx Variations in inventory accounts</w:t>
            </w:r>
          </w:p>
        </w:tc>
        <w:tc>
          <w:tcPr>
            <w:tcW w:w="6090" w:type="dxa"/>
            <w:tcBorders>
              <w:top w:val="nil"/>
              <w:left w:val="nil"/>
              <w:bottom w:val="nil"/>
              <w:right w:val="nil"/>
            </w:tcBorders>
          </w:tcPr>
          <w:p w14:paraId="2D755BE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 xml:space="preserve">This journal is used at the end of the year (or periodic) to record adjustments to the </w:t>
            </w:r>
            <w:r w:rsidRPr="00287976">
              <w:rPr>
                <w:rFonts w:ascii="Segoe UI" w:hAnsi="Segoe UI" w:cs="Segoe UI"/>
                <w:sz w:val="18"/>
                <w:szCs w:val="18"/>
                <w:lang w:val="x-none"/>
              </w:rPr>
              <w:lastRenderedPageBreak/>
              <w:t>inventory accounts after a physical count. It corrects the value of inventory held, accounting for any discrepancies, obsolescence, or changes in valuation methods.</w:t>
            </w:r>
          </w:p>
        </w:tc>
      </w:tr>
      <w:tr w:rsidR="00287976" w:rsidRPr="00287976" w14:paraId="7FB800C8" w14:textId="77777777">
        <w:trPr>
          <w:tblCellSpacing w:w="15" w:type="dxa"/>
        </w:trPr>
        <w:tc>
          <w:tcPr>
            <w:tcW w:w="6090" w:type="dxa"/>
            <w:tcBorders>
              <w:top w:val="nil"/>
              <w:left w:val="nil"/>
              <w:bottom w:val="nil"/>
              <w:right w:val="nil"/>
            </w:tcBorders>
          </w:tcPr>
          <w:p w14:paraId="28F0EBD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CV-JNL Coût des Ventes</w:t>
            </w:r>
          </w:p>
        </w:tc>
        <w:tc>
          <w:tcPr>
            <w:tcW w:w="6075" w:type="dxa"/>
            <w:tcBorders>
              <w:top w:val="nil"/>
              <w:left w:val="nil"/>
              <w:bottom w:val="nil"/>
              <w:right w:val="nil"/>
            </w:tcBorders>
          </w:tcPr>
          <w:p w14:paraId="3D93AF5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Cost of Sales Journal</w:t>
            </w:r>
          </w:p>
        </w:tc>
        <w:tc>
          <w:tcPr>
            <w:tcW w:w="6435" w:type="dxa"/>
            <w:tcBorders>
              <w:top w:val="nil"/>
              <w:left w:val="nil"/>
              <w:bottom w:val="nil"/>
              <w:right w:val="nil"/>
            </w:tcBorders>
          </w:tcPr>
          <w:p w14:paraId="65BA13C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607xxx Cost of goods sold</w:t>
            </w:r>
          </w:p>
          <w:p w14:paraId="2E950F69"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3: 3xxx Inventory accounts (credit side)</w:t>
            </w:r>
          </w:p>
        </w:tc>
        <w:tc>
          <w:tcPr>
            <w:tcW w:w="6090" w:type="dxa"/>
            <w:tcBorders>
              <w:top w:val="nil"/>
              <w:left w:val="nil"/>
              <w:bottom w:val="nil"/>
              <w:right w:val="nil"/>
            </w:tcBorders>
          </w:tcPr>
          <w:p w14:paraId="277CF461"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by companies with a perpetual inventory system to record the cost of goods sold (COGS) at the time of each sale. It links the sales revenue to the cost of the inventory sold, providing a real-time view of gross profit.</w:t>
            </w:r>
          </w:p>
        </w:tc>
      </w:tr>
      <w:tr w:rsidR="00287976" w:rsidRPr="00287976" w14:paraId="4EEF6EE5" w14:textId="77777777">
        <w:trPr>
          <w:tblCellSpacing w:w="15" w:type="dxa"/>
        </w:trPr>
        <w:tc>
          <w:tcPr>
            <w:tcW w:w="6090" w:type="dxa"/>
            <w:tcBorders>
              <w:top w:val="nil"/>
              <w:left w:val="nil"/>
              <w:bottom w:val="nil"/>
              <w:right w:val="nil"/>
            </w:tcBorders>
          </w:tcPr>
          <w:p w14:paraId="5102E6C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IM - JNL Immobilisations</w:t>
            </w:r>
          </w:p>
        </w:tc>
        <w:tc>
          <w:tcPr>
            <w:tcW w:w="6075" w:type="dxa"/>
            <w:tcBorders>
              <w:top w:val="nil"/>
              <w:left w:val="nil"/>
              <w:bottom w:val="nil"/>
              <w:right w:val="nil"/>
            </w:tcBorders>
          </w:tcPr>
          <w:p w14:paraId="775D20E8"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Fixed Assets Journal</w:t>
            </w:r>
          </w:p>
        </w:tc>
        <w:tc>
          <w:tcPr>
            <w:tcW w:w="6435" w:type="dxa"/>
            <w:tcBorders>
              <w:top w:val="nil"/>
              <w:left w:val="nil"/>
              <w:bottom w:val="nil"/>
              <w:right w:val="nil"/>
            </w:tcBorders>
          </w:tcPr>
          <w:p w14:paraId="4AC46DB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20xxx Intangible assets, 21xxx Tangible assets, 23xxx Assets in progress</w:t>
            </w:r>
          </w:p>
          <w:p w14:paraId="6CB14AF6"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404xxx Accounts payable for fixed assets</w:t>
            </w:r>
          </w:p>
        </w:tc>
        <w:tc>
          <w:tcPr>
            <w:tcW w:w="6090" w:type="dxa"/>
            <w:tcBorders>
              <w:top w:val="nil"/>
              <w:left w:val="nil"/>
              <w:bottom w:val="nil"/>
              <w:right w:val="nil"/>
            </w:tcBorders>
          </w:tcPr>
          <w:p w14:paraId="68959E8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tracks all transactions related to a company's fixed assets. It is used to record the purchase of assets, their disposal or sale, and any major revaluations. This keeps fixed asset movements separate from other purchases.</w:t>
            </w:r>
          </w:p>
        </w:tc>
      </w:tr>
      <w:tr w:rsidR="00287976" w:rsidRPr="00287976" w14:paraId="777F8F9A" w14:textId="77777777">
        <w:trPr>
          <w:tblCellSpacing w:w="15" w:type="dxa"/>
        </w:trPr>
        <w:tc>
          <w:tcPr>
            <w:tcW w:w="6090" w:type="dxa"/>
            <w:tcBorders>
              <w:top w:val="nil"/>
              <w:left w:val="nil"/>
              <w:bottom w:val="nil"/>
              <w:right w:val="nil"/>
            </w:tcBorders>
          </w:tcPr>
          <w:p w14:paraId="527E167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AP - JNL Amortissements</w:t>
            </w:r>
          </w:p>
        </w:tc>
        <w:tc>
          <w:tcPr>
            <w:tcW w:w="6075" w:type="dxa"/>
            <w:tcBorders>
              <w:top w:val="nil"/>
              <w:left w:val="nil"/>
              <w:bottom w:val="nil"/>
              <w:right w:val="nil"/>
            </w:tcBorders>
          </w:tcPr>
          <w:p w14:paraId="4A30B3D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Depreciation</w:t>
            </w:r>
          </w:p>
        </w:tc>
        <w:tc>
          <w:tcPr>
            <w:tcW w:w="6435" w:type="dxa"/>
            <w:tcBorders>
              <w:top w:val="nil"/>
              <w:left w:val="nil"/>
              <w:bottom w:val="nil"/>
              <w:right w:val="nil"/>
            </w:tcBorders>
          </w:tcPr>
          <w:p w14:paraId="496F119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681120 Depreciation on fixed assets</w:t>
            </w:r>
          </w:p>
          <w:p w14:paraId="4501F42B"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28xxx Depreciation accounts (contra-asset accounts)</w:t>
            </w:r>
          </w:p>
        </w:tc>
        <w:tc>
          <w:tcPr>
            <w:tcW w:w="6090" w:type="dxa"/>
            <w:tcBorders>
              <w:top w:val="nil"/>
              <w:left w:val="nil"/>
              <w:bottom w:val="nil"/>
              <w:right w:val="nil"/>
            </w:tcBorders>
          </w:tcPr>
          <w:p w14:paraId="7700DF33" w14:textId="0C8202CE"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for annual or periodic depreciation entries. It records the systematic expense of fixed assets over their useful life, reflecting their decline in value. This is typically a year-end adjustment.</w:t>
            </w:r>
          </w:p>
        </w:tc>
      </w:tr>
      <w:tr w:rsidR="00287976" w:rsidRPr="00287976" w14:paraId="405C4E24" w14:textId="77777777">
        <w:trPr>
          <w:tblCellSpacing w:w="15" w:type="dxa"/>
        </w:trPr>
        <w:tc>
          <w:tcPr>
            <w:tcW w:w="6090" w:type="dxa"/>
            <w:tcBorders>
              <w:top w:val="nil"/>
              <w:left w:val="nil"/>
              <w:bottom w:val="nil"/>
              <w:right w:val="nil"/>
            </w:tcBorders>
          </w:tcPr>
          <w:p w14:paraId="73B4EC5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PR-JNL Provisions</w:t>
            </w:r>
          </w:p>
        </w:tc>
        <w:tc>
          <w:tcPr>
            <w:tcW w:w="6075" w:type="dxa"/>
            <w:tcBorders>
              <w:top w:val="nil"/>
              <w:left w:val="nil"/>
              <w:bottom w:val="nil"/>
              <w:right w:val="nil"/>
            </w:tcBorders>
          </w:tcPr>
          <w:p w14:paraId="7EDAFCD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Provisions Journal</w:t>
            </w:r>
          </w:p>
        </w:tc>
        <w:tc>
          <w:tcPr>
            <w:tcW w:w="6435" w:type="dxa"/>
            <w:tcBorders>
              <w:top w:val="nil"/>
              <w:left w:val="nil"/>
              <w:bottom w:val="nil"/>
              <w:right w:val="nil"/>
            </w:tcBorders>
          </w:tcPr>
          <w:p w14:paraId="322302CD"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6817x Provisions for depreciations on current assets</w:t>
            </w:r>
          </w:p>
          <w:p w14:paraId="042F3098"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1: 15x Provisions for risks and charges</w:t>
            </w:r>
          </w:p>
          <w:p w14:paraId="2167DA96"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29x Provisions for depreciation of fixed assets</w:t>
            </w:r>
          </w:p>
        </w:tc>
        <w:tc>
          <w:tcPr>
            <w:tcW w:w="6090" w:type="dxa"/>
            <w:tcBorders>
              <w:top w:val="nil"/>
              <w:left w:val="nil"/>
              <w:bottom w:val="nil"/>
              <w:right w:val="nil"/>
            </w:tcBorders>
          </w:tcPr>
          <w:p w14:paraId="28397C2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for entries related to estimated future liabilities and losses. These entries are based on management's judgment and are a clear record of the company's risk assessment.</w:t>
            </w:r>
          </w:p>
        </w:tc>
      </w:tr>
    </w:tbl>
    <w:p w14:paraId="302E857C" w14:textId="77777777"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p>
    <w:p w14:paraId="03C3A7B0"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p>
    <w:sectPr w:rsidR="00287976" w:rsidRPr="00287976"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AC9"/>
    <w:multiLevelType w:val="multilevel"/>
    <w:tmpl w:val="7C32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7AC"/>
    <w:multiLevelType w:val="multilevel"/>
    <w:tmpl w:val="AE240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60AF1"/>
    <w:multiLevelType w:val="multilevel"/>
    <w:tmpl w:val="D08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34697"/>
    <w:multiLevelType w:val="multilevel"/>
    <w:tmpl w:val="874A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3CED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09330AA8"/>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17E90"/>
    <w:multiLevelType w:val="multilevel"/>
    <w:tmpl w:val="480C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35FAA"/>
    <w:multiLevelType w:val="multilevel"/>
    <w:tmpl w:val="70C265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B0275D4"/>
    <w:multiLevelType w:val="multilevel"/>
    <w:tmpl w:val="14844B9E"/>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0D3725C8"/>
    <w:multiLevelType w:val="multilevel"/>
    <w:tmpl w:val="21A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B23A1"/>
    <w:multiLevelType w:val="multilevel"/>
    <w:tmpl w:val="1FF6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506A0"/>
    <w:multiLevelType w:val="multilevel"/>
    <w:tmpl w:val="A8B0D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D4488A"/>
    <w:multiLevelType w:val="multilevel"/>
    <w:tmpl w:val="13C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5" w15:restartNumberingAfterBreak="0">
    <w:nsid w:val="17B41341"/>
    <w:multiLevelType w:val="hybridMultilevel"/>
    <w:tmpl w:val="926CC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7CD5033"/>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57A9B"/>
    <w:multiLevelType w:val="multilevel"/>
    <w:tmpl w:val="9E0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61BD3"/>
    <w:multiLevelType w:val="multilevel"/>
    <w:tmpl w:val="341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041B8"/>
    <w:multiLevelType w:val="multilevel"/>
    <w:tmpl w:val="DD3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D72D85"/>
    <w:multiLevelType w:val="multilevel"/>
    <w:tmpl w:val="257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F39BF9"/>
    <w:multiLevelType w:val="multilevel"/>
    <w:tmpl w:val="FFFFFFFF"/>
    <w:lvl w:ilvl="0">
      <w:numFmt w:val="bullet"/>
      <w:lvlText w:null="1"/>
      <w:lvlJc w:val="left"/>
      <w:pPr>
        <w:tabs>
          <w:tab w:val="num" w:pos="360"/>
        </w:tabs>
        <w:ind w:left="360" w:hanging="360"/>
      </w:pPr>
      <w:rPr>
        <w:rFonts w:ascii="Tahoma" w:hAnsi="Tahoma" w:cs="Tahoma"/>
        <w:sz w:val="24"/>
        <w:szCs w:val="24"/>
      </w:rPr>
    </w:lvl>
    <w:lvl w:ilvl="1">
      <w:numFmt w:val="bullet"/>
      <w:lvlText w:val="○"/>
      <w:lvlJc w:val="left"/>
      <w:pPr>
        <w:tabs>
          <w:tab w:val="num" w:pos="1080"/>
        </w:tabs>
        <w:ind w:left="1080" w:hanging="360"/>
      </w:pPr>
      <w:rPr>
        <w:rFonts w:ascii="Tahoma" w:hAnsi="Tahoma" w:cs="Tahoma"/>
        <w:sz w:val="24"/>
        <w:szCs w:val="24"/>
      </w:rPr>
    </w:lvl>
    <w:lvl w:ilvl="2">
      <w:numFmt w:val="bullet"/>
      <w:lvlText w:val="▪"/>
      <w:lvlJc w:val="left"/>
      <w:pPr>
        <w:tabs>
          <w:tab w:val="num" w:pos="1800"/>
        </w:tabs>
        <w:ind w:left="1800" w:hanging="360"/>
      </w:pPr>
      <w:rPr>
        <w:rFonts w:ascii="Tahoma" w:hAnsi="Tahoma" w:cs="Tahoma"/>
        <w:sz w:val="24"/>
        <w:szCs w:val="24"/>
      </w:rPr>
    </w:lvl>
    <w:lvl w:ilvl="3">
      <w:numFmt w:val="bullet"/>
      <w:lvlText w:null="1"/>
      <w:lvlJc w:val="left"/>
      <w:pPr>
        <w:tabs>
          <w:tab w:val="num" w:pos="2520"/>
        </w:tabs>
        <w:ind w:left="2520" w:hanging="360"/>
      </w:pPr>
      <w:rPr>
        <w:rFonts w:ascii="Tahoma" w:hAnsi="Tahoma" w:cs="Tahoma"/>
        <w:sz w:val="24"/>
        <w:szCs w:val="24"/>
      </w:rPr>
    </w:lvl>
    <w:lvl w:ilvl="4">
      <w:numFmt w:val="bullet"/>
      <w:lvlText w:val="○"/>
      <w:lvlJc w:val="left"/>
      <w:pPr>
        <w:tabs>
          <w:tab w:val="num" w:pos="3240"/>
        </w:tabs>
        <w:ind w:left="3240" w:hanging="360"/>
      </w:pPr>
      <w:rPr>
        <w:rFonts w:ascii="Tahoma" w:hAnsi="Tahoma" w:cs="Tahoma"/>
        <w:sz w:val="24"/>
        <w:szCs w:val="24"/>
      </w:rPr>
    </w:lvl>
    <w:lvl w:ilvl="5">
      <w:numFmt w:val="bullet"/>
      <w:lvlText w:val="▪"/>
      <w:lvlJc w:val="left"/>
      <w:pPr>
        <w:tabs>
          <w:tab w:val="num" w:pos="3960"/>
        </w:tabs>
        <w:ind w:left="3960" w:hanging="360"/>
      </w:pPr>
      <w:rPr>
        <w:rFonts w:ascii="Tahoma" w:hAnsi="Tahoma" w:cs="Tahoma"/>
        <w:sz w:val="24"/>
        <w:szCs w:val="24"/>
      </w:rPr>
    </w:lvl>
    <w:lvl w:ilvl="6">
      <w:numFmt w:val="bullet"/>
      <w:lvlText w:null="1"/>
      <w:lvlJc w:val="left"/>
      <w:pPr>
        <w:tabs>
          <w:tab w:val="num" w:pos="4680"/>
        </w:tabs>
        <w:ind w:left="4680" w:hanging="360"/>
      </w:pPr>
      <w:rPr>
        <w:rFonts w:ascii="Tahoma" w:hAnsi="Tahoma" w:cs="Tahoma"/>
        <w:sz w:val="24"/>
        <w:szCs w:val="24"/>
      </w:rPr>
    </w:lvl>
    <w:lvl w:ilvl="7">
      <w:numFmt w:val="bullet"/>
      <w:lvlText w:val="○"/>
      <w:lvlJc w:val="left"/>
      <w:pPr>
        <w:tabs>
          <w:tab w:val="num" w:pos="5400"/>
        </w:tabs>
        <w:ind w:left="5400" w:hanging="360"/>
      </w:pPr>
      <w:rPr>
        <w:rFonts w:ascii="Tahoma" w:hAnsi="Tahoma" w:cs="Tahoma"/>
        <w:sz w:val="24"/>
        <w:szCs w:val="24"/>
      </w:rPr>
    </w:lvl>
    <w:lvl w:ilvl="8">
      <w:numFmt w:val="bullet"/>
      <w:lvlText w:val="▪"/>
      <w:lvlJc w:val="left"/>
      <w:pPr>
        <w:tabs>
          <w:tab w:val="num" w:pos="6120"/>
        </w:tabs>
        <w:ind w:left="6120" w:hanging="360"/>
      </w:pPr>
      <w:rPr>
        <w:rFonts w:ascii="Tahoma" w:hAnsi="Tahoma" w:cs="Tahoma"/>
        <w:sz w:val="24"/>
        <w:szCs w:val="24"/>
      </w:rPr>
    </w:lvl>
  </w:abstractNum>
  <w:abstractNum w:abstractNumId="22" w15:restartNumberingAfterBreak="0">
    <w:nsid w:val="1A2233F2"/>
    <w:multiLevelType w:val="hybridMultilevel"/>
    <w:tmpl w:val="17488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1A4208FA"/>
    <w:multiLevelType w:val="multilevel"/>
    <w:tmpl w:val="288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1E6B40A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6" w15:restartNumberingAfterBreak="0">
    <w:nsid w:val="1EB95969"/>
    <w:multiLevelType w:val="multilevel"/>
    <w:tmpl w:val="BBB4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F07A9D"/>
    <w:multiLevelType w:val="hybridMultilevel"/>
    <w:tmpl w:val="383CE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209354BB"/>
    <w:multiLevelType w:val="hybridMultilevel"/>
    <w:tmpl w:val="9E1AB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22D56EA8"/>
    <w:multiLevelType w:val="multilevel"/>
    <w:tmpl w:val="E97A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703EFB"/>
    <w:multiLevelType w:val="multilevel"/>
    <w:tmpl w:val="BE28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2" w15:restartNumberingAfterBreak="0">
    <w:nsid w:val="2C8A54D8"/>
    <w:multiLevelType w:val="multilevel"/>
    <w:tmpl w:val="7788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4" w15:restartNumberingAfterBreak="0">
    <w:nsid w:val="2FED810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5" w15:restartNumberingAfterBreak="0">
    <w:nsid w:val="30B839D8"/>
    <w:multiLevelType w:val="multilevel"/>
    <w:tmpl w:val="BBF6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D7145"/>
    <w:multiLevelType w:val="multilevel"/>
    <w:tmpl w:val="8A321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BA704D"/>
    <w:multiLevelType w:val="multilevel"/>
    <w:tmpl w:val="1EAC3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2A2A39"/>
    <w:multiLevelType w:val="multilevel"/>
    <w:tmpl w:val="052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4E4243"/>
    <w:multiLevelType w:val="multilevel"/>
    <w:tmpl w:val="87C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8C6A2B"/>
    <w:multiLevelType w:val="multilevel"/>
    <w:tmpl w:val="91E8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8F2EDD"/>
    <w:multiLevelType w:val="multilevel"/>
    <w:tmpl w:val="FEF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62158"/>
    <w:multiLevelType w:val="multilevel"/>
    <w:tmpl w:val="CB86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22933"/>
    <w:multiLevelType w:val="multilevel"/>
    <w:tmpl w:val="A35A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80A3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5" w15:restartNumberingAfterBreak="0">
    <w:nsid w:val="3BFE2CB3"/>
    <w:multiLevelType w:val="multilevel"/>
    <w:tmpl w:val="13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0547D4"/>
    <w:multiLevelType w:val="hybridMultilevel"/>
    <w:tmpl w:val="BA6A0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3C1E0DC5"/>
    <w:multiLevelType w:val="multilevel"/>
    <w:tmpl w:val="BEB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403E3F69"/>
    <w:multiLevelType w:val="multilevel"/>
    <w:tmpl w:val="B0B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9AFD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51" w15:restartNumberingAfterBreak="0">
    <w:nsid w:val="416F02B8"/>
    <w:multiLevelType w:val="multilevel"/>
    <w:tmpl w:val="153AB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9C0C3A"/>
    <w:multiLevelType w:val="multilevel"/>
    <w:tmpl w:val="79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9166D8"/>
    <w:multiLevelType w:val="multilevel"/>
    <w:tmpl w:val="88F6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CA719B"/>
    <w:multiLevelType w:val="hybridMultilevel"/>
    <w:tmpl w:val="36A49C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48B5183D"/>
    <w:multiLevelType w:val="multilevel"/>
    <w:tmpl w:val="145C6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6583F"/>
    <w:multiLevelType w:val="hybridMultilevel"/>
    <w:tmpl w:val="72F0EE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4BAE0A67"/>
    <w:multiLevelType w:val="multilevel"/>
    <w:tmpl w:val="79CA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C75C08"/>
    <w:multiLevelType w:val="multilevel"/>
    <w:tmpl w:val="CBBA2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E230F2"/>
    <w:multiLevelType w:val="multilevel"/>
    <w:tmpl w:val="D6C8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AB3A39"/>
    <w:multiLevelType w:val="hybridMultilevel"/>
    <w:tmpl w:val="DA64D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2" w15:restartNumberingAfterBreak="0">
    <w:nsid w:val="4F7D6D8A"/>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63" w15:restartNumberingAfterBreak="0">
    <w:nsid w:val="50B375E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64" w15:restartNumberingAfterBreak="0">
    <w:nsid w:val="50D42B7B"/>
    <w:multiLevelType w:val="multilevel"/>
    <w:tmpl w:val="9C0C11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536C20E1"/>
    <w:multiLevelType w:val="multilevel"/>
    <w:tmpl w:val="006E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B80E52"/>
    <w:multiLevelType w:val="multilevel"/>
    <w:tmpl w:val="3C8C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CF417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8" w15:restartNumberingAfterBreak="0">
    <w:nsid w:val="555C74F5"/>
    <w:multiLevelType w:val="multilevel"/>
    <w:tmpl w:val="42DA1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0" w15:restartNumberingAfterBreak="0">
    <w:nsid w:val="599C7260"/>
    <w:multiLevelType w:val="multilevel"/>
    <w:tmpl w:val="494A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8739EE"/>
    <w:multiLevelType w:val="multilevel"/>
    <w:tmpl w:val="4808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CB6A19"/>
    <w:multiLevelType w:val="hybridMultilevel"/>
    <w:tmpl w:val="FB4E7A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5AD739AE"/>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5" w15:restartNumberingAfterBreak="0">
    <w:nsid w:val="5C83542A"/>
    <w:multiLevelType w:val="multilevel"/>
    <w:tmpl w:val="2B4A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CD6537"/>
    <w:multiLevelType w:val="multilevel"/>
    <w:tmpl w:val="97A65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F0204E"/>
    <w:multiLevelType w:val="multilevel"/>
    <w:tmpl w:val="1A96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3D057B"/>
    <w:multiLevelType w:val="multilevel"/>
    <w:tmpl w:val="DFA2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4A01F1"/>
    <w:multiLevelType w:val="multilevel"/>
    <w:tmpl w:val="54DE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D21EFF"/>
    <w:multiLevelType w:val="hybridMultilevel"/>
    <w:tmpl w:val="8CD66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1" w15:restartNumberingAfterBreak="0">
    <w:nsid w:val="625345DB"/>
    <w:multiLevelType w:val="multilevel"/>
    <w:tmpl w:val="2FA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C31F4C"/>
    <w:multiLevelType w:val="hybridMultilevel"/>
    <w:tmpl w:val="BA6EAC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3" w15:restartNumberingAfterBreak="0">
    <w:nsid w:val="64C52BDC"/>
    <w:multiLevelType w:val="multilevel"/>
    <w:tmpl w:val="84E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150E24"/>
    <w:multiLevelType w:val="hybridMultilevel"/>
    <w:tmpl w:val="75B2A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67E15E74"/>
    <w:multiLevelType w:val="multilevel"/>
    <w:tmpl w:val="C3286E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680B2AD4"/>
    <w:multiLevelType w:val="multilevel"/>
    <w:tmpl w:val="740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8" w15:restartNumberingAfterBreak="0">
    <w:nsid w:val="6BDC1E45"/>
    <w:multiLevelType w:val="hybridMultilevel"/>
    <w:tmpl w:val="FD5C3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6CB646A2"/>
    <w:multiLevelType w:val="hybridMultilevel"/>
    <w:tmpl w:val="FDDEB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15:restartNumberingAfterBreak="0">
    <w:nsid w:val="6CF07080"/>
    <w:multiLevelType w:val="multilevel"/>
    <w:tmpl w:val="489C13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E032C35"/>
    <w:multiLevelType w:val="multilevel"/>
    <w:tmpl w:val="6298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0D14FC"/>
    <w:multiLevelType w:val="multilevel"/>
    <w:tmpl w:val="945C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AF6CEB"/>
    <w:multiLevelType w:val="hybridMultilevel"/>
    <w:tmpl w:val="81D41D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5" w15:restartNumberingAfterBreak="0">
    <w:nsid w:val="70497230"/>
    <w:multiLevelType w:val="multilevel"/>
    <w:tmpl w:val="E218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7038C1"/>
    <w:multiLevelType w:val="multilevel"/>
    <w:tmpl w:val="4C304910"/>
    <w:lvl w:ilvl="0">
      <w:start w:val="1"/>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70D02F45"/>
    <w:multiLevelType w:val="multilevel"/>
    <w:tmpl w:val="3FF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DA332F"/>
    <w:multiLevelType w:val="multilevel"/>
    <w:tmpl w:val="8A2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726CD5"/>
    <w:multiLevelType w:val="multilevel"/>
    <w:tmpl w:val="E9E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D3506B"/>
    <w:multiLevelType w:val="multilevel"/>
    <w:tmpl w:val="A0D8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641670"/>
    <w:multiLevelType w:val="multilevel"/>
    <w:tmpl w:val="049A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AE3BF7"/>
    <w:multiLevelType w:val="multilevel"/>
    <w:tmpl w:val="5D0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23719"/>
    <w:multiLevelType w:val="multilevel"/>
    <w:tmpl w:val="035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595225"/>
    <w:multiLevelType w:val="multilevel"/>
    <w:tmpl w:val="28C2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0572DB"/>
    <w:multiLevelType w:val="multilevel"/>
    <w:tmpl w:val="FFFFFFFF"/>
    <w:lvl w:ilvl="0">
      <w:numFmt w:val="bullet"/>
      <w:lvlText w:val=""/>
      <w:lvlJc w:val="left"/>
      <w:pPr>
        <w:tabs>
          <w:tab w:val="num" w:pos="360"/>
        </w:tabs>
        <w:ind w:left="360" w:hanging="360"/>
      </w:pPr>
      <w:rPr>
        <w:rFonts w:ascii="Tahoma" w:hAnsi="Tahoma" w:cs="Tahoma"/>
        <w:sz w:val="24"/>
        <w:szCs w:val="24"/>
      </w:rPr>
    </w:lvl>
    <w:lvl w:ilvl="1">
      <w:numFmt w:val="bullet"/>
      <w:lvlText w:val="○"/>
      <w:lvlJc w:val="left"/>
      <w:pPr>
        <w:tabs>
          <w:tab w:val="num" w:pos="1080"/>
        </w:tabs>
        <w:ind w:left="1080" w:hanging="360"/>
      </w:pPr>
      <w:rPr>
        <w:rFonts w:ascii="Tahoma" w:hAnsi="Tahoma" w:cs="Tahoma"/>
        <w:sz w:val="24"/>
        <w:szCs w:val="24"/>
      </w:rPr>
    </w:lvl>
    <w:lvl w:ilvl="2">
      <w:numFmt w:val="bullet"/>
      <w:lvlText w:val="▪"/>
      <w:lvlJc w:val="left"/>
      <w:pPr>
        <w:tabs>
          <w:tab w:val="num" w:pos="1800"/>
        </w:tabs>
        <w:ind w:left="1800" w:hanging="360"/>
      </w:pPr>
      <w:rPr>
        <w:rFonts w:ascii="Tahoma" w:hAnsi="Tahoma" w:cs="Tahoma"/>
        <w:sz w:val="24"/>
        <w:szCs w:val="24"/>
      </w:rPr>
    </w:lvl>
    <w:lvl w:ilvl="3">
      <w:numFmt w:val="bullet"/>
      <w:lvlText w:val=""/>
      <w:lvlJc w:val="left"/>
      <w:pPr>
        <w:tabs>
          <w:tab w:val="num" w:pos="2520"/>
        </w:tabs>
        <w:ind w:left="2520" w:hanging="360"/>
      </w:pPr>
      <w:rPr>
        <w:rFonts w:ascii="Tahoma" w:hAnsi="Tahoma" w:cs="Tahoma"/>
        <w:sz w:val="24"/>
        <w:szCs w:val="24"/>
      </w:rPr>
    </w:lvl>
    <w:lvl w:ilvl="4">
      <w:numFmt w:val="bullet"/>
      <w:lvlText w:val="○"/>
      <w:lvlJc w:val="left"/>
      <w:pPr>
        <w:tabs>
          <w:tab w:val="num" w:pos="3240"/>
        </w:tabs>
        <w:ind w:left="3240" w:hanging="360"/>
      </w:pPr>
      <w:rPr>
        <w:rFonts w:ascii="Tahoma" w:hAnsi="Tahoma" w:cs="Tahoma"/>
        <w:sz w:val="24"/>
        <w:szCs w:val="24"/>
      </w:rPr>
    </w:lvl>
    <w:lvl w:ilvl="5">
      <w:numFmt w:val="bullet"/>
      <w:lvlText w:val="▪"/>
      <w:lvlJc w:val="left"/>
      <w:pPr>
        <w:tabs>
          <w:tab w:val="num" w:pos="3960"/>
        </w:tabs>
        <w:ind w:left="3960" w:hanging="360"/>
      </w:pPr>
      <w:rPr>
        <w:rFonts w:ascii="Tahoma" w:hAnsi="Tahoma" w:cs="Tahoma"/>
        <w:sz w:val="24"/>
        <w:szCs w:val="24"/>
      </w:rPr>
    </w:lvl>
    <w:lvl w:ilvl="6">
      <w:numFmt w:val="bullet"/>
      <w:lvlText w:val=""/>
      <w:lvlJc w:val="left"/>
      <w:pPr>
        <w:tabs>
          <w:tab w:val="num" w:pos="4680"/>
        </w:tabs>
        <w:ind w:left="4680" w:hanging="360"/>
      </w:pPr>
      <w:rPr>
        <w:rFonts w:ascii="Tahoma" w:hAnsi="Tahoma" w:cs="Tahoma"/>
        <w:sz w:val="24"/>
        <w:szCs w:val="24"/>
      </w:rPr>
    </w:lvl>
    <w:lvl w:ilvl="7">
      <w:numFmt w:val="bullet"/>
      <w:lvlText w:val="○"/>
      <w:lvlJc w:val="left"/>
      <w:pPr>
        <w:tabs>
          <w:tab w:val="num" w:pos="5400"/>
        </w:tabs>
        <w:ind w:left="5400" w:hanging="360"/>
      </w:pPr>
      <w:rPr>
        <w:rFonts w:ascii="Tahoma" w:hAnsi="Tahoma" w:cs="Tahoma"/>
        <w:sz w:val="24"/>
        <w:szCs w:val="24"/>
      </w:rPr>
    </w:lvl>
    <w:lvl w:ilvl="8">
      <w:numFmt w:val="bullet"/>
      <w:lvlText w:val="▪"/>
      <w:lvlJc w:val="left"/>
      <w:pPr>
        <w:tabs>
          <w:tab w:val="num" w:pos="6120"/>
        </w:tabs>
        <w:ind w:left="6120" w:hanging="360"/>
      </w:pPr>
      <w:rPr>
        <w:rFonts w:ascii="Tahoma" w:hAnsi="Tahoma" w:cs="Tahoma"/>
        <w:sz w:val="24"/>
        <w:szCs w:val="24"/>
      </w:rPr>
    </w:lvl>
  </w:abstractNum>
  <w:abstractNum w:abstractNumId="106" w15:restartNumberingAfterBreak="0">
    <w:nsid w:val="767C4807"/>
    <w:multiLevelType w:val="multilevel"/>
    <w:tmpl w:val="007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BA7986"/>
    <w:multiLevelType w:val="hybridMultilevel"/>
    <w:tmpl w:val="A17694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8" w15:restartNumberingAfterBreak="0">
    <w:nsid w:val="77F70FBF"/>
    <w:multiLevelType w:val="multilevel"/>
    <w:tmpl w:val="854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047C24"/>
    <w:multiLevelType w:val="multilevel"/>
    <w:tmpl w:val="7E92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272719"/>
    <w:multiLevelType w:val="multilevel"/>
    <w:tmpl w:val="518E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6748A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2" w15:restartNumberingAfterBreak="0">
    <w:nsid w:val="79975EF6"/>
    <w:multiLevelType w:val="multilevel"/>
    <w:tmpl w:val="9DE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82100B"/>
    <w:multiLevelType w:val="multilevel"/>
    <w:tmpl w:val="63F4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835787">
    <w:abstractNumId w:val="33"/>
  </w:num>
  <w:num w:numId="2" w16cid:durableId="118960105">
    <w:abstractNumId w:val="48"/>
  </w:num>
  <w:num w:numId="3" w16cid:durableId="458259407">
    <w:abstractNumId w:val="12"/>
  </w:num>
  <w:num w:numId="4" w16cid:durableId="628585084">
    <w:abstractNumId w:val="69"/>
  </w:num>
  <w:num w:numId="5" w16cid:durableId="1438217324">
    <w:abstractNumId w:val="31"/>
  </w:num>
  <w:num w:numId="6" w16cid:durableId="863785018">
    <w:abstractNumId w:val="14"/>
  </w:num>
  <w:num w:numId="7" w16cid:durableId="315037628">
    <w:abstractNumId w:val="61"/>
  </w:num>
  <w:num w:numId="8" w16cid:durableId="1977223577">
    <w:abstractNumId w:val="87"/>
  </w:num>
  <w:num w:numId="9" w16cid:durableId="1584870114">
    <w:abstractNumId w:val="94"/>
  </w:num>
  <w:num w:numId="10" w16cid:durableId="839542320">
    <w:abstractNumId w:val="74"/>
  </w:num>
  <w:num w:numId="11" w16cid:durableId="1087313423">
    <w:abstractNumId w:val="24"/>
  </w:num>
  <w:num w:numId="12" w16cid:durableId="1727530054">
    <w:abstractNumId w:val="111"/>
  </w:num>
  <w:num w:numId="13" w16cid:durableId="545483462">
    <w:abstractNumId w:val="4"/>
  </w:num>
  <w:num w:numId="14" w16cid:durableId="1995329385">
    <w:abstractNumId w:val="67"/>
  </w:num>
  <w:num w:numId="15" w16cid:durableId="576403057">
    <w:abstractNumId w:val="44"/>
  </w:num>
  <w:num w:numId="16" w16cid:durableId="1649433995">
    <w:abstractNumId w:val="19"/>
  </w:num>
  <w:num w:numId="17" w16cid:durableId="340939972">
    <w:abstractNumId w:val="98"/>
  </w:num>
  <w:num w:numId="18" w16cid:durableId="177894648">
    <w:abstractNumId w:val="36"/>
  </w:num>
  <w:num w:numId="19" w16cid:durableId="983318027">
    <w:abstractNumId w:val="66"/>
  </w:num>
  <w:num w:numId="20" w16cid:durableId="40789363">
    <w:abstractNumId w:val="71"/>
  </w:num>
  <w:num w:numId="21" w16cid:durableId="1245722419">
    <w:abstractNumId w:val="38"/>
  </w:num>
  <w:num w:numId="22" w16cid:durableId="258635898">
    <w:abstractNumId w:val="78"/>
  </w:num>
  <w:num w:numId="23" w16cid:durableId="1674869097">
    <w:abstractNumId w:val="7"/>
  </w:num>
  <w:num w:numId="24" w16cid:durableId="2121335014">
    <w:abstractNumId w:val="110"/>
  </w:num>
  <w:num w:numId="25" w16cid:durableId="852962095">
    <w:abstractNumId w:val="17"/>
  </w:num>
  <w:num w:numId="26" w16cid:durableId="711418385">
    <w:abstractNumId w:val="52"/>
  </w:num>
  <w:num w:numId="27" w16cid:durableId="1907104393">
    <w:abstractNumId w:val="97"/>
  </w:num>
  <w:num w:numId="28" w16cid:durableId="1382900802">
    <w:abstractNumId w:val="49"/>
  </w:num>
  <w:num w:numId="29" w16cid:durableId="669261885">
    <w:abstractNumId w:val="112"/>
  </w:num>
  <w:num w:numId="30" w16cid:durableId="1549412327">
    <w:abstractNumId w:val="108"/>
  </w:num>
  <w:num w:numId="31" w16cid:durableId="183910260">
    <w:abstractNumId w:val="102"/>
  </w:num>
  <w:num w:numId="32" w16cid:durableId="1523280127">
    <w:abstractNumId w:val="13"/>
  </w:num>
  <w:num w:numId="33" w16cid:durableId="1174608697">
    <w:abstractNumId w:val="79"/>
  </w:num>
  <w:num w:numId="34" w16cid:durableId="1998264343">
    <w:abstractNumId w:val="10"/>
  </w:num>
  <w:num w:numId="35" w16cid:durableId="833689334">
    <w:abstractNumId w:val="86"/>
  </w:num>
  <w:num w:numId="36" w16cid:durableId="174422135">
    <w:abstractNumId w:val="9"/>
  </w:num>
  <w:num w:numId="37" w16cid:durableId="1158960275">
    <w:abstractNumId w:val="58"/>
  </w:num>
  <w:num w:numId="38" w16cid:durableId="1036125526">
    <w:abstractNumId w:val="3"/>
  </w:num>
  <w:num w:numId="39" w16cid:durableId="239755298">
    <w:abstractNumId w:val="68"/>
  </w:num>
  <w:num w:numId="40" w16cid:durableId="25719179">
    <w:abstractNumId w:val="23"/>
  </w:num>
  <w:num w:numId="41" w16cid:durableId="1972397372">
    <w:abstractNumId w:val="39"/>
  </w:num>
  <w:num w:numId="42" w16cid:durableId="178199276">
    <w:abstractNumId w:val="99"/>
  </w:num>
  <w:num w:numId="43" w16cid:durableId="1012031565">
    <w:abstractNumId w:val="113"/>
  </w:num>
  <w:num w:numId="44" w16cid:durableId="1736663702">
    <w:abstractNumId w:val="51"/>
  </w:num>
  <w:num w:numId="45" w16cid:durableId="66265942">
    <w:abstractNumId w:val="92"/>
  </w:num>
  <w:num w:numId="46" w16cid:durableId="1467314463">
    <w:abstractNumId w:val="90"/>
  </w:num>
  <w:num w:numId="47" w16cid:durableId="2104648944">
    <w:abstractNumId w:val="100"/>
  </w:num>
  <w:num w:numId="48" w16cid:durableId="333725984">
    <w:abstractNumId w:val="6"/>
  </w:num>
  <w:num w:numId="49" w16cid:durableId="397021080">
    <w:abstractNumId w:val="26"/>
  </w:num>
  <w:num w:numId="50" w16cid:durableId="2126460233">
    <w:abstractNumId w:val="85"/>
  </w:num>
  <w:num w:numId="51" w16cid:durableId="1239049345">
    <w:abstractNumId w:val="106"/>
  </w:num>
  <w:num w:numId="52" w16cid:durableId="132676239">
    <w:abstractNumId w:val="55"/>
  </w:num>
  <w:num w:numId="53" w16cid:durableId="111363605">
    <w:abstractNumId w:val="11"/>
  </w:num>
  <w:num w:numId="54" w16cid:durableId="1532453001">
    <w:abstractNumId w:val="76"/>
  </w:num>
  <w:num w:numId="55" w16cid:durableId="2081442197">
    <w:abstractNumId w:val="42"/>
  </w:num>
  <w:num w:numId="56" w16cid:durableId="845827258">
    <w:abstractNumId w:val="16"/>
  </w:num>
  <w:num w:numId="57" w16cid:durableId="343241700">
    <w:abstractNumId w:val="45"/>
  </w:num>
  <w:num w:numId="58" w16cid:durableId="872233071">
    <w:abstractNumId w:val="41"/>
  </w:num>
  <w:num w:numId="59" w16cid:durableId="2083866372">
    <w:abstractNumId w:val="47"/>
  </w:num>
  <w:num w:numId="60" w16cid:durableId="624966445">
    <w:abstractNumId w:val="20"/>
  </w:num>
  <w:num w:numId="61" w16cid:durableId="1949460722">
    <w:abstractNumId w:val="18"/>
  </w:num>
  <w:num w:numId="62" w16cid:durableId="1159348006">
    <w:abstractNumId w:val="83"/>
  </w:num>
  <w:num w:numId="63" w16cid:durableId="82074371">
    <w:abstractNumId w:val="59"/>
  </w:num>
  <w:num w:numId="64" w16cid:durableId="2066637799">
    <w:abstractNumId w:val="73"/>
  </w:num>
  <w:num w:numId="65" w16cid:durableId="1644693253">
    <w:abstractNumId w:val="5"/>
  </w:num>
  <w:num w:numId="66" w16cid:durableId="1809668778">
    <w:abstractNumId w:val="96"/>
  </w:num>
  <w:num w:numId="67" w16cid:durableId="1154839802">
    <w:abstractNumId w:val="37"/>
  </w:num>
  <w:num w:numId="68" w16cid:durableId="1678774464">
    <w:abstractNumId w:val="104"/>
  </w:num>
  <w:num w:numId="69" w16cid:durableId="99759696">
    <w:abstractNumId w:val="65"/>
  </w:num>
  <w:num w:numId="70" w16cid:durableId="179898647">
    <w:abstractNumId w:val="40"/>
  </w:num>
  <w:num w:numId="71" w16cid:durableId="300767659">
    <w:abstractNumId w:val="75"/>
  </w:num>
  <w:num w:numId="72" w16cid:durableId="574704427">
    <w:abstractNumId w:val="35"/>
  </w:num>
  <w:num w:numId="73" w16cid:durableId="1252468107">
    <w:abstractNumId w:val="103"/>
  </w:num>
  <w:num w:numId="74" w16cid:durableId="29376932">
    <w:abstractNumId w:val="2"/>
  </w:num>
  <w:num w:numId="75" w16cid:durableId="1077245847">
    <w:abstractNumId w:val="95"/>
  </w:num>
  <w:num w:numId="76" w16cid:durableId="2037923852">
    <w:abstractNumId w:val="30"/>
  </w:num>
  <w:num w:numId="77" w16cid:durableId="1721514168">
    <w:abstractNumId w:val="70"/>
  </w:num>
  <w:num w:numId="78" w16cid:durableId="52238983">
    <w:abstractNumId w:val="32"/>
  </w:num>
  <w:num w:numId="79" w16cid:durableId="1841770244">
    <w:abstractNumId w:val="77"/>
  </w:num>
  <w:num w:numId="80" w16cid:durableId="1688748500">
    <w:abstractNumId w:val="109"/>
  </w:num>
  <w:num w:numId="81" w16cid:durableId="1780947628">
    <w:abstractNumId w:val="29"/>
  </w:num>
  <w:num w:numId="82" w16cid:durableId="573777006">
    <w:abstractNumId w:val="101"/>
  </w:num>
  <w:num w:numId="83" w16cid:durableId="628819855">
    <w:abstractNumId w:val="8"/>
  </w:num>
  <w:num w:numId="84" w16cid:durableId="2071034697">
    <w:abstractNumId w:val="43"/>
  </w:num>
  <w:num w:numId="85" w16cid:durableId="1915779375">
    <w:abstractNumId w:val="1"/>
  </w:num>
  <w:num w:numId="86" w16cid:durableId="2093894952">
    <w:abstractNumId w:val="53"/>
  </w:num>
  <w:num w:numId="87" w16cid:durableId="501165108">
    <w:abstractNumId w:val="57"/>
  </w:num>
  <w:num w:numId="88" w16cid:durableId="1144203415">
    <w:abstractNumId w:val="0"/>
  </w:num>
  <w:num w:numId="89" w16cid:durableId="1230925790">
    <w:abstractNumId w:val="64"/>
  </w:num>
  <w:num w:numId="90" w16cid:durableId="1248658895">
    <w:abstractNumId w:val="81"/>
  </w:num>
  <w:num w:numId="91" w16cid:durableId="602111678">
    <w:abstractNumId w:val="105"/>
  </w:num>
  <w:num w:numId="92" w16cid:durableId="521550750">
    <w:abstractNumId w:val="62"/>
  </w:num>
  <w:num w:numId="93" w16cid:durableId="1276407099">
    <w:abstractNumId w:val="25"/>
  </w:num>
  <w:num w:numId="94" w16cid:durableId="1341931805">
    <w:abstractNumId w:val="63"/>
  </w:num>
  <w:num w:numId="95" w16cid:durableId="790631871">
    <w:abstractNumId w:val="34"/>
  </w:num>
  <w:num w:numId="96" w16cid:durableId="1948123412">
    <w:abstractNumId w:val="50"/>
  </w:num>
  <w:num w:numId="97" w16cid:durableId="1301423161">
    <w:abstractNumId w:val="54"/>
  </w:num>
  <w:num w:numId="98" w16cid:durableId="1945576669">
    <w:abstractNumId w:val="80"/>
  </w:num>
  <w:num w:numId="99" w16cid:durableId="1775399763">
    <w:abstractNumId w:val="107"/>
  </w:num>
  <w:num w:numId="100" w16cid:durableId="839810854">
    <w:abstractNumId w:val="15"/>
  </w:num>
  <w:num w:numId="101" w16cid:durableId="143552024">
    <w:abstractNumId w:val="88"/>
  </w:num>
  <w:num w:numId="102" w16cid:durableId="1801537876">
    <w:abstractNumId w:val="89"/>
  </w:num>
  <w:num w:numId="103" w16cid:durableId="1458142682">
    <w:abstractNumId w:val="72"/>
  </w:num>
  <w:num w:numId="104" w16cid:durableId="1630896018">
    <w:abstractNumId w:val="60"/>
  </w:num>
  <w:num w:numId="105" w16cid:durableId="89932543">
    <w:abstractNumId w:val="84"/>
  </w:num>
  <w:num w:numId="106" w16cid:durableId="1160971064">
    <w:abstractNumId w:val="28"/>
  </w:num>
  <w:num w:numId="107" w16cid:durableId="1220478365">
    <w:abstractNumId w:val="91"/>
  </w:num>
  <w:num w:numId="108" w16cid:durableId="397171746">
    <w:abstractNumId w:val="56"/>
  </w:num>
  <w:num w:numId="109" w16cid:durableId="1282833686">
    <w:abstractNumId w:val="21"/>
  </w:num>
  <w:num w:numId="110" w16cid:durableId="1535535998">
    <w:abstractNumId w:val="22"/>
  </w:num>
  <w:num w:numId="111" w16cid:durableId="1427968740">
    <w:abstractNumId w:val="93"/>
  </w:num>
  <w:num w:numId="112" w16cid:durableId="97146734">
    <w:abstractNumId w:val="82"/>
  </w:num>
  <w:num w:numId="113" w16cid:durableId="1561404776">
    <w:abstractNumId w:val="46"/>
  </w:num>
  <w:num w:numId="114" w16cid:durableId="20119093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5CE8"/>
    <w:rsid w:val="00086E7D"/>
    <w:rsid w:val="001510FA"/>
    <w:rsid w:val="00152923"/>
    <w:rsid w:val="00180822"/>
    <w:rsid w:val="001C271C"/>
    <w:rsid w:val="001C416E"/>
    <w:rsid w:val="001D5476"/>
    <w:rsid w:val="001F2CC6"/>
    <w:rsid w:val="001F6310"/>
    <w:rsid w:val="001F6FBC"/>
    <w:rsid w:val="00241DB3"/>
    <w:rsid w:val="00287976"/>
    <w:rsid w:val="003332ED"/>
    <w:rsid w:val="00355879"/>
    <w:rsid w:val="003E36B7"/>
    <w:rsid w:val="00413CC9"/>
    <w:rsid w:val="0044541D"/>
    <w:rsid w:val="004E0C3B"/>
    <w:rsid w:val="00562678"/>
    <w:rsid w:val="00584C26"/>
    <w:rsid w:val="005920B4"/>
    <w:rsid w:val="005A4D46"/>
    <w:rsid w:val="006A5DBF"/>
    <w:rsid w:val="006B2463"/>
    <w:rsid w:val="006D0ACF"/>
    <w:rsid w:val="006E148E"/>
    <w:rsid w:val="00762B44"/>
    <w:rsid w:val="007656CD"/>
    <w:rsid w:val="007B0240"/>
    <w:rsid w:val="007C7D86"/>
    <w:rsid w:val="00833D58"/>
    <w:rsid w:val="008A0EE8"/>
    <w:rsid w:val="008A431C"/>
    <w:rsid w:val="008F03EE"/>
    <w:rsid w:val="008F4AC6"/>
    <w:rsid w:val="00917D35"/>
    <w:rsid w:val="00997AA8"/>
    <w:rsid w:val="00A04919"/>
    <w:rsid w:val="00A62B7E"/>
    <w:rsid w:val="00A75210"/>
    <w:rsid w:val="00AB6C8E"/>
    <w:rsid w:val="00AE1592"/>
    <w:rsid w:val="00AE376E"/>
    <w:rsid w:val="00B01D27"/>
    <w:rsid w:val="00B77A9D"/>
    <w:rsid w:val="00B854DA"/>
    <w:rsid w:val="00B94345"/>
    <w:rsid w:val="00BC1AAE"/>
    <w:rsid w:val="00BD3F75"/>
    <w:rsid w:val="00C56D79"/>
    <w:rsid w:val="00C57F44"/>
    <w:rsid w:val="00C84180"/>
    <w:rsid w:val="00C91A0C"/>
    <w:rsid w:val="00CC42E0"/>
    <w:rsid w:val="00CE0321"/>
    <w:rsid w:val="00CF3906"/>
    <w:rsid w:val="00D16BF1"/>
    <w:rsid w:val="00D23A35"/>
    <w:rsid w:val="00DE7C32"/>
    <w:rsid w:val="00E47290"/>
    <w:rsid w:val="00F436C5"/>
    <w:rsid w:val="00F70CD1"/>
    <w:rsid w:val="00F724CA"/>
    <w:rsid w:val="00F8605E"/>
    <w:rsid w:val="00F955A0"/>
    <w:rsid w:val="00FC2C94"/>
    <w:rsid w:val="00FC5C91"/>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35"/>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29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customStyle="1" w:styleId="Heading4Char">
    <w:name w:val="Heading 4 Char"/>
    <w:basedOn w:val="DefaultParagraphFont"/>
    <w:link w:val="Heading4"/>
    <w:uiPriority w:val="9"/>
    <w:semiHidden/>
    <w:rsid w:val="00152923"/>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1529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2923"/>
    <w:rPr>
      <w:i/>
      <w:iCs/>
      <w:color w:val="4472C4" w:themeColor="accent1"/>
    </w:rPr>
  </w:style>
  <w:style w:type="character" w:styleId="UnresolvedMention">
    <w:name w:val="Unresolved Mention"/>
    <w:basedOn w:val="DefaultParagraphFont"/>
    <w:uiPriority w:val="99"/>
    <w:semiHidden/>
    <w:unhideWhenUsed/>
    <w:rsid w:val="00151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3139">
      <w:bodyDiv w:val="1"/>
      <w:marLeft w:val="0"/>
      <w:marRight w:val="0"/>
      <w:marTop w:val="0"/>
      <w:marBottom w:val="0"/>
      <w:divBdr>
        <w:top w:val="none" w:sz="0" w:space="0" w:color="auto"/>
        <w:left w:val="none" w:sz="0" w:space="0" w:color="auto"/>
        <w:bottom w:val="none" w:sz="0" w:space="0" w:color="auto"/>
        <w:right w:val="none" w:sz="0" w:space="0" w:color="auto"/>
      </w:divBdr>
      <w:divsChild>
        <w:div w:id="1663847650">
          <w:marLeft w:val="0"/>
          <w:marRight w:val="0"/>
          <w:marTop w:val="0"/>
          <w:marBottom w:val="0"/>
          <w:divBdr>
            <w:top w:val="none" w:sz="0" w:space="0" w:color="auto"/>
            <w:left w:val="none" w:sz="0" w:space="0" w:color="auto"/>
            <w:bottom w:val="none" w:sz="0" w:space="0" w:color="auto"/>
            <w:right w:val="none" w:sz="0" w:space="0" w:color="auto"/>
          </w:divBdr>
          <w:divsChild>
            <w:div w:id="830679329">
              <w:marLeft w:val="0"/>
              <w:marRight w:val="0"/>
              <w:marTop w:val="0"/>
              <w:marBottom w:val="0"/>
              <w:divBdr>
                <w:top w:val="none" w:sz="0" w:space="0" w:color="auto"/>
                <w:left w:val="none" w:sz="0" w:space="0" w:color="auto"/>
                <w:bottom w:val="none" w:sz="0" w:space="0" w:color="auto"/>
                <w:right w:val="none" w:sz="0" w:space="0" w:color="auto"/>
              </w:divBdr>
              <w:divsChild>
                <w:div w:id="1636175491">
                  <w:marLeft w:val="0"/>
                  <w:marRight w:val="0"/>
                  <w:marTop w:val="0"/>
                  <w:marBottom w:val="0"/>
                  <w:divBdr>
                    <w:top w:val="none" w:sz="0" w:space="0" w:color="auto"/>
                    <w:left w:val="none" w:sz="0" w:space="0" w:color="auto"/>
                    <w:bottom w:val="none" w:sz="0" w:space="0" w:color="auto"/>
                    <w:right w:val="none" w:sz="0" w:space="0" w:color="auto"/>
                  </w:divBdr>
                  <w:divsChild>
                    <w:div w:id="1866753085">
                      <w:marLeft w:val="0"/>
                      <w:marRight w:val="0"/>
                      <w:marTop w:val="0"/>
                      <w:marBottom w:val="0"/>
                      <w:divBdr>
                        <w:top w:val="none" w:sz="0" w:space="0" w:color="auto"/>
                        <w:left w:val="none" w:sz="0" w:space="0" w:color="auto"/>
                        <w:bottom w:val="none" w:sz="0" w:space="0" w:color="auto"/>
                        <w:right w:val="none" w:sz="0" w:space="0" w:color="auto"/>
                      </w:divBdr>
                    </w:div>
                    <w:div w:id="891499900">
                      <w:marLeft w:val="0"/>
                      <w:marRight w:val="0"/>
                      <w:marTop w:val="0"/>
                      <w:marBottom w:val="0"/>
                      <w:divBdr>
                        <w:top w:val="none" w:sz="0" w:space="0" w:color="auto"/>
                        <w:left w:val="none" w:sz="0" w:space="0" w:color="auto"/>
                        <w:bottom w:val="none" w:sz="0" w:space="0" w:color="auto"/>
                        <w:right w:val="none" w:sz="0" w:space="0" w:color="auto"/>
                      </w:divBdr>
                      <w:divsChild>
                        <w:div w:id="609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2356">
          <w:marLeft w:val="0"/>
          <w:marRight w:val="0"/>
          <w:marTop w:val="0"/>
          <w:marBottom w:val="0"/>
          <w:divBdr>
            <w:top w:val="none" w:sz="0" w:space="0" w:color="auto"/>
            <w:left w:val="none" w:sz="0" w:space="0" w:color="auto"/>
            <w:bottom w:val="none" w:sz="0" w:space="0" w:color="auto"/>
            <w:right w:val="none" w:sz="0" w:space="0" w:color="auto"/>
          </w:divBdr>
          <w:divsChild>
            <w:div w:id="539245476">
              <w:marLeft w:val="0"/>
              <w:marRight w:val="0"/>
              <w:marTop w:val="0"/>
              <w:marBottom w:val="0"/>
              <w:divBdr>
                <w:top w:val="none" w:sz="0" w:space="0" w:color="auto"/>
                <w:left w:val="none" w:sz="0" w:space="0" w:color="auto"/>
                <w:bottom w:val="none" w:sz="0" w:space="0" w:color="auto"/>
                <w:right w:val="none" w:sz="0" w:space="0" w:color="auto"/>
              </w:divBdr>
              <w:divsChild>
                <w:div w:id="867719135">
                  <w:marLeft w:val="0"/>
                  <w:marRight w:val="0"/>
                  <w:marTop w:val="0"/>
                  <w:marBottom w:val="0"/>
                  <w:divBdr>
                    <w:top w:val="none" w:sz="0" w:space="0" w:color="auto"/>
                    <w:left w:val="none" w:sz="0" w:space="0" w:color="auto"/>
                    <w:bottom w:val="none" w:sz="0" w:space="0" w:color="auto"/>
                    <w:right w:val="none" w:sz="0" w:space="0" w:color="auto"/>
                  </w:divBdr>
                  <w:divsChild>
                    <w:div w:id="472791025">
                      <w:marLeft w:val="0"/>
                      <w:marRight w:val="0"/>
                      <w:marTop w:val="0"/>
                      <w:marBottom w:val="0"/>
                      <w:divBdr>
                        <w:top w:val="none" w:sz="0" w:space="0" w:color="auto"/>
                        <w:left w:val="none" w:sz="0" w:space="0" w:color="auto"/>
                        <w:bottom w:val="none" w:sz="0" w:space="0" w:color="auto"/>
                        <w:right w:val="none" w:sz="0" w:space="0" w:color="auto"/>
                      </w:divBdr>
                    </w:div>
                    <w:div w:id="1165903595">
                      <w:marLeft w:val="0"/>
                      <w:marRight w:val="0"/>
                      <w:marTop w:val="0"/>
                      <w:marBottom w:val="0"/>
                      <w:divBdr>
                        <w:top w:val="none" w:sz="0" w:space="0" w:color="auto"/>
                        <w:left w:val="none" w:sz="0" w:space="0" w:color="auto"/>
                        <w:bottom w:val="none" w:sz="0" w:space="0" w:color="auto"/>
                        <w:right w:val="none" w:sz="0" w:space="0" w:color="auto"/>
                      </w:divBdr>
                      <w:divsChild>
                        <w:div w:id="7044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25559">
      <w:bodyDiv w:val="1"/>
      <w:marLeft w:val="0"/>
      <w:marRight w:val="0"/>
      <w:marTop w:val="0"/>
      <w:marBottom w:val="0"/>
      <w:divBdr>
        <w:top w:val="none" w:sz="0" w:space="0" w:color="auto"/>
        <w:left w:val="none" w:sz="0" w:space="0" w:color="auto"/>
        <w:bottom w:val="none" w:sz="0" w:space="0" w:color="auto"/>
        <w:right w:val="none" w:sz="0" w:space="0" w:color="auto"/>
      </w:divBdr>
      <w:divsChild>
        <w:div w:id="1889413305">
          <w:marLeft w:val="0"/>
          <w:marRight w:val="0"/>
          <w:marTop w:val="0"/>
          <w:marBottom w:val="0"/>
          <w:divBdr>
            <w:top w:val="none" w:sz="0" w:space="0" w:color="auto"/>
            <w:left w:val="none" w:sz="0" w:space="0" w:color="auto"/>
            <w:bottom w:val="none" w:sz="0" w:space="0" w:color="auto"/>
            <w:right w:val="none" w:sz="0" w:space="0" w:color="auto"/>
          </w:divBdr>
          <w:divsChild>
            <w:div w:id="1277055001">
              <w:marLeft w:val="0"/>
              <w:marRight w:val="0"/>
              <w:marTop w:val="0"/>
              <w:marBottom w:val="0"/>
              <w:divBdr>
                <w:top w:val="none" w:sz="0" w:space="0" w:color="auto"/>
                <w:left w:val="none" w:sz="0" w:space="0" w:color="auto"/>
                <w:bottom w:val="none" w:sz="0" w:space="0" w:color="auto"/>
                <w:right w:val="none" w:sz="0" w:space="0" w:color="auto"/>
              </w:divBdr>
              <w:divsChild>
                <w:div w:id="466166638">
                  <w:marLeft w:val="0"/>
                  <w:marRight w:val="0"/>
                  <w:marTop w:val="0"/>
                  <w:marBottom w:val="0"/>
                  <w:divBdr>
                    <w:top w:val="none" w:sz="0" w:space="0" w:color="auto"/>
                    <w:left w:val="none" w:sz="0" w:space="0" w:color="auto"/>
                    <w:bottom w:val="none" w:sz="0" w:space="0" w:color="auto"/>
                    <w:right w:val="none" w:sz="0" w:space="0" w:color="auto"/>
                  </w:divBdr>
                  <w:divsChild>
                    <w:div w:id="1160344422">
                      <w:marLeft w:val="0"/>
                      <w:marRight w:val="0"/>
                      <w:marTop w:val="0"/>
                      <w:marBottom w:val="0"/>
                      <w:divBdr>
                        <w:top w:val="none" w:sz="0" w:space="0" w:color="auto"/>
                        <w:left w:val="none" w:sz="0" w:space="0" w:color="auto"/>
                        <w:bottom w:val="none" w:sz="0" w:space="0" w:color="auto"/>
                        <w:right w:val="none" w:sz="0" w:space="0" w:color="auto"/>
                      </w:divBdr>
                    </w:div>
                    <w:div w:id="399518547">
                      <w:marLeft w:val="0"/>
                      <w:marRight w:val="0"/>
                      <w:marTop w:val="0"/>
                      <w:marBottom w:val="0"/>
                      <w:divBdr>
                        <w:top w:val="none" w:sz="0" w:space="0" w:color="auto"/>
                        <w:left w:val="none" w:sz="0" w:space="0" w:color="auto"/>
                        <w:bottom w:val="none" w:sz="0" w:space="0" w:color="auto"/>
                        <w:right w:val="none" w:sz="0" w:space="0" w:color="auto"/>
                      </w:divBdr>
                      <w:divsChild>
                        <w:div w:id="12260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9621">
          <w:marLeft w:val="0"/>
          <w:marRight w:val="0"/>
          <w:marTop w:val="0"/>
          <w:marBottom w:val="0"/>
          <w:divBdr>
            <w:top w:val="none" w:sz="0" w:space="0" w:color="auto"/>
            <w:left w:val="none" w:sz="0" w:space="0" w:color="auto"/>
            <w:bottom w:val="none" w:sz="0" w:space="0" w:color="auto"/>
            <w:right w:val="none" w:sz="0" w:space="0" w:color="auto"/>
          </w:divBdr>
          <w:divsChild>
            <w:div w:id="1440879005">
              <w:marLeft w:val="0"/>
              <w:marRight w:val="0"/>
              <w:marTop w:val="0"/>
              <w:marBottom w:val="0"/>
              <w:divBdr>
                <w:top w:val="none" w:sz="0" w:space="0" w:color="auto"/>
                <w:left w:val="none" w:sz="0" w:space="0" w:color="auto"/>
                <w:bottom w:val="none" w:sz="0" w:space="0" w:color="auto"/>
                <w:right w:val="none" w:sz="0" w:space="0" w:color="auto"/>
              </w:divBdr>
              <w:divsChild>
                <w:div w:id="2087798768">
                  <w:marLeft w:val="0"/>
                  <w:marRight w:val="0"/>
                  <w:marTop w:val="0"/>
                  <w:marBottom w:val="0"/>
                  <w:divBdr>
                    <w:top w:val="none" w:sz="0" w:space="0" w:color="auto"/>
                    <w:left w:val="none" w:sz="0" w:space="0" w:color="auto"/>
                    <w:bottom w:val="none" w:sz="0" w:space="0" w:color="auto"/>
                    <w:right w:val="none" w:sz="0" w:space="0" w:color="auto"/>
                  </w:divBdr>
                  <w:divsChild>
                    <w:div w:id="1331443666">
                      <w:marLeft w:val="0"/>
                      <w:marRight w:val="0"/>
                      <w:marTop w:val="0"/>
                      <w:marBottom w:val="0"/>
                      <w:divBdr>
                        <w:top w:val="none" w:sz="0" w:space="0" w:color="auto"/>
                        <w:left w:val="none" w:sz="0" w:space="0" w:color="auto"/>
                        <w:bottom w:val="none" w:sz="0" w:space="0" w:color="auto"/>
                        <w:right w:val="none" w:sz="0" w:space="0" w:color="auto"/>
                      </w:divBdr>
                    </w:div>
                    <w:div w:id="1574005757">
                      <w:marLeft w:val="0"/>
                      <w:marRight w:val="0"/>
                      <w:marTop w:val="0"/>
                      <w:marBottom w:val="0"/>
                      <w:divBdr>
                        <w:top w:val="none" w:sz="0" w:space="0" w:color="auto"/>
                        <w:left w:val="none" w:sz="0" w:space="0" w:color="auto"/>
                        <w:bottom w:val="none" w:sz="0" w:space="0" w:color="auto"/>
                        <w:right w:val="none" w:sz="0" w:space="0" w:color="auto"/>
                      </w:divBdr>
                      <w:divsChild>
                        <w:div w:id="4941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80955">
      <w:bodyDiv w:val="1"/>
      <w:marLeft w:val="0"/>
      <w:marRight w:val="0"/>
      <w:marTop w:val="0"/>
      <w:marBottom w:val="0"/>
      <w:divBdr>
        <w:top w:val="none" w:sz="0" w:space="0" w:color="auto"/>
        <w:left w:val="none" w:sz="0" w:space="0" w:color="auto"/>
        <w:bottom w:val="none" w:sz="0" w:space="0" w:color="auto"/>
        <w:right w:val="none" w:sz="0" w:space="0" w:color="auto"/>
      </w:divBdr>
    </w:div>
    <w:div w:id="5187357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860">
          <w:marLeft w:val="0"/>
          <w:marRight w:val="0"/>
          <w:marTop w:val="0"/>
          <w:marBottom w:val="0"/>
          <w:divBdr>
            <w:top w:val="none" w:sz="0" w:space="0" w:color="auto"/>
            <w:left w:val="none" w:sz="0" w:space="0" w:color="auto"/>
            <w:bottom w:val="none" w:sz="0" w:space="0" w:color="auto"/>
            <w:right w:val="none" w:sz="0" w:space="0" w:color="auto"/>
          </w:divBdr>
          <w:divsChild>
            <w:div w:id="487013882">
              <w:marLeft w:val="0"/>
              <w:marRight w:val="0"/>
              <w:marTop w:val="0"/>
              <w:marBottom w:val="0"/>
              <w:divBdr>
                <w:top w:val="none" w:sz="0" w:space="0" w:color="auto"/>
                <w:left w:val="none" w:sz="0" w:space="0" w:color="auto"/>
                <w:bottom w:val="none" w:sz="0" w:space="0" w:color="auto"/>
                <w:right w:val="none" w:sz="0" w:space="0" w:color="auto"/>
              </w:divBdr>
              <w:divsChild>
                <w:div w:id="501706450">
                  <w:marLeft w:val="0"/>
                  <w:marRight w:val="0"/>
                  <w:marTop w:val="0"/>
                  <w:marBottom w:val="0"/>
                  <w:divBdr>
                    <w:top w:val="none" w:sz="0" w:space="0" w:color="auto"/>
                    <w:left w:val="none" w:sz="0" w:space="0" w:color="auto"/>
                    <w:bottom w:val="none" w:sz="0" w:space="0" w:color="auto"/>
                    <w:right w:val="none" w:sz="0" w:space="0" w:color="auto"/>
                  </w:divBdr>
                  <w:divsChild>
                    <w:div w:id="546797250">
                      <w:marLeft w:val="0"/>
                      <w:marRight w:val="0"/>
                      <w:marTop w:val="0"/>
                      <w:marBottom w:val="0"/>
                      <w:divBdr>
                        <w:top w:val="none" w:sz="0" w:space="0" w:color="auto"/>
                        <w:left w:val="none" w:sz="0" w:space="0" w:color="auto"/>
                        <w:bottom w:val="none" w:sz="0" w:space="0" w:color="auto"/>
                        <w:right w:val="none" w:sz="0" w:space="0" w:color="auto"/>
                      </w:divBdr>
                      <w:divsChild>
                        <w:div w:id="654993804">
                          <w:marLeft w:val="0"/>
                          <w:marRight w:val="0"/>
                          <w:marTop w:val="0"/>
                          <w:marBottom w:val="0"/>
                          <w:divBdr>
                            <w:top w:val="none" w:sz="0" w:space="0" w:color="auto"/>
                            <w:left w:val="none" w:sz="0" w:space="0" w:color="auto"/>
                            <w:bottom w:val="none" w:sz="0" w:space="0" w:color="auto"/>
                            <w:right w:val="none" w:sz="0" w:space="0" w:color="auto"/>
                          </w:divBdr>
                        </w:div>
                        <w:div w:id="1269390800">
                          <w:marLeft w:val="0"/>
                          <w:marRight w:val="0"/>
                          <w:marTop w:val="0"/>
                          <w:marBottom w:val="0"/>
                          <w:divBdr>
                            <w:top w:val="none" w:sz="0" w:space="0" w:color="auto"/>
                            <w:left w:val="none" w:sz="0" w:space="0" w:color="auto"/>
                            <w:bottom w:val="none" w:sz="0" w:space="0" w:color="auto"/>
                            <w:right w:val="none" w:sz="0" w:space="0" w:color="auto"/>
                          </w:divBdr>
                          <w:divsChild>
                            <w:div w:id="15146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3695">
              <w:marLeft w:val="0"/>
              <w:marRight w:val="0"/>
              <w:marTop w:val="0"/>
              <w:marBottom w:val="0"/>
              <w:divBdr>
                <w:top w:val="none" w:sz="0" w:space="0" w:color="auto"/>
                <w:left w:val="none" w:sz="0" w:space="0" w:color="auto"/>
                <w:bottom w:val="none" w:sz="0" w:space="0" w:color="auto"/>
                <w:right w:val="none" w:sz="0" w:space="0" w:color="auto"/>
              </w:divBdr>
              <w:divsChild>
                <w:div w:id="436145163">
                  <w:marLeft w:val="0"/>
                  <w:marRight w:val="0"/>
                  <w:marTop w:val="0"/>
                  <w:marBottom w:val="0"/>
                  <w:divBdr>
                    <w:top w:val="none" w:sz="0" w:space="0" w:color="auto"/>
                    <w:left w:val="none" w:sz="0" w:space="0" w:color="auto"/>
                    <w:bottom w:val="none" w:sz="0" w:space="0" w:color="auto"/>
                    <w:right w:val="none" w:sz="0" w:space="0" w:color="auto"/>
                  </w:divBdr>
                  <w:divsChild>
                    <w:div w:id="2059359849">
                      <w:marLeft w:val="0"/>
                      <w:marRight w:val="0"/>
                      <w:marTop w:val="0"/>
                      <w:marBottom w:val="0"/>
                      <w:divBdr>
                        <w:top w:val="none" w:sz="0" w:space="0" w:color="auto"/>
                        <w:left w:val="none" w:sz="0" w:space="0" w:color="auto"/>
                        <w:bottom w:val="none" w:sz="0" w:space="0" w:color="auto"/>
                        <w:right w:val="none" w:sz="0" w:space="0" w:color="auto"/>
                      </w:divBdr>
                      <w:divsChild>
                        <w:div w:id="1064838555">
                          <w:marLeft w:val="0"/>
                          <w:marRight w:val="0"/>
                          <w:marTop w:val="0"/>
                          <w:marBottom w:val="0"/>
                          <w:divBdr>
                            <w:top w:val="none" w:sz="0" w:space="0" w:color="auto"/>
                            <w:left w:val="none" w:sz="0" w:space="0" w:color="auto"/>
                            <w:bottom w:val="none" w:sz="0" w:space="0" w:color="auto"/>
                            <w:right w:val="none" w:sz="0" w:space="0" w:color="auto"/>
                          </w:divBdr>
                        </w:div>
                        <w:div w:id="770130348">
                          <w:marLeft w:val="0"/>
                          <w:marRight w:val="0"/>
                          <w:marTop w:val="0"/>
                          <w:marBottom w:val="0"/>
                          <w:divBdr>
                            <w:top w:val="none" w:sz="0" w:space="0" w:color="auto"/>
                            <w:left w:val="none" w:sz="0" w:space="0" w:color="auto"/>
                            <w:bottom w:val="none" w:sz="0" w:space="0" w:color="auto"/>
                            <w:right w:val="none" w:sz="0" w:space="0" w:color="auto"/>
                          </w:divBdr>
                          <w:divsChild>
                            <w:div w:id="1028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87652">
          <w:marLeft w:val="0"/>
          <w:marRight w:val="0"/>
          <w:marTop w:val="0"/>
          <w:marBottom w:val="0"/>
          <w:divBdr>
            <w:top w:val="none" w:sz="0" w:space="0" w:color="auto"/>
            <w:left w:val="none" w:sz="0" w:space="0" w:color="auto"/>
            <w:bottom w:val="none" w:sz="0" w:space="0" w:color="auto"/>
            <w:right w:val="none" w:sz="0" w:space="0" w:color="auto"/>
          </w:divBdr>
          <w:divsChild>
            <w:div w:id="1514343454">
              <w:marLeft w:val="0"/>
              <w:marRight w:val="0"/>
              <w:marTop w:val="0"/>
              <w:marBottom w:val="0"/>
              <w:divBdr>
                <w:top w:val="none" w:sz="0" w:space="0" w:color="auto"/>
                <w:left w:val="none" w:sz="0" w:space="0" w:color="auto"/>
                <w:bottom w:val="none" w:sz="0" w:space="0" w:color="auto"/>
                <w:right w:val="none" w:sz="0" w:space="0" w:color="auto"/>
              </w:divBdr>
            </w:div>
          </w:divsChild>
        </w:div>
        <w:div w:id="1692798965">
          <w:marLeft w:val="0"/>
          <w:marRight w:val="0"/>
          <w:marTop w:val="0"/>
          <w:marBottom w:val="0"/>
          <w:divBdr>
            <w:top w:val="none" w:sz="0" w:space="0" w:color="auto"/>
            <w:left w:val="none" w:sz="0" w:space="0" w:color="auto"/>
            <w:bottom w:val="none" w:sz="0" w:space="0" w:color="auto"/>
            <w:right w:val="none" w:sz="0" w:space="0" w:color="auto"/>
          </w:divBdr>
          <w:divsChild>
            <w:div w:id="323894675">
              <w:marLeft w:val="0"/>
              <w:marRight w:val="0"/>
              <w:marTop w:val="0"/>
              <w:marBottom w:val="0"/>
              <w:divBdr>
                <w:top w:val="none" w:sz="0" w:space="0" w:color="auto"/>
                <w:left w:val="none" w:sz="0" w:space="0" w:color="auto"/>
                <w:bottom w:val="none" w:sz="0" w:space="0" w:color="auto"/>
                <w:right w:val="none" w:sz="0" w:space="0" w:color="auto"/>
              </w:divBdr>
              <w:divsChild>
                <w:div w:id="1956978430">
                  <w:marLeft w:val="0"/>
                  <w:marRight w:val="0"/>
                  <w:marTop w:val="0"/>
                  <w:marBottom w:val="0"/>
                  <w:divBdr>
                    <w:top w:val="none" w:sz="0" w:space="0" w:color="auto"/>
                    <w:left w:val="none" w:sz="0" w:space="0" w:color="auto"/>
                    <w:bottom w:val="none" w:sz="0" w:space="0" w:color="auto"/>
                    <w:right w:val="none" w:sz="0" w:space="0" w:color="auto"/>
                  </w:divBdr>
                  <w:divsChild>
                    <w:div w:id="1886482893">
                      <w:marLeft w:val="0"/>
                      <w:marRight w:val="0"/>
                      <w:marTop w:val="0"/>
                      <w:marBottom w:val="0"/>
                      <w:divBdr>
                        <w:top w:val="none" w:sz="0" w:space="0" w:color="auto"/>
                        <w:left w:val="none" w:sz="0" w:space="0" w:color="auto"/>
                        <w:bottom w:val="none" w:sz="0" w:space="0" w:color="auto"/>
                        <w:right w:val="none" w:sz="0" w:space="0" w:color="auto"/>
                      </w:divBdr>
                      <w:divsChild>
                        <w:div w:id="1980071740">
                          <w:marLeft w:val="0"/>
                          <w:marRight w:val="0"/>
                          <w:marTop w:val="0"/>
                          <w:marBottom w:val="0"/>
                          <w:divBdr>
                            <w:top w:val="none" w:sz="0" w:space="0" w:color="auto"/>
                            <w:left w:val="none" w:sz="0" w:space="0" w:color="auto"/>
                            <w:bottom w:val="none" w:sz="0" w:space="0" w:color="auto"/>
                            <w:right w:val="none" w:sz="0" w:space="0" w:color="auto"/>
                          </w:divBdr>
                        </w:div>
                        <w:div w:id="1338655124">
                          <w:marLeft w:val="0"/>
                          <w:marRight w:val="0"/>
                          <w:marTop w:val="0"/>
                          <w:marBottom w:val="0"/>
                          <w:divBdr>
                            <w:top w:val="none" w:sz="0" w:space="0" w:color="auto"/>
                            <w:left w:val="none" w:sz="0" w:space="0" w:color="auto"/>
                            <w:bottom w:val="none" w:sz="0" w:space="0" w:color="auto"/>
                            <w:right w:val="none" w:sz="0" w:space="0" w:color="auto"/>
                          </w:divBdr>
                          <w:divsChild>
                            <w:div w:id="12423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7348">
              <w:marLeft w:val="0"/>
              <w:marRight w:val="0"/>
              <w:marTop w:val="0"/>
              <w:marBottom w:val="0"/>
              <w:divBdr>
                <w:top w:val="none" w:sz="0" w:space="0" w:color="auto"/>
                <w:left w:val="none" w:sz="0" w:space="0" w:color="auto"/>
                <w:bottom w:val="none" w:sz="0" w:space="0" w:color="auto"/>
                <w:right w:val="none" w:sz="0" w:space="0" w:color="auto"/>
              </w:divBdr>
              <w:divsChild>
                <w:div w:id="1055158049">
                  <w:marLeft w:val="0"/>
                  <w:marRight w:val="0"/>
                  <w:marTop w:val="0"/>
                  <w:marBottom w:val="0"/>
                  <w:divBdr>
                    <w:top w:val="none" w:sz="0" w:space="0" w:color="auto"/>
                    <w:left w:val="none" w:sz="0" w:space="0" w:color="auto"/>
                    <w:bottom w:val="none" w:sz="0" w:space="0" w:color="auto"/>
                    <w:right w:val="none" w:sz="0" w:space="0" w:color="auto"/>
                  </w:divBdr>
                  <w:divsChild>
                    <w:div w:id="2134595575">
                      <w:marLeft w:val="0"/>
                      <w:marRight w:val="0"/>
                      <w:marTop w:val="0"/>
                      <w:marBottom w:val="0"/>
                      <w:divBdr>
                        <w:top w:val="none" w:sz="0" w:space="0" w:color="auto"/>
                        <w:left w:val="none" w:sz="0" w:space="0" w:color="auto"/>
                        <w:bottom w:val="none" w:sz="0" w:space="0" w:color="auto"/>
                        <w:right w:val="none" w:sz="0" w:space="0" w:color="auto"/>
                      </w:divBdr>
                      <w:divsChild>
                        <w:div w:id="1124231585">
                          <w:marLeft w:val="0"/>
                          <w:marRight w:val="0"/>
                          <w:marTop w:val="0"/>
                          <w:marBottom w:val="0"/>
                          <w:divBdr>
                            <w:top w:val="none" w:sz="0" w:space="0" w:color="auto"/>
                            <w:left w:val="none" w:sz="0" w:space="0" w:color="auto"/>
                            <w:bottom w:val="none" w:sz="0" w:space="0" w:color="auto"/>
                            <w:right w:val="none" w:sz="0" w:space="0" w:color="auto"/>
                          </w:divBdr>
                        </w:div>
                        <w:div w:id="1593589587">
                          <w:marLeft w:val="0"/>
                          <w:marRight w:val="0"/>
                          <w:marTop w:val="0"/>
                          <w:marBottom w:val="0"/>
                          <w:divBdr>
                            <w:top w:val="none" w:sz="0" w:space="0" w:color="auto"/>
                            <w:left w:val="none" w:sz="0" w:space="0" w:color="auto"/>
                            <w:bottom w:val="none" w:sz="0" w:space="0" w:color="auto"/>
                            <w:right w:val="none" w:sz="0" w:space="0" w:color="auto"/>
                          </w:divBdr>
                          <w:divsChild>
                            <w:div w:id="2125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7171">
              <w:marLeft w:val="0"/>
              <w:marRight w:val="0"/>
              <w:marTop w:val="0"/>
              <w:marBottom w:val="0"/>
              <w:divBdr>
                <w:top w:val="none" w:sz="0" w:space="0" w:color="auto"/>
                <w:left w:val="none" w:sz="0" w:space="0" w:color="auto"/>
                <w:bottom w:val="none" w:sz="0" w:space="0" w:color="auto"/>
                <w:right w:val="none" w:sz="0" w:space="0" w:color="auto"/>
              </w:divBdr>
              <w:divsChild>
                <w:div w:id="1008556351">
                  <w:marLeft w:val="0"/>
                  <w:marRight w:val="0"/>
                  <w:marTop w:val="0"/>
                  <w:marBottom w:val="0"/>
                  <w:divBdr>
                    <w:top w:val="none" w:sz="0" w:space="0" w:color="auto"/>
                    <w:left w:val="none" w:sz="0" w:space="0" w:color="auto"/>
                    <w:bottom w:val="none" w:sz="0" w:space="0" w:color="auto"/>
                    <w:right w:val="none" w:sz="0" w:space="0" w:color="auto"/>
                  </w:divBdr>
                  <w:divsChild>
                    <w:div w:id="1598054652">
                      <w:marLeft w:val="0"/>
                      <w:marRight w:val="0"/>
                      <w:marTop w:val="0"/>
                      <w:marBottom w:val="0"/>
                      <w:divBdr>
                        <w:top w:val="none" w:sz="0" w:space="0" w:color="auto"/>
                        <w:left w:val="none" w:sz="0" w:space="0" w:color="auto"/>
                        <w:bottom w:val="none" w:sz="0" w:space="0" w:color="auto"/>
                        <w:right w:val="none" w:sz="0" w:space="0" w:color="auto"/>
                      </w:divBdr>
                      <w:divsChild>
                        <w:div w:id="10645173">
                          <w:marLeft w:val="0"/>
                          <w:marRight w:val="0"/>
                          <w:marTop w:val="0"/>
                          <w:marBottom w:val="0"/>
                          <w:divBdr>
                            <w:top w:val="none" w:sz="0" w:space="0" w:color="auto"/>
                            <w:left w:val="none" w:sz="0" w:space="0" w:color="auto"/>
                            <w:bottom w:val="none" w:sz="0" w:space="0" w:color="auto"/>
                            <w:right w:val="none" w:sz="0" w:space="0" w:color="auto"/>
                          </w:divBdr>
                        </w:div>
                        <w:div w:id="693967412">
                          <w:marLeft w:val="0"/>
                          <w:marRight w:val="0"/>
                          <w:marTop w:val="0"/>
                          <w:marBottom w:val="0"/>
                          <w:divBdr>
                            <w:top w:val="none" w:sz="0" w:space="0" w:color="auto"/>
                            <w:left w:val="none" w:sz="0" w:space="0" w:color="auto"/>
                            <w:bottom w:val="none" w:sz="0" w:space="0" w:color="auto"/>
                            <w:right w:val="none" w:sz="0" w:space="0" w:color="auto"/>
                          </w:divBdr>
                          <w:divsChild>
                            <w:div w:id="12280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54544">
              <w:marLeft w:val="0"/>
              <w:marRight w:val="0"/>
              <w:marTop w:val="0"/>
              <w:marBottom w:val="0"/>
              <w:divBdr>
                <w:top w:val="none" w:sz="0" w:space="0" w:color="auto"/>
                <w:left w:val="none" w:sz="0" w:space="0" w:color="auto"/>
                <w:bottom w:val="none" w:sz="0" w:space="0" w:color="auto"/>
                <w:right w:val="none" w:sz="0" w:space="0" w:color="auto"/>
              </w:divBdr>
              <w:divsChild>
                <w:div w:id="1119911566">
                  <w:marLeft w:val="0"/>
                  <w:marRight w:val="0"/>
                  <w:marTop w:val="0"/>
                  <w:marBottom w:val="0"/>
                  <w:divBdr>
                    <w:top w:val="none" w:sz="0" w:space="0" w:color="auto"/>
                    <w:left w:val="none" w:sz="0" w:space="0" w:color="auto"/>
                    <w:bottom w:val="none" w:sz="0" w:space="0" w:color="auto"/>
                    <w:right w:val="none" w:sz="0" w:space="0" w:color="auto"/>
                  </w:divBdr>
                  <w:divsChild>
                    <w:div w:id="1388332349">
                      <w:marLeft w:val="0"/>
                      <w:marRight w:val="0"/>
                      <w:marTop w:val="0"/>
                      <w:marBottom w:val="0"/>
                      <w:divBdr>
                        <w:top w:val="none" w:sz="0" w:space="0" w:color="auto"/>
                        <w:left w:val="none" w:sz="0" w:space="0" w:color="auto"/>
                        <w:bottom w:val="none" w:sz="0" w:space="0" w:color="auto"/>
                        <w:right w:val="none" w:sz="0" w:space="0" w:color="auto"/>
                      </w:divBdr>
                      <w:divsChild>
                        <w:div w:id="998577695">
                          <w:marLeft w:val="0"/>
                          <w:marRight w:val="0"/>
                          <w:marTop w:val="0"/>
                          <w:marBottom w:val="0"/>
                          <w:divBdr>
                            <w:top w:val="none" w:sz="0" w:space="0" w:color="auto"/>
                            <w:left w:val="none" w:sz="0" w:space="0" w:color="auto"/>
                            <w:bottom w:val="none" w:sz="0" w:space="0" w:color="auto"/>
                            <w:right w:val="none" w:sz="0" w:space="0" w:color="auto"/>
                          </w:divBdr>
                        </w:div>
                        <w:div w:id="315032825">
                          <w:marLeft w:val="0"/>
                          <w:marRight w:val="0"/>
                          <w:marTop w:val="0"/>
                          <w:marBottom w:val="0"/>
                          <w:divBdr>
                            <w:top w:val="none" w:sz="0" w:space="0" w:color="auto"/>
                            <w:left w:val="none" w:sz="0" w:space="0" w:color="auto"/>
                            <w:bottom w:val="none" w:sz="0" w:space="0" w:color="auto"/>
                            <w:right w:val="none" w:sz="0" w:space="0" w:color="auto"/>
                          </w:divBdr>
                          <w:divsChild>
                            <w:div w:id="11531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1820">
              <w:marLeft w:val="0"/>
              <w:marRight w:val="0"/>
              <w:marTop w:val="0"/>
              <w:marBottom w:val="0"/>
              <w:divBdr>
                <w:top w:val="none" w:sz="0" w:space="0" w:color="auto"/>
                <w:left w:val="none" w:sz="0" w:space="0" w:color="auto"/>
                <w:bottom w:val="none" w:sz="0" w:space="0" w:color="auto"/>
                <w:right w:val="none" w:sz="0" w:space="0" w:color="auto"/>
              </w:divBdr>
              <w:divsChild>
                <w:div w:id="1943679193">
                  <w:marLeft w:val="0"/>
                  <w:marRight w:val="0"/>
                  <w:marTop w:val="0"/>
                  <w:marBottom w:val="0"/>
                  <w:divBdr>
                    <w:top w:val="none" w:sz="0" w:space="0" w:color="auto"/>
                    <w:left w:val="none" w:sz="0" w:space="0" w:color="auto"/>
                    <w:bottom w:val="none" w:sz="0" w:space="0" w:color="auto"/>
                    <w:right w:val="none" w:sz="0" w:space="0" w:color="auto"/>
                  </w:divBdr>
                  <w:divsChild>
                    <w:div w:id="840509853">
                      <w:marLeft w:val="0"/>
                      <w:marRight w:val="0"/>
                      <w:marTop w:val="0"/>
                      <w:marBottom w:val="0"/>
                      <w:divBdr>
                        <w:top w:val="none" w:sz="0" w:space="0" w:color="auto"/>
                        <w:left w:val="none" w:sz="0" w:space="0" w:color="auto"/>
                        <w:bottom w:val="none" w:sz="0" w:space="0" w:color="auto"/>
                        <w:right w:val="none" w:sz="0" w:space="0" w:color="auto"/>
                      </w:divBdr>
                      <w:divsChild>
                        <w:div w:id="299573485">
                          <w:marLeft w:val="0"/>
                          <w:marRight w:val="0"/>
                          <w:marTop w:val="0"/>
                          <w:marBottom w:val="0"/>
                          <w:divBdr>
                            <w:top w:val="none" w:sz="0" w:space="0" w:color="auto"/>
                            <w:left w:val="none" w:sz="0" w:space="0" w:color="auto"/>
                            <w:bottom w:val="none" w:sz="0" w:space="0" w:color="auto"/>
                            <w:right w:val="none" w:sz="0" w:space="0" w:color="auto"/>
                          </w:divBdr>
                        </w:div>
                        <w:div w:id="742992296">
                          <w:marLeft w:val="0"/>
                          <w:marRight w:val="0"/>
                          <w:marTop w:val="0"/>
                          <w:marBottom w:val="0"/>
                          <w:divBdr>
                            <w:top w:val="none" w:sz="0" w:space="0" w:color="auto"/>
                            <w:left w:val="none" w:sz="0" w:space="0" w:color="auto"/>
                            <w:bottom w:val="none" w:sz="0" w:space="0" w:color="auto"/>
                            <w:right w:val="none" w:sz="0" w:space="0" w:color="auto"/>
                          </w:divBdr>
                          <w:divsChild>
                            <w:div w:id="7075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02645">
          <w:marLeft w:val="0"/>
          <w:marRight w:val="0"/>
          <w:marTop w:val="0"/>
          <w:marBottom w:val="0"/>
          <w:divBdr>
            <w:top w:val="none" w:sz="0" w:space="0" w:color="auto"/>
            <w:left w:val="none" w:sz="0" w:space="0" w:color="auto"/>
            <w:bottom w:val="none" w:sz="0" w:space="0" w:color="auto"/>
            <w:right w:val="none" w:sz="0" w:space="0" w:color="auto"/>
          </w:divBdr>
          <w:divsChild>
            <w:div w:id="10157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2441">
      <w:bodyDiv w:val="1"/>
      <w:marLeft w:val="0"/>
      <w:marRight w:val="0"/>
      <w:marTop w:val="0"/>
      <w:marBottom w:val="0"/>
      <w:divBdr>
        <w:top w:val="none" w:sz="0" w:space="0" w:color="auto"/>
        <w:left w:val="none" w:sz="0" w:space="0" w:color="auto"/>
        <w:bottom w:val="none" w:sz="0" w:space="0" w:color="auto"/>
        <w:right w:val="none" w:sz="0" w:space="0" w:color="auto"/>
      </w:divBdr>
      <w:divsChild>
        <w:div w:id="872114995">
          <w:marLeft w:val="0"/>
          <w:marRight w:val="0"/>
          <w:marTop w:val="0"/>
          <w:marBottom w:val="0"/>
          <w:divBdr>
            <w:top w:val="none" w:sz="0" w:space="0" w:color="auto"/>
            <w:left w:val="none" w:sz="0" w:space="0" w:color="auto"/>
            <w:bottom w:val="none" w:sz="0" w:space="0" w:color="auto"/>
            <w:right w:val="none" w:sz="0" w:space="0" w:color="auto"/>
          </w:divBdr>
          <w:divsChild>
            <w:div w:id="819032170">
              <w:marLeft w:val="0"/>
              <w:marRight w:val="0"/>
              <w:marTop w:val="0"/>
              <w:marBottom w:val="0"/>
              <w:divBdr>
                <w:top w:val="none" w:sz="0" w:space="0" w:color="auto"/>
                <w:left w:val="none" w:sz="0" w:space="0" w:color="auto"/>
                <w:bottom w:val="none" w:sz="0" w:space="0" w:color="auto"/>
                <w:right w:val="none" w:sz="0" w:space="0" w:color="auto"/>
              </w:divBdr>
              <w:divsChild>
                <w:div w:id="1920867945">
                  <w:marLeft w:val="0"/>
                  <w:marRight w:val="0"/>
                  <w:marTop w:val="0"/>
                  <w:marBottom w:val="0"/>
                  <w:divBdr>
                    <w:top w:val="none" w:sz="0" w:space="0" w:color="auto"/>
                    <w:left w:val="none" w:sz="0" w:space="0" w:color="auto"/>
                    <w:bottom w:val="none" w:sz="0" w:space="0" w:color="auto"/>
                    <w:right w:val="none" w:sz="0" w:space="0" w:color="auto"/>
                  </w:divBdr>
                  <w:divsChild>
                    <w:div w:id="466167303">
                      <w:marLeft w:val="0"/>
                      <w:marRight w:val="0"/>
                      <w:marTop w:val="0"/>
                      <w:marBottom w:val="0"/>
                      <w:divBdr>
                        <w:top w:val="none" w:sz="0" w:space="0" w:color="auto"/>
                        <w:left w:val="none" w:sz="0" w:space="0" w:color="auto"/>
                        <w:bottom w:val="none" w:sz="0" w:space="0" w:color="auto"/>
                        <w:right w:val="none" w:sz="0" w:space="0" w:color="auto"/>
                      </w:divBdr>
                      <w:divsChild>
                        <w:div w:id="17206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0466">
          <w:marLeft w:val="0"/>
          <w:marRight w:val="0"/>
          <w:marTop w:val="0"/>
          <w:marBottom w:val="0"/>
          <w:divBdr>
            <w:top w:val="none" w:sz="0" w:space="0" w:color="auto"/>
            <w:left w:val="none" w:sz="0" w:space="0" w:color="auto"/>
            <w:bottom w:val="none" w:sz="0" w:space="0" w:color="auto"/>
            <w:right w:val="none" w:sz="0" w:space="0" w:color="auto"/>
          </w:divBdr>
          <w:divsChild>
            <w:div w:id="2033989880">
              <w:marLeft w:val="0"/>
              <w:marRight w:val="0"/>
              <w:marTop w:val="0"/>
              <w:marBottom w:val="0"/>
              <w:divBdr>
                <w:top w:val="none" w:sz="0" w:space="0" w:color="auto"/>
                <w:left w:val="none" w:sz="0" w:space="0" w:color="auto"/>
                <w:bottom w:val="none" w:sz="0" w:space="0" w:color="auto"/>
                <w:right w:val="none" w:sz="0" w:space="0" w:color="auto"/>
              </w:divBdr>
              <w:divsChild>
                <w:div w:id="1570144155">
                  <w:marLeft w:val="0"/>
                  <w:marRight w:val="0"/>
                  <w:marTop w:val="0"/>
                  <w:marBottom w:val="0"/>
                  <w:divBdr>
                    <w:top w:val="none" w:sz="0" w:space="0" w:color="auto"/>
                    <w:left w:val="none" w:sz="0" w:space="0" w:color="auto"/>
                    <w:bottom w:val="none" w:sz="0" w:space="0" w:color="auto"/>
                    <w:right w:val="none" w:sz="0" w:space="0" w:color="auto"/>
                  </w:divBdr>
                  <w:divsChild>
                    <w:div w:id="1637368966">
                      <w:marLeft w:val="0"/>
                      <w:marRight w:val="0"/>
                      <w:marTop w:val="0"/>
                      <w:marBottom w:val="0"/>
                      <w:divBdr>
                        <w:top w:val="none" w:sz="0" w:space="0" w:color="auto"/>
                        <w:left w:val="none" w:sz="0" w:space="0" w:color="auto"/>
                        <w:bottom w:val="none" w:sz="0" w:space="0" w:color="auto"/>
                        <w:right w:val="none" w:sz="0" w:space="0" w:color="auto"/>
                      </w:divBdr>
                    </w:div>
                    <w:div w:id="1291129052">
                      <w:marLeft w:val="0"/>
                      <w:marRight w:val="0"/>
                      <w:marTop w:val="0"/>
                      <w:marBottom w:val="0"/>
                      <w:divBdr>
                        <w:top w:val="none" w:sz="0" w:space="0" w:color="auto"/>
                        <w:left w:val="none" w:sz="0" w:space="0" w:color="auto"/>
                        <w:bottom w:val="none" w:sz="0" w:space="0" w:color="auto"/>
                        <w:right w:val="none" w:sz="0" w:space="0" w:color="auto"/>
                      </w:divBdr>
                      <w:divsChild>
                        <w:div w:id="19176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2945">
      <w:bodyDiv w:val="1"/>
      <w:marLeft w:val="0"/>
      <w:marRight w:val="0"/>
      <w:marTop w:val="0"/>
      <w:marBottom w:val="0"/>
      <w:divBdr>
        <w:top w:val="none" w:sz="0" w:space="0" w:color="auto"/>
        <w:left w:val="none" w:sz="0" w:space="0" w:color="auto"/>
        <w:bottom w:val="none" w:sz="0" w:space="0" w:color="auto"/>
        <w:right w:val="none" w:sz="0" w:space="0" w:color="auto"/>
      </w:divBdr>
    </w:div>
    <w:div w:id="726731076">
      <w:bodyDiv w:val="1"/>
      <w:marLeft w:val="0"/>
      <w:marRight w:val="0"/>
      <w:marTop w:val="0"/>
      <w:marBottom w:val="0"/>
      <w:divBdr>
        <w:top w:val="none" w:sz="0" w:space="0" w:color="auto"/>
        <w:left w:val="none" w:sz="0" w:space="0" w:color="auto"/>
        <w:bottom w:val="none" w:sz="0" w:space="0" w:color="auto"/>
        <w:right w:val="none" w:sz="0" w:space="0" w:color="auto"/>
      </w:divBdr>
    </w:div>
    <w:div w:id="749933451">
      <w:bodyDiv w:val="1"/>
      <w:marLeft w:val="0"/>
      <w:marRight w:val="0"/>
      <w:marTop w:val="0"/>
      <w:marBottom w:val="0"/>
      <w:divBdr>
        <w:top w:val="none" w:sz="0" w:space="0" w:color="auto"/>
        <w:left w:val="none" w:sz="0" w:space="0" w:color="auto"/>
        <w:bottom w:val="none" w:sz="0" w:space="0" w:color="auto"/>
        <w:right w:val="none" w:sz="0" w:space="0" w:color="auto"/>
      </w:divBdr>
    </w:div>
    <w:div w:id="764157659">
      <w:bodyDiv w:val="1"/>
      <w:marLeft w:val="0"/>
      <w:marRight w:val="0"/>
      <w:marTop w:val="0"/>
      <w:marBottom w:val="0"/>
      <w:divBdr>
        <w:top w:val="none" w:sz="0" w:space="0" w:color="auto"/>
        <w:left w:val="none" w:sz="0" w:space="0" w:color="auto"/>
        <w:bottom w:val="none" w:sz="0" w:space="0" w:color="auto"/>
        <w:right w:val="none" w:sz="0" w:space="0" w:color="auto"/>
      </w:divBdr>
      <w:divsChild>
        <w:div w:id="1509325527">
          <w:marLeft w:val="0"/>
          <w:marRight w:val="0"/>
          <w:marTop w:val="0"/>
          <w:marBottom w:val="0"/>
          <w:divBdr>
            <w:top w:val="none" w:sz="0" w:space="0" w:color="auto"/>
            <w:left w:val="none" w:sz="0" w:space="0" w:color="auto"/>
            <w:bottom w:val="none" w:sz="0" w:space="0" w:color="auto"/>
            <w:right w:val="none" w:sz="0" w:space="0" w:color="auto"/>
          </w:divBdr>
          <w:divsChild>
            <w:div w:id="1468550540">
              <w:marLeft w:val="0"/>
              <w:marRight w:val="0"/>
              <w:marTop w:val="0"/>
              <w:marBottom w:val="0"/>
              <w:divBdr>
                <w:top w:val="none" w:sz="0" w:space="0" w:color="auto"/>
                <w:left w:val="none" w:sz="0" w:space="0" w:color="auto"/>
                <w:bottom w:val="none" w:sz="0" w:space="0" w:color="auto"/>
                <w:right w:val="none" w:sz="0" w:space="0" w:color="auto"/>
              </w:divBdr>
              <w:divsChild>
                <w:div w:id="1539007027">
                  <w:marLeft w:val="0"/>
                  <w:marRight w:val="0"/>
                  <w:marTop w:val="0"/>
                  <w:marBottom w:val="0"/>
                  <w:divBdr>
                    <w:top w:val="none" w:sz="0" w:space="0" w:color="auto"/>
                    <w:left w:val="none" w:sz="0" w:space="0" w:color="auto"/>
                    <w:bottom w:val="none" w:sz="0" w:space="0" w:color="auto"/>
                    <w:right w:val="none" w:sz="0" w:space="0" w:color="auto"/>
                  </w:divBdr>
                  <w:divsChild>
                    <w:div w:id="1710303547">
                      <w:marLeft w:val="0"/>
                      <w:marRight w:val="0"/>
                      <w:marTop w:val="0"/>
                      <w:marBottom w:val="0"/>
                      <w:divBdr>
                        <w:top w:val="none" w:sz="0" w:space="0" w:color="auto"/>
                        <w:left w:val="none" w:sz="0" w:space="0" w:color="auto"/>
                        <w:bottom w:val="none" w:sz="0" w:space="0" w:color="auto"/>
                        <w:right w:val="none" w:sz="0" w:space="0" w:color="auto"/>
                      </w:divBdr>
                      <w:divsChild>
                        <w:div w:id="456800780">
                          <w:marLeft w:val="0"/>
                          <w:marRight w:val="0"/>
                          <w:marTop w:val="0"/>
                          <w:marBottom w:val="0"/>
                          <w:divBdr>
                            <w:top w:val="none" w:sz="0" w:space="0" w:color="auto"/>
                            <w:left w:val="none" w:sz="0" w:space="0" w:color="auto"/>
                            <w:bottom w:val="none" w:sz="0" w:space="0" w:color="auto"/>
                            <w:right w:val="none" w:sz="0" w:space="0" w:color="auto"/>
                          </w:divBdr>
                          <w:divsChild>
                            <w:div w:id="2993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4244">
              <w:marLeft w:val="0"/>
              <w:marRight w:val="0"/>
              <w:marTop w:val="0"/>
              <w:marBottom w:val="0"/>
              <w:divBdr>
                <w:top w:val="none" w:sz="0" w:space="0" w:color="auto"/>
                <w:left w:val="none" w:sz="0" w:space="0" w:color="auto"/>
                <w:bottom w:val="none" w:sz="0" w:space="0" w:color="auto"/>
                <w:right w:val="none" w:sz="0" w:space="0" w:color="auto"/>
              </w:divBdr>
              <w:divsChild>
                <w:div w:id="272789101">
                  <w:marLeft w:val="0"/>
                  <w:marRight w:val="0"/>
                  <w:marTop w:val="0"/>
                  <w:marBottom w:val="0"/>
                  <w:divBdr>
                    <w:top w:val="none" w:sz="0" w:space="0" w:color="auto"/>
                    <w:left w:val="none" w:sz="0" w:space="0" w:color="auto"/>
                    <w:bottom w:val="none" w:sz="0" w:space="0" w:color="auto"/>
                    <w:right w:val="none" w:sz="0" w:space="0" w:color="auto"/>
                  </w:divBdr>
                  <w:divsChild>
                    <w:div w:id="119956407">
                      <w:marLeft w:val="0"/>
                      <w:marRight w:val="0"/>
                      <w:marTop w:val="0"/>
                      <w:marBottom w:val="0"/>
                      <w:divBdr>
                        <w:top w:val="none" w:sz="0" w:space="0" w:color="auto"/>
                        <w:left w:val="none" w:sz="0" w:space="0" w:color="auto"/>
                        <w:bottom w:val="none" w:sz="0" w:space="0" w:color="auto"/>
                        <w:right w:val="none" w:sz="0" w:space="0" w:color="auto"/>
                      </w:divBdr>
                      <w:divsChild>
                        <w:div w:id="511797905">
                          <w:marLeft w:val="0"/>
                          <w:marRight w:val="0"/>
                          <w:marTop w:val="0"/>
                          <w:marBottom w:val="0"/>
                          <w:divBdr>
                            <w:top w:val="none" w:sz="0" w:space="0" w:color="auto"/>
                            <w:left w:val="none" w:sz="0" w:space="0" w:color="auto"/>
                            <w:bottom w:val="none" w:sz="0" w:space="0" w:color="auto"/>
                            <w:right w:val="none" w:sz="0" w:space="0" w:color="auto"/>
                          </w:divBdr>
                        </w:div>
                        <w:div w:id="1628319143">
                          <w:marLeft w:val="0"/>
                          <w:marRight w:val="0"/>
                          <w:marTop w:val="0"/>
                          <w:marBottom w:val="0"/>
                          <w:divBdr>
                            <w:top w:val="none" w:sz="0" w:space="0" w:color="auto"/>
                            <w:left w:val="none" w:sz="0" w:space="0" w:color="auto"/>
                            <w:bottom w:val="none" w:sz="0" w:space="0" w:color="auto"/>
                            <w:right w:val="none" w:sz="0" w:space="0" w:color="auto"/>
                          </w:divBdr>
                          <w:divsChild>
                            <w:div w:id="1719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5463">
          <w:marLeft w:val="0"/>
          <w:marRight w:val="0"/>
          <w:marTop w:val="0"/>
          <w:marBottom w:val="0"/>
          <w:divBdr>
            <w:top w:val="none" w:sz="0" w:space="0" w:color="auto"/>
            <w:left w:val="none" w:sz="0" w:space="0" w:color="auto"/>
            <w:bottom w:val="none" w:sz="0" w:space="0" w:color="auto"/>
            <w:right w:val="none" w:sz="0" w:space="0" w:color="auto"/>
          </w:divBdr>
          <w:divsChild>
            <w:div w:id="8320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804">
      <w:bodyDiv w:val="1"/>
      <w:marLeft w:val="0"/>
      <w:marRight w:val="0"/>
      <w:marTop w:val="0"/>
      <w:marBottom w:val="0"/>
      <w:divBdr>
        <w:top w:val="none" w:sz="0" w:space="0" w:color="auto"/>
        <w:left w:val="none" w:sz="0" w:space="0" w:color="auto"/>
        <w:bottom w:val="none" w:sz="0" w:space="0" w:color="auto"/>
        <w:right w:val="none" w:sz="0" w:space="0" w:color="auto"/>
      </w:divBdr>
    </w:div>
    <w:div w:id="891498426">
      <w:bodyDiv w:val="1"/>
      <w:marLeft w:val="0"/>
      <w:marRight w:val="0"/>
      <w:marTop w:val="0"/>
      <w:marBottom w:val="0"/>
      <w:divBdr>
        <w:top w:val="none" w:sz="0" w:space="0" w:color="auto"/>
        <w:left w:val="none" w:sz="0" w:space="0" w:color="auto"/>
        <w:bottom w:val="none" w:sz="0" w:space="0" w:color="auto"/>
        <w:right w:val="none" w:sz="0" w:space="0" w:color="auto"/>
      </w:divBdr>
    </w:div>
    <w:div w:id="1042171557">
      <w:bodyDiv w:val="1"/>
      <w:marLeft w:val="0"/>
      <w:marRight w:val="0"/>
      <w:marTop w:val="0"/>
      <w:marBottom w:val="0"/>
      <w:divBdr>
        <w:top w:val="none" w:sz="0" w:space="0" w:color="auto"/>
        <w:left w:val="none" w:sz="0" w:space="0" w:color="auto"/>
        <w:bottom w:val="none" w:sz="0" w:space="0" w:color="auto"/>
        <w:right w:val="none" w:sz="0" w:space="0" w:color="auto"/>
      </w:divBdr>
    </w:div>
    <w:div w:id="1408303178">
      <w:bodyDiv w:val="1"/>
      <w:marLeft w:val="0"/>
      <w:marRight w:val="0"/>
      <w:marTop w:val="0"/>
      <w:marBottom w:val="0"/>
      <w:divBdr>
        <w:top w:val="none" w:sz="0" w:space="0" w:color="auto"/>
        <w:left w:val="none" w:sz="0" w:space="0" w:color="auto"/>
        <w:bottom w:val="none" w:sz="0" w:space="0" w:color="auto"/>
        <w:right w:val="none" w:sz="0" w:space="0" w:color="auto"/>
      </w:divBdr>
      <w:divsChild>
        <w:div w:id="1211260745">
          <w:marLeft w:val="0"/>
          <w:marRight w:val="0"/>
          <w:marTop w:val="0"/>
          <w:marBottom w:val="0"/>
          <w:divBdr>
            <w:top w:val="none" w:sz="0" w:space="0" w:color="auto"/>
            <w:left w:val="none" w:sz="0" w:space="0" w:color="auto"/>
            <w:bottom w:val="none" w:sz="0" w:space="0" w:color="auto"/>
            <w:right w:val="none" w:sz="0" w:space="0" w:color="auto"/>
          </w:divBdr>
          <w:divsChild>
            <w:div w:id="2059040173">
              <w:marLeft w:val="0"/>
              <w:marRight w:val="0"/>
              <w:marTop w:val="0"/>
              <w:marBottom w:val="0"/>
              <w:divBdr>
                <w:top w:val="none" w:sz="0" w:space="0" w:color="auto"/>
                <w:left w:val="none" w:sz="0" w:space="0" w:color="auto"/>
                <w:bottom w:val="none" w:sz="0" w:space="0" w:color="auto"/>
                <w:right w:val="none" w:sz="0" w:space="0" w:color="auto"/>
              </w:divBdr>
              <w:divsChild>
                <w:div w:id="1179730665">
                  <w:marLeft w:val="0"/>
                  <w:marRight w:val="0"/>
                  <w:marTop w:val="0"/>
                  <w:marBottom w:val="0"/>
                  <w:divBdr>
                    <w:top w:val="none" w:sz="0" w:space="0" w:color="auto"/>
                    <w:left w:val="none" w:sz="0" w:space="0" w:color="auto"/>
                    <w:bottom w:val="none" w:sz="0" w:space="0" w:color="auto"/>
                    <w:right w:val="none" w:sz="0" w:space="0" w:color="auto"/>
                  </w:divBdr>
                  <w:divsChild>
                    <w:div w:id="1043748445">
                      <w:marLeft w:val="0"/>
                      <w:marRight w:val="0"/>
                      <w:marTop w:val="0"/>
                      <w:marBottom w:val="0"/>
                      <w:divBdr>
                        <w:top w:val="none" w:sz="0" w:space="0" w:color="auto"/>
                        <w:left w:val="none" w:sz="0" w:space="0" w:color="auto"/>
                        <w:bottom w:val="none" w:sz="0" w:space="0" w:color="auto"/>
                        <w:right w:val="none" w:sz="0" w:space="0" w:color="auto"/>
                      </w:divBdr>
                      <w:divsChild>
                        <w:div w:id="1285381401">
                          <w:marLeft w:val="0"/>
                          <w:marRight w:val="0"/>
                          <w:marTop w:val="0"/>
                          <w:marBottom w:val="0"/>
                          <w:divBdr>
                            <w:top w:val="none" w:sz="0" w:space="0" w:color="auto"/>
                            <w:left w:val="none" w:sz="0" w:space="0" w:color="auto"/>
                            <w:bottom w:val="none" w:sz="0" w:space="0" w:color="auto"/>
                            <w:right w:val="none" w:sz="0" w:space="0" w:color="auto"/>
                          </w:divBdr>
                        </w:div>
                        <w:div w:id="1556161400">
                          <w:marLeft w:val="0"/>
                          <w:marRight w:val="0"/>
                          <w:marTop w:val="0"/>
                          <w:marBottom w:val="0"/>
                          <w:divBdr>
                            <w:top w:val="none" w:sz="0" w:space="0" w:color="auto"/>
                            <w:left w:val="none" w:sz="0" w:space="0" w:color="auto"/>
                            <w:bottom w:val="none" w:sz="0" w:space="0" w:color="auto"/>
                            <w:right w:val="none" w:sz="0" w:space="0" w:color="auto"/>
                          </w:divBdr>
                          <w:divsChild>
                            <w:div w:id="569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77702">
          <w:marLeft w:val="0"/>
          <w:marRight w:val="0"/>
          <w:marTop w:val="0"/>
          <w:marBottom w:val="0"/>
          <w:divBdr>
            <w:top w:val="none" w:sz="0" w:space="0" w:color="auto"/>
            <w:left w:val="none" w:sz="0" w:space="0" w:color="auto"/>
            <w:bottom w:val="none" w:sz="0" w:space="0" w:color="auto"/>
            <w:right w:val="none" w:sz="0" w:space="0" w:color="auto"/>
          </w:divBdr>
          <w:divsChild>
            <w:div w:id="2408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217">
      <w:bodyDiv w:val="1"/>
      <w:marLeft w:val="0"/>
      <w:marRight w:val="0"/>
      <w:marTop w:val="0"/>
      <w:marBottom w:val="0"/>
      <w:divBdr>
        <w:top w:val="none" w:sz="0" w:space="0" w:color="auto"/>
        <w:left w:val="none" w:sz="0" w:space="0" w:color="auto"/>
        <w:bottom w:val="none" w:sz="0" w:space="0" w:color="auto"/>
        <w:right w:val="none" w:sz="0" w:space="0" w:color="auto"/>
      </w:divBdr>
      <w:divsChild>
        <w:div w:id="502666757">
          <w:marLeft w:val="0"/>
          <w:marRight w:val="0"/>
          <w:marTop w:val="0"/>
          <w:marBottom w:val="0"/>
          <w:divBdr>
            <w:top w:val="none" w:sz="0" w:space="0" w:color="auto"/>
            <w:left w:val="none" w:sz="0" w:space="0" w:color="auto"/>
            <w:bottom w:val="none" w:sz="0" w:space="0" w:color="auto"/>
            <w:right w:val="none" w:sz="0" w:space="0" w:color="auto"/>
          </w:divBdr>
          <w:divsChild>
            <w:div w:id="161896688">
              <w:marLeft w:val="0"/>
              <w:marRight w:val="0"/>
              <w:marTop w:val="0"/>
              <w:marBottom w:val="0"/>
              <w:divBdr>
                <w:top w:val="none" w:sz="0" w:space="0" w:color="auto"/>
                <w:left w:val="none" w:sz="0" w:space="0" w:color="auto"/>
                <w:bottom w:val="none" w:sz="0" w:space="0" w:color="auto"/>
                <w:right w:val="none" w:sz="0" w:space="0" w:color="auto"/>
              </w:divBdr>
              <w:divsChild>
                <w:div w:id="2093577875">
                  <w:marLeft w:val="0"/>
                  <w:marRight w:val="0"/>
                  <w:marTop w:val="0"/>
                  <w:marBottom w:val="0"/>
                  <w:divBdr>
                    <w:top w:val="none" w:sz="0" w:space="0" w:color="auto"/>
                    <w:left w:val="none" w:sz="0" w:space="0" w:color="auto"/>
                    <w:bottom w:val="none" w:sz="0" w:space="0" w:color="auto"/>
                    <w:right w:val="none" w:sz="0" w:space="0" w:color="auto"/>
                  </w:divBdr>
                  <w:divsChild>
                    <w:div w:id="1799227619">
                      <w:marLeft w:val="0"/>
                      <w:marRight w:val="0"/>
                      <w:marTop w:val="0"/>
                      <w:marBottom w:val="0"/>
                      <w:divBdr>
                        <w:top w:val="none" w:sz="0" w:space="0" w:color="auto"/>
                        <w:left w:val="none" w:sz="0" w:space="0" w:color="auto"/>
                        <w:bottom w:val="none" w:sz="0" w:space="0" w:color="auto"/>
                        <w:right w:val="none" w:sz="0" w:space="0" w:color="auto"/>
                      </w:divBdr>
                      <w:divsChild>
                        <w:div w:id="2553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63058">
          <w:marLeft w:val="0"/>
          <w:marRight w:val="0"/>
          <w:marTop w:val="0"/>
          <w:marBottom w:val="0"/>
          <w:divBdr>
            <w:top w:val="none" w:sz="0" w:space="0" w:color="auto"/>
            <w:left w:val="none" w:sz="0" w:space="0" w:color="auto"/>
            <w:bottom w:val="none" w:sz="0" w:space="0" w:color="auto"/>
            <w:right w:val="none" w:sz="0" w:space="0" w:color="auto"/>
          </w:divBdr>
          <w:divsChild>
            <w:div w:id="613903099">
              <w:marLeft w:val="0"/>
              <w:marRight w:val="0"/>
              <w:marTop w:val="0"/>
              <w:marBottom w:val="0"/>
              <w:divBdr>
                <w:top w:val="none" w:sz="0" w:space="0" w:color="auto"/>
                <w:left w:val="none" w:sz="0" w:space="0" w:color="auto"/>
                <w:bottom w:val="none" w:sz="0" w:space="0" w:color="auto"/>
                <w:right w:val="none" w:sz="0" w:space="0" w:color="auto"/>
              </w:divBdr>
              <w:divsChild>
                <w:div w:id="1871870408">
                  <w:marLeft w:val="0"/>
                  <w:marRight w:val="0"/>
                  <w:marTop w:val="0"/>
                  <w:marBottom w:val="0"/>
                  <w:divBdr>
                    <w:top w:val="none" w:sz="0" w:space="0" w:color="auto"/>
                    <w:left w:val="none" w:sz="0" w:space="0" w:color="auto"/>
                    <w:bottom w:val="none" w:sz="0" w:space="0" w:color="auto"/>
                    <w:right w:val="none" w:sz="0" w:space="0" w:color="auto"/>
                  </w:divBdr>
                  <w:divsChild>
                    <w:div w:id="690884815">
                      <w:marLeft w:val="0"/>
                      <w:marRight w:val="0"/>
                      <w:marTop w:val="0"/>
                      <w:marBottom w:val="0"/>
                      <w:divBdr>
                        <w:top w:val="none" w:sz="0" w:space="0" w:color="auto"/>
                        <w:left w:val="none" w:sz="0" w:space="0" w:color="auto"/>
                        <w:bottom w:val="none" w:sz="0" w:space="0" w:color="auto"/>
                        <w:right w:val="none" w:sz="0" w:space="0" w:color="auto"/>
                      </w:divBdr>
                    </w:div>
                    <w:div w:id="297227553">
                      <w:marLeft w:val="0"/>
                      <w:marRight w:val="0"/>
                      <w:marTop w:val="0"/>
                      <w:marBottom w:val="0"/>
                      <w:divBdr>
                        <w:top w:val="none" w:sz="0" w:space="0" w:color="auto"/>
                        <w:left w:val="none" w:sz="0" w:space="0" w:color="auto"/>
                        <w:bottom w:val="none" w:sz="0" w:space="0" w:color="auto"/>
                        <w:right w:val="none" w:sz="0" w:space="0" w:color="auto"/>
                      </w:divBdr>
                      <w:divsChild>
                        <w:div w:id="1599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03944">
      <w:bodyDiv w:val="1"/>
      <w:marLeft w:val="0"/>
      <w:marRight w:val="0"/>
      <w:marTop w:val="0"/>
      <w:marBottom w:val="0"/>
      <w:divBdr>
        <w:top w:val="none" w:sz="0" w:space="0" w:color="auto"/>
        <w:left w:val="none" w:sz="0" w:space="0" w:color="auto"/>
        <w:bottom w:val="none" w:sz="0" w:space="0" w:color="auto"/>
        <w:right w:val="none" w:sz="0" w:space="0" w:color="auto"/>
      </w:divBdr>
      <w:divsChild>
        <w:div w:id="1706982913">
          <w:marLeft w:val="0"/>
          <w:marRight w:val="0"/>
          <w:marTop w:val="0"/>
          <w:marBottom w:val="0"/>
          <w:divBdr>
            <w:top w:val="none" w:sz="0" w:space="0" w:color="auto"/>
            <w:left w:val="none" w:sz="0" w:space="0" w:color="auto"/>
            <w:bottom w:val="none" w:sz="0" w:space="0" w:color="auto"/>
            <w:right w:val="none" w:sz="0" w:space="0" w:color="auto"/>
          </w:divBdr>
          <w:divsChild>
            <w:div w:id="676035214">
              <w:marLeft w:val="0"/>
              <w:marRight w:val="0"/>
              <w:marTop w:val="0"/>
              <w:marBottom w:val="0"/>
              <w:divBdr>
                <w:top w:val="none" w:sz="0" w:space="0" w:color="auto"/>
                <w:left w:val="none" w:sz="0" w:space="0" w:color="auto"/>
                <w:bottom w:val="none" w:sz="0" w:space="0" w:color="auto"/>
                <w:right w:val="none" w:sz="0" w:space="0" w:color="auto"/>
              </w:divBdr>
              <w:divsChild>
                <w:div w:id="1807119442">
                  <w:marLeft w:val="0"/>
                  <w:marRight w:val="0"/>
                  <w:marTop w:val="0"/>
                  <w:marBottom w:val="0"/>
                  <w:divBdr>
                    <w:top w:val="none" w:sz="0" w:space="0" w:color="auto"/>
                    <w:left w:val="none" w:sz="0" w:space="0" w:color="auto"/>
                    <w:bottom w:val="none" w:sz="0" w:space="0" w:color="auto"/>
                    <w:right w:val="none" w:sz="0" w:space="0" w:color="auto"/>
                  </w:divBdr>
                  <w:divsChild>
                    <w:div w:id="877011830">
                      <w:marLeft w:val="0"/>
                      <w:marRight w:val="0"/>
                      <w:marTop w:val="0"/>
                      <w:marBottom w:val="0"/>
                      <w:divBdr>
                        <w:top w:val="none" w:sz="0" w:space="0" w:color="auto"/>
                        <w:left w:val="none" w:sz="0" w:space="0" w:color="auto"/>
                        <w:bottom w:val="none" w:sz="0" w:space="0" w:color="auto"/>
                        <w:right w:val="none" w:sz="0" w:space="0" w:color="auto"/>
                      </w:divBdr>
                      <w:divsChild>
                        <w:div w:id="140779563">
                          <w:marLeft w:val="0"/>
                          <w:marRight w:val="0"/>
                          <w:marTop w:val="0"/>
                          <w:marBottom w:val="0"/>
                          <w:divBdr>
                            <w:top w:val="none" w:sz="0" w:space="0" w:color="auto"/>
                            <w:left w:val="none" w:sz="0" w:space="0" w:color="auto"/>
                            <w:bottom w:val="none" w:sz="0" w:space="0" w:color="auto"/>
                            <w:right w:val="none" w:sz="0" w:space="0" w:color="auto"/>
                          </w:divBdr>
                          <w:divsChild>
                            <w:div w:id="11507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65312">
              <w:marLeft w:val="0"/>
              <w:marRight w:val="0"/>
              <w:marTop w:val="0"/>
              <w:marBottom w:val="0"/>
              <w:divBdr>
                <w:top w:val="none" w:sz="0" w:space="0" w:color="auto"/>
                <w:left w:val="none" w:sz="0" w:space="0" w:color="auto"/>
                <w:bottom w:val="none" w:sz="0" w:space="0" w:color="auto"/>
                <w:right w:val="none" w:sz="0" w:space="0" w:color="auto"/>
              </w:divBdr>
              <w:divsChild>
                <w:div w:id="545988865">
                  <w:marLeft w:val="0"/>
                  <w:marRight w:val="0"/>
                  <w:marTop w:val="0"/>
                  <w:marBottom w:val="0"/>
                  <w:divBdr>
                    <w:top w:val="none" w:sz="0" w:space="0" w:color="auto"/>
                    <w:left w:val="none" w:sz="0" w:space="0" w:color="auto"/>
                    <w:bottom w:val="none" w:sz="0" w:space="0" w:color="auto"/>
                    <w:right w:val="none" w:sz="0" w:space="0" w:color="auto"/>
                  </w:divBdr>
                  <w:divsChild>
                    <w:div w:id="1149589491">
                      <w:marLeft w:val="0"/>
                      <w:marRight w:val="0"/>
                      <w:marTop w:val="0"/>
                      <w:marBottom w:val="0"/>
                      <w:divBdr>
                        <w:top w:val="none" w:sz="0" w:space="0" w:color="auto"/>
                        <w:left w:val="none" w:sz="0" w:space="0" w:color="auto"/>
                        <w:bottom w:val="none" w:sz="0" w:space="0" w:color="auto"/>
                        <w:right w:val="none" w:sz="0" w:space="0" w:color="auto"/>
                      </w:divBdr>
                      <w:divsChild>
                        <w:div w:id="263417790">
                          <w:marLeft w:val="0"/>
                          <w:marRight w:val="0"/>
                          <w:marTop w:val="0"/>
                          <w:marBottom w:val="0"/>
                          <w:divBdr>
                            <w:top w:val="none" w:sz="0" w:space="0" w:color="auto"/>
                            <w:left w:val="none" w:sz="0" w:space="0" w:color="auto"/>
                            <w:bottom w:val="none" w:sz="0" w:space="0" w:color="auto"/>
                            <w:right w:val="none" w:sz="0" w:space="0" w:color="auto"/>
                          </w:divBdr>
                        </w:div>
                        <w:div w:id="1444107722">
                          <w:marLeft w:val="0"/>
                          <w:marRight w:val="0"/>
                          <w:marTop w:val="0"/>
                          <w:marBottom w:val="0"/>
                          <w:divBdr>
                            <w:top w:val="none" w:sz="0" w:space="0" w:color="auto"/>
                            <w:left w:val="none" w:sz="0" w:space="0" w:color="auto"/>
                            <w:bottom w:val="none" w:sz="0" w:space="0" w:color="auto"/>
                            <w:right w:val="none" w:sz="0" w:space="0" w:color="auto"/>
                          </w:divBdr>
                          <w:divsChild>
                            <w:div w:id="16936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8817">
          <w:marLeft w:val="0"/>
          <w:marRight w:val="0"/>
          <w:marTop w:val="0"/>
          <w:marBottom w:val="0"/>
          <w:divBdr>
            <w:top w:val="none" w:sz="0" w:space="0" w:color="auto"/>
            <w:left w:val="none" w:sz="0" w:space="0" w:color="auto"/>
            <w:bottom w:val="none" w:sz="0" w:space="0" w:color="auto"/>
            <w:right w:val="none" w:sz="0" w:space="0" w:color="auto"/>
          </w:divBdr>
          <w:divsChild>
            <w:div w:id="531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0371">
      <w:bodyDiv w:val="1"/>
      <w:marLeft w:val="0"/>
      <w:marRight w:val="0"/>
      <w:marTop w:val="0"/>
      <w:marBottom w:val="0"/>
      <w:divBdr>
        <w:top w:val="none" w:sz="0" w:space="0" w:color="auto"/>
        <w:left w:val="none" w:sz="0" w:space="0" w:color="auto"/>
        <w:bottom w:val="none" w:sz="0" w:space="0" w:color="auto"/>
        <w:right w:val="none" w:sz="0" w:space="0" w:color="auto"/>
      </w:divBdr>
      <w:divsChild>
        <w:div w:id="1208567885">
          <w:marLeft w:val="0"/>
          <w:marRight w:val="0"/>
          <w:marTop w:val="0"/>
          <w:marBottom w:val="0"/>
          <w:divBdr>
            <w:top w:val="none" w:sz="0" w:space="0" w:color="auto"/>
            <w:left w:val="none" w:sz="0" w:space="0" w:color="auto"/>
            <w:bottom w:val="none" w:sz="0" w:space="0" w:color="auto"/>
            <w:right w:val="none" w:sz="0" w:space="0" w:color="auto"/>
          </w:divBdr>
        </w:div>
        <w:div w:id="721829281">
          <w:marLeft w:val="0"/>
          <w:marRight w:val="0"/>
          <w:marTop w:val="0"/>
          <w:marBottom w:val="0"/>
          <w:divBdr>
            <w:top w:val="none" w:sz="0" w:space="0" w:color="auto"/>
            <w:left w:val="none" w:sz="0" w:space="0" w:color="auto"/>
            <w:bottom w:val="none" w:sz="0" w:space="0" w:color="auto"/>
            <w:right w:val="none" w:sz="0" w:space="0" w:color="auto"/>
          </w:divBdr>
          <w:divsChild>
            <w:div w:id="1316565587">
              <w:marLeft w:val="0"/>
              <w:marRight w:val="0"/>
              <w:marTop w:val="0"/>
              <w:marBottom w:val="0"/>
              <w:divBdr>
                <w:top w:val="none" w:sz="0" w:space="0" w:color="auto"/>
                <w:left w:val="none" w:sz="0" w:space="0" w:color="auto"/>
                <w:bottom w:val="none" w:sz="0" w:space="0" w:color="auto"/>
                <w:right w:val="none" w:sz="0" w:space="0" w:color="auto"/>
              </w:divBdr>
            </w:div>
          </w:divsChild>
        </w:div>
        <w:div w:id="1574776239">
          <w:marLeft w:val="0"/>
          <w:marRight w:val="0"/>
          <w:marTop w:val="0"/>
          <w:marBottom w:val="0"/>
          <w:divBdr>
            <w:top w:val="none" w:sz="0" w:space="0" w:color="auto"/>
            <w:left w:val="none" w:sz="0" w:space="0" w:color="auto"/>
            <w:bottom w:val="none" w:sz="0" w:space="0" w:color="auto"/>
            <w:right w:val="none" w:sz="0" w:space="0" w:color="auto"/>
          </w:divBdr>
          <w:divsChild>
            <w:div w:id="379281917">
              <w:marLeft w:val="0"/>
              <w:marRight w:val="0"/>
              <w:marTop w:val="0"/>
              <w:marBottom w:val="0"/>
              <w:divBdr>
                <w:top w:val="none" w:sz="0" w:space="0" w:color="auto"/>
                <w:left w:val="none" w:sz="0" w:space="0" w:color="auto"/>
                <w:bottom w:val="none" w:sz="0" w:space="0" w:color="auto"/>
                <w:right w:val="none" w:sz="0" w:space="0" w:color="auto"/>
              </w:divBdr>
              <w:divsChild>
                <w:div w:id="2047217982">
                  <w:marLeft w:val="0"/>
                  <w:marRight w:val="0"/>
                  <w:marTop w:val="0"/>
                  <w:marBottom w:val="0"/>
                  <w:divBdr>
                    <w:top w:val="none" w:sz="0" w:space="0" w:color="auto"/>
                    <w:left w:val="none" w:sz="0" w:space="0" w:color="auto"/>
                    <w:bottom w:val="none" w:sz="0" w:space="0" w:color="auto"/>
                    <w:right w:val="none" w:sz="0" w:space="0" w:color="auto"/>
                  </w:divBdr>
                  <w:divsChild>
                    <w:div w:id="816995759">
                      <w:marLeft w:val="0"/>
                      <w:marRight w:val="0"/>
                      <w:marTop w:val="0"/>
                      <w:marBottom w:val="0"/>
                      <w:divBdr>
                        <w:top w:val="none" w:sz="0" w:space="0" w:color="auto"/>
                        <w:left w:val="none" w:sz="0" w:space="0" w:color="auto"/>
                        <w:bottom w:val="none" w:sz="0" w:space="0" w:color="auto"/>
                        <w:right w:val="none" w:sz="0" w:space="0" w:color="auto"/>
                      </w:divBdr>
                    </w:div>
                    <w:div w:id="626475836">
                      <w:marLeft w:val="0"/>
                      <w:marRight w:val="0"/>
                      <w:marTop w:val="0"/>
                      <w:marBottom w:val="0"/>
                      <w:divBdr>
                        <w:top w:val="none" w:sz="0" w:space="0" w:color="auto"/>
                        <w:left w:val="none" w:sz="0" w:space="0" w:color="auto"/>
                        <w:bottom w:val="none" w:sz="0" w:space="0" w:color="auto"/>
                        <w:right w:val="none" w:sz="0" w:space="0" w:color="auto"/>
                      </w:divBdr>
                      <w:divsChild>
                        <w:div w:id="5769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4618">
          <w:marLeft w:val="0"/>
          <w:marRight w:val="0"/>
          <w:marTop w:val="0"/>
          <w:marBottom w:val="0"/>
          <w:divBdr>
            <w:top w:val="none" w:sz="0" w:space="0" w:color="auto"/>
            <w:left w:val="none" w:sz="0" w:space="0" w:color="auto"/>
            <w:bottom w:val="none" w:sz="0" w:space="0" w:color="auto"/>
            <w:right w:val="none" w:sz="0" w:space="0" w:color="auto"/>
          </w:divBdr>
          <w:divsChild>
            <w:div w:id="1294411041">
              <w:marLeft w:val="0"/>
              <w:marRight w:val="0"/>
              <w:marTop w:val="0"/>
              <w:marBottom w:val="0"/>
              <w:divBdr>
                <w:top w:val="none" w:sz="0" w:space="0" w:color="auto"/>
                <w:left w:val="none" w:sz="0" w:space="0" w:color="auto"/>
                <w:bottom w:val="none" w:sz="0" w:space="0" w:color="auto"/>
                <w:right w:val="none" w:sz="0" w:space="0" w:color="auto"/>
              </w:divBdr>
              <w:divsChild>
                <w:div w:id="673993292">
                  <w:marLeft w:val="0"/>
                  <w:marRight w:val="0"/>
                  <w:marTop w:val="0"/>
                  <w:marBottom w:val="0"/>
                  <w:divBdr>
                    <w:top w:val="none" w:sz="0" w:space="0" w:color="auto"/>
                    <w:left w:val="none" w:sz="0" w:space="0" w:color="auto"/>
                    <w:bottom w:val="none" w:sz="0" w:space="0" w:color="auto"/>
                    <w:right w:val="none" w:sz="0" w:space="0" w:color="auto"/>
                  </w:divBdr>
                  <w:divsChild>
                    <w:div w:id="526135663">
                      <w:marLeft w:val="0"/>
                      <w:marRight w:val="0"/>
                      <w:marTop w:val="0"/>
                      <w:marBottom w:val="0"/>
                      <w:divBdr>
                        <w:top w:val="none" w:sz="0" w:space="0" w:color="auto"/>
                        <w:left w:val="none" w:sz="0" w:space="0" w:color="auto"/>
                        <w:bottom w:val="none" w:sz="0" w:space="0" w:color="auto"/>
                        <w:right w:val="none" w:sz="0" w:space="0" w:color="auto"/>
                      </w:divBdr>
                    </w:div>
                    <w:div w:id="1639997217">
                      <w:marLeft w:val="0"/>
                      <w:marRight w:val="0"/>
                      <w:marTop w:val="0"/>
                      <w:marBottom w:val="0"/>
                      <w:divBdr>
                        <w:top w:val="none" w:sz="0" w:space="0" w:color="auto"/>
                        <w:left w:val="none" w:sz="0" w:space="0" w:color="auto"/>
                        <w:bottom w:val="none" w:sz="0" w:space="0" w:color="auto"/>
                        <w:right w:val="none" w:sz="0" w:space="0" w:color="auto"/>
                      </w:divBdr>
                      <w:divsChild>
                        <w:div w:id="173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940">
          <w:marLeft w:val="0"/>
          <w:marRight w:val="0"/>
          <w:marTop w:val="0"/>
          <w:marBottom w:val="0"/>
          <w:divBdr>
            <w:top w:val="none" w:sz="0" w:space="0" w:color="auto"/>
            <w:left w:val="none" w:sz="0" w:space="0" w:color="auto"/>
            <w:bottom w:val="none" w:sz="0" w:space="0" w:color="auto"/>
            <w:right w:val="none" w:sz="0" w:space="0" w:color="auto"/>
          </w:divBdr>
          <w:divsChild>
            <w:div w:id="1936203358">
              <w:marLeft w:val="0"/>
              <w:marRight w:val="0"/>
              <w:marTop w:val="0"/>
              <w:marBottom w:val="0"/>
              <w:divBdr>
                <w:top w:val="none" w:sz="0" w:space="0" w:color="auto"/>
                <w:left w:val="none" w:sz="0" w:space="0" w:color="auto"/>
                <w:bottom w:val="none" w:sz="0" w:space="0" w:color="auto"/>
                <w:right w:val="none" w:sz="0" w:space="0" w:color="auto"/>
              </w:divBdr>
              <w:divsChild>
                <w:div w:id="1649357720">
                  <w:marLeft w:val="0"/>
                  <w:marRight w:val="0"/>
                  <w:marTop w:val="0"/>
                  <w:marBottom w:val="0"/>
                  <w:divBdr>
                    <w:top w:val="none" w:sz="0" w:space="0" w:color="auto"/>
                    <w:left w:val="none" w:sz="0" w:space="0" w:color="auto"/>
                    <w:bottom w:val="none" w:sz="0" w:space="0" w:color="auto"/>
                    <w:right w:val="none" w:sz="0" w:space="0" w:color="auto"/>
                  </w:divBdr>
                  <w:divsChild>
                    <w:div w:id="712533698">
                      <w:marLeft w:val="0"/>
                      <w:marRight w:val="0"/>
                      <w:marTop w:val="0"/>
                      <w:marBottom w:val="0"/>
                      <w:divBdr>
                        <w:top w:val="none" w:sz="0" w:space="0" w:color="auto"/>
                        <w:left w:val="none" w:sz="0" w:space="0" w:color="auto"/>
                        <w:bottom w:val="none" w:sz="0" w:space="0" w:color="auto"/>
                        <w:right w:val="none" w:sz="0" w:space="0" w:color="auto"/>
                      </w:divBdr>
                    </w:div>
                    <w:div w:id="1973518027">
                      <w:marLeft w:val="0"/>
                      <w:marRight w:val="0"/>
                      <w:marTop w:val="0"/>
                      <w:marBottom w:val="0"/>
                      <w:divBdr>
                        <w:top w:val="none" w:sz="0" w:space="0" w:color="auto"/>
                        <w:left w:val="none" w:sz="0" w:space="0" w:color="auto"/>
                        <w:bottom w:val="none" w:sz="0" w:space="0" w:color="auto"/>
                        <w:right w:val="none" w:sz="0" w:space="0" w:color="auto"/>
                      </w:divBdr>
                      <w:divsChild>
                        <w:div w:id="1078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2119">
          <w:marLeft w:val="0"/>
          <w:marRight w:val="0"/>
          <w:marTop w:val="0"/>
          <w:marBottom w:val="0"/>
          <w:divBdr>
            <w:top w:val="none" w:sz="0" w:space="0" w:color="auto"/>
            <w:left w:val="none" w:sz="0" w:space="0" w:color="auto"/>
            <w:bottom w:val="none" w:sz="0" w:space="0" w:color="auto"/>
            <w:right w:val="none" w:sz="0" w:space="0" w:color="auto"/>
          </w:divBdr>
          <w:divsChild>
            <w:div w:id="221722588">
              <w:marLeft w:val="0"/>
              <w:marRight w:val="0"/>
              <w:marTop w:val="0"/>
              <w:marBottom w:val="0"/>
              <w:divBdr>
                <w:top w:val="none" w:sz="0" w:space="0" w:color="auto"/>
                <w:left w:val="none" w:sz="0" w:space="0" w:color="auto"/>
                <w:bottom w:val="none" w:sz="0" w:space="0" w:color="auto"/>
                <w:right w:val="none" w:sz="0" w:space="0" w:color="auto"/>
              </w:divBdr>
              <w:divsChild>
                <w:div w:id="727653248">
                  <w:marLeft w:val="0"/>
                  <w:marRight w:val="0"/>
                  <w:marTop w:val="0"/>
                  <w:marBottom w:val="0"/>
                  <w:divBdr>
                    <w:top w:val="none" w:sz="0" w:space="0" w:color="auto"/>
                    <w:left w:val="none" w:sz="0" w:space="0" w:color="auto"/>
                    <w:bottom w:val="none" w:sz="0" w:space="0" w:color="auto"/>
                    <w:right w:val="none" w:sz="0" w:space="0" w:color="auto"/>
                  </w:divBdr>
                  <w:divsChild>
                    <w:div w:id="1123813429">
                      <w:marLeft w:val="0"/>
                      <w:marRight w:val="0"/>
                      <w:marTop w:val="0"/>
                      <w:marBottom w:val="0"/>
                      <w:divBdr>
                        <w:top w:val="none" w:sz="0" w:space="0" w:color="auto"/>
                        <w:left w:val="none" w:sz="0" w:space="0" w:color="auto"/>
                        <w:bottom w:val="none" w:sz="0" w:space="0" w:color="auto"/>
                        <w:right w:val="none" w:sz="0" w:space="0" w:color="auto"/>
                      </w:divBdr>
                    </w:div>
                    <w:div w:id="255138195">
                      <w:marLeft w:val="0"/>
                      <w:marRight w:val="0"/>
                      <w:marTop w:val="0"/>
                      <w:marBottom w:val="0"/>
                      <w:divBdr>
                        <w:top w:val="none" w:sz="0" w:space="0" w:color="auto"/>
                        <w:left w:val="none" w:sz="0" w:space="0" w:color="auto"/>
                        <w:bottom w:val="none" w:sz="0" w:space="0" w:color="auto"/>
                        <w:right w:val="none" w:sz="0" w:space="0" w:color="auto"/>
                      </w:divBdr>
                      <w:divsChild>
                        <w:div w:id="1583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5468">
          <w:marLeft w:val="0"/>
          <w:marRight w:val="0"/>
          <w:marTop w:val="0"/>
          <w:marBottom w:val="0"/>
          <w:divBdr>
            <w:top w:val="none" w:sz="0" w:space="0" w:color="auto"/>
            <w:left w:val="none" w:sz="0" w:space="0" w:color="auto"/>
            <w:bottom w:val="none" w:sz="0" w:space="0" w:color="auto"/>
            <w:right w:val="none" w:sz="0" w:space="0" w:color="auto"/>
          </w:divBdr>
          <w:divsChild>
            <w:div w:id="1513569727">
              <w:marLeft w:val="0"/>
              <w:marRight w:val="0"/>
              <w:marTop w:val="0"/>
              <w:marBottom w:val="0"/>
              <w:divBdr>
                <w:top w:val="none" w:sz="0" w:space="0" w:color="auto"/>
                <w:left w:val="none" w:sz="0" w:space="0" w:color="auto"/>
                <w:bottom w:val="none" w:sz="0" w:space="0" w:color="auto"/>
                <w:right w:val="none" w:sz="0" w:space="0" w:color="auto"/>
              </w:divBdr>
              <w:divsChild>
                <w:div w:id="256790399">
                  <w:marLeft w:val="0"/>
                  <w:marRight w:val="0"/>
                  <w:marTop w:val="0"/>
                  <w:marBottom w:val="0"/>
                  <w:divBdr>
                    <w:top w:val="none" w:sz="0" w:space="0" w:color="auto"/>
                    <w:left w:val="none" w:sz="0" w:space="0" w:color="auto"/>
                    <w:bottom w:val="none" w:sz="0" w:space="0" w:color="auto"/>
                    <w:right w:val="none" w:sz="0" w:space="0" w:color="auto"/>
                  </w:divBdr>
                  <w:divsChild>
                    <w:div w:id="6255404">
                      <w:marLeft w:val="0"/>
                      <w:marRight w:val="0"/>
                      <w:marTop w:val="0"/>
                      <w:marBottom w:val="0"/>
                      <w:divBdr>
                        <w:top w:val="none" w:sz="0" w:space="0" w:color="auto"/>
                        <w:left w:val="none" w:sz="0" w:space="0" w:color="auto"/>
                        <w:bottom w:val="none" w:sz="0" w:space="0" w:color="auto"/>
                        <w:right w:val="none" w:sz="0" w:space="0" w:color="auto"/>
                      </w:divBdr>
                      <w:divsChild>
                        <w:div w:id="109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35966">
          <w:marLeft w:val="0"/>
          <w:marRight w:val="0"/>
          <w:marTop w:val="0"/>
          <w:marBottom w:val="0"/>
          <w:divBdr>
            <w:top w:val="none" w:sz="0" w:space="0" w:color="auto"/>
            <w:left w:val="none" w:sz="0" w:space="0" w:color="auto"/>
            <w:bottom w:val="none" w:sz="0" w:space="0" w:color="auto"/>
            <w:right w:val="none" w:sz="0" w:space="0" w:color="auto"/>
          </w:divBdr>
          <w:divsChild>
            <w:div w:id="18089676">
              <w:marLeft w:val="0"/>
              <w:marRight w:val="0"/>
              <w:marTop w:val="0"/>
              <w:marBottom w:val="0"/>
              <w:divBdr>
                <w:top w:val="none" w:sz="0" w:space="0" w:color="auto"/>
                <w:left w:val="none" w:sz="0" w:space="0" w:color="auto"/>
                <w:bottom w:val="none" w:sz="0" w:space="0" w:color="auto"/>
                <w:right w:val="none" w:sz="0" w:space="0" w:color="auto"/>
              </w:divBdr>
              <w:divsChild>
                <w:div w:id="1938513913">
                  <w:marLeft w:val="0"/>
                  <w:marRight w:val="0"/>
                  <w:marTop w:val="0"/>
                  <w:marBottom w:val="0"/>
                  <w:divBdr>
                    <w:top w:val="none" w:sz="0" w:space="0" w:color="auto"/>
                    <w:left w:val="none" w:sz="0" w:space="0" w:color="auto"/>
                    <w:bottom w:val="none" w:sz="0" w:space="0" w:color="auto"/>
                    <w:right w:val="none" w:sz="0" w:space="0" w:color="auto"/>
                  </w:divBdr>
                  <w:divsChild>
                    <w:div w:id="1341003355">
                      <w:marLeft w:val="0"/>
                      <w:marRight w:val="0"/>
                      <w:marTop w:val="0"/>
                      <w:marBottom w:val="0"/>
                      <w:divBdr>
                        <w:top w:val="none" w:sz="0" w:space="0" w:color="auto"/>
                        <w:left w:val="none" w:sz="0" w:space="0" w:color="auto"/>
                        <w:bottom w:val="none" w:sz="0" w:space="0" w:color="auto"/>
                        <w:right w:val="none" w:sz="0" w:space="0" w:color="auto"/>
                      </w:divBdr>
                    </w:div>
                    <w:div w:id="755564637">
                      <w:marLeft w:val="0"/>
                      <w:marRight w:val="0"/>
                      <w:marTop w:val="0"/>
                      <w:marBottom w:val="0"/>
                      <w:divBdr>
                        <w:top w:val="none" w:sz="0" w:space="0" w:color="auto"/>
                        <w:left w:val="none" w:sz="0" w:space="0" w:color="auto"/>
                        <w:bottom w:val="none" w:sz="0" w:space="0" w:color="auto"/>
                        <w:right w:val="none" w:sz="0" w:space="0" w:color="auto"/>
                      </w:divBdr>
                      <w:divsChild>
                        <w:div w:id="7258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810">
          <w:marLeft w:val="0"/>
          <w:marRight w:val="0"/>
          <w:marTop w:val="0"/>
          <w:marBottom w:val="0"/>
          <w:divBdr>
            <w:top w:val="none" w:sz="0" w:space="0" w:color="auto"/>
            <w:left w:val="none" w:sz="0" w:space="0" w:color="auto"/>
            <w:bottom w:val="none" w:sz="0" w:space="0" w:color="auto"/>
            <w:right w:val="none" w:sz="0" w:space="0" w:color="auto"/>
          </w:divBdr>
          <w:divsChild>
            <w:div w:id="161162139">
              <w:marLeft w:val="0"/>
              <w:marRight w:val="0"/>
              <w:marTop w:val="0"/>
              <w:marBottom w:val="0"/>
              <w:divBdr>
                <w:top w:val="none" w:sz="0" w:space="0" w:color="auto"/>
                <w:left w:val="none" w:sz="0" w:space="0" w:color="auto"/>
                <w:bottom w:val="none" w:sz="0" w:space="0" w:color="auto"/>
                <w:right w:val="none" w:sz="0" w:space="0" w:color="auto"/>
              </w:divBdr>
              <w:divsChild>
                <w:div w:id="55978210">
                  <w:marLeft w:val="0"/>
                  <w:marRight w:val="0"/>
                  <w:marTop w:val="0"/>
                  <w:marBottom w:val="0"/>
                  <w:divBdr>
                    <w:top w:val="none" w:sz="0" w:space="0" w:color="auto"/>
                    <w:left w:val="none" w:sz="0" w:space="0" w:color="auto"/>
                    <w:bottom w:val="none" w:sz="0" w:space="0" w:color="auto"/>
                    <w:right w:val="none" w:sz="0" w:space="0" w:color="auto"/>
                  </w:divBdr>
                  <w:divsChild>
                    <w:div w:id="1683358339">
                      <w:marLeft w:val="0"/>
                      <w:marRight w:val="0"/>
                      <w:marTop w:val="0"/>
                      <w:marBottom w:val="0"/>
                      <w:divBdr>
                        <w:top w:val="none" w:sz="0" w:space="0" w:color="auto"/>
                        <w:left w:val="none" w:sz="0" w:space="0" w:color="auto"/>
                        <w:bottom w:val="none" w:sz="0" w:space="0" w:color="auto"/>
                        <w:right w:val="none" w:sz="0" w:space="0" w:color="auto"/>
                      </w:divBdr>
                    </w:div>
                    <w:div w:id="1101293709">
                      <w:marLeft w:val="0"/>
                      <w:marRight w:val="0"/>
                      <w:marTop w:val="0"/>
                      <w:marBottom w:val="0"/>
                      <w:divBdr>
                        <w:top w:val="none" w:sz="0" w:space="0" w:color="auto"/>
                        <w:left w:val="none" w:sz="0" w:space="0" w:color="auto"/>
                        <w:bottom w:val="none" w:sz="0" w:space="0" w:color="auto"/>
                        <w:right w:val="none" w:sz="0" w:space="0" w:color="auto"/>
                      </w:divBdr>
                      <w:divsChild>
                        <w:div w:id="16249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3578">
          <w:marLeft w:val="0"/>
          <w:marRight w:val="0"/>
          <w:marTop w:val="0"/>
          <w:marBottom w:val="0"/>
          <w:divBdr>
            <w:top w:val="none" w:sz="0" w:space="0" w:color="auto"/>
            <w:left w:val="none" w:sz="0" w:space="0" w:color="auto"/>
            <w:bottom w:val="none" w:sz="0" w:space="0" w:color="auto"/>
            <w:right w:val="none" w:sz="0" w:space="0" w:color="auto"/>
          </w:divBdr>
          <w:divsChild>
            <w:div w:id="1108046822">
              <w:marLeft w:val="0"/>
              <w:marRight w:val="0"/>
              <w:marTop w:val="0"/>
              <w:marBottom w:val="0"/>
              <w:divBdr>
                <w:top w:val="none" w:sz="0" w:space="0" w:color="auto"/>
                <w:left w:val="none" w:sz="0" w:space="0" w:color="auto"/>
                <w:bottom w:val="none" w:sz="0" w:space="0" w:color="auto"/>
                <w:right w:val="none" w:sz="0" w:space="0" w:color="auto"/>
              </w:divBdr>
              <w:divsChild>
                <w:div w:id="833103019">
                  <w:marLeft w:val="0"/>
                  <w:marRight w:val="0"/>
                  <w:marTop w:val="0"/>
                  <w:marBottom w:val="0"/>
                  <w:divBdr>
                    <w:top w:val="none" w:sz="0" w:space="0" w:color="auto"/>
                    <w:left w:val="none" w:sz="0" w:space="0" w:color="auto"/>
                    <w:bottom w:val="none" w:sz="0" w:space="0" w:color="auto"/>
                    <w:right w:val="none" w:sz="0" w:space="0" w:color="auto"/>
                  </w:divBdr>
                  <w:divsChild>
                    <w:div w:id="1614749935">
                      <w:marLeft w:val="0"/>
                      <w:marRight w:val="0"/>
                      <w:marTop w:val="0"/>
                      <w:marBottom w:val="0"/>
                      <w:divBdr>
                        <w:top w:val="none" w:sz="0" w:space="0" w:color="auto"/>
                        <w:left w:val="none" w:sz="0" w:space="0" w:color="auto"/>
                        <w:bottom w:val="none" w:sz="0" w:space="0" w:color="auto"/>
                        <w:right w:val="none" w:sz="0" w:space="0" w:color="auto"/>
                      </w:divBdr>
                    </w:div>
                    <w:div w:id="1368799464">
                      <w:marLeft w:val="0"/>
                      <w:marRight w:val="0"/>
                      <w:marTop w:val="0"/>
                      <w:marBottom w:val="0"/>
                      <w:divBdr>
                        <w:top w:val="none" w:sz="0" w:space="0" w:color="auto"/>
                        <w:left w:val="none" w:sz="0" w:space="0" w:color="auto"/>
                        <w:bottom w:val="none" w:sz="0" w:space="0" w:color="auto"/>
                        <w:right w:val="none" w:sz="0" w:space="0" w:color="auto"/>
                      </w:divBdr>
                      <w:divsChild>
                        <w:div w:id="1881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23213">
      <w:bodyDiv w:val="1"/>
      <w:marLeft w:val="0"/>
      <w:marRight w:val="0"/>
      <w:marTop w:val="0"/>
      <w:marBottom w:val="0"/>
      <w:divBdr>
        <w:top w:val="none" w:sz="0" w:space="0" w:color="auto"/>
        <w:left w:val="none" w:sz="0" w:space="0" w:color="auto"/>
        <w:bottom w:val="none" w:sz="0" w:space="0" w:color="auto"/>
        <w:right w:val="none" w:sz="0" w:space="0" w:color="auto"/>
      </w:divBdr>
      <w:divsChild>
        <w:div w:id="1479878706">
          <w:marLeft w:val="0"/>
          <w:marRight w:val="0"/>
          <w:marTop w:val="0"/>
          <w:marBottom w:val="0"/>
          <w:divBdr>
            <w:top w:val="none" w:sz="0" w:space="0" w:color="auto"/>
            <w:left w:val="none" w:sz="0" w:space="0" w:color="auto"/>
            <w:bottom w:val="none" w:sz="0" w:space="0" w:color="auto"/>
            <w:right w:val="none" w:sz="0" w:space="0" w:color="auto"/>
          </w:divBdr>
          <w:divsChild>
            <w:div w:id="1174540501">
              <w:marLeft w:val="0"/>
              <w:marRight w:val="0"/>
              <w:marTop w:val="0"/>
              <w:marBottom w:val="0"/>
              <w:divBdr>
                <w:top w:val="none" w:sz="0" w:space="0" w:color="auto"/>
                <w:left w:val="none" w:sz="0" w:space="0" w:color="auto"/>
                <w:bottom w:val="none" w:sz="0" w:space="0" w:color="auto"/>
                <w:right w:val="none" w:sz="0" w:space="0" w:color="auto"/>
              </w:divBdr>
              <w:divsChild>
                <w:div w:id="374046310">
                  <w:marLeft w:val="0"/>
                  <w:marRight w:val="0"/>
                  <w:marTop w:val="0"/>
                  <w:marBottom w:val="0"/>
                  <w:divBdr>
                    <w:top w:val="none" w:sz="0" w:space="0" w:color="auto"/>
                    <w:left w:val="none" w:sz="0" w:space="0" w:color="auto"/>
                    <w:bottom w:val="none" w:sz="0" w:space="0" w:color="auto"/>
                    <w:right w:val="none" w:sz="0" w:space="0" w:color="auto"/>
                  </w:divBdr>
                  <w:divsChild>
                    <w:div w:id="348525290">
                      <w:marLeft w:val="0"/>
                      <w:marRight w:val="0"/>
                      <w:marTop w:val="0"/>
                      <w:marBottom w:val="0"/>
                      <w:divBdr>
                        <w:top w:val="none" w:sz="0" w:space="0" w:color="auto"/>
                        <w:left w:val="none" w:sz="0" w:space="0" w:color="auto"/>
                        <w:bottom w:val="none" w:sz="0" w:space="0" w:color="auto"/>
                        <w:right w:val="none" w:sz="0" w:space="0" w:color="auto"/>
                      </w:divBdr>
                      <w:divsChild>
                        <w:div w:id="640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904">
          <w:marLeft w:val="0"/>
          <w:marRight w:val="0"/>
          <w:marTop w:val="0"/>
          <w:marBottom w:val="0"/>
          <w:divBdr>
            <w:top w:val="none" w:sz="0" w:space="0" w:color="auto"/>
            <w:left w:val="none" w:sz="0" w:space="0" w:color="auto"/>
            <w:bottom w:val="none" w:sz="0" w:space="0" w:color="auto"/>
            <w:right w:val="none" w:sz="0" w:space="0" w:color="auto"/>
          </w:divBdr>
          <w:divsChild>
            <w:div w:id="2071610286">
              <w:marLeft w:val="0"/>
              <w:marRight w:val="0"/>
              <w:marTop w:val="0"/>
              <w:marBottom w:val="0"/>
              <w:divBdr>
                <w:top w:val="none" w:sz="0" w:space="0" w:color="auto"/>
                <w:left w:val="none" w:sz="0" w:space="0" w:color="auto"/>
                <w:bottom w:val="none" w:sz="0" w:space="0" w:color="auto"/>
                <w:right w:val="none" w:sz="0" w:space="0" w:color="auto"/>
              </w:divBdr>
              <w:divsChild>
                <w:div w:id="392892667">
                  <w:marLeft w:val="0"/>
                  <w:marRight w:val="0"/>
                  <w:marTop w:val="0"/>
                  <w:marBottom w:val="0"/>
                  <w:divBdr>
                    <w:top w:val="none" w:sz="0" w:space="0" w:color="auto"/>
                    <w:left w:val="none" w:sz="0" w:space="0" w:color="auto"/>
                    <w:bottom w:val="none" w:sz="0" w:space="0" w:color="auto"/>
                    <w:right w:val="none" w:sz="0" w:space="0" w:color="auto"/>
                  </w:divBdr>
                  <w:divsChild>
                    <w:div w:id="1395005929">
                      <w:marLeft w:val="0"/>
                      <w:marRight w:val="0"/>
                      <w:marTop w:val="0"/>
                      <w:marBottom w:val="0"/>
                      <w:divBdr>
                        <w:top w:val="none" w:sz="0" w:space="0" w:color="auto"/>
                        <w:left w:val="none" w:sz="0" w:space="0" w:color="auto"/>
                        <w:bottom w:val="none" w:sz="0" w:space="0" w:color="auto"/>
                        <w:right w:val="none" w:sz="0" w:space="0" w:color="auto"/>
                      </w:divBdr>
                    </w:div>
                    <w:div w:id="2143111684">
                      <w:marLeft w:val="0"/>
                      <w:marRight w:val="0"/>
                      <w:marTop w:val="0"/>
                      <w:marBottom w:val="0"/>
                      <w:divBdr>
                        <w:top w:val="none" w:sz="0" w:space="0" w:color="auto"/>
                        <w:left w:val="none" w:sz="0" w:space="0" w:color="auto"/>
                        <w:bottom w:val="none" w:sz="0" w:space="0" w:color="auto"/>
                        <w:right w:val="none" w:sz="0" w:space="0" w:color="auto"/>
                      </w:divBdr>
                      <w:divsChild>
                        <w:div w:id="3988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danosf/osfinancials-development/tree/main/plugins-translations" TargetMode="External"/><Relationship Id="rId3" Type="http://schemas.openxmlformats.org/officeDocument/2006/relationships/styles" Target="styles.xml"/><Relationship Id="rId7" Type="http://schemas.openxmlformats.org/officeDocument/2006/relationships/hyperlink" Target="https://github.com/Digidanosf/osfinancials-development/tree/main/transl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gidanosf/osfinancials-development/tree/main/firebird-databases/CUSTOMISE-BOOKS-ADVANC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Pages>
  <Words>3888</Words>
  <Characters>22164</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13</cp:revision>
  <dcterms:created xsi:type="dcterms:W3CDTF">2024-10-31T10:35:00Z</dcterms:created>
  <dcterms:modified xsi:type="dcterms:W3CDTF">2025-09-12T04:27:00Z</dcterms:modified>
</cp:coreProperties>
</file>