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497F5D52" w14:textId="782BB94F" w:rsidR="00345299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62423" w:history="1">
            <w:r w:rsidR="00345299" w:rsidRPr="000C706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Next release Fixes Updates</w:t>
            </w:r>
            <w:r w:rsidR="00345299">
              <w:rPr>
                <w:noProof/>
                <w:webHidden/>
              </w:rPr>
              <w:tab/>
            </w:r>
            <w:r w:rsidR="00345299">
              <w:rPr>
                <w:noProof/>
                <w:webHidden/>
              </w:rPr>
              <w:fldChar w:fldCharType="begin"/>
            </w:r>
            <w:r w:rsidR="00345299">
              <w:rPr>
                <w:noProof/>
                <w:webHidden/>
              </w:rPr>
              <w:instrText xml:space="preserve"> PAGEREF _Toc183962423 \h </w:instrText>
            </w:r>
            <w:r w:rsidR="00345299">
              <w:rPr>
                <w:noProof/>
                <w:webHidden/>
              </w:rPr>
            </w:r>
            <w:r w:rsidR="00345299">
              <w:rPr>
                <w:noProof/>
                <w:webHidden/>
              </w:rPr>
              <w:fldChar w:fldCharType="separate"/>
            </w:r>
            <w:r w:rsidR="00345299">
              <w:rPr>
                <w:noProof/>
                <w:webHidden/>
              </w:rPr>
              <w:t>1</w:t>
            </w:r>
            <w:r w:rsidR="00345299">
              <w:rPr>
                <w:noProof/>
                <w:webHidden/>
              </w:rPr>
              <w:fldChar w:fldCharType="end"/>
            </w:r>
          </w:hyperlink>
        </w:p>
        <w:p w14:paraId="362BECB4" w14:textId="469731D6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24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Languages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8E08" w14:textId="64F1066F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25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Tutorials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9E2C" w14:textId="30A9369F" w:rsidR="00345299" w:rsidRDefault="0034529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26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MSSQL - Set default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F2F2" w14:textId="37946DDD" w:rsidR="00345299" w:rsidRDefault="0034529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27" w:history="1">
            <w:r w:rsidRPr="000C7063">
              <w:rPr>
                <w:rStyle w:val="Hyperlink"/>
                <w:rFonts w:ascii="Segoe UI Black" w:hAnsi="Segoe UI Black"/>
                <w:noProof/>
              </w:rPr>
              <w:t>Unicode install and nounicode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1C96" w14:textId="3AFE1CA8" w:rsidR="00345299" w:rsidRDefault="0034529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28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Unounicode=false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64D5" w14:textId="1D1BF835" w:rsidR="00345299" w:rsidRDefault="0034529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29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Unounicode=true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1E03" w14:textId="2AAC19D3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30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Colours Select for Reporting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C42BD" w14:textId="36F91961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31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Customise Languages - Rest tab - Empty account / Empty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2AD8" w14:textId="07D66C6B" w:rsidR="00345299" w:rsidRDefault="0034529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32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Budgets MSSQL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86AC" w14:textId="169FD5EB" w:rsidR="00345299" w:rsidRDefault="0034529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33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4507" w14:textId="462E7913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34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Posting / Delete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27DD" w14:textId="3B99AB27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35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Default language for a Set of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08C0" w14:textId="71030A30" w:rsidR="00345299" w:rsidRDefault="0034529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36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Access Violations -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81D3" w14:textId="0BBD0358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37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Ledger analyser - Balance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277C" w14:textId="2F3916DB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38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A3D9" w14:textId="7075A541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39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Cost centres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B9EF" w14:textId="0B79CD5C" w:rsidR="00345299" w:rsidRDefault="0034529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40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Export -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FAA4" w14:textId="064F1E74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41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Spreadsheet import -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1FDF" w14:textId="0A7D56D1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42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Import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93FE" w14:textId="7EA4BF12" w:rsidR="00345299" w:rsidRDefault="0034529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43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Imported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32FF" w14:textId="5321A44E" w:rsidR="00345299" w:rsidRDefault="0034529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44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Bank import - Import Bank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0B33" w14:textId="24EB2F0E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45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Delete Bank account with Posted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5D99" w14:textId="36D9DF2F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46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Bank-Import Open Item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87A7" w14:textId="6798233E" w:rsidR="00345299" w:rsidRDefault="0034529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47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Imported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000A" w14:textId="3C890911" w:rsidR="00345299" w:rsidRDefault="0034529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48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Import Exported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488A" w14:textId="64D87DD1" w:rsidR="00345299" w:rsidRDefault="0034529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49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Financial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7A5DC" w14:textId="40208B3A" w:rsidR="00345299" w:rsidRDefault="0034529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962450" w:history="1">
            <w:r w:rsidRPr="000C7063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1BA2A697" w:rsidR="00F724CA" w:rsidRDefault="00F724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2A3F16" w14:textId="77777777" w:rsidR="00345299" w:rsidRDefault="00345299" w:rsidP="00345299"/>
    <w:p w14:paraId="26D146D4" w14:textId="77777777" w:rsidR="00345299" w:rsidRDefault="00345299" w:rsidP="00345299"/>
    <w:p w14:paraId="3B726BC8" w14:textId="72123939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3962423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Next release Fixes Updates</w:t>
      </w:r>
      <w:bookmarkEnd w:id="0"/>
    </w:p>
    <w:p w14:paraId="2F9D9BB1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83962424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Languages updated</w:t>
      </w:r>
      <w:bookmarkEnd w:id="1"/>
    </w:p>
    <w:p w14:paraId="4C6AAC7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Fixed typo in Afrikaans language file</w:t>
      </w:r>
    </w:p>
    <w:p w14:paraId="33664E68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337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Verskafferreoere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=&gt;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Verskafferretoere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missing "t".</w:t>
      </w:r>
    </w:p>
    <w:p w14:paraId="76DAC013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Scheduled for next installs compile.</w:t>
      </w:r>
    </w:p>
    <w:p w14:paraId="41078001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83962425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Tutorials Updated</w:t>
      </w:r>
      <w:bookmarkEnd w:id="2"/>
    </w:p>
    <w:p w14:paraId="57C67DC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All tutorials - Added the Compressor and Drill press images to Stock items for tutorial and documentation purposes. </w:t>
      </w:r>
    </w:p>
    <w:p w14:paraId="74D520B3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These images were not included, since these tutorials was created from scratch on a blank database.</w:t>
      </w:r>
    </w:p>
    <w:p w14:paraId="7512423F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Scheduled for next installs compile.</w:t>
      </w:r>
    </w:p>
    <w:p w14:paraId="2F545D34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83962426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MSSQL - Set default language</w:t>
      </w:r>
      <w:bookmarkEnd w:id="3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2885634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In MSSQL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Apply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does not save the language if selected in Access control for user but works in Firebird.</w:t>
      </w:r>
    </w:p>
    <w:p w14:paraId="535FD93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Replicates the error in osf5.1.0.227 with the Install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setting</w:t>
      </w:r>
    </w:p>
    <w:p w14:paraId="1F1CE208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"Invalid object name 'OPREPORT'." </w:t>
      </w:r>
    </w:p>
    <w:p w14:paraId="3218189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Cannot open MSSQL all books in both in osFinancials5.1.0.227 and in osFinancials5.1.0.189.  This error has to do with the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setting is set to false in the osf.ini file.</w:t>
      </w:r>
    </w:p>
    <w:p w14:paraId="6173F780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nounicode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=false.</w:t>
      </w:r>
    </w:p>
    <w:p w14:paraId="38EACE8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Changing the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setting in the osf.ini file to true, then all MSSQL Sets of Books can be opened: </w:t>
      </w:r>
    </w:p>
    <w:p w14:paraId="2300FF03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nounicode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=true </w:t>
      </w:r>
    </w:p>
    <w:p w14:paraId="7843C8E3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In osFinancials5.1.0.227, the Unicode settings is implemented in the install. Instead of editing the Unicode settings in the osf.ini file using a text editor, you can set the Unicode settings in the install. </w:t>
      </w:r>
    </w:p>
    <w:p w14:paraId="1D51929E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185F959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F28E912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F4F7FC3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D855D2E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17B664F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8CF8441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C7E47D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B7EB283" w14:textId="77777777" w:rsidR="00345299" w:rsidRPr="00345299" w:rsidRDefault="00345299" w:rsidP="00345299">
      <w:pPr>
        <w:pStyle w:val="Heading1"/>
        <w:rPr>
          <w:rFonts w:ascii="Segoe UI Black" w:hAnsi="Segoe UI Black"/>
          <w:sz w:val="28"/>
          <w:szCs w:val="28"/>
        </w:rPr>
      </w:pPr>
      <w:bookmarkStart w:id="4" w:name="_Toc183962427"/>
      <w:r w:rsidRPr="00345299">
        <w:rPr>
          <w:rFonts w:ascii="Segoe UI Black" w:hAnsi="Segoe UI Black"/>
          <w:sz w:val="28"/>
          <w:szCs w:val="28"/>
        </w:rPr>
        <w:lastRenderedPageBreak/>
        <w:t xml:space="preserve">Unicode install and </w:t>
      </w:r>
      <w:proofErr w:type="spellStart"/>
      <w:r w:rsidRPr="00345299">
        <w:rPr>
          <w:rFonts w:ascii="Segoe UI Black" w:hAnsi="Segoe UI Black"/>
          <w:sz w:val="28"/>
          <w:szCs w:val="28"/>
        </w:rPr>
        <w:t>nounicode</w:t>
      </w:r>
      <w:proofErr w:type="spellEnd"/>
      <w:r w:rsidRPr="00345299">
        <w:rPr>
          <w:rFonts w:ascii="Segoe UI Black" w:hAnsi="Segoe UI Black"/>
          <w:sz w:val="28"/>
          <w:szCs w:val="28"/>
        </w:rPr>
        <w:t xml:space="preserve"> setting</w:t>
      </w:r>
      <w:bookmarkEnd w:id="4"/>
    </w:p>
    <w:p w14:paraId="269323C8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" w:name="_Toc183962428"/>
      <w:proofErr w:type="spellStart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Unounicode</w:t>
      </w:r>
      <w:proofErr w:type="spellEnd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=false</w:t>
      </w:r>
      <w:bookmarkEnd w:id="5"/>
    </w:p>
    <w:p w14:paraId="75D0817A" w14:textId="77777777" w:rsidR="00345299" w:rsidRP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If you check both the Unicode and Unicode Check tick-boxes, the Unicode setting will be set as false in the osf.ini file:</w:t>
      </w:r>
    </w:p>
    <w:p w14:paraId="5B040CA5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nounicode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=false</w:t>
      </w:r>
    </w:p>
    <w:p w14:paraId="7F6EB6F0" w14:textId="5EFD2F80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noProof/>
          <w:sz w:val="18"/>
          <w:szCs w:val="18"/>
          <w:lang w:val="x-none"/>
        </w:rPr>
        <w:drawing>
          <wp:inline distT="0" distB="0" distL="0" distR="0" wp14:anchorId="39126553" wp14:editId="3AED1FA5">
            <wp:extent cx="6305550" cy="4892600"/>
            <wp:effectExtent l="0" t="0" r="0" b="3810"/>
            <wp:docPr id="1030843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47" cy="489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7D41" w14:textId="77777777" w:rsid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This will cause the MSSQL error, when opening a Set of Books (MSSQL database type).</w:t>
      </w:r>
    </w:p>
    <w:p w14:paraId="4A77B29C" w14:textId="77777777" w:rsid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E301167" w14:textId="77777777" w:rsid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25B8A74" w14:textId="77777777" w:rsid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B9D847B" w14:textId="77777777" w:rsid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590B552" w14:textId="77777777" w:rsid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722E9C3" w14:textId="77777777" w:rsid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F3495C7" w14:textId="77777777" w:rsid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F577223" w14:textId="77777777" w:rsidR="00345299" w:rsidRP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7530DCA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83962429"/>
      <w:proofErr w:type="spellStart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Unounicode</w:t>
      </w:r>
      <w:proofErr w:type="spellEnd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=true</w:t>
      </w:r>
      <w:bookmarkEnd w:id="6"/>
    </w:p>
    <w:p w14:paraId="0844DCDF" w14:textId="77777777" w:rsidR="00345299" w:rsidRP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If you do not check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Unicode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checkbox (leave blank) and only select (tick)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Unicode Checked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tick-box, the Unicode setting will be set as false in the osf.ini file:</w:t>
      </w:r>
    </w:p>
    <w:p w14:paraId="54DA0C5C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nounicode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=true</w:t>
      </w:r>
    </w:p>
    <w:p w14:paraId="4C190BD9" w14:textId="7A9C3B8A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noProof/>
          <w:sz w:val="18"/>
          <w:szCs w:val="18"/>
          <w:lang w:val="x-none"/>
        </w:rPr>
        <w:drawing>
          <wp:inline distT="0" distB="0" distL="0" distR="0" wp14:anchorId="11C60449" wp14:editId="31972119">
            <wp:extent cx="6248400" cy="4848257"/>
            <wp:effectExtent l="0" t="0" r="0" b="9525"/>
            <wp:docPr id="916233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68" cy="48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6948" w14:textId="77777777" w:rsidR="00345299" w:rsidRP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This will resolve the MSSQL error, when opening a Set of Books (MSSQL database type). Can open all Set of Books (MSSQL database type).</w:t>
      </w:r>
    </w:p>
    <w:p w14:paraId="2A1BED1D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83962430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Colours Select for Reporting groups</w:t>
      </w:r>
      <w:bookmarkEnd w:id="7"/>
    </w:p>
    <w:p w14:paraId="0C64320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Setup → Groups</w:t>
      </w:r>
    </w:p>
    <w:p w14:paraId="7AE0DF4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Setting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Colous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in Groups does not change easily - MSSQL databases is more sticky than in Firebird databases </w:t>
      </w:r>
    </w:p>
    <w:p w14:paraId="1FE1CC35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Cannot set the Account group 1 colours - Loses selected colours</w:t>
      </w:r>
    </w:p>
    <w:p w14:paraId="3463D004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Standard Theme palette - Hard colours - Cannot make softer colours using Custom colours </w:t>
      </w:r>
    </w:p>
    <w:p w14:paraId="742FFD38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Debtor groups, Creditor groups, Document groups and Stock groups works but sticky - If the grids is open, you may select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Tools → Close active forms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and access the grid to display the colours.</w:t>
      </w:r>
    </w:p>
    <w:p w14:paraId="0472029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0125064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83962431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Customise Languages - Rest tab - Empty account / Empty Group</w:t>
      </w:r>
      <w:bookmarkEnd w:id="8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9A300B2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Replicated in both Firebird and MSSQL databases.</w:t>
      </w:r>
    </w:p>
    <w:p w14:paraId="4D5E639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The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 xml:space="preserve"> Customise languages - Rest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tab does not store "</w:t>
      </w:r>
      <w:r w:rsidRPr="00345299">
        <w:rPr>
          <w:rFonts w:ascii="Segoe UI" w:hAnsi="Segoe UI" w:cs="Segoe UI"/>
          <w:i/>
          <w:iCs/>
          <w:sz w:val="20"/>
          <w:szCs w:val="20"/>
          <w:lang w:val="x-none"/>
        </w:rPr>
        <w:t>Groups empty account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" when you click on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Change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(second button). </w:t>
      </w:r>
    </w:p>
    <w:p w14:paraId="391F50C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It displays "</w:t>
      </w:r>
      <w:r w:rsidRPr="00345299">
        <w:rPr>
          <w:rFonts w:ascii="Segoe UI" w:hAnsi="Segoe UI" w:cs="Segoe UI"/>
          <w:i/>
          <w:iCs/>
          <w:sz w:val="20"/>
          <w:szCs w:val="20"/>
          <w:lang w:val="x-none"/>
        </w:rPr>
        <w:t>Empty account</w:t>
      </w:r>
      <w:r w:rsidRPr="00345299">
        <w:rPr>
          <w:rFonts w:ascii="Segoe UI" w:hAnsi="Segoe UI" w:cs="Segoe UI"/>
          <w:sz w:val="20"/>
          <w:szCs w:val="20"/>
          <w:lang w:val="x-none"/>
        </w:rPr>
        <w:t>" from the first "</w:t>
      </w:r>
      <w:r w:rsidRPr="00345299">
        <w:rPr>
          <w:rFonts w:ascii="Segoe UI" w:hAnsi="Segoe UI" w:cs="Segoe UI"/>
          <w:i/>
          <w:iCs/>
          <w:sz w:val="20"/>
          <w:szCs w:val="20"/>
          <w:lang w:val="x-none"/>
        </w:rPr>
        <w:t>Description of Zero account</w:t>
      </w:r>
      <w:r w:rsidRPr="00345299">
        <w:rPr>
          <w:rFonts w:ascii="Segoe UI" w:hAnsi="Segoe UI" w:cs="Segoe UI"/>
          <w:sz w:val="20"/>
          <w:szCs w:val="20"/>
          <w:lang w:val="x-none"/>
        </w:rPr>
        <w:t>". It does not save correctly.</w:t>
      </w:r>
    </w:p>
    <w:p w14:paraId="016BA41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Difficult for translations or customisation.</w:t>
      </w:r>
    </w:p>
    <w:p w14:paraId="1983A5A2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Need to change the first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Change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and confirm to change it to for example no group have to enter "</w:t>
      </w:r>
      <w:r w:rsidRPr="00345299">
        <w:rPr>
          <w:rFonts w:ascii="Segoe UI" w:hAnsi="Segoe UI" w:cs="Segoe UI"/>
          <w:i/>
          <w:iCs/>
          <w:sz w:val="20"/>
          <w:szCs w:val="20"/>
          <w:lang w:val="x-none"/>
        </w:rPr>
        <w:t>No group"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and click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Change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(second button). Thereafter need to reopen the Set of Books for changes to have an effect.</w:t>
      </w:r>
    </w:p>
    <w:p w14:paraId="6A75FB10" w14:textId="74F69A09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49F23E8" wp14:editId="140DEAD5">
            <wp:extent cx="6645910" cy="1333500"/>
            <wp:effectExtent l="0" t="0" r="2540" b="0"/>
            <wp:docPr id="956666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7788" w14:textId="2D7FEF39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8316EC0" wp14:editId="4C672EEC">
            <wp:extent cx="6645910" cy="3611245"/>
            <wp:effectExtent l="0" t="0" r="2540" b="8255"/>
            <wp:docPr id="31866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6EFB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4614D1A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9" w:name="_Toc183962432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Budgets MSSQL Error</w:t>
      </w:r>
      <w:bookmarkEnd w:id="9"/>
    </w:p>
    <w:p w14:paraId="63D7C7F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Entering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Budgets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(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ribbon) and click on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Apply to selection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produces the following error:</w:t>
      </w:r>
    </w:p>
    <w:p w14:paraId="681E5F29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Incorrect syntax near 'a'.</w:t>
      </w:r>
    </w:p>
    <w:p w14:paraId="7035965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On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Setup → Accounts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you can enter budgets</w:t>
      </w:r>
    </w:p>
    <w:p w14:paraId="52D55767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0" w:name="_Toc183962433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Access control</w:t>
      </w:r>
      <w:bookmarkEnd w:id="10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D86F57D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1" w:name="_Toc183962434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Posting / Delete buttons</w:t>
      </w:r>
      <w:bookmarkEnd w:id="11"/>
    </w:p>
    <w:p w14:paraId="1D84ABE8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Need to update documentation</w:t>
      </w:r>
    </w:p>
    <w:p w14:paraId="05C3A18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Access control - Documents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tab - Document posting tick-box - Add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Posting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Delete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buttons to the Documents grid sidebar. Does not work for single users - Need to setup users before this Document posting will be available for a user.</w:t>
      </w:r>
    </w:p>
    <w:p w14:paraId="3D194F8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It is just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a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entry in the database with user id 0</w:t>
      </w:r>
    </w:p>
    <w:p w14:paraId="0F0CB574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2" w:name="_Toc183962435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Default language for a Set of Books</w:t>
      </w:r>
      <w:bookmarkEnd w:id="12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599DA9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In Firebird and MSSQL database types cannot change the language on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Setup → Access control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(System language) and click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Apply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as the default language for the Set of Books. It reverts back to the original language e.g. Afrikaans if you change it to English.  </w:t>
      </w:r>
    </w:p>
    <w:p w14:paraId="2A639638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Workaround - You have to use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Switch language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option on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Start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ribbon to update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System language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in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 xml:space="preserve">Setup </w:t>
      </w:r>
      <w:proofErr w:type="spellStart"/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Access control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4986A135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Language can be set at user level. So user a can login with language a and user b with language b</w:t>
      </w:r>
    </w:p>
    <w:p w14:paraId="4CE3574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System language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- Default language for the Set of Books </w:t>
      </w:r>
    </w:p>
    <w:p w14:paraId="48991823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Language - Cannot select a language (empty / blank). You need to use the Multi-language Set of Books plugin (</w:t>
      </w:r>
      <w:hyperlink r:id="rId10" w:history="1">
        <w:r w:rsidRPr="00345299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Manual</w:t>
        </w:r>
      </w:hyperlink>
      <w:r w:rsidRPr="00345299">
        <w:rPr>
          <w:rFonts w:ascii="Segoe UI" w:hAnsi="Segoe UI" w:cs="Segoe UI"/>
          <w:sz w:val="20"/>
          <w:szCs w:val="20"/>
          <w:lang w:val="x-none"/>
        </w:rPr>
        <w:t xml:space="preserve"> - </w:t>
      </w:r>
      <w:hyperlink r:id="rId11" w:history="1">
        <w:r w:rsidRPr="00345299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Shop</w:t>
        </w:r>
      </w:hyperlink>
      <w:r w:rsidRPr="00345299">
        <w:rPr>
          <w:rFonts w:ascii="Segoe UI" w:hAnsi="Segoe UI" w:cs="Segoe UI"/>
          <w:sz w:val="20"/>
          <w:szCs w:val="20"/>
          <w:lang w:val="x-none"/>
        </w:rPr>
        <w:t xml:space="preserve"> ) to select a language added in the </w:t>
      </w:r>
      <w:hyperlink r:id="rId12" w:history="1">
        <w:r w:rsidRPr="00345299">
          <w:rPr>
            <w:rFonts w:ascii="Segoe UI" w:hAnsi="Segoe UI" w:cs="Segoe UI"/>
            <w:b/>
            <w:bCs/>
            <w:color w:val="0000FF"/>
            <w:sz w:val="20"/>
            <w:szCs w:val="20"/>
            <w:u w:val="single"/>
            <w:lang w:val="x-none"/>
          </w:rPr>
          <w:t>Setup → Groups - Languages</w:t>
        </w:r>
      </w:hyperlink>
      <w:r w:rsidRPr="00345299">
        <w:rPr>
          <w:rFonts w:ascii="Segoe UI" w:hAnsi="Segoe UI" w:cs="Segoe UI"/>
          <w:sz w:val="20"/>
          <w:szCs w:val="20"/>
          <w:lang w:val="x-none"/>
        </w:rPr>
        <w:t xml:space="preserve"> reporting group.   </w:t>
      </w:r>
    </w:p>
    <w:p w14:paraId="343FD786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3" w:name="_Toc183962436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Access Violations - Reports</w:t>
      </w:r>
      <w:bookmarkEnd w:id="13"/>
    </w:p>
    <w:p w14:paraId="103BFD3C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4" w:name="_Toc183962437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Ledger analyser - Balance sheet</w:t>
      </w:r>
      <w:bookmarkEnd w:id="14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686E9A32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Produces Access violation error </w:t>
      </w:r>
    </w:p>
    <w:p w14:paraId="761E613A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Access violation at address 525C8283 in module 'rtl290.bpl'. Read of address 2E300858</w:t>
      </w:r>
    </w:p>
    <w:p w14:paraId="0684F1F3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Balance sheet prints after second attempt</w:t>
      </w:r>
    </w:p>
    <w:p w14:paraId="35429EC4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5" w:name="_Toc183962438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Graphs</w:t>
      </w:r>
      <w:bookmarkEnd w:id="15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7D1947A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Some Graphs print Access violations click 1 or sometimes 2xtimes then it prints. </w:t>
      </w:r>
    </w:p>
    <w:p w14:paraId="1E39ECE8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6" w:name="_Toc183962439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Cost centres</w:t>
      </w:r>
      <w:bookmarkEnd w:id="16"/>
    </w:p>
    <w:p w14:paraId="2F4238E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Cost centres were producing similar Access violation errors in the Balance sheet and some reports. Need to click 1 or more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tipes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then the report prints. </w:t>
      </w:r>
    </w:p>
    <w:p w14:paraId="1A8EC23A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7" w:name="_Toc183962440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Export - Accounts</w:t>
      </w:r>
      <w:bookmarkEnd w:id="17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1BDF4A6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8" w:name="_Toc183962441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Spreadsheet import - Accounts</w:t>
      </w:r>
      <w:bookmarkEnd w:id="18"/>
    </w:p>
    <w:p w14:paraId="1F5F6C62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* Spreadsheet export import - No Sub-accounts Workaround delete accounts and recreate accounts.</w:t>
      </w:r>
    </w:p>
    <w:p w14:paraId="2ACDAA9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* Export (Setup ribbon) Export tab txt file imports well - Need to delete the first tax account (No tax tab) and zero-rated items.</w:t>
      </w:r>
    </w:p>
    <w:p w14:paraId="2F17400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You can check the Tax percentages (User reports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Tax to see incorrect tax percentages such as the first Tax code (sub-account), which does not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incluse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a Tax tab and percentage.</w:t>
      </w:r>
    </w:p>
    <w:p w14:paraId="29FFEABE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9" w:name="_Toc183962442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Import Stock</w:t>
      </w:r>
      <w:bookmarkEnd w:id="19"/>
    </w:p>
    <w:p w14:paraId="59DD363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Stock - Import - Tab-delimited .txt file</w:t>
      </w:r>
    </w:p>
    <w:p w14:paraId="1675C8DB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The statement has been terminated. - Tab delimited *.txt file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The INSERT statement conflicted with the FOREIGN KEY constraint "FK_DOCLINE_STOCK". The conflict occurred in database "MSSQL-TOETS-NUTSMAN", table "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dbo.Stock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", column '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WStockID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'.</w:t>
      </w:r>
    </w:p>
    <w:p w14:paraId="3FA72A1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Spreadsheet Export from Firebird databases and Import to MSSQL works.  </w:t>
      </w:r>
    </w:p>
    <w:p w14:paraId="0B0768FD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0" w:name="_Toc183962443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Imported Batches</w:t>
      </w:r>
      <w:bookmarkEnd w:id="20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6536C35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Replicated in both Firebird and MSSQL Database types.</w:t>
      </w:r>
    </w:p>
    <w:p w14:paraId="396AECD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 xml:space="preserve">F8: Batch list </w:t>
      </w:r>
      <w:r w:rsidRPr="00345299">
        <w:rPr>
          <w:rFonts w:ascii="Segoe UI" w:hAnsi="Segoe UI" w:cs="Segoe UI"/>
          <w:sz w:val="20"/>
          <w:szCs w:val="20"/>
          <w:lang w:val="x-none"/>
        </w:rPr>
        <w:t>Empty accounts on the Unposted batch report.</w:t>
      </w:r>
    </w:p>
    <w:p w14:paraId="560DE2A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Balancing the batch will print only the balanced accounts - need to reselect or confirm the imported accounts</w:t>
      </w:r>
    </w:p>
    <w:p w14:paraId="6DBD10FC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Reselect the accounts - list on Batch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F8:List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Unposted batches report.</w:t>
      </w:r>
    </w:p>
    <w:p w14:paraId="0941781B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1" w:name="_Toc183962444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Bank import - Import Bank statement</w:t>
      </w:r>
      <w:bookmarkEnd w:id="21"/>
    </w:p>
    <w:p w14:paraId="2FA94E4B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2" w:name="_Toc183962445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Delete Bank account with Posted transactions</w:t>
      </w:r>
      <w:bookmarkEnd w:id="22"/>
    </w:p>
    <w:p w14:paraId="0D2D6CB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Bank statement - Import Account from spreadsheet - Cannot delete bank account</w:t>
      </w:r>
    </w:p>
    <w:p w14:paraId="22B05750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The statement has been terminated.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The DELETE statement conflicted with the REFERENCE constraint "FK_TRANSACT_ACCOUNT". The conflict occurred in database "MSSQL-MY-BOOKS", table "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dbo.TransAct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", column '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WAccountID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'.</w:t>
      </w:r>
    </w:p>
    <w:p w14:paraId="62125FB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If you have posted transactions to a bank account, you first need to cancel reverse posted batch and erase the batch to process the import bank statement </w:t>
      </w:r>
    </w:p>
    <w:p w14:paraId="75EDFC03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Similar errors in Firebird databases. </w:t>
      </w:r>
    </w:p>
    <w:p w14:paraId="786F305C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F8B035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5EA02D0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3" w:name="_Toc183962446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Bank-Import Open Item link</w:t>
      </w:r>
      <w:bookmarkEnd w:id="23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D7ACBF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When allocating transactions for an Open item account, the Open item selection screen. </w:t>
      </w:r>
    </w:p>
    <w:p w14:paraId="2AF08E5D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The statement has been terminated.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The INSERT statement conflicted with the FOREIGN KEY constraint "FK_OILINKSPRE_BATCH". The conflict occurred in database "MSSQL-MY-BOOKS", table "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dbo.BatCon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", column '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WBatchID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'.</w:t>
      </w:r>
    </w:p>
    <w:p w14:paraId="69925D60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4" w:name="_Toc183962447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Imported Documents</w:t>
      </w:r>
      <w:bookmarkEnd w:id="24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F1512A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Document Export Import plugin used to export documents from a Set of Books (Firebird Database). Imported into  a  Set of Books (MSSQL database).</w:t>
      </w:r>
    </w:p>
    <w:p w14:paraId="567A58C7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5" w:name="_Toc183962448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Import Exported documents</w:t>
      </w:r>
      <w:bookmarkEnd w:id="25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2EACB3A5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6" w:name="_Toc183962449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Financial entry</w:t>
      </w:r>
      <w:bookmarkEnd w:id="26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3274834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Financial Entry - Need to reselect the Ledger Account and confirm it is correct. </w:t>
      </w:r>
    </w:p>
    <w:p w14:paraId="3ADC24F0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Can select a main account (with sub accounts). </w:t>
      </w:r>
    </w:p>
    <w:p w14:paraId="2A81DA3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Tax by default looks like the Tax is codes is correct, Tax amount on Documents grid - When opening the document the tax code may be blank. Need to select the correct tax code.</w:t>
      </w:r>
    </w:p>
    <w:p w14:paraId="529E21D6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7" w:name="_Toc183962450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Update Documents</w:t>
      </w:r>
      <w:bookmarkEnd w:id="27"/>
    </w:p>
    <w:p w14:paraId="1784FA1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When updating documents, some errors were replicated in MSSQL databases. Some of these similar errors is replicated in Firebird databases.</w:t>
      </w:r>
    </w:p>
    <w:p w14:paraId="637C0F89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Fault in rounding please set your rounding margin document:AK000001 of 150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You 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cant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post to the zero tax account!</w:t>
      </w:r>
    </w:p>
    <w:p w14:paraId="296CF54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Need to select the correct Tax account.</w:t>
      </w:r>
    </w:p>
    <w:p w14:paraId="540A7DF5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AK000001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Algemene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Grootboek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  <w:t>1000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  <w:t>0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</w:r>
    </w:p>
    <w:p w14:paraId="63BC9303" w14:textId="318EFFB0" w:rsidR="00345299" w:rsidRDefault="00345299" w:rsidP="00345299">
      <w:r w:rsidRPr="00345299">
        <w:rPr>
          <w:rFonts w:ascii="Segoe UI" w:hAnsi="Segoe UI" w:cs="Segoe UI"/>
          <w:sz w:val="20"/>
          <w:szCs w:val="20"/>
          <w:lang w:val="x-none"/>
        </w:rPr>
        <w:t>Financial Entry - Imported Documents - Need to select a Ledger account</w:t>
      </w:r>
    </w:p>
    <w:sectPr w:rsidR="00345299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1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3B69208A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6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9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0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4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5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7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30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31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2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3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34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5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6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7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8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14"/>
  </w:num>
  <w:num w:numId="3" w16cid:durableId="458259407">
    <w:abstractNumId w:val="3"/>
  </w:num>
  <w:num w:numId="4" w16cid:durableId="109512701">
    <w:abstractNumId w:val="19"/>
  </w:num>
  <w:num w:numId="5" w16cid:durableId="320893008">
    <w:abstractNumId w:val="22"/>
  </w:num>
  <w:num w:numId="6" w16cid:durableId="267859804">
    <w:abstractNumId w:val="17"/>
  </w:num>
  <w:num w:numId="7" w16cid:durableId="1981374273">
    <w:abstractNumId w:val="34"/>
  </w:num>
  <w:num w:numId="8" w16cid:durableId="42215280">
    <w:abstractNumId w:val="25"/>
  </w:num>
  <w:num w:numId="9" w16cid:durableId="983465013">
    <w:abstractNumId w:val="23"/>
  </w:num>
  <w:num w:numId="10" w16cid:durableId="1423532229">
    <w:abstractNumId w:val="29"/>
  </w:num>
  <w:num w:numId="11" w16cid:durableId="684139526">
    <w:abstractNumId w:val="2"/>
  </w:num>
  <w:num w:numId="12" w16cid:durableId="793642623">
    <w:abstractNumId w:val="6"/>
  </w:num>
  <w:num w:numId="13" w16cid:durableId="1789734449">
    <w:abstractNumId w:val="33"/>
  </w:num>
  <w:num w:numId="14" w16cid:durableId="997809656">
    <w:abstractNumId w:val="16"/>
  </w:num>
  <w:num w:numId="15" w16cid:durableId="829564295">
    <w:abstractNumId w:val="21"/>
  </w:num>
  <w:num w:numId="16" w16cid:durableId="1910724567">
    <w:abstractNumId w:val="11"/>
  </w:num>
  <w:num w:numId="17" w16cid:durableId="511452772">
    <w:abstractNumId w:val="15"/>
  </w:num>
  <w:num w:numId="18" w16cid:durableId="1936203118">
    <w:abstractNumId w:val="28"/>
  </w:num>
  <w:num w:numId="19" w16cid:durableId="1259171134">
    <w:abstractNumId w:val="35"/>
  </w:num>
  <w:num w:numId="20" w16cid:durableId="706876488">
    <w:abstractNumId w:val="31"/>
  </w:num>
  <w:num w:numId="21" w16cid:durableId="948781444">
    <w:abstractNumId w:val="5"/>
  </w:num>
  <w:num w:numId="22" w16cid:durableId="478038414">
    <w:abstractNumId w:val="1"/>
  </w:num>
  <w:num w:numId="23" w16cid:durableId="287200664">
    <w:abstractNumId w:val="38"/>
  </w:num>
  <w:num w:numId="24" w16cid:durableId="1762220259">
    <w:abstractNumId w:val="20"/>
  </w:num>
  <w:num w:numId="25" w16cid:durableId="1239513174">
    <w:abstractNumId w:val="26"/>
  </w:num>
  <w:num w:numId="26" w16cid:durableId="971907922">
    <w:abstractNumId w:val="9"/>
  </w:num>
  <w:num w:numId="27" w16cid:durableId="670836007">
    <w:abstractNumId w:val="10"/>
  </w:num>
  <w:num w:numId="28" w16cid:durableId="2005472602">
    <w:abstractNumId w:val="24"/>
  </w:num>
  <w:num w:numId="29" w16cid:durableId="1638997381">
    <w:abstractNumId w:val="37"/>
  </w:num>
  <w:num w:numId="30" w16cid:durableId="557788985">
    <w:abstractNumId w:val="13"/>
  </w:num>
  <w:num w:numId="31" w16cid:durableId="1482581508">
    <w:abstractNumId w:val="32"/>
  </w:num>
  <w:num w:numId="32" w16cid:durableId="1838109461">
    <w:abstractNumId w:val="18"/>
  </w:num>
  <w:num w:numId="33" w16cid:durableId="386224574">
    <w:abstractNumId w:val="30"/>
  </w:num>
  <w:num w:numId="34" w16cid:durableId="997080086">
    <w:abstractNumId w:val="7"/>
  </w:num>
  <w:num w:numId="35" w16cid:durableId="1362126512">
    <w:abstractNumId w:val="36"/>
  </w:num>
  <w:num w:numId="36" w16cid:durableId="516891326">
    <w:abstractNumId w:val="0"/>
  </w:num>
  <w:num w:numId="37" w16cid:durableId="713887091">
    <w:abstractNumId w:val="4"/>
  </w:num>
  <w:num w:numId="38" w16cid:durableId="1507088325">
    <w:abstractNumId w:val="27"/>
  </w:num>
  <w:num w:numId="39" w16cid:durableId="16795796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B4147"/>
    <w:rsid w:val="00162395"/>
    <w:rsid w:val="00180822"/>
    <w:rsid w:val="001D5476"/>
    <w:rsid w:val="001F6310"/>
    <w:rsid w:val="001F6FBC"/>
    <w:rsid w:val="002A2638"/>
    <w:rsid w:val="003179DE"/>
    <w:rsid w:val="003332ED"/>
    <w:rsid w:val="00345299"/>
    <w:rsid w:val="003F75BA"/>
    <w:rsid w:val="004A4737"/>
    <w:rsid w:val="0053071C"/>
    <w:rsid w:val="005559CB"/>
    <w:rsid w:val="005920B4"/>
    <w:rsid w:val="005A4D46"/>
    <w:rsid w:val="005D41DB"/>
    <w:rsid w:val="006E148E"/>
    <w:rsid w:val="00755679"/>
    <w:rsid w:val="007656CD"/>
    <w:rsid w:val="007D05F2"/>
    <w:rsid w:val="008646B3"/>
    <w:rsid w:val="008C2B8A"/>
    <w:rsid w:val="00914842"/>
    <w:rsid w:val="009F70DB"/>
    <w:rsid w:val="00A04919"/>
    <w:rsid w:val="00A92693"/>
    <w:rsid w:val="00B77A9D"/>
    <w:rsid w:val="00BC1AAE"/>
    <w:rsid w:val="00C50134"/>
    <w:rsid w:val="00C57F44"/>
    <w:rsid w:val="00CE6E7E"/>
    <w:rsid w:val="00DE3B31"/>
    <w:rsid w:val="00DE7C32"/>
    <w:rsid w:val="00E13AD9"/>
    <w:rsid w:val="00E47290"/>
    <w:rsid w:val="00EA7609"/>
    <w:rsid w:val="00EB1EF5"/>
    <w:rsid w:val="00F724CA"/>
    <w:rsid w:val="00F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299"/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nd-topic://ea415ae8eed341c98609503897aa45c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osfinancials.org/en/webshop/accountancy/multi-language-set-of-boo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sfinancials.org/en/plugin-manuals/515-multi-language-plu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1590</Words>
  <Characters>9064</Characters>
  <Application>Microsoft Office Word</Application>
  <DocSecurity>0</DocSecurity>
  <Lines>75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13</cp:revision>
  <dcterms:created xsi:type="dcterms:W3CDTF">2024-01-02T07:18:00Z</dcterms:created>
  <dcterms:modified xsi:type="dcterms:W3CDTF">2024-12-01T14:20:00Z</dcterms:modified>
</cp:coreProperties>
</file>