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65EF74AB" w14:textId="302762B4" w:rsidR="006426FC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67750" w:history="1">
            <w:r w:rsidR="006426FC" w:rsidRPr="00A97F9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E-MailPro</w:t>
            </w:r>
            <w:r w:rsidR="006426FC">
              <w:rPr>
                <w:noProof/>
                <w:webHidden/>
              </w:rPr>
              <w:tab/>
            </w:r>
            <w:r w:rsidR="006426FC">
              <w:rPr>
                <w:noProof/>
                <w:webHidden/>
              </w:rPr>
              <w:fldChar w:fldCharType="begin"/>
            </w:r>
            <w:r w:rsidR="006426FC">
              <w:rPr>
                <w:noProof/>
                <w:webHidden/>
              </w:rPr>
              <w:instrText xml:space="preserve"> PAGEREF _Toc183267750 \h </w:instrText>
            </w:r>
            <w:r w:rsidR="006426FC">
              <w:rPr>
                <w:noProof/>
                <w:webHidden/>
              </w:rPr>
            </w:r>
            <w:r w:rsidR="006426FC">
              <w:rPr>
                <w:noProof/>
                <w:webHidden/>
              </w:rPr>
              <w:fldChar w:fldCharType="separate"/>
            </w:r>
            <w:r w:rsidR="006426FC">
              <w:rPr>
                <w:noProof/>
                <w:webHidden/>
              </w:rPr>
              <w:t>1</w:t>
            </w:r>
            <w:r w:rsidR="006426FC">
              <w:rPr>
                <w:noProof/>
                <w:webHidden/>
              </w:rPr>
              <w:fldChar w:fldCharType="end"/>
            </w:r>
          </w:hyperlink>
        </w:p>
        <w:p w14:paraId="2E5BBE8E" w14:textId="0FE1C827" w:rsidR="006426FC" w:rsidRDefault="006426F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51" w:history="1">
            <w:r w:rsidRPr="00A97F99">
              <w:rPr>
                <w:rStyle w:val="Hyperlink"/>
                <w:rFonts w:ascii="Segoe UI Black" w:hAnsi="Segoe UI Black"/>
                <w:noProof/>
              </w:rPr>
              <w:t>Attach files (Invoices not attached to mail 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1FC9" w14:textId="19AEA11A" w:rsidR="006426FC" w:rsidRDefault="006426F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52" w:history="1">
            <w:r w:rsidRPr="00A97F99">
              <w:rPr>
                <w:rStyle w:val="Hyperlink"/>
                <w:noProof/>
              </w:rPr>
              <w:t>Invoice (or other documents not attached)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1F75" w14:textId="358A737E" w:rsidR="006426FC" w:rsidRDefault="006426F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53" w:history="1">
            <w:r w:rsidRPr="00A97F99">
              <w:rPr>
                <w:rStyle w:val="Hyperlink"/>
                <w:noProof/>
              </w:rPr>
              <w:t>UBL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C99C" w14:textId="6A339BA5" w:rsidR="006426FC" w:rsidRDefault="006426F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54" w:history="1">
            <w:r w:rsidRPr="00A97F99">
              <w:rPr>
                <w:rStyle w:val="Hyperlink"/>
                <w:noProof/>
              </w:rPr>
              <w:t>Templates may need 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340C" w14:textId="38BC4175" w:rsidR="006426FC" w:rsidRDefault="006426F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55" w:history="1">
            <w:r w:rsidRPr="00A97F99">
              <w:rPr>
                <w:rStyle w:val="Hyperlink"/>
                <w:rFonts w:ascii="Segoe UI Black" w:hAnsi="Segoe UI Black"/>
                <w:noProof/>
              </w:rPr>
              <w:t>Mass mail button on Setup E-mail Pro (Error)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8A0C" w14:textId="7C84EF91" w:rsidR="006426FC" w:rsidRDefault="006426F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56" w:history="1">
            <w:r w:rsidRPr="00A97F99">
              <w:rPr>
                <w:rStyle w:val="Hyperlink"/>
                <w:rFonts w:ascii="Segoe UI Black" w:hAnsi="Segoe UI Black"/>
                <w:noProof/>
              </w:rPr>
              <w:t>Setup Wizard (Not launched)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D875" w14:textId="1ADA0B66" w:rsidR="006426FC" w:rsidRDefault="006426F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57" w:history="1">
            <w:r w:rsidRPr="00A97F9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Access violations Plugin - E-MailPro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E222" w14:textId="1A3779A1" w:rsidR="006426FC" w:rsidRDefault="006426F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58" w:history="1">
            <w:r w:rsidRPr="00A97F9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Access violation – Sudden Internet connection 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2630" w14:textId="31C3B79C" w:rsidR="006426FC" w:rsidRDefault="006426F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59" w:history="1">
            <w:r w:rsidRPr="00A97F9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Replicated Access violation from the E-Mail Pro tab on Debtors account -</w:t>
            </w:r>
            <w:r w:rsidRPr="00A97F99">
              <w:rPr>
                <w:rStyle w:val="Hyperlink"/>
                <w:rFonts w:ascii="Segoe UI Black" w:hAnsi="Segoe UI Black"/>
                <w:noProof/>
              </w:rPr>
              <w:t xml:space="preserve"> </w:t>
            </w:r>
            <w:r w:rsidRPr="00A97F99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</w:rPr>
              <w:t>not replicated - osFinancials5.1.0.227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F899" w14:textId="07AFFFA9" w:rsidR="006426FC" w:rsidRDefault="006426F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3267760" w:history="1">
            <w:r w:rsidRPr="00A97F99">
              <w:rPr>
                <w:rStyle w:val="Hyperlink"/>
                <w:rFonts w:ascii="Segoe UI Black" w:hAnsi="Segoe UI Black"/>
                <w:noProof/>
              </w:rPr>
              <w:t>Access violation – UBL - With SQL UBL not replicated - osFinancials5.1.0.227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1777D47C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020699B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3267750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E-</w:t>
      </w:r>
      <w:proofErr w:type="spellStart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MailPro</w:t>
      </w:r>
      <w:bookmarkEnd w:id="0"/>
      <w:proofErr w:type="spellEnd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9647"/>
      </w:tblGrid>
      <w:tr w:rsidR="00506754" w:rsidRPr="00506754" w14:paraId="125C4C72" w14:textId="77777777" w:rsidTr="00805A2A"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6803027" w14:textId="44252BFF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506754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3AF20F8D" wp14:editId="4D5EAD24">
                  <wp:extent cx="457200" cy="457200"/>
                  <wp:effectExtent l="0" t="0" r="0" b="0"/>
                  <wp:docPr id="20623872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5EC447FE" w14:textId="77777777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EMail</w:t>
            </w:r>
            <w:proofErr w:type="spellEnd"/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Pro Plugin -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 Once-off - This Plugin is included in the osFinancials5 subscription.</w:t>
            </w:r>
          </w:p>
          <w:p w14:paraId="2B0AD6D5" w14:textId="77777777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Online Help documentation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 email pro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59E07102" w14:textId="77777777" w:rsidR="00506754" w:rsidRPr="00506754" w:rsidRDefault="00506754" w:rsidP="0050675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50675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0675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Outstanding</w:t>
            </w:r>
            <w:r w:rsidRPr="0050675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09BEF67E" w14:textId="1CA21507" w:rsidR="00870B39" w:rsidRDefault="00870B39" w:rsidP="00805A2A">
      <w:pPr>
        <w:pStyle w:val="Heading1"/>
        <w:rPr>
          <w:rFonts w:ascii="Segoe UI Black" w:hAnsi="Segoe UI Black"/>
          <w:sz w:val="28"/>
          <w:szCs w:val="28"/>
        </w:rPr>
      </w:pPr>
      <w:bookmarkStart w:id="1" w:name="_Toc183267751"/>
      <w:r>
        <w:rPr>
          <w:rFonts w:ascii="Segoe UI Black" w:hAnsi="Segoe UI Black"/>
          <w:sz w:val="28"/>
          <w:szCs w:val="28"/>
        </w:rPr>
        <w:t>Attach files (Invoices not attached to mail message)</w:t>
      </w:r>
      <w:bookmarkEnd w:id="1"/>
    </w:p>
    <w:p w14:paraId="6692DFC4" w14:textId="6927950A" w:rsidR="00E14E78" w:rsidRDefault="00E14E78" w:rsidP="00E14E78">
      <w:pPr>
        <w:pStyle w:val="Heading2"/>
      </w:pPr>
      <w:bookmarkStart w:id="2" w:name="_Toc183267752"/>
      <w:r>
        <w:t>Invoice (or other documents not attached</w:t>
      </w:r>
      <w:r w:rsidR="002F252E">
        <w:t>)</w:t>
      </w:r>
      <w:bookmarkEnd w:id="2"/>
    </w:p>
    <w:p w14:paraId="49A04ADE" w14:textId="4CD37095" w:rsidR="00870B39" w:rsidRPr="00E14E78" w:rsidRDefault="00870B39" w:rsidP="00870B39">
      <w:pPr>
        <w:rPr>
          <w:lang w:val="x-none"/>
        </w:rPr>
      </w:pPr>
      <w:r>
        <w:t xml:space="preserve">Invoice not attached to Mail message could possibly be a result of </w:t>
      </w:r>
      <w:r w:rsidR="00E14E78">
        <w:t xml:space="preserve">the </w:t>
      </w:r>
      <w:proofErr w:type="spellStart"/>
      <w:r w:rsidR="00E14E78">
        <w:t>EMailheader</w:t>
      </w:r>
      <w:proofErr w:type="spellEnd"/>
      <w:r w:rsidR="00E14E78">
        <w:t xml:space="preserve"> text </w:t>
      </w:r>
      <w:proofErr w:type="gramStart"/>
      <w:r w:rsidR="00E14E78">
        <w:t>not refresh</w:t>
      </w:r>
      <w:proofErr w:type="gramEnd"/>
      <w:r w:rsidR="00E14E78">
        <w:t xml:space="preserve"> with the Invoice details (</w:t>
      </w:r>
      <w:proofErr w:type="spellStart"/>
      <w:r w:rsidR="00E14E78" w:rsidRPr="00E14E78">
        <w:rPr>
          <w:i/>
          <w:iCs/>
          <w:lang w:val="x-none"/>
        </w:rPr>
        <w:t>EHeaderText</w:t>
      </w:r>
      <w:proofErr w:type="spellEnd"/>
      <w:r w:rsidR="00E14E78" w:rsidRPr="00E14E78">
        <w:rPr>
          <w:i/>
          <w:iCs/>
          <w:lang w:val="x-none"/>
        </w:rPr>
        <w:t>=</w:t>
      </w:r>
      <w:proofErr w:type="spellStart"/>
      <w:r w:rsidR="00E14E78" w:rsidRPr="00E14E78">
        <w:rPr>
          <w:i/>
          <w:iCs/>
          <w:lang w:val="x-none"/>
        </w:rPr>
        <w:t>Faktuur</w:t>
      </w:r>
      <w:proofErr w:type="spellEnd"/>
      <w:r w:rsidR="00E14E78" w:rsidRPr="00E14E78">
        <w:rPr>
          <w:i/>
          <w:iCs/>
          <w:lang w:val="x-none"/>
        </w:rPr>
        <w:t xml:space="preserve"> &lt;#SDOCNO#&gt; </w:t>
      </w:r>
      <w:proofErr w:type="spellStart"/>
      <w:r w:rsidR="00E14E78" w:rsidRPr="00E14E78">
        <w:rPr>
          <w:i/>
          <w:iCs/>
          <w:lang w:val="x-none"/>
        </w:rPr>
        <w:t>vanaf</w:t>
      </w:r>
      <w:proofErr w:type="spellEnd"/>
      <w:r w:rsidR="00E14E78" w:rsidRPr="00E14E78">
        <w:rPr>
          <w:i/>
          <w:iCs/>
          <w:lang w:val="x-none"/>
        </w:rPr>
        <w:t xml:space="preserve"> &lt;#FROMCOMPANYNAME#&gt;</w:t>
      </w:r>
      <w:r w:rsidR="00E14E78">
        <w:rPr>
          <w:i/>
          <w:iCs/>
          <w:lang w:val="x-none"/>
        </w:rPr>
        <w:t xml:space="preserve">) </w:t>
      </w:r>
      <w:r w:rsidR="00E14E78" w:rsidRPr="00E14E78">
        <w:rPr>
          <w:lang w:val="x-none"/>
        </w:rPr>
        <w:t>does not add the company name before s</w:t>
      </w:r>
      <w:r w:rsidR="00E14E78">
        <w:rPr>
          <w:lang w:val="x-none"/>
        </w:rPr>
        <w:t>e</w:t>
      </w:r>
      <w:r w:rsidR="00E14E78" w:rsidRPr="00E14E78">
        <w:rPr>
          <w:lang w:val="x-none"/>
        </w:rPr>
        <w:t xml:space="preserve">nding mail </w:t>
      </w:r>
    </w:p>
    <w:p w14:paraId="00081245" w14:textId="1962663A" w:rsidR="00E14E78" w:rsidRDefault="00E14E78" w:rsidP="00870B39">
      <w:pPr>
        <w:rPr>
          <w:lang w:val="x-none"/>
        </w:rPr>
      </w:pPr>
      <w:r w:rsidRPr="00E14E78">
        <w:rPr>
          <w:b/>
          <w:bCs/>
          <w:lang w:val="x-none"/>
        </w:rPr>
        <w:t xml:space="preserve">Preview </w:t>
      </w:r>
      <w:proofErr w:type="spellStart"/>
      <w:r w:rsidRPr="00E14E78">
        <w:rPr>
          <w:b/>
          <w:bCs/>
          <w:lang w:val="x-none"/>
        </w:rPr>
        <w:t>att</w:t>
      </w:r>
      <w:proofErr w:type="spellEnd"/>
      <w:r w:rsidRPr="00E14E78">
        <w:rPr>
          <w:lang w:val="x-none"/>
        </w:rPr>
        <w:t xml:space="preserve"> button does not launch the Invoi</w:t>
      </w:r>
      <w:r>
        <w:rPr>
          <w:lang w:val="x-none"/>
        </w:rPr>
        <w:t>c</w:t>
      </w:r>
      <w:r w:rsidRPr="00E14E78">
        <w:rPr>
          <w:lang w:val="x-none"/>
        </w:rPr>
        <w:t>e</w:t>
      </w:r>
      <w:r>
        <w:rPr>
          <w:lang w:val="x-none"/>
        </w:rPr>
        <w:t>.</w:t>
      </w:r>
    </w:p>
    <w:p w14:paraId="7D5BE59C" w14:textId="1E538DD5" w:rsidR="00E14E78" w:rsidRPr="00E14E78" w:rsidRDefault="00E14E78" w:rsidP="00E14E78">
      <w:pPr>
        <w:pStyle w:val="Heading2"/>
      </w:pPr>
      <w:bookmarkStart w:id="3" w:name="_Toc183267753"/>
      <w:r>
        <w:t>UBL setting</w:t>
      </w:r>
      <w:bookmarkEnd w:id="3"/>
    </w:p>
    <w:p w14:paraId="248C4328" w14:textId="5A46454E" w:rsidR="00870B39" w:rsidRPr="00870B39" w:rsidRDefault="00870B39" w:rsidP="00870B39">
      <w:r>
        <w:t>UBL setting - All – Attach the UBL for the Invoice as UBL prefixed with the Invoice number e.g. IN</w:t>
      </w:r>
      <w:r w:rsidRPr="00870B39">
        <w:t>000031UBL2.xml</w:t>
      </w:r>
      <w:r>
        <w:t xml:space="preserve"> </w:t>
      </w:r>
    </w:p>
    <w:p w14:paraId="6AAA26DE" w14:textId="7D9E8EF4" w:rsidR="00870B39" w:rsidRDefault="00870B39" w:rsidP="00870B39">
      <w:r>
        <w:t>UBL setting – With SQL field UBL – does not attach the UBL file.</w:t>
      </w:r>
    </w:p>
    <w:p w14:paraId="140F7030" w14:textId="33DD58A3" w:rsidR="00E14E78" w:rsidRDefault="00870B39" w:rsidP="00E14E78">
      <w:pPr>
        <w:pStyle w:val="Heading2"/>
      </w:pPr>
      <w:bookmarkStart w:id="4" w:name="_Toc183267754"/>
      <w:r>
        <w:t xml:space="preserve">Templates </w:t>
      </w:r>
      <w:r w:rsidR="00E14E78">
        <w:t>may need updating</w:t>
      </w:r>
      <w:bookmarkEnd w:id="4"/>
    </w:p>
    <w:p w14:paraId="79BC9FF8" w14:textId="58B1983B" w:rsidR="00870B39" w:rsidRDefault="00E14E78" w:rsidP="00870B39">
      <w:r>
        <w:t>Dates - date of invoice and system date.</w:t>
      </w:r>
      <w:r w:rsidR="002F252E">
        <w:t xml:space="preserve"> No dates are included in the 10 Invoice html. And other document types.</w:t>
      </w:r>
      <w:r w:rsidR="00870B39">
        <w:t xml:space="preserve"> </w:t>
      </w:r>
    </w:p>
    <w:p w14:paraId="627EA783" w14:textId="3EDD864E" w:rsidR="00E14E78" w:rsidRDefault="002F252E" w:rsidP="00870B39">
      <w:r>
        <w:t xml:space="preserve">Only comments ate imported. </w:t>
      </w:r>
      <w:r w:rsidR="00E14E78">
        <w:t>May need to add remarks</w:t>
      </w:r>
      <w:r>
        <w:t>, if included in the document.</w:t>
      </w:r>
    </w:p>
    <w:p w14:paraId="5A1B5E34" w14:textId="77777777" w:rsidR="00DB2D4F" w:rsidRDefault="00DB2D4F" w:rsidP="00870B39"/>
    <w:p w14:paraId="1AC5F85F" w14:textId="77777777" w:rsidR="00DB2D4F" w:rsidRDefault="00DB2D4F" w:rsidP="00870B39"/>
    <w:p w14:paraId="2B2DCD5D" w14:textId="77777777" w:rsidR="00DB2D4F" w:rsidRDefault="00DB2D4F" w:rsidP="00870B39"/>
    <w:p w14:paraId="18412315" w14:textId="77777777" w:rsidR="00DB2D4F" w:rsidRDefault="00DB2D4F" w:rsidP="00870B39"/>
    <w:p w14:paraId="03A6A74A" w14:textId="75113B8D" w:rsidR="00DB2D4F" w:rsidRDefault="00DB2D4F" w:rsidP="00DB2D4F">
      <w:pPr>
        <w:pStyle w:val="Heading1"/>
        <w:rPr>
          <w:rFonts w:ascii="Segoe UI Black" w:hAnsi="Segoe UI Black"/>
          <w:sz w:val="28"/>
          <w:szCs w:val="28"/>
        </w:rPr>
      </w:pPr>
      <w:bookmarkStart w:id="5" w:name="_Toc183267755"/>
      <w:r>
        <w:rPr>
          <w:rFonts w:ascii="Segoe UI Black" w:hAnsi="Segoe UI Black"/>
          <w:sz w:val="28"/>
          <w:szCs w:val="28"/>
        </w:rPr>
        <w:lastRenderedPageBreak/>
        <w:t xml:space="preserve">Mass mail button on </w:t>
      </w:r>
      <w:r>
        <w:rPr>
          <w:rFonts w:ascii="Segoe UI Black" w:hAnsi="Segoe UI Black"/>
          <w:sz w:val="28"/>
          <w:szCs w:val="28"/>
        </w:rPr>
        <w:t>Setup</w:t>
      </w:r>
      <w:r>
        <w:rPr>
          <w:rFonts w:ascii="Segoe UI Black" w:hAnsi="Segoe UI Black"/>
          <w:sz w:val="28"/>
          <w:szCs w:val="28"/>
        </w:rPr>
        <w:t xml:space="preserve"> E-mail Pro (Error)</w:t>
      </w:r>
      <w:bookmarkEnd w:id="5"/>
    </w:p>
    <w:p w14:paraId="45454576" w14:textId="71FD4AA2" w:rsidR="00DB2D4F" w:rsidRPr="00DB2D4F" w:rsidRDefault="00DB2D4F" w:rsidP="00DB2D4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DB2D4F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9455D70" wp14:editId="507D4CEF">
            <wp:extent cx="6645910" cy="3749675"/>
            <wp:effectExtent l="0" t="0" r="2540" b="3175"/>
            <wp:docPr id="1456873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A4B9" w14:textId="77777777" w:rsidR="00DB2D4F" w:rsidRPr="00DB2D4F" w:rsidRDefault="00DB2D4F" w:rsidP="00DB2D4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B2D4F">
        <w:rPr>
          <w:rFonts w:ascii="Segoe UI" w:hAnsi="Segoe UI" w:cs="Segoe UI"/>
          <w:sz w:val="20"/>
          <w:szCs w:val="20"/>
          <w:lang w:val="x-none"/>
        </w:rPr>
        <w:t>Launch "</w:t>
      </w:r>
      <w:r w:rsidRPr="00DB2D4F">
        <w:rPr>
          <w:rFonts w:ascii="Segoe UI" w:hAnsi="Segoe UI" w:cs="Segoe UI"/>
          <w:i/>
          <w:iCs/>
          <w:sz w:val="20"/>
          <w:szCs w:val="20"/>
          <w:lang w:val="x-none"/>
        </w:rPr>
        <w:t>Mass mail selection</w:t>
      </w:r>
      <w:r w:rsidRPr="00DB2D4F">
        <w:rPr>
          <w:rFonts w:ascii="Segoe UI" w:hAnsi="Segoe UI" w:cs="Segoe UI"/>
          <w:sz w:val="20"/>
          <w:szCs w:val="20"/>
          <w:lang w:val="x-none"/>
        </w:rPr>
        <w:t xml:space="preserve">" screen. Click on </w:t>
      </w:r>
      <w:r w:rsidRPr="00DB2D4F">
        <w:rPr>
          <w:rFonts w:ascii="Segoe UI" w:hAnsi="Segoe UI" w:cs="Segoe UI"/>
          <w:b/>
          <w:bCs/>
          <w:sz w:val="20"/>
          <w:szCs w:val="20"/>
          <w:lang w:val="x-none"/>
        </w:rPr>
        <w:t>Open</w:t>
      </w:r>
      <w:r w:rsidRPr="00DB2D4F">
        <w:rPr>
          <w:rFonts w:ascii="Segoe UI" w:hAnsi="Segoe UI" w:cs="Segoe UI"/>
          <w:sz w:val="20"/>
          <w:szCs w:val="20"/>
          <w:lang w:val="x-none"/>
        </w:rPr>
        <w:t xml:space="preserve"> button, produces </w:t>
      </w:r>
      <w:proofErr w:type="spellStart"/>
      <w:r w:rsidRPr="00DB2D4F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DB2D4F">
        <w:rPr>
          <w:rFonts w:ascii="Segoe UI" w:hAnsi="Segoe UI" w:cs="Segoe UI"/>
          <w:sz w:val="20"/>
          <w:szCs w:val="20"/>
          <w:lang w:val="x-none"/>
        </w:rPr>
        <w:t xml:space="preserve"> error </w:t>
      </w:r>
    </w:p>
    <w:p w14:paraId="016A136B" w14:textId="77777777" w:rsidR="00DB2D4F" w:rsidRPr="00DB2D4F" w:rsidRDefault="00DB2D4F" w:rsidP="00DB2D4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DB2D4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Dynamic SQL Error</w:t>
      </w:r>
      <w:r w:rsidRPr="00DB2D4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SQL error code = -104</w:t>
      </w:r>
      <w:r w:rsidRPr="00DB2D4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Token unknown - line 1, column 1</w:t>
      </w:r>
      <w:r w:rsidRPr="00DB2D4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</w:r>
      <w:proofErr w:type="spellStart"/>
      <w:r w:rsidRPr="00DB2D4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Msql</w:t>
      </w:r>
      <w:proofErr w:type="spellEnd"/>
    </w:p>
    <w:p w14:paraId="5D77AAEA" w14:textId="77777777" w:rsidR="00DB2D4F" w:rsidRPr="00DB2D4F" w:rsidRDefault="00DB2D4F" w:rsidP="00DB2D4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B2D4F">
        <w:rPr>
          <w:rFonts w:ascii="Segoe UI" w:hAnsi="Segoe UI" w:cs="Segoe UI"/>
          <w:sz w:val="20"/>
          <w:szCs w:val="20"/>
          <w:lang w:val="x-none"/>
        </w:rPr>
        <w:t>Screen not translatable.</w:t>
      </w:r>
    </w:p>
    <w:p w14:paraId="52E4B1F1" w14:textId="77777777" w:rsidR="00DB2D4F" w:rsidRPr="00DB2D4F" w:rsidRDefault="00DB2D4F" w:rsidP="00DB2D4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B2D4F">
        <w:rPr>
          <w:rFonts w:ascii="Segoe UI" w:hAnsi="Segoe UI" w:cs="Segoe UI"/>
          <w:sz w:val="20"/>
          <w:szCs w:val="20"/>
          <w:lang w:val="x-none"/>
        </w:rPr>
        <w:t>Before the point to the shop was initiating a message.</w:t>
      </w:r>
    </w:p>
    <w:tbl>
      <w:tblPr>
        <w:tblW w:w="5000" w:type="pct"/>
        <w:tblCellSpacing w:w="15" w:type="dxa"/>
        <w:tblInd w:w="-8" w:type="dxa"/>
        <w:tblBorders>
          <w:top w:val="single" w:sz="6" w:space="0" w:color="DDCEF2"/>
          <w:left w:val="single" w:sz="6" w:space="0" w:color="DDCEF2"/>
          <w:bottom w:val="single" w:sz="6" w:space="0" w:color="DDCEF2"/>
          <w:right w:val="single" w:sz="6" w:space="0" w:color="DDCEF2"/>
          <w:insideH w:val="single" w:sz="6" w:space="0" w:color="DDCEF2"/>
          <w:insideV w:val="single" w:sz="6" w:space="0" w:color="DDCEF2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00"/>
        <w:gridCol w:w="9750"/>
      </w:tblGrid>
      <w:tr w:rsidR="00DB2D4F" w:rsidRPr="00DB2D4F" w14:paraId="6985DEF9" w14:textId="77777777">
        <w:trPr>
          <w:tblCellSpacing w:w="15" w:type="dxa"/>
        </w:trPr>
        <w:tc>
          <w:tcPr>
            <w:tcW w:w="908" w:type="dxa"/>
            <w:tcBorders>
              <w:right w:val="nil"/>
            </w:tcBorders>
            <w:shd w:val="clear" w:color="auto" w:fill="FAF5FF"/>
          </w:tcPr>
          <w:p w14:paraId="2A8B552D" w14:textId="4676303A" w:rsidR="00DB2D4F" w:rsidRPr="00DB2D4F" w:rsidRDefault="00DB2D4F" w:rsidP="00DB2D4F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DB2D4F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351E6861" wp14:editId="58B8D953">
                  <wp:extent cx="304800" cy="304800"/>
                  <wp:effectExtent l="0" t="0" r="0" b="0"/>
                  <wp:docPr id="346131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5" w:type="dxa"/>
            <w:tcBorders>
              <w:left w:val="nil"/>
            </w:tcBorders>
            <w:shd w:val="clear" w:color="auto" w:fill="FAF5FF"/>
            <w:vAlign w:val="center"/>
          </w:tcPr>
          <w:p w14:paraId="3E4F6508" w14:textId="77777777" w:rsidR="00DB2D4F" w:rsidRPr="00DB2D4F" w:rsidRDefault="00DB2D4F" w:rsidP="00DB2D4F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proofErr w:type="spellStart"/>
            <w:r w:rsidRPr="00DB2D4F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Massmail</w:t>
            </w:r>
            <w:proofErr w:type="spellEnd"/>
            <w:r w:rsidRPr="00DB2D4F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 xml:space="preserve"> </w:t>
            </w:r>
            <w:r w:rsidRPr="00DB2D4F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button Initiated the following message:</w:t>
            </w:r>
          </w:p>
          <w:p w14:paraId="06E3BAE7" w14:textId="77777777" w:rsidR="00DB2D4F" w:rsidRPr="00DB2D4F" w:rsidRDefault="00DB2D4F" w:rsidP="00DB2D4F">
            <w:pPr>
              <w:pBdr>
                <w:top w:val="single" w:sz="6" w:space="3" w:color="FF0000"/>
                <w:left w:val="single" w:sz="6" w:space="3" w:color="FF0000"/>
                <w:bottom w:val="single" w:sz="6" w:space="3" w:color="FF0000"/>
                <w:right w:val="single" w:sz="6" w:space="3" w:color="FF0000"/>
              </w:pBdr>
              <w:autoSpaceDE w:val="0"/>
              <w:autoSpaceDN w:val="0"/>
              <w:adjustRightInd w:val="0"/>
              <w:spacing w:before="45" w:after="45" w:line="360" w:lineRule="auto"/>
              <w:ind w:left="360" w:right="360"/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</w:pPr>
            <w:r w:rsidRPr="00DB2D4F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This feature needs a separate serial please request your trail at </w:t>
            </w:r>
            <w:hyperlink r:id="rId9" w:history="1">
              <w:r w:rsidRPr="00DB2D4F">
                <w:rPr>
                  <w:rFonts w:ascii="Segoe UI Semilight" w:hAnsi="Segoe UI Semilight" w:cs="Segoe UI Semilight"/>
                  <w:i/>
                  <w:iCs/>
                  <w:color w:val="000080"/>
                  <w:sz w:val="18"/>
                  <w:szCs w:val="18"/>
                  <w:u w:val="single"/>
                  <w:lang w:val="x-none"/>
                </w:rPr>
                <w:t>https://www.osfinancials.org/en/webshop/</w:t>
              </w:r>
            </w:hyperlink>
            <w:r w:rsidRPr="00DB2D4F">
              <w:rPr>
                <w:rFonts w:ascii="Segoe UI Historic" w:hAnsi="Segoe UI Historic" w:cs="Segoe UI Historic"/>
                <w:i/>
                <w:iCs/>
                <w:sz w:val="18"/>
                <w:szCs w:val="18"/>
                <w:lang w:val="x-none"/>
              </w:rPr>
              <w:t xml:space="preserve"> “</w:t>
            </w:r>
          </w:p>
        </w:tc>
      </w:tr>
    </w:tbl>
    <w:p w14:paraId="2B43C82D" w14:textId="77777777" w:rsidR="00DB2D4F" w:rsidRDefault="00DB2D4F" w:rsidP="00DB2D4F"/>
    <w:p w14:paraId="1A96DD7D" w14:textId="77777777" w:rsidR="00DB2D4F" w:rsidRDefault="00DB2D4F" w:rsidP="00DB2D4F"/>
    <w:p w14:paraId="486724A6" w14:textId="77777777" w:rsidR="00DB2D4F" w:rsidRDefault="00DB2D4F" w:rsidP="00DB2D4F"/>
    <w:p w14:paraId="6C25F0C8" w14:textId="77777777" w:rsidR="00DB2D4F" w:rsidRDefault="00DB2D4F" w:rsidP="00DB2D4F"/>
    <w:p w14:paraId="56E3CE0C" w14:textId="77777777" w:rsidR="00DB2D4F" w:rsidRDefault="00DB2D4F" w:rsidP="00DB2D4F"/>
    <w:p w14:paraId="33A08BC0" w14:textId="77777777" w:rsidR="00DB2D4F" w:rsidRDefault="00DB2D4F" w:rsidP="00DB2D4F"/>
    <w:p w14:paraId="17647130" w14:textId="77777777" w:rsidR="00DB2D4F" w:rsidRDefault="00DB2D4F" w:rsidP="00DB2D4F"/>
    <w:p w14:paraId="36EC1777" w14:textId="77777777" w:rsidR="00DB2D4F" w:rsidRPr="00DB2D4F" w:rsidRDefault="00DB2D4F" w:rsidP="00DB2D4F"/>
    <w:p w14:paraId="5AD39FCF" w14:textId="77777777" w:rsidR="00DB2D4F" w:rsidRPr="00870B39" w:rsidRDefault="00DB2D4F" w:rsidP="00870B39"/>
    <w:p w14:paraId="6C2FC528" w14:textId="22469B42" w:rsidR="00805A2A" w:rsidRPr="00805A2A" w:rsidRDefault="00805A2A" w:rsidP="00805A2A">
      <w:pPr>
        <w:pStyle w:val="Heading1"/>
        <w:rPr>
          <w:rFonts w:ascii="Segoe UI Black" w:hAnsi="Segoe UI Black"/>
          <w:sz w:val="28"/>
          <w:szCs w:val="28"/>
        </w:rPr>
      </w:pPr>
      <w:bookmarkStart w:id="6" w:name="_Toc183267756"/>
      <w:r w:rsidRPr="00805A2A">
        <w:rPr>
          <w:rFonts w:ascii="Segoe UI Black" w:hAnsi="Segoe UI Black"/>
          <w:sz w:val="28"/>
          <w:szCs w:val="28"/>
        </w:rPr>
        <w:lastRenderedPageBreak/>
        <w:t>Setup Wizard (Not launched)</w:t>
      </w:r>
      <w:bookmarkEnd w:id="6"/>
    </w:p>
    <w:p w14:paraId="2BB2B244" w14:textId="7CD49F16" w:rsidR="00FC681F" w:rsidRDefault="00FC681F" w:rsidP="00805A2A">
      <w:pPr>
        <w:rPr>
          <w:lang w:val="x-none"/>
        </w:rPr>
      </w:pPr>
      <w:r>
        <w:rPr>
          <w:lang w:val="x-none"/>
        </w:rPr>
        <w:t xml:space="preserve">If </w:t>
      </w:r>
      <w:r w:rsidRPr="00FC681F">
        <w:rPr>
          <w:lang w:val="x-none"/>
        </w:rPr>
        <w:t xml:space="preserve">Setup Wizard </w:t>
      </w:r>
      <w:r>
        <w:rPr>
          <w:lang w:val="x-none"/>
        </w:rPr>
        <w:t>should be launched, these screens should be translatable</w:t>
      </w:r>
    </w:p>
    <w:p w14:paraId="7FAB9008" w14:textId="307FA391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t xml:space="preserve">In addition to the </w:t>
      </w:r>
      <w:r w:rsidRPr="00805A2A">
        <w:rPr>
          <w:b/>
          <w:bCs/>
          <w:lang w:val="x-none"/>
        </w:rPr>
        <w:t>Settings</w:t>
      </w:r>
      <w:r w:rsidRPr="00805A2A">
        <w:rPr>
          <w:lang w:val="x-none"/>
        </w:rPr>
        <w:t xml:space="preserve"> tab, you may also launch the “</w:t>
      </w:r>
      <w:r w:rsidRPr="00805A2A">
        <w:rPr>
          <w:i/>
          <w:iCs/>
          <w:lang w:val="x-none"/>
        </w:rPr>
        <w:t xml:space="preserve">Setup </w:t>
      </w:r>
      <w:proofErr w:type="spellStart"/>
      <w:r w:rsidRPr="00805A2A">
        <w:rPr>
          <w:i/>
          <w:iCs/>
          <w:lang w:val="x-none"/>
        </w:rPr>
        <w:t>Wizzard</w:t>
      </w:r>
      <w:proofErr w:type="spellEnd"/>
      <w:r w:rsidRPr="00805A2A">
        <w:rPr>
          <w:lang w:val="x-none"/>
        </w:rPr>
        <w:t>” to configure your connection details, for your SMTP and POP servers:</w:t>
      </w:r>
    </w:p>
    <w:p w14:paraId="73C17086" w14:textId="018AD187" w:rsidR="00805A2A" w:rsidRPr="00805A2A" w:rsidRDefault="00805A2A" w:rsidP="00805A2A">
      <w:pPr>
        <w:rPr>
          <w:lang w:val="x-none"/>
        </w:rPr>
      </w:pPr>
      <w:r w:rsidRPr="00805A2A">
        <w:rPr>
          <w:noProof/>
          <w:lang w:val="x-none"/>
        </w:rPr>
        <w:drawing>
          <wp:inline distT="0" distB="0" distL="0" distR="0" wp14:anchorId="55414D4F" wp14:editId="2559CFEF">
            <wp:extent cx="6645910" cy="3756025"/>
            <wp:effectExtent l="0" t="0" r="2540" b="0"/>
            <wp:docPr id="1543154652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A2A">
        <w:rPr>
          <w:lang w:val="x-none"/>
        </w:rPr>
        <w:t xml:space="preserve"> </w:t>
      </w:r>
    </w:p>
    <w:p w14:paraId="5F06BAFD" w14:textId="7EEC2233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t>The options, is as follows:</w:t>
      </w:r>
    </w:p>
    <w:tbl>
      <w:tblPr>
        <w:tblW w:w="5000" w:type="pct"/>
        <w:tblInd w:w="70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797"/>
        <w:gridCol w:w="7669"/>
      </w:tblGrid>
      <w:tr w:rsidR="00805A2A" w:rsidRPr="00805A2A" w14:paraId="1452B325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204074EC" w14:textId="77777777" w:rsidR="00805A2A" w:rsidRPr="00805A2A" w:rsidRDefault="00805A2A" w:rsidP="00805A2A">
            <w:pPr>
              <w:rPr>
                <w:b/>
                <w:bCs/>
                <w:i/>
                <w:iCs/>
                <w:lang w:val="x-none"/>
              </w:rPr>
            </w:pPr>
            <w:r w:rsidRPr="00805A2A">
              <w:rPr>
                <w:b/>
                <w:bCs/>
                <w:i/>
                <w:iCs/>
                <w:lang w:val="x-none"/>
              </w:rPr>
              <w:t>Field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63D2429F" w14:textId="77777777" w:rsidR="00805A2A" w:rsidRPr="00805A2A" w:rsidRDefault="00805A2A" w:rsidP="00805A2A">
            <w:pPr>
              <w:rPr>
                <w:b/>
                <w:bCs/>
                <w:i/>
                <w:iCs/>
                <w:lang w:val="x-none"/>
              </w:rPr>
            </w:pPr>
            <w:r w:rsidRPr="00805A2A">
              <w:rPr>
                <w:b/>
                <w:bCs/>
                <w:i/>
                <w:iCs/>
                <w:lang w:val="x-none"/>
              </w:rPr>
              <w:t xml:space="preserve">Description </w:t>
            </w:r>
          </w:p>
        </w:tc>
      </w:tr>
      <w:tr w:rsidR="00805A2A" w:rsidRPr="00805A2A" w14:paraId="7326762A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43AF3CB3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SMTP server: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34B889F3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Enter a valid SMTP (outgoing mail server) as registered with your ISP (Internet Service Provider) for your e-mail account settings. </w:t>
            </w:r>
          </w:p>
          <w:p w14:paraId="269110D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Note - with POP before SMTP (usually if you do not send e-mails via your provider) it is best to create an e-mail box that no one else will read. This is because if mail is read with multiple IPS on the mail box, the pop for SMTP will not work properly.</w:t>
            </w:r>
          </w:p>
          <w:p w14:paraId="263FA840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It is best to use an account that is not used by anyone else.</w:t>
            </w:r>
          </w:p>
        </w:tc>
      </w:tr>
      <w:tr w:rsidR="00805A2A" w:rsidRPr="00805A2A" w14:paraId="05DF3904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25901E13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SMTP Port: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24DE794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The default port is “25”. This is determined by the default configuration of your operating system. </w:t>
            </w:r>
          </w:p>
        </w:tc>
      </w:tr>
      <w:tr w:rsidR="00805A2A" w:rsidRPr="00805A2A" w14:paraId="30621CD7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5F9B05F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SMTP username: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5941122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SMTP username as registered with your ISP (Internet Service Provider) for your e-mail account settings.</w:t>
            </w:r>
          </w:p>
        </w:tc>
      </w:tr>
      <w:tr w:rsidR="00805A2A" w:rsidRPr="00805A2A" w14:paraId="389DA34A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EF92033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SMTP password: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765511ED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SMTP password as registered with your ISP (Internet Service Provider) for your e-mail account settings.</w:t>
            </w:r>
          </w:p>
        </w:tc>
      </w:tr>
      <w:tr w:rsidR="00805A2A" w:rsidRPr="00805A2A" w14:paraId="797E442F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128E20D5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POP server: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718E41C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POP server as registered with your ISP (Internet Service Provider) for your e-mail account settings.</w:t>
            </w:r>
          </w:p>
        </w:tc>
      </w:tr>
      <w:tr w:rsidR="00805A2A" w:rsidRPr="00805A2A" w14:paraId="5269D5B8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7C0AB7A1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lastRenderedPageBreak/>
              <w:t>POP Username: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4233A5BB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POP username as registered with your ISP (Internet Service Provider) for your e-mail account settings.</w:t>
            </w:r>
          </w:p>
        </w:tc>
      </w:tr>
      <w:tr w:rsidR="00805A2A" w:rsidRPr="00805A2A" w14:paraId="5237ACD9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4138C511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POP password: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39ECF31F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the POP password as registered with your ISP (Internet Service Provider) for your e-mail account settings.</w:t>
            </w:r>
          </w:p>
        </w:tc>
      </w:tr>
    </w:tbl>
    <w:p w14:paraId="3CEEF0B3" w14:textId="77777777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t xml:space="preserve">Click </w:t>
      </w:r>
      <w:r w:rsidRPr="00805A2A">
        <w:rPr>
          <w:b/>
          <w:bCs/>
          <w:lang w:val="x-none"/>
        </w:rPr>
        <w:t>Next</w:t>
      </w:r>
      <w:r w:rsidRPr="00805A2A">
        <w:rPr>
          <w:lang w:val="x-none"/>
        </w:rPr>
        <w:t>.</w:t>
      </w:r>
    </w:p>
    <w:p w14:paraId="3594E423" w14:textId="46B0DCF9" w:rsidR="00805A2A" w:rsidRPr="00805A2A" w:rsidRDefault="00805A2A" w:rsidP="00805A2A">
      <w:pPr>
        <w:rPr>
          <w:lang w:val="x-none"/>
        </w:rPr>
      </w:pPr>
      <w:r w:rsidRPr="00805A2A">
        <w:rPr>
          <w:noProof/>
          <w:lang w:val="x-none"/>
        </w:rPr>
        <w:drawing>
          <wp:inline distT="0" distB="0" distL="0" distR="0" wp14:anchorId="453FC2F0" wp14:editId="0C662BF4">
            <wp:extent cx="6645910" cy="3756025"/>
            <wp:effectExtent l="0" t="0" r="2540" b="0"/>
            <wp:docPr id="1804664917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D5C7" w14:textId="77777777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t>The options, is as follows:</w:t>
      </w:r>
    </w:p>
    <w:tbl>
      <w:tblPr>
        <w:tblW w:w="5000" w:type="pct"/>
        <w:tblInd w:w="70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797"/>
        <w:gridCol w:w="7669"/>
      </w:tblGrid>
      <w:tr w:rsidR="00805A2A" w:rsidRPr="00805A2A" w14:paraId="216B8CBC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715FC93" w14:textId="77777777" w:rsidR="00805A2A" w:rsidRPr="00805A2A" w:rsidRDefault="00805A2A" w:rsidP="00805A2A">
            <w:pPr>
              <w:rPr>
                <w:b/>
                <w:bCs/>
                <w:i/>
                <w:iCs/>
                <w:lang w:val="x-none"/>
              </w:rPr>
            </w:pPr>
            <w:r w:rsidRPr="00805A2A">
              <w:rPr>
                <w:b/>
                <w:bCs/>
                <w:i/>
                <w:iCs/>
                <w:lang w:val="x-none"/>
              </w:rPr>
              <w:t>Field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61875F9A" w14:textId="77777777" w:rsidR="00805A2A" w:rsidRPr="00805A2A" w:rsidRDefault="00805A2A" w:rsidP="00805A2A">
            <w:pPr>
              <w:rPr>
                <w:b/>
                <w:bCs/>
                <w:i/>
                <w:iCs/>
                <w:lang w:val="x-none"/>
              </w:rPr>
            </w:pPr>
            <w:r w:rsidRPr="00805A2A">
              <w:rPr>
                <w:b/>
                <w:bCs/>
                <w:i/>
                <w:iCs/>
                <w:lang w:val="x-none"/>
              </w:rPr>
              <w:t xml:space="preserve">Description </w:t>
            </w:r>
          </w:p>
        </w:tc>
      </w:tr>
      <w:tr w:rsidR="00805A2A" w:rsidRPr="00805A2A" w14:paraId="1D3F5329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602D074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Return e-mail: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2503C8E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This field is optional. You may enter your own e-mail address.</w:t>
            </w:r>
          </w:p>
        </w:tc>
      </w:tr>
      <w:tr w:rsidR="00805A2A" w:rsidRPr="00805A2A" w14:paraId="549D557C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21660E6F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Return name: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63447730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your name.</w:t>
            </w:r>
          </w:p>
        </w:tc>
      </w:tr>
      <w:tr w:rsidR="00805A2A" w:rsidRPr="00805A2A" w14:paraId="3A2FAC26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2E5693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E-mail header text: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26021D6D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Add the text you need to send as the e-mail subject. </w:t>
            </w:r>
          </w:p>
        </w:tc>
      </w:tr>
      <w:tr w:rsidR="00805A2A" w:rsidRPr="00805A2A" w14:paraId="5B74F99E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51EC0791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CC: (multiple separate with ;)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66EB36BE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This abbreviation </w:t>
            </w:r>
            <w:r w:rsidRPr="00805A2A">
              <w:rPr>
                <w:b/>
                <w:bCs/>
                <w:i/>
                <w:iCs/>
                <w:lang w:val="x-none"/>
              </w:rPr>
              <w:t>CC</w:t>
            </w:r>
            <w:r w:rsidRPr="00805A2A">
              <w:rPr>
                <w:i/>
                <w:iCs/>
                <w:lang w:val="x-none"/>
              </w:rPr>
              <w:t xml:space="preserve"> “Carbon Copy” indicates secondary recipients of a message. Those recipients who are to receive a copy of a message directed to another. The list of recipients in the CC field is visible to all other recipients of the message.</w:t>
            </w:r>
          </w:p>
          <w:p w14:paraId="689FF488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a valid e-mail address, if necessary.</w:t>
            </w:r>
          </w:p>
        </w:tc>
      </w:tr>
      <w:tr w:rsidR="00805A2A" w:rsidRPr="00805A2A" w14:paraId="5D190C04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3199180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BCC: (multiple separate with ;)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593BF1DA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This abbreviation </w:t>
            </w:r>
            <w:r w:rsidRPr="00805A2A">
              <w:rPr>
                <w:b/>
                <w:bCs/>
                <w:i/>
                <w:iCs/>
                <w:lang w:val="x-none"/>
              </w:rPr>
              <w:t>BCC</w:t>
            </w:r>
            <w:r w:rsidRPr="00805A2A">
              <w:rPr>
                <w:i/>
                <w:iCs/>
                <w:lang w:val="x-none"/>
              </w:rPr>
              <w:t xml:space="preserve"> “Blind Carbon Copy” allows you to send a copy of your correspondence to a third party when you do not want to let the recipient know that you are doing this (or when you do not want the recipient to know the third party's e-mail address). You may also wish to enter this filed, when sending an e-mail to multiple recipients, you can hide their e-mail addresses from each other. </w:t>
            </w:r>
          </w:p>
          <w:p w14:paraId="6BBA1734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Enter a valid e-mail address, if necessary.</w:t>
            </w:r>
          </w:p>
        </w:tc>
      </w:tr>
      <w:tr w:rsidR="00805A2A" w:rsidRPr="00805A2A" w14:paraId="45BF1D66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24EEE57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lastRenderedPageBreak/>
              <w:t>Send test mail to: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7BE61BA2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Here you can enter your own email address for the test. </w:t>
            </w:r>
          </w:p>
        </w:tc>
      </w:tr>
      <w:tr w:rsidR="00805A2A" w:rsidRPr="00805A2A" w14:paraId="032AB7A4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4FD79C28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Send test mail to: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1D8E9D0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Thick this option if a valid e-mail address is entered in the “Send test mail to” field. </w:t>
            </w:r>
          </w:p>
        </w:tc>
      </w:tr>
      <w:tr w:rsidR="00805A2A" w:rsidRPr="00805A2A" w14:paraId="410578A9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18D3B47F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Copy basis file for: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0CC01C2C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The default setting is “</w:t>
            </w:r>
            <w:proofErr w:type="spellStart"/>
            <w:r w:rsidRPr="00805A2A">
              <w:rPr>
                <w:i/>
                <w:iCs/>
                <w:lang w:val="x-none"/>
              </w:rPr>
              <w:t>nl</w:t>
            </w:r>
            <w:proofErr w:type="spellEnd"/>
            <w:r w:rsidRPr="00805A2A">
              <w:rPr>
                <w:i/>
                <w:iCs/>
                <w:lang w:val="x-none"/>
              </w:rPr>
              <w:t xml:space="preserve"> for the Dutch language. Select “</w:t>
            </w:r>
            <w:proofErr w:type="spellStart"/>
            <w:r w:rsidRPr="00805A2A">
              <w:rPr>
                <w:i/>
                <w:iCs/>
                <w:lang w:val="x-none"/>
              </w:rPr>
              <w:t>en</w:t>
            </w:r>
            <w:proofErr w:type="spellEnd"/>
            <w:r w:rsidRPr="00805A2A">
              <w:rPr>
                <w:i/>
                <w:iCs/>
                <w:lang w:val="x-none"/>
              </w:rPr>
              <w:t>” for English.</w:t>
            </w:r>
          </w:p>
        </w:tc>
      </w:tr>
      <w:tr w:rsidR="00805A2A" w:rsidRPr="00805A2A" w14:paraId="13A3C427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09F2B979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Certificate password: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3FC214C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If you have selected a certificate, you need to enter a valid password for that certificate.</w:t>
            </w:r>
          </w:p>
        </w:tc>
      </w:tr>
      <w:tr w:rsidR="00805A2A" w:rsidRPr="00805A2A" w14:paraId="4727731F" w14:textId="77777777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0CA8C5F1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UBL:</w:t>
            </w:r>
          </w:p>
        </w:tc>
        <w:tc>
          <w:tcPr>
            <w:tcW w:w="9692" w:type="dxa"/>
            <w:tcBorders>
              <w:top w:val="nil"/>
              <w:left w:val="nil"/>
              <w:bottom w:val="nil"/>
              <w:right w:val="nil"/>
            </w:tcBorders>
          </w:tcPr>
          <w:p w14:paraId="41BE63C0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From osFinancials version 4.0.0.1102 and TurboCASH5.2 (365) it is possible to send UBL2.0 files with the document.</w:t>
            </w:r>
          </w:p>
          <w:p w14:paraId="4005953E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The option can be enabled on the settings tab and has 3 settings</w:t>
            </w:r>
          </w:p>
          <w:p w14:paraId="313B32DB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    • Do not send UBL (standard)</w:t>
            </w:r>
          </w:p>
          <w:p w14:paraId="471AD26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    • Always send a UBL</w:t>
            </w:r>
          </w:p>
          <w:p w14:paraId="6B0680E6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 xml:space="preserve">    • Based on a UBL field in the dataset that contains the value T.</w:t>
            </w:r>
          </w:p>
          <w:p w14:paraId="738BDC55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The output can be checked for validity via this website</w:t>
            </w:r>
          </w:p>
          <w:p w14:paraId="57908E8E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u w:val="single"/>
                <w:lang w:val="x-none"/>
              </w:rPr>
              <w:t>https://peppol.helger.com/public/locale-en_US/menuitem-validation-bis2</w:t>
            </w:r>
            <w:r w:rsidRPr="00805A2A">
              <w:rPr>
                <w:i/>
                <w:iCs/>
                <w:lang w:val="x-none"/>
              </w:rPr>
              <w:t xml:space="preserve"> </w:t>
            </w:r>
          </w:p>
          <w:p w14:paraId="5FB9CA28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By default, EUR is used for currency exports.</w:t>
            </w:r>
          </w:p>
          <w:p w14:paraId="758D41EF" w14:textId="77777777" w:rsidR="00805A2A" w:rsidRPr="00805A2A" w:rsidRDefault="00805A2A" w:rsidP="00805A2A">
            <w:pPr>
              <w:rPr>
                <w:i/>
                <w:iCs/>
                <w:lang w:val="x-none"/>
              </w:rPr>
            </w:pPr>
            <w:r w:rsidRPr="00805A2A">
              <w:rPr>
                <w:i/>
                <w:iCs/>
                <w:lang w:val="x-none"/>
              </w:rPr>
              <w:t>For stock unit standard SK is used or the first 2 letters of the stock unit.</w:t>
            </w:r>
          </w:p>
        </w:tc>
      </w:tr>
    </w:tbl>
    <w:p w14:paraId="4F784B7F" w14:textId="77777777" w:rsidR="00805A2A" w:rsidRPr="00805A2A" w:rsidRDefault="00805A2A" w:rsidP="00805A2A">
      <w:pPr>
        <w:rPr>
          <w:lang w:val="x-none"/>
        </w:rPr>
      </w:pPr>
      <w:r w:rsidRPr="00805A2A">
        <w:rPr>
          <w:lang w:val="x-none"/>
        </w:rPr>
        <w:t xml:space="preserve">Click </w:t>
      </w:r>
      <w:r w:rsidRPr="00805A2A">
        <w:rPr>
          <w:b/>
          <w:bCs/>
          <w:lang w:val="x-none"/>
        </w:rPr>
        <w:t>Next</w:t>
      </w:r>
      <w:r w:rsidRPr="00805A2A">
        <w:rPr>
          <w:lang w:val="x-none"/>
        </w:rPr>
        <w:t xml:space="preserve"> to check your settings. </w:t>
      </w:r>
    </w:p>
    <w:p w14:paraId="54F51BCE" w14:textId="70BC45FE" w:rsidR="00805A2A" w:rsidRPr="00805A2A" w:rsidRDefault="00805A2A" w:rsidP="00805A2A">
      <w:pPr>
        <w:rPr>
          <w:lang w:val="x-none"/>
        </w:rPr>
      </w:pPr>
      <w:r w:rsidRPr="00805A2A">
        <w:rPr>
          <w:noProof/>
          <w:lang w:val="x-none"/>
        </w:rPr>
        <w:drawing>
          <wp:inline distT="0" distB="0" distL="0" distR="0" wp14:anchorId="3A2658F7" wp14:editId="4313FC21">
            <wp:extent cx="6645910" cy="3743960"/>
            <wp:effectExtent l="0" t="0" r="2540" b="8890"/>
            <wp:docPr id="330738214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9BF9" w14:textId="5A38916A" w:rsidR="00805A2A" w:rsidRDefault="00805A2A" w:rsidP="00805A2A">
      <w:r w:rsidRPr="00805A2A">
        <w:rPr>
          <w:lang w:val="x-none"/>
        </w:rPr>
        <w:t xml:space="preserve">If there are any errors, you need to click </w:t>
      </w:r>
      <w:r w:rsidRPr="00805A2A">
        <w:rPr>
          <w:b/>
          <w:bCs/>
          <w:lang w:val="x-none"/>
        </w:rPr>
        <w:t>Back</w:t>
      </w:r>
      <w:r w:rsidRPr="00805A2A">
        <w:rPr>
          <w:lang w:val="x-none"/>
        </w:rPr>
        <w:t xml:space="preserve"> and correct your settings and configuration.</w:t>
      </w:r>
    </w:p>
    <w:p w14:paraId="79ED6869" w14:textId="6991AF22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83267757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Access violations Plugin - E-</w:t>
      </w:r>
      <w:proofErr w:type="spellStart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MailPro</w:t>
      </w:r>
      <w:bookmarkEnd w:id="7"/>
      <w:proofErr w:type="spellEnd"/>
      <w:r w:rsidRPr="0050675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3CB6A6C" w14:textId="77777777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83267758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Access violation – Sudden Internet connection lost</w:t>
      </w:r>
      <w:bookmarkEnd w:id="8"/>
    </w:p>
    <w:p w14:paraId="4DBE88D3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osFinancials 5.0.0.374 </w:t>
      </w:r>
    </w:p>
    <w:p w14:paraId="2193ED75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Replicated when we had a Load shedding and lost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Wifi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connection all of a sudden whilst busy with email pro processes </w:t>
      </w:r>
    </w:p>
    <w:p w14:paraId="43095D12" w14:textId="77777777" w:rsidR="00506754" w:rsidRPr="00506754" w:rsidRDefault="00506754" w:rsidP="0050675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0F30F000 in module 'accounting.exe'. Read of address 0F30F000.</w:t>
      </w:r>
    </w:p>
    <w:p w14:paraId="594464E3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2FDF4124" w14:textId="0F529516" w:rsidR="00506754" w:rsidRPr="00506754" w:rsidRDefault="00506754" w:rsidP="00506754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83267759"/>
      <w:r w:rsidRPr="00506754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Replicated Access violation from the E-Mail Pro tab on Debtors account</w:t>
      </w:r>
      <w:r w:rsidR="00DB2D4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</w:t>
      </w:r>
      <w:r w:rsidR="00DB2D4F" w:rsidRPr="00DB2D4F">
        <w:rPr>
          <w:rFonts w:ascii="Segoe UI Black" w:hAnsi="Segoe UI Black"/>
          <w:sz w:val="28"/>
          <w:szCs w:val="28"/>
        </w:rPr>
        <w:t xml:space="preserve"> </w:t>
      </w:r>
      <w:r w:rsidR="00DB2D4F" w:rsidRPr="00DB2D4F">
        <w:rPr>
          <w:rFonts w:ascii="Segoe UI Black" w:hAnsi="Segoe UI Black" w:cs="Segoe UI Black"/>
          <w:b/>
          <w:bCs/>
          <w:i/>
          <w:iCs/>
          <w:color w:val="333399"/>
        </w:rPr>
        <w:t>not replicated - osFinancials5.1.0.227</w:t>
      </w:r>
      <w:bookmarkEnd w:id="9"/>
      <w:r w:rsidR="00DB2D4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2D2D267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osFinancials 5.0.0.374 </w:t>
      </w:r>
    </w:p>
    <w:p w14:paraId="0CDE8879" w14:textId="77777777" w:rsidR="00506754" w:rsidRPr="00506754" w:rsidRDefault="00506754" w:rsidP="0050675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Access violation at address 5005FD90 in module 'rtl260.bpl'. Read of address 0E5D7248.</w:t>
      </w:r>
    </w:p>
    <w:p w14:paraId="50262F45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>Copied a layout file (TRN_3174 Document layout) from DOCUMENTS / DOCUMENTS to</w:t>
      </w:r>
    </w:p>
    <w:p w14:paraId="63F05570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D: \ osfinancials5 \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\ reports \ REPORTS\DEBTOR \ reports folder – Available for selection then selected and then produced the access violation error clicking on the Email pro screen. </w:t>
      </w:r>
    </w:p>
    <w:p w14:paraId="160A8EB2" w14:textId="77777777" w:rsid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The files in that folder is LANG_906062 – Selected debtor label and LANG_906065 – Selected debtor delivery label </w:t>
      </w:r>
    </w:p>
    <w:p w14:paraId="7B7243D2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A1F5CB1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9B49610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DAA57BF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8D9AEB9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9F1F13C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A2860F9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61B98C1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7792D4A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6607538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28DBB4C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E65B169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4014C88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242C3AC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6F2881A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0C8DEC2" w14:textId="77777777" w:rsidR="00DB2D4F" w:rsidRDefault="00DB2D4F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10F072" w14:textId="7EE79AA1" w:rsidR="00506754" w:rsidRPr="004E4E24" w:rsidRDefault="00506754" w:rsidP="004E4E24">
      <w:pPr>
        <w:pStyle w:val="Heading1"/>
        <w:rPr>
          <w:rFonts w:ascii="Segoe UI Black" w:hAnsi="Segoe UI Black"/>
          <w:sz w:val="28"/>
          <w:szCs w:val="28"/>
        </w:rPr>
      </w:pPr>
      <w:bookmarkStart w:id="10" w:name="_Toc183267760"/>
      <w:r w:rsidRPr="004E4E24">
        <w:rPr>
          <w:rFonts w:ascii="Segoe UI Black" w:hAnsi="Segoe UI Black"/>
          <w:sz w:val="28"/>
          <w:szCs w:val="28"/>
        </w:rPr>
        <w:lastRenderedPageBreak/>
        <w:t xml:space="preserve">Access violation – UBL - With SQL UBL </w:t>
      </w:r>
      <w:r w:rsidR="004E4E24" w:rsidRPr="004E4E24">
        <w:rPr>
          <w:rFonts w:ascii="Segoe UI Black" w:hAnsi="Segoe UI Black"/>
          <w:sz w:val="28"/>
          <w:szCs w:val="28"/>
        </w:rPr>
        <w:t xml:space="preserve">not replicated </w:t>
      </w:r>
      <w:r w:rsidR="004E4E24">
        <w:rPr>
          <w:rFonts w:ascii="Segoe UI Black" w:hAnsi="Segoe UI Black"/>
          <w:sz w:val="28"/>
          <w:szCs w:val="28"/>
        </w:rPr>
        <w:t>-</w:t>
      </w:r>
      <w:r w:rsidR="004E4E24" w:rsidRPr="004E4E24">
        <w:rPr>
          <w:rFonts w:ascii="Segoe UI Black" w:hAnsi="Segoe UI Black"/>
          <w:sz w:val="28"/>
          <w:szCs w:val="28"/>
        </w:rPr>
        <w:t xml:space="preserve"> osFinancials5.1.0.227</w:t>
      </w:r>
      <w:bookmarkEnd w:id="10"/>
    </w:p>
    <w:p w14:paraId="5AE51E94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If the With SQL UBL is selected on the Settings tab of E-mail Pro access violation error:  </w:t>
      </w:r>
    </w:p>
    <w:p w14:paraId="22D2F373" w14:textId="77777777" w:rsidR="00506754" w:rsidRPr="00506754" w:rsidRDefault="00506754" w:rsidP="00506754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“Access violation at address 124D52F6 in module '</w:t>
      </w:r>
      <w:proofErr w:type="spellStart"/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emailDll.tpd</w:t>
      </w:r>
      <w:proofErr w:type="spellEnd"/>
      <w:r w:rsidRPr="00506754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'. Read of address 00000000” </w:t>
      </w:r>
    </w:p>
    <w:p w14:paraId="11D25AE5" w14:textId="1FBEABE5" w:rsidR="00506754" w:rsidRPr="00506754" w:rsidRDefault="00DB2D4F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 xml:space="preserve">Setup wizard inactive may need to be hidden / removed </w:t>
      </w:r>
    </w:p>
    <w:p w14:paraId="4DF5CE0B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sz w:val="20"/>
          <w:szCs w:val="20"/>
          <w:lang w:val="x-none"/>
        </w:rPr>
        <w:t xml:space="preserve">UBL Setting (Not saving correctly)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– Defaults to </w:t>
      </w:r>
      <w:proofErr w:type="spellStart"/>
      <w:r w:rsidRPr="00506754">
        <w:rPr>
          <w:rFonts w:ascii="Segoe UI" w:hAnsi="Segoe UI" w:cs="Segoe UI"/>
          <w:sz w:val="20"/>
          <w:szCs w:val="20"/>
          <w:lang w:val="x-none"/>
        </w:rPr>
        <w:t>nl</w:t>
      </w:r>
      <w:proofErr w:type="spellEnd"/>
      <w:r w:rsidRPr="00506754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9EE6771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7A034605" w14:textId="40C7C2E2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  <w:r w:rsidRPr="00506754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34B704F" wp14:editId="644EDED7">
            <wp:extent cx="6645910" cy="3743960"/>
            <wp:effectExtent l="0" t="0" r="2540" b="8890"/>
            <wp:docPr id="206030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2433" w14:textId="77777777" w:rsidR="00506754" w:rsidRPr="00506754" w:rsidRDefault="00506754" w:rsidP="00506754">
      <w:pPr>
        <w:autoSpaceDE w:val="0"/>
        <w:autoSpaceDN w:val="0"/>
        <w:adjustRightInd w:val="0"/>
        <w:spacing w:before="75" w:after="75" w:line="276" w:lineRule="auto"/>
        <w:rPr>
          <w:rFonts w:ascii="Segoe UI" w:hAnsi="Segoe UI" w:cs="Segoe UI"/>
          <w:sz w:val="20"/>
          <w:szCs w:val="20"/>
          <w:lang w:val="x-none"/>
        </w:rPr>
      </w:pPr>
    </w:p>
    <w:p w14:paraId="5F216353" w14:textId="6EF0E43C" w:rsidR="00CC62D1" w:rsidRPr="00CC62D1" w:rsidRDefault="00CC62D1" w:rsidP="00506754"/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4861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2F252E"/>
    <w:rsid w:val="003332ED"/>
    <w:rsid w:val="00383AE5"/>
    <w:rsid w:val="00443ECA"/>
    <w:rsid w:val="0047234D"/>
    <w:rsid w:val="00474BB8"/>
    <w:rsid w:val="004B51B4"/>
    <w:rsid w:val="004C6E9E"/>
    <w:rsid w:val="004E2BED"/>
    <w:rsid w:val="004E4E24"/>
    <w:rsid w:val="00500540"/>
    <w:rsid w:val="005017C4"/>
    <w:rsid w:val="00506754"/>
    <w:rsid w:val="005920B4"/>
    <w:rsid w:val="005A4D46"/>
    <w:rsid w:val="006426FC"/>
    <w:rsid w:val="006A3F87"/>
    <w:rsid w:val="006E148E"/>
    <w:rsid w:val="00717BBD"/>
    <w:rsid w:val="00743D78"/>
    <w:rsid w:val="007656CD"/>
    <w:rsid w:val="00790E29"/>
    <w:rsid w:val="00805A2A"/>
    <w:rsid w:val="00833D58"/>
    <w:rsid w:val="00870B39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B2D4F"/>
    <w:rsid w:val="00DE7C32"/>
    <w:rsid w:val="00E14E78"/>
    <w:rsid w:val="00E4091E"/>
    <w:rsid w:val="00E47290"/>
    <w:rsid w:val="00E54C59"/>
    <w:rsid w:val="00EF3DC2"/>
    <w:rsid w:val="00F26077"/>
    <w:rsid w:val="00F436C5"/>
    <w:rsid w:val="00F724CA"/>
    <w:rsid w:val="00F841A3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osfinancials.org/en/websh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1171</Words>
  <Characters>6678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22</cp:revision>
  <dcterms:created xsi:type="dcterms:W3CDTF">2024-01-02T07:22:00Z</dcterms:created>
  <dcterms:modified xsi:type="dcterms:W3CDTF">2024-11-23T13:22:00Z</dcterms:modified>
</cp:coreProperties>
</file>