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53A36B0B" w14:textId="0D6AFE0B" w:rsidR="00BA5515" w:rsidRDefault="00F724C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48458" w:history="1">
            <w:r w:rsidR="00BA5515" w:rsidRPr="00A727D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No batch selected</w:t>
            </w:r>
            <w:r w:rsidR="00BA5515">
              <w:rPr>
                <w:noProof/>
                <w:webHidden/>
              </w:rPr>
              <w:tab/>
            </w:r>
            <w:r w:rsidR="00BA5515">
              <w:rPr>
                <w:noProof/>
                <w:webHidden/>
              </w:rPr>
              <w:fldChar w:fldCharType="begin"/>
            </w:r>
            <w:r w:rsidR="00BA5515">
              <w:rPr>
                <w:noProof/>
                <w:webHidden/>
              </w:rPr>
              <w:instrText xml:space="preserve"> PAGEREF _Toc179948458 \h </w:instrText>
            </w:r>
            <w:r w:rsidR="00BA5515">
              <w:rPr>
                <w:noProof/>
                <w:webHidden/>
              </w:rPr>
            </w:r>
            <w:r w:rsidR="00BA5515">
              <w:rPr>
                <w:noProof/>
                <w:webHidden/>
              </w:rPr>
              <w:fldChar w:fldCharType="separate"/>
            </w:r>
            <w:r w:rsidR="00BA5515">
              <w:rPr>
                <w:noProof/>
                <w:webHidden/>
              </w:rPr>
              <w:t>1</w:t>
            </w:r>
            <w:r w:rsidR="00BA5515">
              <w:rPr>
                <w:noProof/>
                <w:webHidden/>
              </w:rPr>
              <w:fldChar w:fldCharType="end"/>
            </w:r>
          </w:hyperlink>
        </w:p>
        <w:p w14:paraId="3F4E674D" w14:textId="2EC80F10" w:rsidR="00BA5515" w:rsidRDefault="00BA551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459" w:history="1">
            <w:r w:rsidRPr="00A727D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Batch contains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DACD" w14:textId="71A62412" w:rsidR="00BA5515" w:rsidRDefault="00BA551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460" w:history="1">
            <w:r w:rsidRPr="00A727D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Add Consolidated - context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BE8C" w14:textId="4316C437" w:rsidR="00BA5515" w:rsidRDefault="00BA551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461" w:history="1">
            <w:r w:rsidRPr="00A727D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ACB1" w14:textId="3E4509D8" w:rsidR="00BA5515" w:rsidRDefault="00BA551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462" w:history="1">
            <w:r w:rsidRPr="00A727D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Activa - Pivot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E61C" w14:textId="49764D68" w:rsidR="00BA5515" w:rsidRDefault="00BA551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463" w:history="1">
            <w:r w:rsidRPr="00A727D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Activa - Reports -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72688A1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2C5C6D42" w14:textId="77777777" w:rsidR="00BA5515" w:rsidRPr="00BA5515" w:rsidRDefault="00BA5515" w:rsidP="00BA551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BA551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Activa</w:t>
      </w:r>
      <w:proofErr w:type="spellEnd"/>
      <w:r w:rsidRPr="00BA551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messages</w:t>
      </w:r>
      <w:r w:rsidRPr="00BA5515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0D836AB" w14:textId="77777777" w:rsidR="00BA5515" w:rsidRPr="00BA5515" w:rsidRDefault="00BA5515" w:rsidP="00BA5515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0" w:name="_Toc179948458"/>
      <w:r w:rsidRPr="00BA5515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No batch selected</w:t>
      </w:r>
      <w:bookmarkEnd w:id="0"/>
    </w:p>
    <w:p w14:paraId="31B63914" w14:textId="77777777" w:rsidR="00BA5515" w:rsidRPr="00BA5515" w:rsidRDefault="00BA5515" w:rsidP="00BA551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BA5515">
        <w:rPr>
          <w:rFonts w:ascii="Segoe UI" w:hAnsi="Segoe UI" w:cs="Segoe UI"/>
          <w:i/>
          <w:iCs/>
          <w:sz w:val="20"/>
          <w:szCs w:val="20"/>
          <w:lang w:val="x-none"/>
        </w:rPr>
        <w:t xml:space="preserve">If you did not select a batch and you are trying to add an </w:t>
      </w:r>
      <w:proofErr w:type="spellStart"/>
      <w:r w:rsidRPr="00BA5515">
        <w:rPr>
          <w:rFonts w:ascii="Segoe UI" w:hAnsi="Segoe UI" w:cs="Segoe UI"/>
          <w:i/>
          <w:iCs/>
          <w:sz w:val="20"/>
          <w:szCs w:val="20"/>
          <w:lang w:val="x-none"/>
        </w:rPr>
        <w:t>Activa</w:t>
      </w:r>
      <w:proofErr w:type="spellEnd"/>
      <w:r w:rsidRPr="00BA5515">
        <w:rPr>
          <w:rFonts w:ascii="Segoe UI" w:hAnsi="Segoe UI" w:cs="Segoe UI"/>
          <w:i/>
          <w:iCs/>
          <w:sz w:val="20"/>
          <w:szCs w:val="20"/>
          <w:lang w:val="x-none"/>
        </w:rPr>
        <w:t xml:space="preserve"> assets or manually add an Asset an error message will be displayed.</w:t>
      </w:r>
    </w:p>
    <w:p w14:paraId="36B890F4" w14:textId="77777777" w:rsidR="00BA5515" w:rsidRPr="00BA5515" w:rsidRDefault="00BA5515" w:rsidP="00BA5515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A5515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"No batch selected please select batch in setup!"</w:t>
      </w:r>
    </w:p>
    <w:p w14:paraId="619DAE90" w14:textId="77777777" w:rsidR="00BA5515" w:rsidRPr="00BA5515" w:rsidRDefault="00BA5515" w:rsidP="00BA5515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79948459"/>
      <w:r w:rsidRPr="00BA5515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Batch contains transactions</w:t>
      </w:r>
      <w:bookmarkEnd w:id="1"/>
    </w:p>
    <w:p w14:paraId="793EC6EA" w14:textId="77777777" w:rsidR="00BA5515" w:rsidRPr="00BA5515" w:rsidRDefault="00BA5515" w:rsidP="00BA5515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i/>
          <w:iCs/>
          <w:sz w:val="20"/>
          <w:szCs w:val="20"/>
          <w:lang w:val="x-none"/>
        </w:rPr>
      </w:pPr>
      <w:r w:rsidRPr="00BA5515">
        <w:rPr>
          <w:rFonts w:ascii="Segoe UI" w:hAnsi="Segoe UI" w:cs="Segoe UI"/>
          <w:i/>
          <w:iCs/>
          <w:sz w:val="20"/>
          <w:szCs w:val="20"/>
          <w:lang w:val="x-none"/>
        </w:rPr>
        <w:t>Should there be any transactions in the batch type (selected from this list), e.g. General journal, an error message will be displayed.</w:t>
      </w:r>
    </w:p>
    <w:p w14:paraId="786201D4" w14:textId="77777777" w:rsidR="00BA5515" w:rsidRPr="00BA5515" w:rsidRDefault="00BA5515" w:rsidP="00BA5515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A5515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"Batch is not empty!" </w:t>
      </w:r>
    </w:p>
    <w:p w14:paraId="62ED27E9" w14:textId="77777777" w:rsidR="00BA5515" w:rsidRPr="00BA5515" w:rsidRDefault="00BA5515" w:rsidP="00BA5515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79948460"/>
      <w:r w:rsidRPr="00BA5515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Add Consolidated - context menu</w:t>
      </w:r>
      <w:bookmarkEnd w:id="2"/>
    </w:p>
    <w:p w14:paraId="6F8FA9AA" w14:textId="0654CBFE" w:rsidR="00BA5515" w:rsidRPr="00BA5515" w:rsidRDefault="00BA5515" w:rsidP="00BA5515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BA5515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Field 'WTRANSACTIONID' must have a value</w:t>
      </w:r>
    </w:p>
    <w:p w14:paraId="70E0F4ED" w14:textId="77777777" w:rsidR="00BA5515" w:rsidRDefault="00BA5515" w:rsidP="00BA5515"/>
    <w:p w14:paraId="718994D8" w14:textId="07F9D5BB" w:rsidR="00352FF4" w:rsidRPr="00352FF4" w:rsidRDefault="00352FF4" w:rsidP="00352FF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3" w:name="_Toc179948461"/>
      <w:proofErr w:type="spellStart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Activa</w:t>
      </w:r>
      <w:bookmarkEnd w:id="3"/>
      <w:proofErr w:type="spellEnd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56"/>
        <w:gridCol w:w="9610"/>
      </w:tblGrid>
      <w:tr w:rsidR="00D826F4" w:rsidRPr="00D826F4" w14:paraId="174BFB79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2118446" w14:textId="1943530E" w:rsidR="00D826F4" w:rsidRPr="00D826F4" w:rsidRDefault="00D826F4" w:rsidP="00D826F4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D826F4">
              <w:rPr>
                <w:rFonts w:ascii="Arial" w:hAnsi="Arial" w:cs="Arial"/>
                <w:noProof/>
                <w:sz w:val="24"/>
                <w:szCs w:val="24"/>
                <w:lang w:val="af-ZA"/>
              </w:rPr>
              <w:drawing>
                <wp:inline distT="0" distB="0" distL="0" distR="0" wp14:anchorId="7EC04B31" wp14:editId="26FB7EFC">
                  <wp:extent cx="457200" cy="457200"/>
                  <wp:effectExtent l="0" t="0" r="0" b="0"/>
                  <wp:docPr id="841503719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650C3371" w14:textId="77777777" w:rsidR="00D826F4" w:rsidRPr="00D826F4" w:rsidRDefault="00D826F4" w:rsidP="00D826F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Activa</w:t>
            </w:r>
            <w:proofErr w:type="spellEnd"/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Plugin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D826F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 :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Once-off -</w:t>
            </w:r>
          </w:p>
          <w:p w14:paraId="201E50DE" w14:textId="77777777" w:rsidR="00D826F4" w:rsidRPr="00D826F4" w:rsidRDefault="00D826F4" w:rsidP="00D826F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 : osFinancials website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D826F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46110DD2" w14:textId="77777777" w:rsidR="00D826F4" w:rsidRPr="00D826F4" w:rsidRDefault="00D826F4" w:rsidP="00D826F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D826F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4620091F" w14:textId="4EDBE24F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Activa 3384 / 3518</w:t>
      </w:r>
    </w:p>
    <w:p w14:paraId="560ABE68" w14:textId="16168D6A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6B678DBE" wp14:editId="2FDB9602">
            <wp:extent cx="6645910" cy="3585210"/>
            <wp:effectExtent l="0" t="0" r="2540" b="0"/>
            <wp:docPr id="964109151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74F1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Filter 20097</w:t>
      </w:r>
    </w:p>
    <w:p w14:paraId="6B8E4798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 xml:space="preserve">Stop check for </w:t>
      </w:r>
    </w:p>
    <w:p w14:paraId="4C5D90C6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Days 2331</w:t>
      </w:r>
    </w:p>
    <w:p w14:paraId="3C87CDD4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 xml:space="preserve">Tabs </w:t>
      </w:r>
    </w:p>
    <w:p w14:paraId="40F005F2" w14:textId="77777777" w:rsidR="00352FF4" w:rsidRPr="00352FF4" w:rsidRDefault="00352FF4" w:rsidP="00352FF4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Detail 930</w:t>
      </w:r>
    </w:p>
    <w:p w14:paraId="5320FD23" w14:textId="77777777" w:rsidR="00352FF4" w:rsidRPr="00352FF4" w:rsidRDefault="00352FF4" w:rsidP="00352FF4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 xml:space="preserve">Report </w:t>
      </w:r>
    </w:p>
    <w:p w14:paraId="339C1AF5" w14:textId="77777777" w:rsidR="00352FF4" w:rsidRPr="00352FF4" w:rsidRDefault="00352FF4" w:rsidP="00352FF4">
      <w:pPr>
        <w:numPr>
          <w:ilvl w:val="1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 xml:space="preserve">Pivot </w:t>
      </w:r>
    </w:p>
    <w:p w14:paraId="06C2EA6C" w14:textId="77777777" w:rsidR="00352FF4" w:rsidRPr="00352FF4" w:rsidRDefault="00352FF4" w:rsidP="00352FF4">
      <w:pPr>
        <w:numPr>
          <w:ilvl w:val="1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Data 1296</w:t>
      </w:r>
    </w:p>
    <w:p w14:paraId="7EA7D44C" w14:textId="77777777" w:rsidR="00352FF4" w:rsidRPr="00352FF4" w:rsidRDefault="00352FF4" w:rsidP="00352FF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79948462"/>
      <w:proofErr w:type="spellStart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Activa</w:t>
      </w:r>
      <w:proofErr w:type="spellEnd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Pivot</w:t>
      </w:r>
      <w:bookmarkEnd w:id="4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788681D" w14:textId="5D22D775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352FF4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7EB597D9" wp14:editId="33FF1DB1">
            <wp:extent cx="6645910" cy="3585210"/>
            <wp:effectExtent l="0" t="0" r="2540" b="0"/>
            <wp:docPr id="632807653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7CB" w14:textId="77777777" w:rsidR="00352FF4" w:rsidRPr="00352FF4" w:rsidRDefault="00352FF4" w:rsidP="00352FF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79948463"/>
      <w:proofErr w:type="spellStart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Activa</w:t>
      </w:r>
      <w:proofErr w:type="spellEnd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Reports - Data</w:t>
      </w:r>
      <w:bookmarkEnd w:id="5"/>
    </w:p>
    <w:p w14:paraId="31DF269F" w14:textId="1C902808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352FF4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178F5A58" wp14:editId="20489BDD">
            <wp:extent cx="6645910" cy="3165475"/>
            <wp:effectExtent l="0" t="0" r="2540" b="0"/>
            <wp:docPr id="1599368912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6D5D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 xml:space="preserve">Transaction type </w:t>
      </w:r>
    </w:p>
    <w:p w14:paraId="28456D31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Date 238 / 1802 / 1875 / 1973</w:t>
      </w:r>
    </w:p>
    <w:p w14:paraId="0A7AB391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Amount  946 / 1712</w:t>
      </w:r>
    </w:p>
    <w:p w14:paraId="20476F16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Reference  607 / 1285  1719 / 1974 /</w:t>
      </w:r>
    </w:p>
    <w:p w14:paraId="6F7D5550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Description 178 / 355 /  606 /653 / 1708 / 1773</w:t>
      </w:r>
    </w:p>
    <w:p w14:paraId="363ED25A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Account code</w:t>
      </w:r>
    </w:p>
    <w:p w14:paraId="23189CF1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lastRenderedPageBreak/>
        <w:t>Account description 1108</w:t>
      </w:r>
    </w:p>
    <w:p w14:paraId="02497FA7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Account type 1109 / 1935</w:t>
      </w:r>
    </w:p>
    <w:p w14:paraId="58B2E2B0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 xml:space="preserve">Rest amount 3508 </w:t>
      </w:r>
    </w:p>
    <w:p w14:paraId="61AF5C8B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912B9F2" w14:textId="35DCFD53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930451" w:rsidRPr="00930451" w:rsidSect="00511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1390"/>
    <w:multiLevelType w:val="hybridMultilevel"/>
    <w:tmpl w:val="7C16C29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3F34D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63DFDAE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2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9"/>
  </w:num>
  <w:num w:numId="8" w16cid:durableId="1585145881">
    <w:abstractNumId w:val="14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1"/>
  </w:num>
  <w:num w:numId="12" w16cid:durableId="36853325">
    <w:abstractNumId w:val="16"/>
  </w:num>
  <w:num w:numId="13" w16cid:durableId="920024694">
    <w:abstractNumId w:val="15"/>
  </w:num>
  <w:num w:numId="14" w16cid:durableId="821969903">
    <w:abstractNumId w:val="17"/>
  </w:num>
  <w:num w:numId="15" w16cid:durableId="1321037936">
    <w:abstractNumId w:val="5"/>
  </w:num>
  <w:num w:numId="16" w16cid:durableId="1184831359">
    <w:abstractNumId w:val="10"/>
  </w:num>
  <w:num w:numId="17" w16cid:durableId="1132290204">
    <w:abstractNumId w:val="2"/>
  </w:num>
  <w:num w:numId="18" w16cid:durableId="20456666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D049E"/>
    <w:rsid w:val="0010106A"/>
    <w:rsid w:val="00180822"/>
    <w:rsid w:val="001A1E01"/>
    <w:rsid w:val="001D5476"/>
    <w:rsid w:val="001F6310"/>
    <w:rsid w:val="001F6FBC"/>
    <w:rsid w:val="002375A8"/>
    <w:rsid w:val="002A6BF5"/>
    <w:rsid w:val="002C4171"/>
    <w:rsid w:val="002F30F4"/>
    <w:rsid w:val="002F787D"/>
    <w:rsid w:val="003332ED"/>
    <w:rsid w:val="00352FF4"/>
    <w:rsid w:val="00383AE5"/>
    <w:rsid w:val="00443ECA"/>
    <w:rsid w:val="0047234D"/>
    <w:rsid w:val="00474BB8"/>
    <w:rsid w:val="004B51B4"/>
    <w:rsid w:val="004C2F32"/>
    <w:rsid w:val="004C6E9E"/>
    <w:rsid w:val="00500540"/>
    <w:rsid w:val="005017C4"/>
    <w:rsid w:val="00511915"/>
    <w:rsid w:val="005920B4"/>
    <w:rsid w:val="005A4D46"/>
    <w:rsid w:val="006E148E"/>
    <w:rsid w:val="00717BBD"/>
    <w:rsid w:val="007656CD"/>
    <w:rsid w:val="00833D58"/>
    <w:rsid w:val="00850D93"/>
    <w:rsid w:val="00930451"/>
    <w:rsid w:val="00953241"/>
    <w:rsid w:val="00A04919"/>
    <w:rsid w:val="00A33048"/>
    <w:rsid w:val="00A44841"/>
    <w:rsid w:val="00A75210"/>
    <w:rsid w:val="00AD2EAE"/>
    <w:rsid w:val="00AD4CC0"/>
    <w:rsid w:val="00B7299E"/>
    <w:rsid w:val="00B77A9D"/>
    <w:rsid w:val="00BA5515"/>
    <w:rsid w:val="00BC1AAE"/>
    <w:rsid w:val="00C57F44"/>
    <w:rsid w:val="00CA3C68"/>
    <w:rsid w:val="00CF127D"/>
    <w:rsid w:val="00D06ABD"/>
    <w:rsid w:val="00D45EF8"/>
    <w:rsid w:val="00D5519C"/>
    <w:rsid w:val="00D705BD"/>
    <w:rsid w:val="00D826F4"/>
    <w:rsid w:val="00DE7C32"/>
    <w:rsid w:val="00E20DC9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BA5515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21</cp:revision>
  <dcterms:created xsi:type="dcterms:W3CDTF">2024-01-02T07:22:00Z</dcterms:created>
  <dcterms:modified xsi:type="dcterms:W3CDTF">2024-10-16T03:20:00Z</dcterms:modified>
</cp:coreProperties>
</file>