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Idaho LLC Filing Worksheet</w:t>
      </w:r>
    </w:p>
    <w:p>
      <w:r>
        <w:t>Digifender LLC  |  Certificate of Organization  |  Filing pending</w:t>
      </w:r>
    </w:p>
    <w:p>
      <w:r>
        <w:t>This worksheet tracks the Idaho Certificate of Organization information for Digifender LLC. Ender Raven Solomon Kaina and Alexa Faith Kaina plan equal ownership and will both manage the company. The owners reported on 1 October 2026 that their Idaho filing is pending. The accepted certificate and filing number have not yet been provided to this workspace. Verify the submitted entries against the state acceptance notice when available.</w:t>
      </w:r>
    </w:p>
    <w:p>
      <w:pPr>
        <w:pStyle w:val="Heading1"/>
      </w:pPr>
      <w:r>
        <w:t>Certificate entries</w:t>
      </w:r>
    </w:p>
    <w:tbl>
      <w:tblPr>
        <w:tblW w:type="auto" w:w="0"/>
        <w:tblLayout w:type="fixed"/>
        <w:tblLook w:firstColumn="1" w:firstRow="1" w:lastColumn="0" w:lastRow="0" w:noHBand="0" w:noVBand="1" w:val="04A0"/>
      </w:tblPr>
      <w:tblGrid>
        <w:gridCol w:w="2376"/>
        <w:gridCol w:w="7560"/>
      </w:tblGrid>
      <w:tr>
        <w:tc>
          <w:tcPr>
            <w:tcW w:type="dxa" w:w="4997"/>
            <w:vAlign w:val="center"/>
            <w:tcMar>
              <w:top w:w="55" w:type="dxa"/>
              <w:start w:w="55" w:type="dxa"/>
              <w:bottom w:w="55" w:type="dxa"/>
              <w:end w:w="55" w:type="dxa"/>
            </w:tcMar>
            <w:shd w:fill="EAF0F3"/>
          </w:tcPr>
          <w:p>
            <w:pPr>
              <w:spacing w:after="0"/>
            </w:pPr>
            <w:r>
              <w:rPr>
                <w:b/>
                <w:sz w:val="17"/>
              </w:rPr>
              <w:t>State form field</w:t>
            </w:r>
          </w:p>
        </w:tc>
        <w:tc>
          <w:tcPr>
            <w:tcW w:type="dxa" w:w="4997"/>
            <w:vAlign w:val="center"/>
            <w:tcMar>
              <w:top w:w="55" w:type="dxa"/>
              <w:start w:w="55" w:type="dxa"/>
              <w:bottom w:w="55" w:type="dxa"/>
              <w:end w:w="55" w:type="dxa"/>
            </w:tcMar>
            <w:shd w:fill="EAF0F3"/>
          </w:tcPr>
          <w:p>
            <w:pPr>
              <w:spacing w:after="0"/>
            </w:pPr>
            <w:r>
              <w:rPr>
                <w:b/>
                <w:sz w:val="17"/>
              </w:rPr>
              <w:t>Draft entry or open item</w:t>
            </w:r>
          </w:p>
        </w:tc>
      </w:tr>
      <w:tr>
        <w:tc>
          <w:tcPr>
            <w:tcW w:type="dxa" w:w="2376"/>
            <w:vAlign w:val="center"/>
            <w:tcMar>
              <w:top w:w="55" w:type="dxa"/>
              <w:start w:w="55" w:type="dxa"/>
              <w:bottom w:w="55" w:type="dxa"/>
              <w:end w:w="55" w:type="dxa"/>
            </w:tcMar>
          </w:tcPr>
          <w:p>
            <w:pPr>
              <w:spacing w:after="0"/>
            </w:pPr>
            <w:r>
              <w:rPr>
                <w:sz w:val="17"/>
              </w:rPr>
              <w:t>1  LLC name</w:t>
            </w:r>
          </w:p>
        </w:tc>
        <w:tc>
          <w:tcPr>
            <w:tcW w:type="dxa" w:w="7560"/>
            <w:vAlign w:val="center"/>
            <w:tcMar>
              <w:top w:w="55" w:type="dxa"/>
              <w:start w:w="55" w:type="dxa"/>
              <w:bottom w:w="55" w:type="dxa"/>
              <w:end w:w="55" w:type="dxa"/>
            </w:tcMar>
          </w:tcPr>
          <w:p>
            <w:pPr>
              <w:spacing w:after="0"/>
            </w:pPr>
            <w:r>
              <w:t>Digifender LLC. Verify the accepted name against the state filing notice.</w:t>
            </w:r>
          </w:p>
        </w:tc>
      </w:tr>
      <w:tr>
        <w:tc>
          <w:tcPr>
            <w:tcW w:type="dxa" w:w="2376"/>
            <w:vAlign w:val="center"/>
            <w:tcMar>
              <w:top w:w="55" w:type="dxa"/>
              <w:start w:w="55" w:type="dxa"/>
              <w:bottom w:w="55" w:type="dxa"/>
              <w:end w:w="55" w:type="dxa"/>
            </w:tcMar>
          </w:tcPr>
          <w:p>
            <w:pPr>
              <w:spacing w:after="0"/>
            </w:pPr>
            <w:r>
              <w:rPr>
                <w:sz w:val="17"/>
              </w:rPr>
              <w:t>2  Principal office</w:t>
            </w:r>
          </w:p>
        </w:tc>
        <w:tc>
          <w:tcPr>
            <w:tcW w:type="dxa" w:w="7560"/>
            <w:vAlign w:val="center"/>
            <w:tcMar>
              <w:top w:w="55" w:type="dxa"/>
              <w:start w:w="55" w:type="dxa"/>
              <w:bottom w:w="55" w:type="dxa"/>
              <w:end w:w="55" w:type="dxa"/>
            </w:tcMar>
          </w:tcPr>
          <w:p>
            <w:pPr>
              <w:spacing w:after="0"/>
            </w:pPr>
            <w:r>
              <w:rPr>
                <w:sz w:val="17"/>
              </w:rPr>
              <w:t>9169 W State St #884, Garden City, ID 83714. The owners confirm that PhysicalAddress.com consents to principal-office use; the matching choice is marked in the PDF.</w:t>
            </w:r>
          </w:p>
        </w:tc>
      </w:tr>
      <w:tr>
        <w:tc>
          <w:tcPr>
            <w:tcW w:type="dxa" w:w="2376"/>
            <w:vAlign w:val="center"/>
            <w:tcMar>
              <w:top w:w="55" w:type="dxa"/>
              <w:start w:w="55" w:type="dxa"/>
              <w:bottom w:w="55" w:type="dxa"/>
              <w:end w:w="55" w:type="dxa"/>
            </w:tcMar>
          </w:tcPr>
          <w:p>
            <w:pPr>
              <w:spacing w:after="0"/>
            </w:pPr>
            <w:r>
              <w:rPr>
                <w:sz w:val="17"/>
              </w:rPr>
              <w:t>2  Mailing if different</w:t>
            </w:r>
          </w:p>
        </w:tc>
        <w:tc>
          <w:tcPr>
            <w:tcW w:type="dxa" w:w="7560"/>
            <w:vAlign w:val="center"/>
            <w:tcMar>
              <w:top w:w="55" w:type="dxa"/>
              <w:start w:w="55" w:type="dxa"/>
              <w:bottom w:w="55" w:type="dxa"/>
              <w:end w:w="55" w:type="dxa"/>
            </w:tcMar>
          </w:tcPr>
          <w:p>
            <w:pPr>
              <w:spacing w:after="0"/>
            </w:pPr>
            <w:r>
              <w:rPr>
                <w:sz w:val="17"/>
              </w:rPr>
              <w:t>None supplied; proposed as the same #884 address.</w:t>
            </w:r>
          </w:p>
        </w:tc>
      </w:tr>
      <w:tr>
        <w:tc>
          <w:tcPr>
            <w:tcW w:type="dxa" w:w="2376"/>
            <w:vAlign w:val="center"/>
            <w:tcMar>
              <w:top w:w="55" w:type="dxa"/>
              <w:start w:w="55" w:type="dxa"/>
              <w:bottom w:w="55" w:type="dxa"/>
              <w:end w:w="55" w:type="dxa"/>
            </w:tcMar>
          </w:tcPr>
          <w:p>
            <w:pPr>
              <w:spacing w:after="0"/>
            </w:pPr>
            <w:r>
              <w:rPr>
                <w:sz w:val="17"/>
              </w:rPr>
              <w:t>3  Registered agent</w:t>
            </w:r>
          </w:p>
        </w:tc>
        <w:tc>
          <w:tcPr>
            <w:tcW w:type="dxa" w:w="7560"/>
            <w:vAlign w:val="center"/>
            <w:tcMar>
              <w:top w:w="55" w:type="dxa"/>
              <w:start w:w="55" w:type="dxa"/>
              <w:bottom w:w="55" w:type="dxa"/>
              <w:end w:w="55" w:type="dxa"/>
            </w:tcMar>
          </w:tcPr>
          <w:p>
            <w:pPr>
              <w:spacing w:after="0"/>
            </w:pPr>
            <w:r>
              <w:rPr>
                <w:sz w:val="17"/>
              </w:rPr>
              <w:t>PhysicalAddress.com — exactly as instructed by the provider. Registered office: 9169 W State St, Garden City, ID 83714 (no #884 in the agent address).</w:t>
            </w:r>
          </w:p>
        </w:tc>
      </w:tr>
      <w:tr>
        <w:tc>
          <w:tcPr>
            <w:tcW w:type="dxa" w:w="2376"/>
            <w:vAlign w:val="center"/>
            <w:tcMar>
              <w:top w:w="55" w:type="dxa"/>
              <w:start w:w="55" w:type="dxa"/>
              <w:bottom w:w="55" w:type="dxa"/>
              <w:end w:w="55" w:type="dxa"/>
            </w:tcMar>
          </w:tcPr>
          <w:p>
            <w:pPr>
              <w:spacing w:after="0"/>
            </w:pPr>
            <w:r>
              <w:rPr>
                <w:sz w:val="17"/>
              </w:rPr>
              <w:t>4  Governors</w:t>
            </w:r>
          </w:p>
        </w:tc>
        <w:tc>
          <w:tcPr>
            <w:tcW w:type="dxa" w:w="7560"/>
            <w:vAlign w:val="center"/>
            <w:tcMar>
              <w:top w:w="55" w:type="dxa"/>
              <w:start w:w="55" w:type="dxa"/>
              <w:bottom w:w="55" w:type="dxa"/>
              <w:end w:w="55" w:type="dxa"/>
            </w:tcMar>
          </w:tcPr>
          <w:p>
            <w:pPr>
              <w:spacing w:after="0"/>
            </w:pPr>
            <w:r>
              <w:rPr>
                <w:sz w:val="17"/>
              </w:rPr>
              <w:t>Ender Raven Solomon Kaina and Alexa Faith Kaina, both members of a member-managed LLC. Draft governor address for each: 9169 W State St #884, Garden City, ID 83714.</w:t>
            </w:r>
          </w:p>
        </w:tc>
      </w:tr>
      <w:tr>
        <w:tc>
          <w:tcPr>
            <w:tcW w:type="dxa" w:w="2376"/>
            <w:vAlign w:val="center"/>
            <w:tcMar>
              <w:top w:w="55" w:type="dxa"/>
              <w:start w:w="55" w:type="dxa"/>
              <w:bottom w:w="55" w:type="dxa"/>
              <w:end w:w="55" w:type="dxa"/>
            </w:tcMar>
          </w:tcPr>
          <w:p>
            <w:pPr>
              <w:spacing w:after="0"/>
            </w:pPr>
            <w:r>
              <w:rPr>
                <w:sz w:val="17"/>
              </w:rPr>
              <w:t>5  Annual report mail</w:t>
            </w:r>
          </w:p>
        </w:tc>
        <w:tc>
          <w:tcPr>
            <w:tcW w:type="dxa" w:w="7560"/>
            <w:vAlign w:val="center"/>
            <w:tcMar>
              <w:top w:w="55" w:type="dxa"/>
              <w:start w:w="55" w:type="dxa"/>
              <w:bottom w:w="55" w:type="dxa"/>
              <w:end w:w="55" w:type="dxa"/>
            </w:tcMar>
          </w:tcPr>
          <w:p>
            <w:pPr>
              <w:spacing w:after="0"/>
            </w:pPr>
            <w:r>
              <w:rPr>
                <w:sz w:val="17"/>
              </w:rPr>
              <w:t>9169 W State St #884, Garden City, ID 83714.</w:t>
            </w:r>
          </w:p>
        </w:tc>
      </w:tr>
      <w:tr>
        <w:tc>
          <w:tcPr>
            <w:tcW w:type="dxa" w:w="2376"/>
            <w:vAlign w:val="center"/>
            <w:tcMar>
              <w:top w:w="55" w:type="dxa"/>
              <w:start w:w="55" w:type="dxa"/>
              <w:bottom w:w="55" w:type="dxa"/>
              <w:end w:w="55" w:type="dxa"/>
            </w:tcMar>
          </w:tcPr>
          <w:p>
            <w:pPr>
              <w:spacing w:after="0"/>
            </w:pPr>
            <w:r>
              <w:rPr>
                <w:sz w:val="17"/>
              </w:rPr>
              <w:t>Organizer and contact</w:t>
            </w:r>
          </w:p>
        </w:tc>
        <w:tc>
          <w:tcPr>
            <w:tcW w:type="dxa" w:w="7560"/>
            <w:vAlign w:val="center"/>
            <w:tcMar>
              <w:top w:w="55" w:type="dxa"/>
              <w:start w:w="55" w:type="dxa"/>
              <w:bottom w:w="55" w:type="dxa"/>
              <w:end w:w="55" w:type="dxa"/>
            </w:tcMar>
          </w:tcPr>
          <w:p>
            <w:pPr>
              <w:spacing w:after="0"/>
            </w:pPr>
            <w:r>
              <w:t>Ender Raven Solomon Kaina is the proposed organizer. The paper draft has no signature; verify the organizer attestation on the submitted filing. Filing contact: (833) 633-9838 and legal@digifender.com.</w:t>
            </w:r>
          </w:p>
        </w:tc>
      </w:tr>
    </w:tbl>
    <w:p>
      <w:pPr>
        <w:pStyle w:val="Heading1"/>
      </w:pPr>
      <w:r>
        <w:t>Internal ownership record</w:t>
      </w:r>
    </w:p>
    <w:p>
      <w:r>
        <w:t>Ender Raven Solomon Kaina: 50% membership interest. Alexa Faith Kaina: 50% membership interest. The state certificate lists governors but does not record ownership percentages. The 50/50 interests should also appear in the operating agreement and company records; the operating agreement is not filed with Idaho.</w:t>
      </w:r>
    </w:p>
    <w:p>
      <w:pPr>
        <w:pStyle w:val="Heading1"/>
      </w:pPr>
      <w:r>
        <w:t>During state review</w:t>
      </w:r>
    </w:p>
    <w:p>
      <w:pPr>
        <w:pStyle w:val="ListBullet"/>
      </w:pPr>
      <w:r>
        <w:t>Retain registered-agent engagement records and verify the accepted filing shows PhysicalAddress.com exactly as instructed by the provider.</w:t>
      </w:r>
    </w:p>
    <w:p>
      <w:pPr>
        <w:pStyle w:val="ListBullet"/>
      </w:pPr>
      <w:r>
        <w:t>Keep the provider’s principal-office consent with company records, and verify the accepted filing shows the matching address choice.</w:t>
      </w:r>
    </w:p>
    <w:p>
      <w:pPr>
        <w:pStyle w:val="ListBullet"/>
      </w:pPr>
      <w:r>
        <w:t>Verify the submitted organizer signature, filing phone, and email against the filing receipt. The state determines name availability on acceptance.</w:t>
      </w:r>
    </w:p>
    <w:p>
      <w:pPr>
        <w:pStyle w:val="ListBullet"/>
      </w:pPr>
      <w:r>
        <w:t>Save the accepted Idaho certificate and filing number; complete the EIN application after state formation.</w:t>
      </w:r>
    </w:p>
    <w:p>
      <w:pPr>
        <w:pStyle w:val="Heading1"/>
      </w:pPr>
      <w:r>
        <w:t>Official references</w:t>
      </w:r>
    </w:p>
    <w:p>
      <w:r>
        <w:t>Idaho business forms and filing fees: https://sos.idaho.gov/business-forms/</w:t>
        <w:br/>
        <w:t>Idaho SOSBiz filing portal: https://sosbiz.idaho.gov/</w:t>
        <w:br/>
        <w:t>Current paper Certificate of Organization: https://archive.sos.idaho.gov/CORP/forms/LLC/LLC%20Cert%20Org.pdf</w:t>
      </w:r>
    </w:p>
    <w:sectPr w:rsidR="00FC693F" w:rsidRPr="0006063C" w:rsidSect="00034616">
      <w:footerReference w:type="default" r:id="rId9"/>
      <w:pgSz w:w="12240" w:h="15840"/>
      <w:pgMar w:top="950"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Digifender LLC  |  Working draft  |  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F2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193646"/>
      <w:sz w:val="23"/>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193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