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NorthStar Agency - Project Introduction and Migration Guide</w:t>
      </w:r>
    </w:p>
    <w:p>
      <w:pPr>
        <w:pStyle w:val="Subtitle"/>
      </w:pPr>
      <w:r>
        <w:t xml:space="preserve">Comprehensive context bridge across ChatGPT Web, local IDEs, and multi-agent execution</w:t>
      </w:r>
    </w:p>
    <w:p>
      <w:pPr>
        <w:pStyle w:val="Date"/>
      </w:pPr>
      <w:r>
        <w:t xml:space="preserve">2026-02-18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Purpose</w:t>
      </w:r>
    </w:p>
    <w:p>
      <w:pPr>
        <w:pStyle w:val="FirstParagraph"/>
      </w:pPr>
      <w:r>
        <w:t xml:space="preserve">This document is the emergency handoff and migration blueprint for NorthStar Agency.</w:t>
      </w:r>
    </w:p>
    <w:p>
      <w:pPr>
        <w:pStyle w:val="BodyText"/>
      </w:pPr>
      <w:r>
        <w:t xml:space="preserve">It is written so the project can be moved between local IDE execution (Codex CLI / Cursor), ChatGPT Web, or other software environments without losing architecture, intent, compliance boundaries, or prior research work.</w:t>
      </w:r>
    </w:p>
    <w:p>
      <w:pPr>
        <w:pStyle w:val="BodyText"/>
      </w:pPr>
      <w:r>
        <w:t xml:space="preserve">Primary objectives:</w:t>
      </w:r>
    </w:p>
    <w:p>
      <w:pPr>
        <w:pStyle w:val="Compact"/>
        <w:numPr>
          <w:ilvl w:val="0"/>
          <w:numId w:val="1001"/>
        </w:numPr>
      </w:pPr>
      <w:r>
        <w:t xml:space="preserve">Describe what NorthStar Agency is and why it exists.</w:t>
      </w:r>
    </w:p>
    <w:p>
      <w:pPr>
        <w:pStyle w:val="Compact"/>
        <w:numPr>
          <w:ilvl w:val="0"/>
          <w:numId w:val="1001"/>
        </w:numPr>
      </w:pPr>
      <w:r>
        <w:t xml:space="preserve">Document architecture, runtime flow, governance files, and decision gates.</w:t>
      </w:r>
    </w:p>
    <w:p>
      <w:pPr>
        <w:pStyle w:val="Compact"/>
        <w:numPr>
          <w:ilvl w:val="0"/>
          <w:numId w:val="1001"/>
        </w:numPr>
      </w:pPr>
      <w:r>
        <w:t xml:space="preserve">Bridge historical artifacts created in ChatGPT Web.</w:t>
      </w:r>
    </w:p>
    <w:p>
      <w:pPr>
        <w:pStyle w:val="Compact"/>
        <w:numPr>
          <w:ilvl w:val="0"/>
          <w:numId w:val="1001"/>
        </w:numPr>
      </w:pPr>
      <w:r>
        <w:t xml:space="preserve">Prevent duplicate work by mapping where imported artifacts should land.</w:t>
      </w:r>
    </w:p>
    <w:p>
      <w:pPr>
        <w:pStyle w:val="Compact"/>
        <w:numPr>
          <w:ilvl w:val="0"/>
          <w:numId w:val="1001"/>
        </w:numPr>
      </w:pPr>
      <w:r>
        <w:t xml:space="preserve">Provide a migration pack and recovery checklist.</w:t>
      </w:r>
    </w:p>
    <w:p>
      <w:pPr>
        <w:pStyle w:val="FirstParagraph"/>
      </w:pPr>
      <w:r>
        <w:t xml:space="preserve">Project root (current):</w:t>
      </w:r>
      <w:r>
        <w:t xml:space="preserve"> </w:t>
      </w:r>
      <w:r>
        <w:rPr>
          <w:rStyle w:val="VerbatimChar"/>
        </w:rPr>
        <w:t xml:space="preserve">/Users/Maestro/Developer/NorthStar Agency</w:t>
      </w:r>
      <w:r>
        <w:br/>
      </w:r>
      <w:r>
        <w:t xml:space="preserve">Backup project (do not modify):</w:t>
      </w:r>
      <w:r>
        <w:t xml:space="preserve"> </w:t>
      </w:r>
      <w:r>
        <w:rPr>
          <w:rStyle w:val="VerbatimChar"/>
        </w:rPr>
        <w:t xml:space="preserve">/Users/Maestro/Developer/LinkedIn IT Job Finder</w:t>
      </w:r>
    </w:p>
    <w:bookmarkEnd w:id="20"/>
    <w:bookmarkStart w:id="21" w:name="program-identity-and-scop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Program Identity and Scope</w:t>
      </w:r>
    </w:p>
    <w:p>
      <w:pPr>
        <w:pStyle w:val="FirstParagraph"/>
      </w:pPr>
      <w:r>
        <w:t xml:space="preserve">NorthStar Agency is an evidence-first reverse recruiting operations system for one candidate profile (L1 IT / Helpdesk trajectory), not just a scraper.</w:t>
      </w:r>
    </w:p>
    <w:p>
      <w:pPr>
        <w:pStyle w:val="BodyText"/>
      </w:pPr>
      <w:r>
        <w:t xml:space="preserve">Lifecycle model:</w:t>
      </w:r>
    </w:p>
    <w:p>
      <w:pPr>
        <w:pStyle w:val="BodyText"/>
      </w:pPr>
      <w:r>
        <w:rPr>
          <w:rStyle w:val="VerbatimChar"/>
        </w:rPr>
        <w:t xml:space="preserve">Intake -&gt; Profiling -&gt; Sourcing -&gt; Fit Validation -&gt; Application Enablement -&gt; Application Execution -&gt; Follow-up -&gt; Interview Readiness -&gt; Offer Navigation -&gt; Outcome Learning</w:t>
      </w:r>
    </w:p>
    <w:p>
      <w:pPr>
        <w:pStyle w:val="BodyText"/>
      </w:pPr>
      <w:r>
        <w:t xml:space="preserve">Key design principles:</w:t>
      </w:r>
    </w:p>
    <w:p>
      <w:pPr>
        <w:pStyle w:val="Compact"/>
        <w:numPr>
          <w:ilvl w:val="0"/>
          <w:numId w:val="1002"/>
        </w:numPr>
      </w:pPr>
      <w:r>
        <w:t xml:space="preserve">Client-in-the-loop: AI prepares, client approves and executes.</w:t>
      </w:r>
    </w:p>
    <w:p>
      <w:pPr>
        <w:pStyle w:val="Compact"/>
        <w:numPr>
          <w:ilvl w:val="0"/>
          <w:numId w:val="1002"/>
        </w:numPr>
      </w:pPr>
      <w:r>
        <w:t xml:space="preserve">Evidence-first: claims require confidence + source.</w:t>
      </w:r>
    </w:p>
    <w:p>
      <w:pPr>
        <w:pStyle w:val="Compact"/>
        <w:numPr>
          <w:ilvl w:val="0"/>
          <w:numId w:val="1002"/>
        </w:numPr>
      </w:pPr>
      <w:r>
        <w:t xml:space="preserve">Explainable fit decisions: every GO/HOLD decision is traceable.</w:t>
      </w:r>
    </w:p>
    <w:p>
      <w:pPr>
        <w:pStyle w:val="Compact"/>
        <w:numPr>
          <w:ilvl w:val="0"/>
          <w:numId w:val="1002"/>
        </w:numPr>
      </w:pPr>
      <w:r>
        <w:t xml:space="preserve">Compliance-first: platform, legal, and ethical boundaries are mandatory.</w:t>
      </w:r>
    </w:p>
    <w:bookmarkEnd w:id="21"/>
    <w:bookmarkStart w:id="22" w:name="strategic-foundation-documents-critica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Strategic Foundation Documents (Critical)</w:t>
      </w:r>
    </w:p>
    <w:p>
      <w:pPr>
        <w:pStyle w:val="FirstParagraph"/>
      </w:pPr>
      <w:r>
        <w:t xml:space="preserve">These are the intellectual blueprint artifacts that informed the transformation plan and SOP.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research/strategic_foundation/Evidence-Based Benchmark Research for Building a Full AI Job Sourcing Agency.md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research/strategic_foundation/Technical Re-Engineering of the Northstar Agency - Industrializing AI-Driven End-to-End Job Sourcing.md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research/strategic_foundation/docx/Evidence-Based Benchmark Research for Building a Full AI Job Sourcing Agency.docx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research/strategic_foundation/docx/Technical Re-Engineering of the Northstar Agency - Industrializing AI-Driven End-to-End Job Sourcing.docx</w:t>
      </w:r>
    </w:p>
    <w:p>
      <w:pPr>
        <w:pStyle w:val="FirstParagraph"/>
      </w:pPr>
      <w:r>
        <w:t xml:space="preserve">What they contribute:</w:t>
      </w:r>
    </w:p>
    <w:p>
      <w:pPr>
        <w:pStyle w:val="Compact"/>
        <w:numPr>
          <w:ilvl w:val="0"/>
          <w:numId w:val="1004"/>
        </w:numPr>
      </w:pPr>
      <w:r>
        <w:t xml:space="preserve">Benchmark research: operational patterns from real agencies, KPI architecture, compliance and template standards.</w:t>
      </w:r>
    </w:p>
    <w:p>
      <w:pPr>
        <w:pStyle w:val="Compact"/>
        <w:numPr>
          <w:ilvl w:val="0"/>
          <w:numId w:val="1004"/>
        </w:numPr>
      </w:pPr>
      <w:r>
        <w:t xml:space="preserve">Technical re-engineering: systems-level decomposition, auditable pipeline design, evidence ledger mechanics, and fit gating rationale.</w:t>
      </w:r>
    </w:p>
    <w:p>
      <w:pPr>
        <w:pStyle w:val="FirstParagraph"/>
      </w:pPr>
      <w:r>
        <w:t xml:space="preserve">Downstream artifacts derived from this foundation: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docs/plans/MASTER_TRANSFORMATION_PLAN.md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brain/CLIENT_SUCCESS_SOP.md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brain/SKILLS_EVIDENCE_LEDGER.json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src/fit_dossier.js</w:t>
      </w:r>
    </w:p>
    <w:bookmarkEnd w:id="22"/>
    <w:bookmarkStart w:id="23" w:name="high-level-folder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High-Level Folder Architecture</w:t>
      </w:r>
    </w:p>
    <w:p>
      <w:pPr>
        <w:pStyle w:val="FirstParagraph"/>
      </w:pPr>
      <w:r>
        <w:t xml:space="preserve">Top-level layout: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brain/</w:t>
      </w:r>
      <w:r>
        <w:t xml:space="preserve">: governance and operating memory.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</w:t>
      </w:r>
      <w:r>
        <w:t xml:space="preserve">: runtime code modules.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</w:t>
      </w:r>
      <w:r>
        <w:t xml:space="preserve">: search maps and run configurations.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</w:t>
      </w:r>
      <w:r>
        <w:t xml:space="preserve">: raw CSV outputs and tracker state store.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reports/</w:t>
      </w:r>
      <w:r>
        <w:t xml:space="preserve">: generated winner reports and dossiers.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</w:t>
      </w:r>
      <w:r>
        <w:t xml:space="preserve">: external and internal reusable structures.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assessments/</w:t>
      </w:r>
      <w:r>
        <w:t xml:space="preserve">: readiness and confidence-upgrade instruments.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research/</w:t>
      </w:r>
      <w:r>
        <w:t xml:space="preserve">: benchmark data and strategic research corpus.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: handover and planning documentation.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Archive/</w:t>
      </w:r>
      <w:r>
        <w:t xml:space="preserve">: deprecated/baseline artifacts.</w:t>
      </w:r>
    </w:p>
    <w:bookmarkEnd w:id="23"/>
    <w:bookmarkStart w:id="24" w:name="canonical-governance-files-brai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Canonical Governance Files (</w:t>
      </w:r>
      <w:r>
        <w:rPr>
          <w:rStyle w:val="VerbatimChar"/>
        </w:rPr>
        <w:t xml:space="preserve">brain/</w:t>
      </w:r>
      <w:r>
        <w:t xml:space="preserve">)</w:t>
      </w:r>
    </w:p>
    <w:p>
      <w:pPr>
        <w:pStyle w:val="FirstParagraph"/>
      </w:pPr>
      <w:r>
        <w:t xml:space="preserve">Core governance: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brain/ENFORCEMENT.md</w:t>
      </w:r>
      <w:r>
        <w:t xml:space="preserve">: mode system, pre-message blocks, operational enforcement.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brain/AGENTS.md</w:t>
      </w:r>
      <w:r>
        <w:t xml:space="preserve">: role routing and delegation model.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brain/AGENCY.md</w:t>
      </w:r>
      <w:r>
        <w:t xml:space="preserve">: agency charter and identity.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brain/CLIENT_BRIEF.md</w:t>
      </w:r>
      <w:r>
        <w:t xml:space="preserve">: client targeting constraints and preferences.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brain/STYLE_GUIDE.md</w:t>
      </w:r>
      <w:r>
        <w:t xml:space="preserve">: formatting and report quality standards.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brain/CASE_LOG.md</w:t>
      </w:r>
      <w:r>
        <w:t xml:space="preserve">: case-level memory and tracker sync section.</w:t>
      </w:r>
    </w:p>
    <w:p>
      <w:pPr>
        <w:pStyle w:val="FirstParagraph"/>
      </w:pPr>
      <w:r>
        <w:t xml:space="preserve">Operational governance additions: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brain/CLIENT_SUCCESS_SOP.md</w:t>
      </w:r>
      <w:r>
        <w:t xml:space="preserve">: lifecycle SOP with trigger/inputs/playbook/outputs/gate/owner/templates.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brain/SKILLS_EVIDENCE_LEDGER.json</w:t>
      </w:r>
      <w:r>
        <w:t xml:space="preserve">: auditable skill confidence store.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brain/COMPLIANCE.md</w:t>
      </w:r>
      <w:r>
        <w:t xml:space="preserve">: policy baseline for platform/legal/ethics controls.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brain/KPI_DASHBOARD.md</w:t>
      </w:r>
      <w:r>
        <w:t xml:space="preserve">: pipeline and conversion measurement model.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brain/A_TIER_FIT_DOSSIER_TEMPLATE.md</w:t>
      </w:r>
      <w:r>
        <w:t xml:space="preserve">: canonical dossier structure.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brain/APPLICATION_PACKET_TEMPLATE.md</w:t>
      </w:r>
      <w:r>
        <w:t xml:space="preserve">: application packet blueprint.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brain/INTERVIEW_PREP_TEMPLATE.md</w:t>
      </w:r>
      <w:r>
        <w:t xml:space="preserve">: interview prep blueprint.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brain/OFFER_DECISION_TEMPLATE.md</w:t>
      </w:r>
      <w:r>
        <w:t xml:space="preserve">: offer decision rubric.</w:t>
      </w:r>
    </w:p>
    <w:p>
      <w:pPr>
        <w:pStyle w:val="FirstParagraph"/>
      </w:pPr>
      <w:r>
        <w:t xml:space="preserve">Technical specification layer: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brain/SCRAPER_SPEC.md</w:t>
      </w:r>
      <w:r>
        <w:t xml:space="preserve">: 331-line technical specification for data model, scrape workflow, dedup logic, scoring/tiering rules, and keyword optimization loop.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brain/knowledge_base.json</w:t>
      </w:r>
      <w:r>
        <w:t xml:space="preserve">: machine-readable scoring weights and disqualifiers.</w:t>
      </w:r>
    </w:p>
    <w:p>
      <w:pPr>
        <w:pStyle w:val="FirstParagraph"/>
      </w:pPr>
      <w:r>
        <w:t xml:space="preserve">Historical handover checkpoints: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brain/HANDOVER_BACKUP_2026-02-16.md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brain/HANDOVER_BACKUP_2026-02-16.json</w:t>
      </w:r>
    </w:p>
    <w:bookmarkEnd w:id="24"/>
    <w:bookmarkStart w:id="25" w:name="multi-agent-operating-mode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Multi-Agent Operating Model</w:t>
      </w:r>
    </w:p>
    <w:p>
      <w:pPr>
        <w:pStyle w:val="FirstParagraph"/>
      </w:pPr>
      <w:r>
        <w:t xml:space="preserve">Roles are defined in</w:t>
      </w:r>
      <w:r>
        <w:t xml:space="preserve"> </w:t>
      </w:r>
      <w:r>
        <w:rPr>
          <w:rStyle w:val="VerbatimChar"/>
        </w:rPr>
        <w:t xml:space="preserve">brain/AGENTS.md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OPUS: quality, narrative, and client-facing standard owner.</w:t>
      </w:r>
    </w:p>
    <w:p>
      <w:pPr>
        <w:pStyle w:val="Compact"/>
        <w:numPr>
          <w:ilvl w:val="0"/>
          <w:numId w:val="1011"/>
        </w:numPr>
      </w:pPr>
      <w:r>
        <w:t xml:space="preserve">CODEX: engineering execution, runtime changes, and pipeline maintenance.</w:t>
      </w:r>
    </w:p>
    <w:p>
      <w:pPr>
        <w:pStyle w:val="Compact"/>
        <w:numPr>
          <w:ilvl w:val="0"/>
          <w:numId w:val="1011"/>
        </w:numPr>
      </w:pPr>
      <w:r>
        <w:t xml:space="preserve">GEMINI: utility support for low-stakes tasks.</w:t>
      </w:r>
    </w:p>
    <w:p>
      <w:pPr>
        <w:pStyle w:val="FirstParagraph"/>
      </w:pPr>
      <w:r>
        <w:t xml:space="preserve">Model version note:</w:t>
      </w:r>
    </w:p>
    <w:p>
      <w:pPr>
        <w:pStyle w:val="Compact"/>
        <w:numPr>
          <w:ilvl w:val="0"/>
          <w:numId w:val="1012"/>
        </w:numPr>
      </w:pPr>
      <w:r>
        <w:t xml:space="preserve">Runtime model versions can change over time (for example GPT 5.2 vs prior tags).</w:t>
      </w:r>
    </w:p>
    <w:p>
      <w:pPr>
        <w:pStyle w:val="Compact"/>
        <w:numPr>
          <w:ilvl w:val="0"/>
          <w:numId w:val="1012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brain/AGENTS.md</w:t>
      </w:r>
      <w:r>
        <w:t xml:space="preserve"> </w:t>
      </w:r>
      <w:r>
        <w:t xml:space="preserve">as role authority and treat model version labels as versioned metadata that may require periodic refresh.</w:t>
      </w:r>
    </w:p>
    <w:bookmarkEnd w:id="25"/>
    <w:bookmarkStart w:id="26" w:name="compliance-and-ethics-mode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Compliance and Ethics Model</w:t>
      </w:r>
    </w:p>
    <w:p>
      <w:pPr>
        <w:pStyle w:val="FirstParagraph"/>
      </w:pPr>
      <w:r>
        <w:t xml:space="preserve">Policy source:</w:t>
      </w:r>
      <w:r>
        <w:t xml:space="preserve"> </w:t>
      </w:r>
      <w:r>
        <w:rPr>
          <w:rStyle w:val="VerbatimChar"/>
        </w:rPr>
        <w:t xml:space="preserve">brain/COMPLIANCE.md</w:t>
      </w:r>
    </w:p>
    <w:p>
      <w:pPr>
        <w:pStyle w:val="BodyText"/>
      </w:pPr>
      <w:r>
        <w:t xml:space="preserve">Coverage:</w:t>
      </w:r>
    </w:p>
    <w:p>
      <w:pPr>
        <w:pStyle w:val="Compact"/>
        <w:numPr>
          <w:ilvl w:val="0"/>
          <w:numId w:val="1013"/>
        </w:numPr>
      </w:pPr>
      <w:r>
        <w:t xml:space="preserve">Platform compliance constraints (no impersonation, no uncontrolled automation).</w:t>
      </w:r>
    </w:p>
    <w:p>
      <w:pPr>
        <w:pStyle w:val="Compact"/>
        <w:numPr>
          <w:ilvl w:val="0"/>
          <w:numId w:val="1013"/>
        </w:numPr>
      </w:pPr>
      <w:r>
        <w:t xml:space="preserve">Portuguese legal boundary framing (DL 260/2009 gratuity principle).</w:t>
      </w:r>
    </w:p>
    <w:p>
      <w:pPr>
        <w:pStyle w:val="Compact"/>
        <w:numPr>
          <w:ilvl w:val="0"/>
          <w:numId w:val="1013"/>
        </w:numPr>
      </w:pPr>
      <w:r>
        <w:t xml:space="preserve">AI ethics controls (explainability, auditability, human accountability).</w:t>
      </w:r>
    </w:p>
    <w:p>
      <w:pPr>
        <w:pStyle w:val="Compact"/>
        <w:numPr>
          <w:ilvl w:val="0"/>
          <w:numId w:val="1013"/>
        </w:numPr>
      </w:pPr>
      <w:r>
        <w:t xml:space="preserve">Reverse recruiting ethics (</w:t>
      </w:r>
      <w:r>
        <w:rPr>
          <w:rStyle w:val="VerbatimChar"/>
        </w:rPr>
        <w:t xml:space="preserve">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 not</w:t>
      </w:r>
      <w:r>
        <w:t xml:space="preserve"> </w:t>
      </w:r>
      <w:r>
        <w:t xml:space="preserve">behavior lists).</w:t>
      </w:r>
    </w:p>
    <w:p>
      <w:pPr>
        <w:pStyle w:val="Compact"/>
        <w:numPr>
          <w:ilvl w:val="0"/>
          <w:numId w:val="1013"/>
        </w:numPr>
      </w:pPr>
      <w:r>
        <w:t xml:space="preserve">Operational quality gates and breach response workflow.</w:t>
      </w:r>
    </w:p>
    <w:p>
      <w:pPr>
        <w:pStyle w:val="FirstParagraph"/>
      </w:pPr>
      <w:r>
        <w:t xml:space="preserve">Important status note: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brain/COMPLIANCE.md</w:t>
      </w:r>
      <w:r>
        <w:t xml:space="preserve"> </w:t>
      </w:r>
      <w:r>
        <w:t xml:space="preserve">was expanded in this correction pass from a short summary into a detailed policy document aligned to the transformation specification.</w:t>
      </w:r>
    </w:p>
    <w:bookmarkEnd w:id="26"/>
    <w:bookmarkStart w:id="32" w:name="runtime-pipeline-end-to-en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Runtime Pipeline (End-to-End)</w:t>
      </w:r>
    </w:p>
    <w:bookmarkStart w:id="27" w:name="input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Inputs</w:t>
      </w:r>
    </w:p>
    <w:p>
      <w:pPr>
        <w:pStyle w:val="Compact"/>
        <w:numPr>
          <w:ilvl w:val="0"/>
          <w:numId w:val="1015"/>
        </w:numPr>
      </w:pPr>
      <w:r>
        <w:t xml:space="preserve">Search maps:</w:t>
      </w:r>
      <w:r>
        <w:t xml:space="preserve"> </w:t>
      </w:r>
      <w:r>
        <w:rPr>
          <w:rStyle w:val="VerbatimChar"/>
        </w:rPr>
        <w:t xml:space="preserve">config/*.json</w:t>
      </w:r>
    </w:p>
    <w:p>
      <w:pPr>
        <w:pStyle w:val="Compact"/>
        <w:numPr>
          <w:ilvl w:val="0"/>
          <w:numId w:val="1015"/>
        </w:numPr>
      </w:pPr>
      <w:r>
        <w:t xml:space="preserve">Candidate constraints:</w:t>
      </w:r>
      <w:r>
        <w:t xml:space="preserve"> </w:t>
      </w:r>
      <w:r>
        <w:rPr>
          <w:rStyle w:val="VerbatimChar"/>
        </w:rPr>
        <w:t xml:space="preserve">brain/CLIENT_BRIEF.md</w:t>
      </w:r>
    </w:p>
    <w:p>
      <w:pPr>
        <w:pStyle w:val="Compact"/>
        <w:numPr>
          <w:ilvl w:val="0"/>
          <w:numId w:val="1015"/>
        </w:numPr>
      </w:pPr>
      <w:r>
        <w:t xml:space="preserve">Score rules:</w:t>
      </w:r>
      <w:r>
        <w:t xml:space="preserve"> </w:t>
      </w:r>
      <w:r>
        <w:rPr>
          <w:rStyle w:val="VerbatimChar"/>
        </w:rPr>
        <w:t xml:space="preserve">brain/knowledge_base.json</w:t>
      </w:r>
    </w:p>
    <w:p>
      <w:pPr>
        <w:pStyle w:val="Compact"/>
        <w:numPr>
          <w:ilvl w:val="0"/>
          <w:numId w:val="1015"/>
        </w:numPr>
      </w:pPr>
      <w:r>
        <w:t xml:space="preserve">Technical behavior spec:</w:t>
      </w:r>
      <w:r>
        <w:t xml:space="preserve"> </w:t>
      </w:r>
      <w:r>
        <w:rPr>
          <w:rStyle w:val="VerbatimChar"/>
        </w:rPr>
        <w:t xml:space="preserve">brain/SCRAPER_SPEC.md</w:t>
      </w:r>
    </w:p>
    <w:bookmarkEnd w:id="27"/>
    <w:bookmarkStart w:id="28" w:name="script-entrypoint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Script Entrypoints</w:t>
      </w:r>
    </w:p>
    <w:p>
      <w:pPr>
        <w:pStyle w:val="FirstParagraph"/>
      </w:pPr>
      <w:r>
        <w:t xml:space="preserve">Scripts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npm run scrape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src/index.js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npm run 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src/winner_report.js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npm run dossier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src/fit_dossier.js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npm run track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src/application_tracker.js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npm run daily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daily_routine.js</w:t>
      </w:r>
      <w:r>
        <w:t xml:space="preserve"> </w:t>
      </w:r>
      <w:r>
        <w:t xml:space="preserve">(root-level script, not inside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</w:t>
      </w:r>
    </w:p>
    <w:bookmarkEnd w:id="28"/>
    <w:bookmarkStart w:id="29" w:name="core-code-module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Core Code Modules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src/index.js</w:t>
      </w:r>
      <w:r>
        <w:t xml:space="preserve">: scraping run bootstrap and profile/session handling.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src/scraper.js</w:t>
      </w:r>
      <w:r>
        <w:t xml:space="preserve">: page-level scrape implementation and CSV persistence.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src/scoring.js</w:t>
      </w:r>
      <w:r>
        <w:t xml:space="preserve">: job scoring and tier assignment.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src/winner_report.js</w:t>
      </w:r>
      <w:r>
        <w:t xml:space="preserve">: winner extraction and report generation.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src/fit_dossier.js</w:t>
      </w:r>
      <w:r>
        <w:t xml:space="preserve">: A-tier fit dossier generation and gate decision.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src/application_tracker.js</w:t>
      </w:r>
      <w:r>
        <w:t xml:space="preserve">: lifecycle state machine + CASE_LOG synchronization.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src/analysis.js</w:t>
      </w:r>
      <w:r>
        <w:t xml:space="preserve">: analytics/report generation used by</w:t>
      </w:r>
      <w:r>
        <w:t xml:space="preserve"> </w:t>
      </w:r>
      <w:r>
        <w:rPr>
          <w:rStyle w:val="VerbatimChar"/>
        </w:rPr>
        <w:t xml:space="preserve">daily_routine.js</w:t>
      </w:r>
      <w:r>
        <w:t xml:space="preserve">.</w:t>
      </w:r>
    </w:p>
    <w:p>
      <w:pPr>
        <w:pStyle w:val="FirstParagraph"/>
      </w:pPr>
      <w:r>
        <w:t xml:space="preserve">Utility bridge modules: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src/utils/brainReader.js</w:t>
      </w:r>
      <w:r>
        <w:t xml:space="preserve">: parses</w:t>
      </w:r>
      <w:r>
        <w:t xml:space="preserve"> </w:t>
      </w:r>
      <w:r>
        <w:rPr>
          <w:rStyle w:val="VerbatimChar"/>
        </w:rPr>
        <w:t xml:space="preserve">brain/CLIENT_BRIEF.md</w:t>
      </w:r>
      <w:r>
        <w:t xml:space="preserve"> </w:t>
      </w:r>
      <w:r>
        <w:t xml:space="preserve">into machine-usable context.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src/utils/brainWriter.js</w:t>
      </w:r>
      <w:r>
        <w:t xml:space="preserve">: writes metric/log updates into</w:t>
      </w:r>
      <w:r>
        <w:t xml:space="preserve"> </w:t>
      </w:r>
      <w:r>
        <w:rPr>
          <w:rStyle w:val="VerbatimChar"/>
        </w:rPr>
        <w:t xml:space="preserve">brain/CASE_LOG.md</w:t>
      </w:r>
      <w:r>
        <w:t xml:space="preserve">.</w:t>
      </w:r>
    </w:p>
    <w:bookmarkEnd w:id="29"/>
    <w:bookmarkStart w:id="30" w:name="data-and-output-flow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8.4 Data and Output Flow</w:t>
      </w:r>
    </w:p>
    <w:p>
      <w:pPr>
        <w:pStyle w:val="Compact"/>
        <w:numPr>
          <w:ilvl w:val="0"/>
          <w:numId w:val="1019"/>
        </w:numPr>
      </w:pPr>
      <w:r>
        <w:t xml:space="preserve">Scrape CSV output:</w:t>
      </w:r>
      <w:r>
        <w:t xml:space="preserve"> </w:t>
      </w:r>
      <w:r>
        <w:rPr>
          <w:rStyle w:val="VerbatimChar"/>
        </w:rPr>
        <w:t xml:space="preserve">data/job_results_YYYY-MM-DD.csv</w:t>
      </w:r>
    </w:p>
    <w:p>
      <w:pPr>
        <w:pStyle w:val="Compact"/>
        <w:numPr>
          <w:ilvl w:val="0"/>
          <w:numId w:val="1019"/>
        </w:numPr>
      </w:pPr>
      <w:r>
        <w:t xml:space="preserve">Winner report outputs: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reports/WINNER_REPORT_TODAY.json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reports/WINNER_REPORT_TODAY.md</w:t>
      </w:r>
    </w:p>
    <w:p>
      <w:pPr>
        <w:pStyle w:val="Compact"/>
        <w:numPr>
          <w:ilvl w:val="0"/>
          <w:numId w:val="1019"/>
        </w:numPr>
      </w:pPr>
      <w:r>
        <w:t xml:space="preserve">Dossier outputs: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reports/A_TIER_FIT_DOSSIER_&lt;Company&gt;_&lt;Date&gt;.md</w:t>
      </w:r>
    </w:p>
    <w:p>
      <w:pPr>
        <w:pStyle w:val="Compact"/>
        <w:numPr>
          <w:ilvl w:val="0"/>
          <w:numId w:val="1019"/>
        </w:numPr>
      </w:pPr>
      <w:r>
        <w:t xml:space="preserve">Tracker store: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data/application_tracker.json</w:t>
      </w:r>
    </w:p>
    <w:p>
      <w:pPr>
        <w:pStyle w:val="Compact"/>
        <w:numPr>
          <w:ilvl w:val="0"/>
          <w:numId w:val="1019"/>
        </w:numPr>
      </w:pPr>
      <w:r>
        <w:t xml:space="preserve">CASE_LOG sync markers: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&lt;!-- NS_TRACKER_START --&gt;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&lt;!-- NS_TRACKER_END --&gt;</w:t>
      </w:r>
    </w:p>
    <w:bookmarkEnd w:id="30"/>
    <w:bookmarkStart w:id="31" w:name="fit-scoring-gate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8.5 Fit Scoring Gate</w:t>
      </w:r>
    </w:p>
    <w:p>
      <w:pPr>
        <w:pStyle w:val="FirstParagraph"/>
      </w:pPr>
      <w:r>
        <w:t xml:space="preserve">Formula implemented by dossier logic:</w:t>
      </w:r>
    </w:p>
    <w:p>
      <w:pPr>
        <w:pStyle w:val="BodyText"/>
      </w:pPr>
      <w:r>
        <w:rPr>
          <w:rStyle w:val="VerbatimChar"/>
        </w:rPr>
        <w:t xml:space="preserve">fit_score = (confirmed * 3 + probable * 1) / (total_requirements * 3) * 100</w:t>
      </w:r>
    </w:p>
    <w:p>
      <w:pPr>
        <w:pStyle w:val="BodyText"/>
      </w:pPr>
      <w:r>
        <w:t xml:space="preserve">Thresholds: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GO</w:t>
      </w:r>
      <w:r>
        <w:t xml:space="preserve">: &gt;= 80%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CONDITIONAL GO</w:t>
      </w:r>
      <w:r>
        <w:t xml:space="preserve">: 50% to 79%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HOLD</w:t>
      </w:r>
      <w:r>
        <w:t xml:space="preserve">: &lt; 50%</w:t>
      </w:r>
    </w:p>
    <w:p>
      <w:pPr>
        <w:pStyle w:val="FirstParagraph"/>
      </w:pPr>
      <w:r>
        <w:t xml:space="preserve">Operational note:</w:t>
      </w:r>
    </w:p>
    <w:p>
      <w:pPr>
        <w:pStyle w:val="Compact"/>
        <w:numPr>
          <w:ilvl w:val="0"/>
          <w:numId w:val="1025"/>
        </w:numPr>
      </w:pPr>
      <w:r>
        <w:t xml:space="preserve">HOLD is expected when evidence confidence is immature.</w:t>
      </w:r>
    </w:p>
    <w:p>
      <w:pPr>
        <w:pStyle w:val="Compact"/>
        <w:numPr>
          <w:ilvl w:val="0"/>
          <w:numId w:val="1025"/>
        </w:numPr>
      </w:pPr>
      <w:r>
        <w:t xml:space="preserve">Upgrading confidence via assessments is the intended mechanism to flip HOLD to GO.</w:t>
      </w:r>
    </w:p>
    <w:bookmarkEnd w:id="31"/>
    <w:bookmarkEnd w:id="32"/>
    <w:bookmarkStart w:id="33" w:name="assessments-and-evidence-upgrad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Assessments and Evidence Upgrade</w:t>
      </w:r>
    </w:p>
    <w:p>
      <w:pPr>
        <w:pStyle w:val="FirstParagraph"/>
      </w:pPr>
      <w:r>
        <w:t xml:space="preserve">Assessment set: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assessments/L1_TECHNICAL_ASSESSMENT.md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assessments/L1_BEHAVIORAL_ASSESSMENT.md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assessments/LANGUAGE_READINESS_CHECK.md</w:t>
      </w:r>
    </w:p>
    <w:p>
      <w:pPr>
        <w:pStyle w:val="Compact"/>
        <w:numPr>
          <w:ilvl w:val="0"/>
          <w:numId w:val="1026"/>
        </w:numPr>
      </w:pPr>
      <w:r>
        <w:t xml:space="preserve">completed evidence folder:</w:t>
      </w:r>
      <w:r>
        <w:t xml:space="preserve"> </w:t>
      </w:r>
      <w:r>
        <w:rPr>
          <w:rStyle w:val="VerbatimChar"/>
        </w:rPr>
        <w:t xml:space="preserve">assessments/completed/</w:t>
      </w:r>
    </w:p>
    <w:p>
      <w:pPr>
        <w:pStyle w:val="FirstParagraph"/>
      </w:pPr>
      <w:r>
        <w:t xml:space="preserve">Update loop:</w:t>
      </w:r>
    </w:p>
    <w:p>
      <w:pPr>
        <w:pStyle w:val="Compact"/>
        <w:numPr>
          <w:ilvl w:val="0"/>
          <w:numId w:val="1027"/>
        </w:numPr>
      </w:pPr>
      <w:r>
        <w:t xml:space="preserve">Run assessment.</w:t>
      </w:r>
    </w:p>
    <w:p>
      <w:pPr>
        <w:pStyle w:val="Compact"/>
        <w:numPr>
          <w:ilvl w:val="0"/>
          <w:numId w:val="1027"/>
        </w:numPr>
      </w:pPr>
      <w:r>
        <w:t xml:space="preserve">Save result into</w:t>
      </w:r>
      <w:r>
        <w:t xml:space="preserve"> </w:t>
      </w:r>
      <w:r>
        <w:rPr>
          <w:rStyle w:val="VerbatimChar"/>
        </w:rPr>
        <w:t xml:space="preserve">assessments/completed/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brain/SKILLS_EVIDENCE_LEDGER.json</w:t>
      </w:r>
      <w:r>
        <w:t xml:space="preserve"> </w:t>
      </w:r>
      <w:r>
        <w:t xml:space="preserve">confidence + date + score.</w:t>
      </w:r>
    </w:p>
    <w:p>
      <w:pPr>
        <w:pStyle w:val="Compact"/>
        <w:numPr>
          <w:ilvl w:val="0"/>
          <w:numId w:val="1027"/>
        </w:numPr>
      </w:pPr>
      <w:r>
        <w:t xml:space="preserve">Re-run dossier generation.</w:t>
      </w:r>
    </w:p>
    <w:bookmarkEnd w:id="33"/>
    <w:bookmarkStart w:id="34" w:name="templates-layer-statu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Templates Layer Status</w:t>
      </w:r>
    </w:p>
    <w:p>
      <w:pPr>
        <w:pStyle w:val="FirstParagraph"/>
      </w:pPr>
      <w:r>
        <w:t xml:space="preserve">External reference templates: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templates/external/candidate_profile_structure.md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templates/external/cv_template_structure.md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templates/external/follow_up_email_template.md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templates/external/interview_scorecard_structure.md</w:t>
      </w:r>
    </w:p>
    <w:p>
      <w:pPr>
        <w:pStyle w:val="FirstParagraph"/>
      </w:pPr>
      <w:r>
        <w:t xml:space="preserve">Internal operational templates: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templates/internal/cv_tailoring_template.md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templates/internal/application_message_template.md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templates/internal/follow_up_sequence.md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templates/internal/interview_prep_pack.md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templates/internal/offer_comparison_rubric.md</w:t>
      </w:r>
    </w:p>
    <w:p>
      <w:pPr>
        <w:pStyle w:val="FirstParagraph"/>
      </w:pPr>
      <w:r>
        <w:t xml:space="preserve">Status note:</w:t>
      </w:r>
    </w:p>
    <w:p>
      <w:pPr>
        <w:pStyle w:val="Compact"/>
        <w:numPr>
          <w:ilvl w:val="0"/>
          <w:numId w:val="1030"/>
        </w:numPr>
      </w:pPr>
      <w:r>
        <w:t xml:space="preserve">Internal templates are concise operational starters.</w:t>
      </w:r>
    </w:p>
    <w:p>
      <w:pPr>
        <w:pStyle w:val="Compact"/>
        <w:numPr>
          <w:ilvl w:val="0"/>
          <w:numId w:val="1030"/>
        </w:numPr>
      </w:pPr>
      <w:r>
        <w:t xml:space="preserve">Before high-volume client usage, expand each template with richer examples and edge-case variants.</w:t>
      </w:r>
    </w:p>
    <w:bookmarkEnd w:id="34"/>
    <w:bookmarkStart w:id="35" w:name="research-and-benchmark-layer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Research and Benchmark Layer</w:t>
      </w:r>
    </w:p>
    <w:p>
      <w:pPr>
        <w:pStyle w:val="FirstParagraph"/>
      </w:pPr>
      <w:r>
        <w:t xml:space="preserve">Benchmark database: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research/agency_benchmarks/agency_benchmark_db.json</w:t>
      </w:r>
    </w:p>
    <w:p>
      <w:pPr>
        <w:pStyle w:val="Compact"/>
        <w:numPr>
          <w:ilvl w:val="0"/>
          <w:numId w:val="1031"/>
        </w:numPr>
      </w:pPr>
      <w:r>
        <w:t xml:space="preserve">provenance folder:</w:t>
      </w:r>
      <w:r>
        <w:t xml:space="preserve"> </w:t>
      </w:r>
      <w:r>
        <w:rPr>
          <w:rStyle w:val="VerbatimChar"/>
        </w:rPr>
        <w:t xml:space="preserve">research/agency_benchmarks/sources/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2"/>
        </w:numPr>
      </w:pPr>
      <w:r>
        <w:t xml:space="preserve">Track real provider patterns and evidence source links.</w:t>
      </w:r>
    </w:p>
    <w:p>
      <w:pPr>
        <w:pStyle w:val="Compact"/>
        <w:numPr>
          <w:ilvl w:val="0"/>
          <w:numId w:val="1032"/>
        </w:numPr>
      </w:pPr>
      <w:r>
        <w:t xml:space="preserve">Ground template and SOP design in external benchmarks.</w:t>
      </w:r>
    </w:p>
    <w:bookmarkEnd w:id="35"/>
    <w:bookmarkStart w:id="36" w:name="chatgpt-web-bridge-and-import-map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ChatGPT Web Bridge and Import Map</w:t>
      </w:r>
    </w:p>
    <w:p>
      <w:pPr>
        <w:pStyle w:val="FirstParagraph"/>
      </w:pPr>
      <w:r>
        <w:t xml:space="preserve">You started this project in ChatGPT Web. Existing imported web-origin artifacts: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Archive/ChatGpt Docs/LinkedIn_L1_IT_Organic_Research_Plan_16-02-2026.docx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Archive/ChatGpt Docs/LinkedIn_L1_IT_Support_Rescue_Run_Report_16-02-2026.docx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Archive/ChatGpt Docs/SCRAPER_SPEC_LinkedIn_L1_Keyword_Intel_v1_16-02-2026.md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Archive/ChatGpt Docs/knowledge_base_v1_16-02-2026.json</w:t>
      </w:r>
    </w:p>
    <w:p>
      <w:pPr>
        <w:pStyle w:val="FirstParagraph"/>
      </w:pPr>
      <w:r>
        <w:t xml:space="preserve">Likely missing imports from web work:</w:t>
      </w:r>
    </w:p>
    <w:p>
      <w:pPr>
        <w:pStyle w:val="Compact"/>
        <w:numPr>
          <w:ilvl w:val="0"/>
          <w:numId w:val="1034"/>
        </w:numPr>
      </w:pPr>
      <w:r>
        <w:t xml:space="preserve">Completed skill test outputs not yet saved into</w:t>
      </w:r>
      <w:r>
        <w:t xml:space="preserve"> </w:t>
      </w:r>
      <w:r>
        <w:rPr>
          <w:rStyle w:val="VerbatimChar"/>
        </w:rPr>
        <w:t xml:space="preserve">assessments/completed/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Prior CV/interview notes still only in web threads.</w:t>
      </w:r>
    </w:p>
    <w:p>
      <w:pPr>
        <w:pStyle w:val="FirstParagraph"/>
      </w:pPr>
      <w:r>
        <w:t xml:space="preserve">Import map to avoid redoing work:</w:t>
      </w:r>
    </w:p>
    <w:p>
      <w:pPr>
        <w:pStyle w:val="Compact"/>
        <w:numPr>
          <w:ilvl w:val="0"/>
          <w:numId w:val="1035"/>
        </w:numPr>
      </w:pPr>
      <w:r>
        <w:t xml:space="preserve">Skill tests -&gt;</w:t>
      </w:r>
      <w:r>
        <w:t xml:space="preserve"> </w:t>
      </w:r>
      <w:r>
        <w:rPr>
          <w:rStyle w:val="VerbatimChar"/>
        </w:rPr>
        <w:t xml:space="preserve">assessments/completed/</w:t>
      </w:r>
      <w:r>
        <w:t xml:space="preserve"> </w:t>
      </w:r>
      <w:r>
        <w:t xml:space="preserve">+ ledger update in</w:t>
      </w:r>
      <w:r>
        <w:t xml:space="preserve"> </w:t>
      </w:r>
      <w:r>
        <w:rPr>
          <w:rStyle w:val="VerbatimChar"/>
        </w:rPr>
        <w:t xml:space="preserve">brain/SKILLS_EVIDENCE_LEDGER.json</w:t>
      </w:r>
    </w:p>
    <w:p>
      <w:pPr>
        <w:pStyle w:val="Compact"/>
        <w:numPr>
          <w:ilvl w:val="0"/>
          <w:numId w:val="1035"/>
        </w:numPr>
      </w:pPr>
      <w:r>
        <w:t xml:space="preserve">CV drafts -&gt;</w:t>
      </w:r>
      <w:r>
        <w:t xml:space="preserve"> </w:t>
      </w:r>
      <w:r>
        <w:rPr>
          <w:rStyle w:val="VerbatimChar"/>
        </w:rPr>
        <w:t xml:space="preserve">docs/client_assets/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if historical)</w:t>
      </w:r>
    </w:p>
    <w:p>
      <w:pPr>
        <w:pStyle w:val="Compact"/>
        <w:numPr>
          <w:ilvl w:val="0"/>
          <w:numId w:val="1035"/>
        </w:numPr>
      </w:pPr>
      <w:r>
        <w:t xml:space="preserve">Interview notes -&gt;</w:t>
      </w:r>
      <w:r>
        <w:t xml:space="preserve"> </w:t>
      </w:r>
      <w:r>
        <w:rPr>
          <w:rStyle w:val="VerbatimChar"/>
        </w:rPr>
        <w:t xml:space="preserve">assessments/completed/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docs/client_assets/</w:t>
      </w:r>
    </w:p>
    <w:p>
      <w:pPr>
        <w:pStyle w:val="Compact"/>
        <w:numPr>
          <w:ilvl w:val="0"/>
          <w:numId w:val="1035"/>
        </w:numPr>
      </w:pPr>
      <w:r>
        <w:t xml:space="preserve">Web research exports -&gt;</w:t>
      </w:r>
      <w:r>
        <w:t xml:space="preserve"> </w:t>
      </w:r>
      <w:r>
        <w:rPr>
          <w:rStyle w:val="VerbatimChar"/>
        </w:rPr>
        <w:t xml:space="preserve">docs/imports/gpt_web/</w:t>
      </w:r>
      <w:r>
        <w:t xml:space="preserve"> </w:t>
      </w:r>
      <w:r>
        <w:t xml:space="preserve">plus index file</w:t>
      </w:r>
    </w:p>
    <w:bookmarkEnd w:id="36"/>
    <w:bookmarkStart w:id="37" w:name="archive-inventory-historical-context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Archive Inventory (Historical Context)</w:t>
      </w:r>
    </w:p>
    <w:p>
      <w:pPr>
        <w:pStyle w:val="FirstParagraph"/>
      </w:pPr>
      <w:r>
        <w:t xml:space="preserve">Archive root: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Archive/FULL_AGENCY_TRANSFORMATION_PLAN.md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Archive/DEEP_RESEARCH_MASTER_PROMPT.md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Archive/DEEP_RESEARCH_CONTEXT_BASELINE_2026-02-17.md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Archive/debug_failure.html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Archive/debug_text.txt</w:t>
      </w:r>
    </w:p>
    <w:p>
      <w:pPr>
        <w:pStyle w:val="FirstParagraph"/>
      </w:pPr>
      <w:r>
        <w:t xml:space="preserve">Archive web-docs subfolder: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Archive/ChatGpt Docs/LinkedIn_L1_IT_Organic_Research_Plan_16-02-2026.docx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Archive/ChatGpt Docs/LinkedIn_L1_IT_Support_Rescue_Run_Report_16-02-2026.docx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Archive/ChatGpt Docs/SCRAPER_SPEC_LinkedIn_L1_Keyword_Intel_v1_16-02-2026.md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Archive/ChatGpt Docs/knowledge_base_v1_16-02-2026.json</w:t>
      </w:r>
    </w:p>
    <w:bookmarkEnd w:id="37"/>
    <w:bookmarkStart w:id="38" w:name="identity-and-naming-correction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Identity and Naming Corrections</w:t>
      </w:r>
    </w:p>
    <w:p>
      <w:pPr>
        <w:pStyle w:val="FirstParagraph"/>
      </w:pPr>
      <w:r>
        <w:t xml:space="preserve">Legacy identity conflicts were corrected in this pass: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now reflects NorthStar Agency (not legacy scraper identity).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name/description rebranded to</w:t>
      </w:r>
      <w:r>
        <w:t xml:space="preserve"> </w:t>
      </w:r>
      <w:r>
        <w:rPr>
          <w:rStyle w:val="VerbatimChar"/>
        </w:rPr>
        <w:t xml:space="preserve">northstar-agency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root package name aligned.</w:t>
      </w:r>
    </w:p>
    <w:p>
      <w:pPr>
        <w:pStyle w:val="FirstParagraph"/>
      </w:pPr>
      <w:r>
        <w:t xml:space="preserve">Migration caution:</w:t>
      </w:r>
    </w:p>
    <w:p>
      <w:pPr>
        <w:pStyle w:val="Compact"/>
        <w:numPr>
          <w:ilvl w:val="0"/>
          <w:numId w:val="1039"/>
        </w:numPr>
      </w:pPr>
      <w:r>
        <w:t xml:space="preserve">Some historical files and archive artifacts still use legacy naming by design for provenance.</w:t>
      </w:r>
    </w:p>
    <w:bookmarkEnd w:id="38"/>
    <w:bookmarkStart w:id="39" w:name="environment-and-portability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Environment and Portability</w:t>
      </w:r>
    </w:p>
    <w:p>
      <w:pPr>
        <w:pStyle w:val="FirstParagraph"/>
      </w:pPr>
      <w:r>
        <w:t xml:space="preserve">Current baseline at time of writing:</w:t>
      </w:r>
    </w:p>
    <w:p>
      <w:pPr>
        <w:pStyle w:val="Compact"/>
        <w:numPr>
          <w:ilvl w:val="0"/>
          <w:numId w:val="1040"/>
        </w:numPr>
      </w:pPr>
      <w:r>
        <w:t xml:space="preserve">Node: currently observed as v25.5.0 on this workstation.</w:t>
      </w:r>
    </w:p>
    <w:p>
      <w:pPr>
        <w:pStyle w:val="Compact"/>
        <w:numPr>
          <w:ilvl w:val="0"/>
          <w:numId w:val="1040"/>
        </w:numPr>
      </w:pPr>
      <w:r>
        <w:t xml:space="preserve">npm: currently observed as 11.8.0 on this workstation.</w:t>
      </w:r>
    </w:p>
    <w:p>
      <w:pPr>
        <w:pStyle w:val="FirstParagraph"/>
      </w:pPr>
      <w:r>
        <w:t xml:space="preserve">Portability controls: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.nvmrc</w:t>
      </w:r>
      <w:r>
        <w:t xml:space="preserve"> </w:t>
      </w:r>
      <w:r>
        <w:t xml:space="preserve">exists at project root for local alignment.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contains an</w:t>
      </w:r>
      <w:r>
        <w:t xml:space="preserve"> </w:t>
      </w:r>
      <w:r>
        <w:rPr>
          <w:rStyle w:val="VerbatimChar"/>
        </w:rPr>
        <w:t xml:space="preserve">engines</w:t>
      </w:r>
      <w:r>
        <w:t xml:space="preserve"> </w:t>
      </w:r>
      <w:r>
        <w:t xml:space="preserve">declaration.</w:t>
      </w:r>
    </w:p>
    <w:p>
      <w:pPr>
        <w:pStyle w:val="Compact"/>
        <w:numPr>
          <w:ilvl w:val="0"/>
          <w:numId w:val="1041"/>
        </w:numPr>
      </w:pPr>
      <w:r>
        <w:t xml:space="preserve">Validate actual versions at migration time with</w:t>
      </w:r>
      <w:r>
        <w:t xml:space="preserve"> </w:t>
      </w:r>
      <w:r>
        <w:rPr>
          <w:rStyle w:val="VerbatimChar"/>
        </w:rPr>
        <w:t xml:space="preserve">node -v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-v</w:t>
      </w:r>
      <w:r>
        <w:t xml:space="preserve">.</w:t>
      </w:r>
    </w:p>
    <w:p>
      <w:pPr>
        <w:pStyle w:val="FirstParagraph"/>
      </w:pPr>
      <w:r>
        <w:t xml:space="preserve">Path portability warning: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brain/ENFORCEMENT.md</w:t>
      </w:r>
      <w:r>
        <w:t xml:space="preserve"> </w:t>
      </w:r>
      <w:r>
        <w:t xml:space="preserve">contains absolute project-root references and must be updated when relocating the project.</w:t>
      </w:r>
    </w:p>
    <w:bookmarkEnd w:id="39"/>
    <w:bookmarkStart w:id="40" w:name="X0e9497e08493fa0f035b23c5bdde5d4794151e3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Migration and Disaster Recovery Checklist</w:t>
      </w:r>
    </w:p>
    <w:p>
      <w:pPr>
        <w:pStyle w:val="FirstParagraph"/>
      </w:pPr>
      <w:r>
        <w:t xml:space="preserve">Minimum context pack: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brain/ENFORCEMENT.md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brain/AGENTS.md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brain/CLIENT_BRIEF.md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brain/CLIENT_SUCCESS_SOP.md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brain/SCRAPER_SPEC.md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brain/SKILLS_EVIDENCE_LEDGER.json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brain/COMPLIANCE.md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brain/CASE_LOG.md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brain/knowledge_base.json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src/index.js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src/scraper.js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src/scoring.js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src/winner_report.js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src/fit_dossier.js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src/application_tracker.js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src/analysis.js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src/utils/brainReader.js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src/utils/brainWriter.js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docs/plans/MASTER_TRANSFORMATION_PLAN.md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FirstParagraph"/>
      </w:pPr>
      <w:r>
        <w:t xml:space="preserve">Recommended recurring backups: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brain/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config/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templates/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assessments/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research/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reports/</w:t>
      </w:r>
    </w:p>
    <w:bookmarkEnd w:id="40"/>
    <w:bookmarkStart w:id="41" w:name="current-operational-snapshot-2026-02-18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17. Current Operational Snapshot (2026-02-18)</w:t>
      </w:r>
    </w:p>
    <w:p>
      <w:pPr>
        <w:pStyle w:val="Compact"/>
        <w:numPr>
          <w:ilvl w:val="0"/>
          <w:numId w:val="1045"/>
        </w:numPr>
      </w:pPr>
      <w:r>
        <w:t xml:space="preserve">Winner report run path is operational.</w:t>
      </w:r>
    </w:p>
    <w:p>
      <w:pPr>
        <w:pStyle w:val="Compact"/>
        <w:numPr>
          <w:ilvl w:val="0"/>
          <w:numId w:val="1045"/>
        </w:numPr>
      </w:pPr>
      <w:r>
        <w:t xml:space="preserve">Dossier generation path is operational.</w:t>
      </w:r>
    </w:p>
    <w:p>
      <w:pPr>
        <w:pStyle w:val="Compact"/>
        <w:numPr>
          <w:ilvl w:val="0"/>
          <w:numId w:val="1045"/>
        </w:numPr>
      </w:pPr>
      <w:r>
        <w:t xml:space="preserve">Tracker path is operational and syncs CASE_LOG.</w:t>
      </w:r>
    </w:p>
    <w:p>
      <w:pPr>
        <w:pStyle w:val="Compact"/>
        <w:numPr>
          <w:ilvl w:val="0"/>
          <w:numId w:val="1045"/>
        </w:numPr>
      </w:pPr>
      <w:r>
        <w:t xml:space="preserve">Main limiter remains evidence confidence maturity in the skills ledger.</w:t>
      </w:r>
    </w:p>
    <w:bookmarkEnd w:id="41"/>
    <w:bookmarkStart w:id="42" w:name="appendix---key-file-index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18. Appendix - Key File Index</w:t>
      </w:r>
    </w:p>
    <w:p>
      <w:pPr>
        <w:pStyle w:val="FirstParagraph"/>
      </w:pPr>
      <w:r>
        <w:t xml:space="preserve">Program plans and handoff: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docs/plans/MASTER_TRANSFORMATION_PLAN.md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docs/handover/NorthStar_Agency_Project_Introduction.docx</w:t>
      </w:r>
    </w:p>
    <w:p>
      <w:pPr>
        <w:pStyle w:val="FirstParagraph"/>
      </w:pPr>
      <w:r>
        <w:t xml:space="preserve">Governance: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brain/ENFORCEMENT.md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brain/AGENTS.md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brain/CLIENT_SUCCESS_SOP.md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brain/SCRAPER_SPEC.md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brain/COMPLIANCE.md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brain/CASE_LOG.md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brain/SKILLS_EVIDENCE_LEDGER.json</w:t>
      </w:r>
    </w:p>
    <w:p>
      <w:pPr>
        <w:pStyle w:val="FirstParagraph"/>
      </w:pPr>
      <w:r>
        <w:t xml:space="preserve">Core runtime: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src/index.js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src/scraper.js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src/scoring.js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src/winner_report.js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src/fit_dossier.js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src/application_tracker.js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src/analysis.js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src/utils/brainReader.js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src/utils/brainWriter.js</w:t>
      </w:r>
    </w:p>
    <w:p>
      <w:pPr>
        <w:pStyle w:val="FirstParagraph"/>
      </w:pPr>
      <w:r>
        <w:t xml:space="preserve">Strategic research: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research/strategic_foundation/Evidence-Based Benchmark Research for Building a Full AI Job Sourcing Agency.md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research/strategic_foundation/Technical Re-Engineering of the Northstar Agency - Industrializing AI-Driven End-to-End Job Sourcing.md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Agency - Project Introduction and Migration Guide</dc:title>
  <dc:creator/>
  <cp:keywords/>
  <dcterms:created xsi:type="dcterms:W3CDTF">2026-02-18T19:40:23Z</dcterms:created>
  <dcterms:modified xsi:type="dcterms:W3CDTF">2026-02-18T19:40:23Z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2026-02-18</vt:lpwstr>
  </property>
  <property fmtid="{D5CDD505-2E9C-101B-9397-08002B2CF9AE}" pid="3" name="subtitle">
    <vt:lpwstr>Comprehensive context bridge across ChatGPT Web, local IDEs, and multi-agent execution</vt:lpwstr>
  </property>
</Properties>
</file>