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DETALLADO: ENCUESTA CIBERSEGURIDAD ORGANIZACIONAL</w:t>
      </w:r>
    </w:p>
    <w:p>
      <w:pPr>
        <w:pStyle w:val="Heading2"/>
        <w:keepNext/>
        <w:keepLines/>
      </w:pPr>
      <w:r>
        <w:rPr>
          <w:color w:val="0066CC"/>
        </w:rPr>
        <w:t>Preguntas GQM → Requisitos Regulatorios España/EU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Encuesta Integral Ciberseguridad Organizacional (7 Módulos)</w:t>
      </w:r>
      <w:r/>
      <w:r>
        <w:br/>
      </w:r>
      <w:r>
        <w:rPr>
          <w:b/>
        </w:rPr>
        <w:t>Normativa Base:</w:t>
      </w:r>
      <w:r>
        <w:t xml:space="preserve"> NIS2, ISO 27001, GDPR, COBIT 2019, Plan Nacional Ciberseguridad</w:t>
      </w:r>
    </w:p>
    <w:p>
      <w:pPr>
        <w:pStyle w:val="Heading2"/>
        <w:keepNext/>
        <w:keepLines/>
      </w:pPr>
      <w:r>
        <w:rPr>
          <w:color w:val="0066CC"/>
        </w:rPr>
        <w:t>INTRODUCCIÓN: ALINEACIÓN NORMATIVA</w:t>
      </w:r>
    </w:p>
    <w:p>
      <w:r>
        <w:t>Este documento mapea cada pregunta de la encuesta (7 módulos, 51 preguntas totales) contra:</w:t>
      </w:r>
    </w:p>
    <w:p>
      <w:pPr>
        <w:pStyle w:val="ListNumber"/>
        <w:keepLines w:val="1"/>
        <w:keepNext w:val="1"/>
        <w:widowControl w:val="1"/>
      </w:pPr>
      <w:r>
        <w:t>Regulaciones Españolas: Plan Nacional Ciberseguridad 2023</w:t>
      </w:r>
    </w:p>
    <w:p>
      <w:pPr>
        <w:pStyle w:val="ListNumber"/>
        <w:keepLines w:val="1"/>
        <w:keepNext w:val="1"/>
        <w:widowControl w:val="1"/>
      </w:pPr>
      <w:r>
        <w:t>Regulaciones EU: NIS2 (Directiva 2022/2555), GDPR (Regulación 2016/679)</w:t>
      </w:r>
    </w:p>
    <w:p>
      <w:pPr>
        <w:pStyle w:val="ListNumber"/>
        <w:keepLines w:val="1"/>
        <w:keepNext w:val="1"/>
        <w:widowControl w:val="1"/>
      </w:pPr>
      <w:r>
        <w:t>Estándares Internacionales: ISO 27001:2022, COBIT 2019</w:t>
      </w:r>
    </w:p>
    <w:p>
      <w:pPr>
        <w:pStyle w:val="ListNumber"/>
        <w:keepLines w:val="1"/>
        <w:keepNext w:val="1"/>
        <w:widowControl w:val="1"/>
      </w:pPr>
      <w:r>
        <w:t>Plazos de Cumplimiento: Críticos, regulatorios</w:t>
      </w:r>
    </w:p>
    <w:p>
      <w:pPr>
        <w:pStyle w:val="ListNumber"/>
        <w:keepLines w:val="1"/>
        <w:widowControl w:val="1"/>
      </w:pPr>
      <w:r>
        <w:t>Organismos Supervisión: Responsables validación</w:t>
      </w:r>
    </w:p>
    <w:p>
      <w:pPr>
        <w:pStyle w:val="Heading2"/>
        <w:keepNext/>
        <w:keepLines/>
      </w:pPr>
      <w:r>
        <w:rPr>
          <w:color w:val="0066CC"/>
        </w:rPr>
        <w:t>MÓDULO 1: GOBERNANZA Y LIDERAZGO EN CIBERSEGURIDAD</w:t>
      </w:r>
    </w:p>
    <w:p>
      <w:pPr>
        <w:pStyle w:val="Heading3"/>
        <w:keepNext/>
        <w:keepLines/>
      </w:pPr>
      <w:r>
        <w:t>Pregunta 1.1: Estado actual función ciberseguridad (Nivel 0-5)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el estado actual de la función de ciberseguridad?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"Essential entities deben designar responsabilidad ciberseguridad a nivel ejecutivo; reporta a top management"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Clause 5.1: "Liderazgo ejecutivo debe demostrar compromiso; integración governance"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GOV-01: "Gobernanza: estructura organizacional ciberseguridad debe ser visible"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1.1: "Función ciberseguridad formalizada; asignación recursos; reporting CEO"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NIS2: Agosto 2026 (transposición); ISO: Ongoing; Plan Nacional: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(España), Autoridades Competentes autonómicas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 (Definido): CISO reporta a COO/CEO; presupuesto dedicado; governance formal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Penalidad No-Cumplimiento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NIS2: €50M o 10% turnover; reputación dañada</w:t>
            </w:r>
          </w:p>
        </w:tc>
      </w:tr>
    </w:tbl>
    <w:p/>
    <w:p>
      <w:pPr>
        <w:pStyle w:val="Heading3"/>
        <w:keepNext/>
        <w:keepLines/>
      </w:pPr>
      <w:r>
        <w:t>Pregunta 1.2: Revisión estrategia ciberseguridad con liderazgo ejecutivo (Frecuencia)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¿Con qué frecuencia se revisa ciberseguridad con leadership?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"Risk assessments at least annually; board oversight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COBIT 2019 GOV-01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"Governance: executive oversight quarterly minimum"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 6.2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"Top management to review Information Security at planned intervals"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 Línea 1.3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"Revisión estrategia: mínimo trimestral con junta directiva"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Inmediato (2026 baseline); continuo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Internal board; external audit (CNCS)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 (Nivel 3); mensuales preferido (Nivel 4)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Métrica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Board meeting minutes con tema ciberseguridad documentado</w:t>
            </w:r>
          </w:p>
        </w:tc>
      </w:tr>
    </w:tbl>
    <w:p/>
    <w:p>
      <w:pPr>
        <w:pStyle w:val="Heading3"/>
        <w:keepNext/>
        <w:keepLines/>
      </w:pPr>
      <w:r>
        <w:t>Pregunta 1.3: Política ciberseguridad documentada y comunicada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política ciberseguridad documentada y comunicada?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"Organization debe mantener security policies; employee awareness"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5.2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policies shall be established, implemented, communicated"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"Data controllers must implement appropriate technical/organizational measures"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 Línea 1.5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"Políticas ciberseguridad: vigentes, communicadas, cumplidas"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Inmediato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Internal DPO (GDPR); external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Policy published; training mandatory; annual review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Documentación Requerida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Policy document (v-control), distribution logs, training records</w:t>
            </w:r>
          </w:p>
        </w:tc>
      </w:tr>
    </w:tbl>
    <w:p/>
    <w:p>
      <w:pPr>
        <w:pStyle w:val="Heading3"/>
        <w:keepNext/>
        <w:keepLines/>
      </w:pPr>
      <w:r>
        <w:t>Pregunta 1.4: Alineación presupuesto ciberseguridad con objetivos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¿Alineación presupuesto cybersecurity con objetivos negocio?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"Adequate resources for cybersecurity must be allocated"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6.1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"Organization to determine resources needed for IS program"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COBIT 2019 BAI01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"Budget allocation aligned with enterprise priorities"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Annual budget cycle (Q4 planning para Q1 deployment)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CFO, internal audit, external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Budget explicitly mapped to risk/objectives; documented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Budget allocation % tied to top 3 risks</w:t>
            </w:r>
          </w:p>
        </w:tc>
      </w:tr>
    </w:tbl>
    <w:p/>
    <w:p>
      <w:pPr>
        <w:pStyle w:val="Heading3"/>
        <w:keepNext/>
        <w:keepLines/>
      </w:pPr>
      <w:r>
        <w:t>Pregunta 1.5: Inversión anual ciberseguridad como % presupuesto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¿Inversión annual ciberseguridad como % presupuesto IT?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"Resources adequate; no specific % prescribed but adequacy audited"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"Benchmark 2026: 5-8% IT budget to cybersecurity es expected"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Industry Standard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"Gartner benchmark: 3-5% small-medium; 5-8% enterprise; 8%+ critical sectors"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2026 baseline establishment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CFO; CNCS (NIS2 audits)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5-8% IT budget; Nivel 4: 8-12%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Interpretation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&lt;3%: underfunded; 3-5%: adequate small-medium; &gt;8%: strategic priority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2: GESTIÓN DE VULNERABILIDADES Y PENETRACIÓN</w:t>
      </w:r>
    </w:p>
    <w:p>
      <w:pPr>
        <w:pStyle w:val="Heading3"/>
        <w:keepNext/>
        <w:keepLines/>
      </w:pPr>
      <w:r>
        <w:t>Pregunta 2.1: Estado madurez programa gestión vulnerabilidades (Nivel 0-5)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¿Estado madurez programa gestión vulnerabilidades?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"Operators essential entities must conduct regular vulnerability assessments"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A.12.6.1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"Manage technical vulnerabilities: regular assessments, patch management"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 Línea 3.4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"Scanning vulnerabilidades: mínimo trimestral; SBOM requerido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NIS2: Agosto 2026; ISO: Ongoing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CNCS, entity security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2: Scanning regular (trimestral); Nivel 3: Continuous + risk-based prioritization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Penalidad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NIS2 non-compliance: regulatory fine + operational restrictions</w:t>
            </w:r>
          </w:p>
        </w:tc>
      </w:tr>
    </w:tbl>
    <w:p/>
    <w:p>
      <w:pPr>
        <w:pStyle w:val="Heading3"/>
        <w:keepNext/>
        <w:keepLines/>
      </w:pPr>
      <w:r>
        <w:t>Pregunta 2.2: % vulnerabilidades críticas/altas remediadas dentro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vulnerabilidades críticas remediadas dentro SLA?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"Vulnerability remediation according to severity and risk"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A.12.6.2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"Patch management: critical within 15 days; important within 30"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continuous improvement through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Internal audit; external pen testing validation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70-85% on-time; Nivel 4: &gt;90%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SLA Targets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Critical: &lt;15 days; Important: &lt;30 days; Low: &lt;90 days</w:t>
            </w:r>
          </w:p>
        </w:tc>
      </w:tr>
    </w:tbl>
    <w:p/>
    <w:p>
      <w:pPr>
        <w:pStyle w:val="Heading3"/>
        <w:keepNext/>
        <w:keepLines/>
      </w:pPr>
      <w:r>
        <w:t>Pregunta 2.3: Integración scanning vulnerabilidades con threat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¿Integración scanning con threat intelligence?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"Threat intelligence integration recommended for prioritization"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"Information security events: monitoring with context"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2026-2027 (emerging best practice)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Security operations center (SOC)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Threat intel correlated with vulnerabilities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 Outcome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Prioritization accuracy +30%; MTTR reduction</w:t>
            </w:r>
          </w:p>
        </w:tc>
      </w:tr>
    </w:tbl>
    <w:p/>
    <w:p>
      <w:pPr>
        <w:pStyle w:val="Heading3"/>
        <w:keepNext/>
        <w:keepLines/>
      </w:pPr>
      <w:r>
        <w:t>Pregunta 2.4: Frecuencia pruebas de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¿Frecuencia pruebas penetración?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testing including penetration testing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A.14.2.5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testing: assessment of changes before implementation"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 Línea 3.5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"Pen testing: mínimo anual; bianual para críticos"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Annual minimum; Q2/Q4 2026 baseline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External assessor (tercero independiente)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2: Annual; Nivel 3: Bianual for critical; Nivel 4: Quarterly red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Requirement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Professional external firm; formal reports with findings</w:t>
            </w:r>
          </w:p>
        </w:tc>
      </w:tr>
    </w:tbl>
    <w:p/>
    <w:p>
      <w:pPr>
        <w:pStyle w:val="Heading3"/>
        <w:keepNext/>
        <w:keepLines/>
      </w:pPr>
      <w:r>
        <w:t>Pregunta 2.5: Metodología pruebas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¿Metodología pruebas penetración?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OWASP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"Testing guide v4.2: framework-based testing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NIST SP 800-115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"Technical security testing: defined methodology"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 A.14.2.4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testing based on defined procedures"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Immediate; methodology selection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Framework-based (OWASP, NIST); Nivel 4: MITRE ATT&amp;CK modeling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Deliverable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Test plan, scope, methodology document, findings report</w:t>
            </w:r>
          </w:p>
        </w:tc>
      </w:tr>
    </w:tbl>
    <w:p/>
    <w:p>
      <w:pPr>
        <w:pStyle w:val="Heading3"/>
        <w:keepNext/>
        <w:keepLines/>
      </w:pPr>
      <w:r>
        <w:t>Pregunta 2.6: Media días MTTR vulnerabilidad crítica hasta remediation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¿Mean Time to Remediate (MTTR) vulnerabilidades críticas?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"Timely remediation proportional to severity"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A.12.6.2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"Critical patches: 15 day target"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PCI-DSS (if applicable)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"Critical: 30 day maximum per requirement 6.2"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target achievement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Vulnerability management team;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2026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MTTR Critical &lt;15 days (target); current industry avg 20-30 days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Penalidad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PCI-DSS non-compliance: audit failure; payment processing restrictions</w:t>
            </w:r>
          </w:p>
        </w:tc>
      </w:tr>
    </w:tbl>
    <w:p/>
    <w:p>
      <w:pPr>
        <w:pStyle w:val="Heading3"/>
        <w:keepNext/>
        <w:keepLines/>
      </w:pPr>
      <w:r>
        <w:t>Pregunta 2.7: Retest/validación post-remediation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¿Retest post-remediation?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ISO 27001 A.12.6.2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"Patching: testing before and after deployment"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Change Management Best Practice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"Validation that fix is effective"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Immediate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QA/Security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Manual retest for critical; Nivel 4: Automated validation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retest for critical vulnerabilities</w:t>
            </w:r>
          </w:p>
        </w:tc>
      </w:tr>
    </w:tbl>
    <w:p/>
    <w:p>
      <w:pPr>
        <w:pStyle w:val="Heading3"/>
        <w:keepNext/>
        <w:keepLines/>
      </w:pPr>
      <w:r>
        <w:t>Pregunta 2.8: % aplicaciones críticas/datos sensibles evaluadas anualmente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aplicaciones críticas con pruebas penetración anuales?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"Assessment scope must cover critical assets"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A.14.2.5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testing for significant systems"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"Personal data processing: security testing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CISO; external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60%+ critical applications; Nivel 4: 85%+; Nivel 5: 100%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Definition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"Critical" = handles financial data, personal data, availability-critical</w:t>
            </w:r>
          </w:p>
        </w:tc>
      </w:tr>
    </w:tbl>
    <w:p/>
    <w:p>
      <w:pPr>
        <w:pStyle w:val="Heading3"/>
        <w:keepNext/>
        <w:keepLines/>
      </w:pPr>
      <w:r>
        <w:t>Pregunta 2.9: Scope testing (checkboxes: aplicaciones, infraestructura, APIs, etc.)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elementos incluye scope testing?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OWASP Top 10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"Web apps, APIs, infrastructure all in scope"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A.14.2.4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"All system components subject to testing"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"All systems processing personal data in scope"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Scope definition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CISO; external assessor validates scope adequacy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≥6 elementos; Nivel 4: ≥8 elementos; Nivel 5: All 8+ elements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Elements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On-premise, Cloud, APIs, IoT, Supply chain, Third-party integrations, CI/CD, Data storage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3: GESTIÓN INFORMACIÓN Y EVENTOS (SIEM)</w:t>
      </w:r>
    </w:p>
    <w:p>
      <w:pPr>
        <w:pStyle w:val="Heading3"/>
        <w:keepNext/>
        <w:keepLines/>
      </w:pPr>
      <w:r>
        <w:t>Pregunta 3.1: Existencia solución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solución SIEM (o equivalente) desplegada?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"Security monitoring and detection systems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"Monitoring of security events; recording and analysis"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 Línea 5.1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"SOC capability: SIEM required para entidades críticas"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deployment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CNCS; internal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SIEM deployed and operational; Nivel 4: Cloud-scale capable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Penalidad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Lack of monitoring: regulatory gap; incident detection failure</w:t>
            </w:r>
          </w:p>
        </w:tc>
      </w:tr>
    </w:tbl>
    <w:p/>
    <w:p>
      <w:pPr>
        <w:pStyle w:val="Heading3"/>
        <w:keepNext/>
        <w:keepLines/>
      </w:pPr>
      <w:r>
        <w:t>Pregunta 3.2: Fuentes logs integradas en SIEM (checkboxes)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fuentes logs integradas?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"Comprehensive monitoring of critical systems"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"Monitoring scope: user activities, system events, security events"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"Logging for personal data processing systems"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Phased; baseline 50% coverage Q1 2026, 100%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CISO; CNCS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≥6 fuentes; Nivel 4: ≥8; Nivel 5: All 10 sources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Sources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Firewalls, Servers, Applications, Databases, Cloud, Endpoints, Identity, Additional security devices, IoT, Custom apps</w:t>
            </w:r>
          </w:p>
        </w:tc>
      </w:tr>
    </w:tbl>
    <w:p/>
    <w:p>
      <w:pPr>
        <w:pStyle w:val="Heading3"/>
        <w:keepNext/>
        <w:keepLines/>
      </w:pPr>
      <w:r>
        <w:t>Pregunta 3.3: Capacidad retención logs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¿Retención logs en SIEM?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GDPR Art.5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"Data retention: necessary for purposes; not longer than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"Incident investigation: logs must support forensics (typical 1-2 years)"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 A.18.1.3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"Compliance with legal/regulatory requirements; documentation retention"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"Bench marking: 6-12 meses retención mínima críticos"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DPO (GDPR); compliance officer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6-12 meses; Nivel 4: 1-2 años; Nivel 5: &gt;2 años archived/indexed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Cost Factor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Retention increases storage cost; balance necessity vs cost</w:t>
            </w:r>
          </w:p>
        </w:tc>
      </w:tr>
    </w:tbl>
    <w:p/>
    <w:p>
      <w:pPr>
        <w:pStyle w:val="Heading3"/>
        <w:keepNext/>
        <w:keepLines/>
      </w:pPr>
      <w:r>
        <w:t>Pregunta 3.4: Tipos alertas/detecciones implementadas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¿Tipos de alertas SIEM implementadas?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"Detection of anomalies and incidents"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"Event classification: relevant security events identified"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optimization 2026-2027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SOC;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Rule-based + behavior correlation; Nivel 4: ML-based; Nivel 5: Predictive AI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Detection latency &lt;1 hour (Nivel 3); &lt;30 min (Nivel 4); &lt;5 min (Nivel 5)</w:t>
            </w:r>
          </w:p>
        </w:tc>
      </w:tr>
    </w:tbl>
    <w:p/>
    <w:p>
      <w:pPr>
        <w:pStyle w:val="Heading3"/>
        <w:keepNext/>
        <w:keepLines/>
      </w:pPr>
      <w:r>
        <w:t>Pregunta 3.5: Volumen eventos procesados diariamente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¿Volumen eventos/día procesados SIEM?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Capacity Planning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"Infrastructure must handle peak loads + growth"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"Systems must have capacity for monitoring purposes"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capacity planning annual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Infrastructure team;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2026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Essential entities: 10M events/day minimum capacity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Scaling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Design for 3x peak load; auto-scaling in cloud deployments</w:t>
            </w:r>
          </w:p>
        </w:tc>
      </w:tr>
    </w:tbl>
    <w:p/>
    <w:p>
      <w:pPr>
        <w:pStyle w:val="Heading3"/>
        <w:keepNext/>
        <w:keepLines/>
      </w:pPr>
      <w:r>
        <w:t>Pregunta 3.6: Tasa false positives estimada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¿False positive rate estimated?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Operational Excellence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"FP rate impacts analyst efficiency; should be minimized"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Industry Standard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"Target &lt;15% FP rate (Gartner benchmark)"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optimization target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SOC metrics; CISO oversight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&lt;30% FP rate; Nivel 4: &lt;15%; Nivel 5: &lt;5%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Impact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High FP rate causes alert fatigue; real threats missed</w:t>
            </w:r>
          </w:p>
        </w:tc>
      </w:tr>
    </w:tbl>
    <w:p/>
    <w:p>
      <w:pPr>
        <w:pStyle w:val="Heading3"/>
        <w:keepNext/>
        <w:keepLines/>
      </w:pPr>
      <w:r>
        <w:t>Pregunta 3.7: Integración SIEM con SOAR (respuesta automática)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¿Integración SIEM con SOAR?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"Incident response: timely response procedures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"Response: procedures to respond to incidents"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SOAR integration Q2-Q3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IR team;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Manual response workflows; Nivel 4: Partial automation; Nivel 5: Full orchestration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 Benefit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MTTR reduction: 4+ hours → 30 minutes</w:t>
            </w:r>
          </w:p>
        </w:tc>
      </w:tr>
    </w:tbl>
    <w:p/>
    <w:p>
      <w:pPr>
        <w:pStyle w:val="Heading3"/>
        <w:keepNext/>
        <w:keepLines/>
      </w:pPr>
      <w:r>
        <w:t>Pregunta 3.8: Threat hunts ejecutadas (proactive searching)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¿Threat hunts ejecutadas?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NIST CSF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"Detect function: advanced threat hunting recommended"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"SOC maturity: proactive hunting component"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Pilot Q2 2026; operational Q3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Threat hunting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Monthly hunts; Nivel 4: Weekly; Nivel 5: Continuous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30-40% of detections from proactive hunting (vs reactive alerts)</w:t>
            </w:r>
          </w:p>
        </w:tc>
      </w:tr>
    </w:tbl>
    <w:p/>
    <w:p>
      <w:pPr>
        <w:pStyle w:val="Heading3"/>
        <w:keepNext/>
        <w:keepLines/>
      </w:pPr>
      <w:r>
        <w:t>Pregunta 3.9: Marcos regulatorios cubiertos reportería SIEM (checkboxes)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¿Frameworks cubiertos por SIEM?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"Breach notification: 72 hours; SIEM supports evidence"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"Incident reporting: SIEM provides audit trail"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PCI-DSS (if applicable)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"Logging requirements: SIEM documents compliance"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Compliance officer; DPO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Requerimiento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Reportería automática para cada framework regulatorio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90%+ compliance documentation available 24/7</w:t>
            </w:r>
          </w:p>
        </w:tc>
      </w:tr>
    </w:tbl>
    <w:p/>
    <w:p>
      <w:pPr>
        <w:pStyle w:val="Heading3"/>
        <w:keepNext/>
        <w:keepLines/>
      </w:pPr>
      <w:r>
        <w:t>Pregunta 3.10: Frecuencia reportería compliance/incident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¿Frecuencia reportes compliance?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Art.18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"Incident reporting within 72 hours; annual summary reporting"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A.16.1.3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"Management review: incident reporting at planned intervals"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72 hours for reportable incidents; monthly/quarterly management reviews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Board; external auditors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Monthly reports; Nivel 4: Weekly + real-time dashboards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Automation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Alerts para threshold triggers (e.g., &gt;5 incidents/week)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4: GESTIÓN DE ACCESO E IDENTIDAD</w:t>
      </w:r>
    </w:p>
    <w:p>
      <w:pPr>
        <w:pStyle w:val="Heading3"/>
        <w:keepNext/>
        <w:keepLines/>
      </w:pPr>
      <w:r>
        <w:t>Pregunta 4.1: Estado actual sistema gestión identidades (Nivel 0-5)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¿Estado sistema gestión identidades?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"Access control and authentication mechanisms"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A.9.1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"Access control: user registration, entitlement, rights"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"Pseudonymization and encryption of personal data"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strategic planning 2026-2027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Identity team;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Centralized directory (AD/LDAP); Nivel 4: Federated identity; Nivel 5: Zero-trust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Strategic Goal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Move from perimeter-based to identity-based security</w:t>
            </w:r>
          </w:p>
        </w:tc>
      </w:tr>
    </w:tbl>
    <w:p/>
    <w:p>
      <w:pPr>
        <w:pStyle w:val="Heading3"/>
        <w:keepNext/>
        <w:keepLines/>
      </w:pPr>
      <w:r>
        <w:t>Pregunta 4.2: Implementación MFA (multi-factor authentication)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¿MFA implementada para?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"Multi-factor authentication: for privileged access and remote work"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"Authentication for systems processing personal data"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"MFA: mínimo para acceso administrativo y VPN"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Phase 1 (Admin/VPN): Q1 2026; Phase 2 (All users):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IT security team; compliance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MFA on critical systems (4+ areas); Nivel 4: 6 areas; Nivel 5: Universal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 2026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MFA on: VPN, admin access, email, cloud, critical apps, payment systems</w:t>
            </w:r>
          </w:p>
        </w:tc>
      </w:tr>
    </w:tbl>
    <w:p/>
    <w:p>
      <w:pPr>
        <w:pStyle w:val="Heading3"/>
        <w:keepNext/>
        <w:keepLines/>
      </w:pPr>
      <w:r>
        <w:t>Pregunta 4.3: Programa Privileged Access Management (PAM)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programa PAM?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"Privileged access: restricted and monitored"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A.9.2.3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"Management of privileged access rights"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CIS Controls v8 Control 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"Account management: privilege least principle"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implementation Q2-Q3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IT security;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Password vault + audit; Nivel 4: Session recording + automation; Nivel 5: Zero-standing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privileged accounts in PAM by Q4 2026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5: CAPACITACIÓN Y CONCIENCIA DE SEGURIDAD</w:t>
      </w:r>
    </w:p>
    <w:p>
      <w:pPr>
        <w:pStyle w:val="Heading3"/>
        <w:keepNext/>
        <w:keepLines/>
      </w:pPr>
      <w:r>
        <w:t>Pregunta 5.1: Tipos capacitación ciberseguridad ofrecida (checkboxes)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¿Tipos capacitación?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Art.17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"Awareness and training on cybersecurity; regular refresher"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A.7.2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"User security awareness and training: competence demonstrated"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"Personnel: security training"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 Línea 8.1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"Capacitación: obligatoria; cobertura &gt;90%"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mandatory by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HR; CISO; compliance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4+ modalidades; Nivel 4: 6+; Nivel 5: 8+ comprehensive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Requerimiento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Training matrix by role (developer, admin, user, executive)</w:t>
            </w:r>
          </w:p>
        </w:tc>
      </w:tr>
    </w:tbl>
    <w:p/>
    <w:p>
      <w:pPr>
        <w:pStyle w:val="Heading3"/>
        <w:keepNext/>
        <w:keepLines/>
      </w:pPr>
      <w:r>
        <w:t>Pregunta 5.2: Frecuencia capacitación obligatoria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¿Frecuencia capacitación?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"Regular training; at least annual minimum"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A.7.2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"At planned intervals; refresher training"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"Capacitación mínima: anual; recomendación: semestral"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compliance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Training admin;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2: Annual; Nivel 3: Biannual; Nivel 4: Quarterly; Nivel 5: Continuous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Enforcement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Mandatory completion tracked; non-completion escalated</w:t>
            </w:r>
          </w:p>
        </w:tc>
      </w:tr>
    </w:tbl>
    <w:p/>
    <w:p>
      <w:pPr>
        <w:pStyle w:val="Heading3"/>
        <w:keepNext/>
        <w:keepLines/>
      </w:pPr>
      <w:r>
        <w:t>Pregunta 5.3: % empleados completó capacitación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empleados completó capacitación?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"Compliance auditable; records maintained"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A.7.2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"Competence demonstration: training records"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90%+ compliance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HR; LMS admin;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75%+ completion; Nivel 4: 90%+; Nivel 5: 98%+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Tracking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Automated LMS reporting; non-completers identified for follow-up</w:t>
            </w:r>
          </w:p>
        </w:tc>
      </w:tr>
    </w:tbl>
    <w:p/>
    <w:p>
      <w:pPr>
        <w:pStyle w:val="Heading3"/>
        <w:keepNext/>
        <w:keepLines/>
      </w:pPr>
      <w:r>
        <w:t>Pregunta 5.4: Medición resultados capacitación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¿Medición efectividad capacitación?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ISO 27001 A.7.2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"Competence evaluation: effectiveness measured"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NIST CSF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"Awareness effectiveness: metrics tracked"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Training team;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Post-training assessment; Nivel 4: Behavioral metrics; Nivel 5: Business impact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Metrics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Click-rate (phishing), reporting rate, incident-per-employee trend</w:t>
            </w:r>
          </w:p>
        </w:tc>
      </w:tr>
    </w:tbl>
    <w:p/>
    <w:p>
      <w:pPr>
        <w:pStyle w:val="Heading3"/>
        <w:keepNext/>
        <w:keepLines/>
      </w:pPr>
      <w:r>
        <w:t>Pregunta 5.5: Resultados phishing simulations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¿Click-rate phishing simulations?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NIST CSF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"Awareness: phishing simulation recommended"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Plan Nacional Línea 8.2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"Simulaciones phishing: click-rate target &lt;5% by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target achievement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Security awareness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&lt;20% click-rate; Nivel 4: &lt;10%; Nivel 5: &lt;5% + &gt;70% report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Improvement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Monthly campaigns; trend tracking; department benchmarking</w:t>
            </w:r>
          </w:p>
        </w:tc>
      </w:tr>
    </w:tbl>
    <w:p/>
    <w:p>
      <w:pPr>
        <w:pStyle w:val="Heading3"/>
        <w:keepNext/>
        <w:keepLines/>
      </w:pPr>
      <w:r>
        <w:t>Pregunta 5.6: Comunicación resultados capacitación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¿Comunicación resultados a ejecutivos?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ISO 27001 5.1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"Management commitment: communication of IS performance"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COBIT 2019 GOV-03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"Management reporting: transparency to stakeholders"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Monthly/quarterly reporting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CISO; board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Quarterly reports; Nivel 4: Monthly dashboards; Nivel 5: Real-time KPIs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Content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Completion %, click-rate trend, department rankings, ROI impact</w:t>
            </w:r>
          </w:p>
        </w:tc>
      </w:tr>
    </w:tbl>
    <w:p/>
    <w:p>
      <w:pPr>
        <w:pStyle w:val="Heading3"/>
        <w:keepNext/>
        <w:keepLines/>
      </w:pPr>
      <w:r>
        <w:t>Pregunta 5.7: Enfoques engagement ciberseguridad (checkboxes)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¿Enfoques engagement?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Behavioral Science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"Sustained awareness: gamification + incentives effective"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 A.7.4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"Communication and awareness"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Program design Q1 2026; launch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Training team; HR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3+ enfoques; Nivel 4: 5+; Nivel 5: 7+ comprehensive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Expected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Sustained engagement → improved security outcomes</w:t>
            </w:r>
          </w:p>
        </w:tc>
      </w:tr>
    </w:tbl>
    <w:p/>
    <w:p>
      <w:pPr>
        <w:pStyle w:val="Heading3"/>
        <w:keepNext/>
        <w:keepLines/>
      </w:pPr>
      <w:r>
        <w:t>Pregunta 5.8: Tópicos capacitación cubiertos (checkboxes)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¿Tópicos cubiertos?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OWASP Awareness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"Phishing, BYOD, passwords, data handling"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GDPR Art.32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"Data protection, privacy, breach handling"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"Minimum topics: phishing, credentials, incident reporting"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Q1 2026 baseline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Training design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Mínimo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3: 5-6 tópicos; Nivel 4: 7-8; Nivel 5: All 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Annual Update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Curriculum reviewed annually; emerging topics added (e.g., AI phishing, deepfakes)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RESUMEN: TABLA CONSOLIDADA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 Primaria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 Clave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Mín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1.1 - Estado 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Agosto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1.2 - Revisión estrategia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Board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1.3 - Política documented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Inmediato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Internal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1.4 - Presupuesto alineado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CFO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1.5 - % IT budget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5-8%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2.1 - VM maturity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A.12.6.1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Agosto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2.2 - % SLA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A.12.6.2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Ongoing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70%+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2.3 - Threat intel integration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2026-2027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2.4 - Pen test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A.14.2.5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Q2/Q4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Assessor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Annual min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2.5 - PT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OWASP, NIST SP 800-115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Framework-based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2.6 - MTTR critical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A.12.6.2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VM team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&lt;15 days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2.7 - Retest validation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A.12.6.2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Ongoing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critical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2.8 - % apps tested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A.14.2.5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60%+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2.9 - Test scope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OWASP, ISO A.14.2.4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6+ elements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3.1 - SIEM deployed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A.16.1.5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Deployed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3.2 - Log sources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GDPR 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6+ sources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3.3 - Log retention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 Art.5, NIS2 Art.17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6-12 months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3.4 - Alert types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A.16.1.1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ML-based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3.5 - Event volume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Capacity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10M/day min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3.6 - False positive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Industry best practice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3.7 - SIEM-SOAR integration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A.16.1.2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3.8 - Threat hunts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Threat Hunt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Monthly+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3.9 - Frameworks covered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GDPR, NIS2, PCI-DSS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All applicable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3.10 - Reporting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Art.18, ISO A.16.1.3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72h/monthly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Board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Real-time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4.1 - Gestión identidades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A.9.1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2026-2027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4.2 - MFA implementation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Plan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IT Sec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6+ areas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4.3 - PAM program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A.9.2.3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IT Sec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Capacitación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5.1 - Tipos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A.7.2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HR/CISO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4+ tipos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5.2 -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A.7.2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Biannual+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5.3 - Completion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A.7.2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LMS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90%+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5.4 - Effectiveness measured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A.7.2,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Assessed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5.5 - Phishing click-rate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CSF, Plan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5.6 - Results communicated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5.1, COBIT 2019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Monthly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Real-time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5.7 - Engagement approaches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Behavioral science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5+ approaches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>
              <w:t>5.8 - Topics covered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OWASP, GDPR, Plan Nac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Training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7-8 topics</w:t>
            </w:r>
          </w:p>
        </w:tc>
      </w:tr>
    </w:tbl>
    <w:p/>
    <w:p>
      <w:r>
        <w:rPr>
          <w:b/>
        </w:rPr>
        <w:t>FIN DE MAPEO NORMATIVO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