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METODOLÓGICA: KIT ENCUESTA INTEGRAL CIBERSEGURIDAD</w:t>
      </w:r>
    </w:p>
    <w:p>
      <w:pPr>
        <w:pStyle w:val="Heading2"/>
        <w:keepNext/>
        <w:keepLines/>
      </w:pPr>
      <w:r>
        <w:rPr>
          <w:color w:val="0066CC"/>
        </w:rPr>
        <w:t>Instrucciones Detalladas de Administración y Análisis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Audiencia:</w:t>
      </w:r>
      <w:r>
        <w:t xml:space="preserve"> Consultores, CISOs, Auditores</w:t>
      </w:r>
      <w:r/>
      <w:r>
        <w:br/>
      </w:r>
      <w:r>
        <w:rPr>
          <w:b/>
        </w:rPr>
        <w:t>Tiempo de administración:</w:t>
      </w:r>
      <w:r>
        <w:t xml:space="preserve"> 2-3 horas (incluye aplicación + análisis inicial)</w:t>
      </w:r>
    </w:p>
    <w:p>
      <w:pPr>
        <w:pStyle w:val="Heading2"/>
        <w:keepNext/>
        <w:keepLines/>
      </w:pPr>
      <w:r>
        <w:rPr>
          <w:color w:val="0066CC"/>
        </w:rPr>
        <w:t>1. PROPÓSITO Y ALCANCE DE LA ENCUESTA</w:t>
      </w:r>
    </w:p>
    <w:p>
      <w:pPr>
        <w:pStyle w:val="Heading3"/>
        <w:keepNext/>
        <w:keepLines/>
      </w:pPr>
      <w:r>
        <w:t>1.1 Objetivo General</w:t>
      </w:r>
    </w:p>
    <w:p>
      <w:r>
        <w:t xml:space="preserve">Esta encuesta integral evalúa la </w:t>
      </w:r>
      <w:r>
        <w:rPr>
          <w:b/>
        </w:rPr>
        <w:t>madurez de ciberseguridad</w:t>
      </w:r>
      <w:r>
        <w:t xml:space="preserve"> de una organización mediante:</w:t>
      </w:r>
      <w:r/>
      <w:r>
        <w:br/>
        <w:t>- Mapeo de 75+ preguntas a estándares internacionales (MAGERIT v3, ENS RD 311/2022, NIS2, NIST CSF, ISO 27001)</w:t>
      </w:r>
      <w:r/>
      <w:r>
        <w:br/>
        <w:t>- Cuantificación de estado actual en 10 bloques temáticos (gobernanza, riesgos, métricas, vulnerabilidades, SIEM, formación, resiliencia, cumplimiento, incidentes, madurez)</w:t>
      </w:r>
      <w:r/>
      <w:r>
        <w:br/>
        <w:t xml:space="preserve">- Generación de </w:t>
      </w:r>
      <w:r>
        <w:rPr>
          <w:b/>
        </w:rPr>
        <w:t>Índice Global de Madurez (IGM)</w:t>
      </w:r>
      <w:r>
        <w:t xml:space="preserve"> L0-L5 CMM</w:t>
      </w:r>
      <w:r/>
      <w:r>
        <w:br/>
        <w:t xml:space="preserve">- Identificación de </w:t>
      </w:r>
      <w:r>
        <w:rPr>
          <w:b/>
        </w:rPr>
        <w:t>brecha normativa</w:t>
      </w:r>
      <w:r>
        <w:t xml:space="preserve"> vs. NIS2/ENS/ISO 27001</w:t>
      </w:r>
      <w:r/>
      <w:r>
        <w:br/>
        <w:t xml:space="preserve">- Priorización de inversiones mediante </w:t>
      </w:r>
      <w:r>
        <w:rPr>
          <w:b/>
        </w:rPr>
        <w:t>análisis ROI y ALE</w:t>
      </w:r>
    </w:p>
    <w:p>
      <w:pPr>
        <w:pStyle w:val="Heading3"/>
        <w:keepNext/>
        <w:keepLines/>
      </w:pPr>
      <w:r>
        <w:t>1.2 Público Objetivo</w:t>
      </w:r>
    </w:p>
    <w:p>
      <w:r>
        <w:rPr>
          <w:b/>
        </w:rPr>
        <w:t>Respondentes primarios:</w:t>
      </w:r>
      <w:r>
        <w:t xml:space="preserve"> CISO, Responsable Seguridad, CTO, Director TI</w:t>
      </w:r>
      <w:r/>
      <w:r>
        <w:br/>
      </w:r>
      <w:r>
        <w:rPr>
          <w:b/>
        </w:rPr>
        <w:t>Respondentes secundarios:</w:t>
      </w:r>
      <w:r>
        <w:t xml:space="preserve"> SOC Manager, Gestor Riesgos, Compliance Officer, DPO</w:t>
      </w:r>
      <w:r/>
      <w:r>
        <w:br/>
      </w:r>
      <w:r>
        <w:rPr>
          <w:b/>
        </w:rPr>
        <w:t>Audiencia de resultados:</w:t>
      </w:r>
      <w:r>
        <w:t xml:space="preserve"> Junta Directiva, C-Suite, Stakeholders del Negocio</w:t>
      </w:r>
    </w:p>
    <w:p>
      <w:pPr>
        <w:pStyle w:val="Heading3"/>
        <w:keepNext/>
        <w:keepLines/>
      </w:pPr>
      <w:r>
        <w:t>1.3 Tiempo Requerido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Preparación (briefing equipo)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30 min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Cumplimentación encuesta (completa)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45-60 min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Análisis respuestas (automático + manual)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60-90 min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Generación informe ejecutivo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 min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Sesión feedback + plan acción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90 min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3.5-4 horas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PRE-ENCUESTA: PREPARACIÓN</w:t>
      </w:r>
    </w:p>
    <w:p>
      <w:pPr>
        <w:pStyle w:val="Heading3"/>
        <w:keepNext/>
        <w:keepLines/>
      </w:pPr>
      <w:r>
        <w:t>2.1 Identificación de Respondentes</w:t>
      </w:r>
    </w:p>
    <w:p>
      <w:r>
        <w:rPr>
          <w:b/>
        </w:rPr>
        <w:t>Grupo mínimo recomendado:</w:t>
      </w:r>
      <w:r>
        <w:t xml:space="preserve"> 3-5 personas</w:t>
      </w:r>
      <w:r/>
      <w:r>
        <w:br/>
        <w:t>- CISO o Responsable Seguridad (coordinador)</w:t>
      </w:r>
      <w:r/>
      <w:r>
        <w:br/>
        <w:t>- Manager operaciones TI / Infrastructure</w:t>
      </w:r>
      <w:r/>
      <w:r>
        <w:br/>
        <w:t>- Manager aplicaciones / desarrollo</w:t>
      </w:r>
      <w:r/>
      <w:r>
        <w:br/>
        <w:t>- Responsable cumplimiento / legal</w:t>
      </w:r>
      <w:r/>
      <w:r>
        <w:br/>
        <w:t>- Responsable RR.HH. (para sección capacitación)</w:t>
      </w:r>
    </w:p>
    <w:p>
      <w:r>
        <w:rPr>
          <w:b/>
        </w:rPr>
        <w:t>Opcionalmente:</w:t>
      </w:r>
      <w:r>
        <w:t xml:space="preserve"> Auditores internos, Proveedores clave seguridad</w:t>
      </w:r>
    </w:p>
    <w:p>
      <w:pPr>
        <w:pStyle w:val="Heading3"/>
        <w:keepNext/>
        <w:keepLines/>
      </w:pPr>
      <w:r>
        <w:t>2.2 Briefing Pre-Encuesta</w:t>
      </w:r>
    </w:p>
    <w:p>
      <w:r>
        <w:t>Antes de aplicar, facilite sesión 30 min:</w:t>
      </w:r>
    </w:p>
    <w:p>
      <w:r>
        <w:rPr>
          <w:b/>
        </w:rPr>
        <w:t>Contenido recomendado:</w:t>
      </w:r>
      <w:r/>
      <w:r>
        <w:br/>
        <w:t xml:space="preserve">1. </w:t>
      </w:r>
      <w:r>
        <w:rPr>
          <w:b/>
        </w:rPr>
        <w:t>Contexto:</w:t>
      </w:r>
      <w:r>
        <w:t xml:space="preserve"> Propósito diagnóstico (no auditoría punitiva), confidencialidad de resultados</w:t>
      </w:r>
      <w:r/>
      <w:r>
        <w:br/>
        <w:t xml:space="preserve">2. </w:t>
      </w:r>
      <w:r>
        <w:rPr>
          <w:b/>
        </w:rPr>
        <w:t>Metodología:</w:t>
      </w:r>
      <w:r>
        <w:t xml:space="preserve"> Explicar escala Likert L1-L5, énfasis en "honestidad &gt; perfeccionismo"</w:t>
      </w:r>
      <w:r/>
      <w:r>
        <w:br/>
        <w:t xml:space="preserve">3. </w:t>
      </w:r>
      <w:r>
        <w:rPr>
          <w:b/>
        </w:rPr>
        <w:t>Tiempo:</w:t>
      </w:r>
      <w:r>
        <w:t xml:space="preserve"> Confirmar disponibilidad y plazo de entrega</w:t>
      </w:r>
      <w:r/>
      <w:r>
        <w:br/>
        <w:t xml:space="preserve">4. </w:t>
      </w:r>
      <w:r>
        <w:rPr>
          <w:b/>
        </w:rPr>
        <w:t>Dudas:</w:t>
      </w:r>
      <w:r>
        <w:t xml:space="preserve"> Aclarar términos técnicos (MAGERIT MAR, FAIR, CMM)</w:t>
      </w:r>
      <w:r/>
      <w:r>
        <w:br/>
        <w:t xml:space="preserve">5. </w:t>
      </w:r>
      <w:r>
        <w:rPr>
          <w:b/>
        </w:rPr>
        <w:t>Outputs esperados:</w:t>
      </w:r>
      <w:r>
        <w:t xml:space="preserve"> Informe ejecutivo, recomendaciones, plan de acción</w:t>
      </w:r>
    </w:p>
    <w:p>
      <w:r>
        <w:rPr>
          <w:b/>
        </w:rPr>
        <w:t>Mensaje clave:</w:t>
      </w:r>
      <w:r>
        <w:t xml:space="preserve"> </w:t>
      </w:r>
      <w:r>
        <w:rPr>
          <w:i/>
        </w:rPr>
        <w:t>"Esta encuesta busca identificar oportunidades de mejora, no certificar cumplimiento."</w:t>
      </w:r>
    </w:p>
    <w:p>
      <w:pPr>
        <w:pStyle w:val="Heading3"/>
        <w:keepNext/>
        <w:keepLines/>
      </w:pPr>
      <w:r>
        <w:t>2.3 Preparación Datos Base</w:t>
      </w:r>
    </w:p>
    <w:p>
      <w:r>
        <w:t>Antes de iniciar, reúna:</w:t>
      </w:r>
      <w:r/>
      <w:r>
        <w:br/>
        <w:t xml:space="preserve">- </w:t>
      </w:r>
      <w:r>
        <w:rPr>
          <w:b/>
        </w:rPr>
        <w:t>Documentación:</w:t>
      </w:r>
      <w:r>
        <w:t xml:space="preserve"> Política seguridad, plan DR, últimos reportes auditoría ENS/ISO 27001</w:t>
      </w:r>
      <w:r/>
      <w:r>
        <w:br/>
        <w:t xml:space="preserve">- </w:t>
      </w:r>
      <w:r>
        <w:rPr>
          <w:b/>
        </w:rPr>
        <w:t>Incidentes históricos:</w:t>
      </w:r>
      <w:r>
        <w:t xml:space="preserve"> Número y tipo últimos 12-24 meses</w:t>
      </w:r>
      <w:r/>
      <w:r>
        <w:br/>
        <w:t xml:space="preserve">- </w:t>
      </w:r>
      <w:r>
        <w:rPr>
          <w:b/>
        </w:rPr>
        <w:t>Inventario activos:</w:t>
      </w:r>
      <w:r>
        <w:t xml:space="preserve"> CMDB actual o lista sistemas críticos</w:t>
      </w:r>
      <w:r/>
      <w:r>
        <w:br/>
        <w:t xml:space="preserve">- </w:t>
      </w:r>
      <w:r>
        <w:rPr>
          <w:b/>
        </w:rPr>
        <w:t>Presupuesto seguridad:</w:t>
      </w:r>
      <w:r>
        <w:t xml:space="preserve"> Gastos últimos 2 años, proyecciones</w:t>
      </w:r>
      <w:r/>
      <w:r>
        <w:br/>
        <w:t xml:space="preserve">- </w:t>
      </w:r>
      <w:r>
        <w:rPr>
          <w:b/>
        </w:rPr>
        <w:t>Equipo:</w:t>
      </w:r>
      <w:r>
        <w:t xml:space="preserve"> Tamaño, roles TI/seguridad</w:t>
      </w:r>
    </w:p>
    <w:p>
      <w:pPr>
        <w:pStyle w:val="Heading2"/>
        <w:keepNext/>
        <w:keepLines/>
      </w:pPr>
      <w:r>
        <w:rPr>
          <w:color w:val="0066CC"/>
        </w:rPr>
        <w:t>3. ADMINISTRACIÓN DE LA ENCUESTA</w:t>
      </w:r>
    </w:p>
    <w:p>
      <w:pPr>
        <w:pStyle w:val="Heading3"/>
        <w:keepNext/>
        <w:keepLines/>
      </w:pPr>
      <w:r>
        <w:t>3.1 Modos de Administración</w:t>
      </w:r>
    </w:p>
    <w:p>
      <w:pPr>
        <w:pStyle w:val="Heading4"/>
        <w:keepNext/>
        <w:keepLines/>
      </w:pPr>
      <w:r>
        <w:t>Opción A: Digital (Recomendado)</w:t>
      </w:r>
    </w:p>
    <w:p>
      <w:r>
        <w:rPr>
          <w:b/>
        </w:rPr>
        <w:t>Herramientas:</w:t>
      </w:r>
      <w:r>
        <w:t xml:space="preserve"> Google Forms / Microsoft Forms / Qualtrics / Jotform</w:t>
      </w:r>
    </w:p>
    <w:p>
      <w:r>
        <w:rPr>
          <w:b/>
        </w:rPr>
        <w:t>Ventajas:</w:t>
      </w:r>
      <w:r/>
      <w:r>
        <w:br/>
        <w:t>- Respuestas automáticas validadas (escala 1-5, required fields)</w:t>
      </w:r>
      <w:r/>
      <w:r>
        <w:br/>
        <w:t>- Análisis automático descriptivo (medias, distribuciones)</w:t>
      </w:r>
      <w:r/>
      <w:r>
        <w:br/>
        <w:t>- Exportación a Excel para cálculos personalizados</w:t>
      </w:r>
      <w:r/>
      <w:r>
        <w:br/>
        <w:t>- Trazabilidad (quién respondió, cuándo)</w:t>
      </w:r>
    </w:p>
    <w:p>
      <w:r>
        <w:rPr>
          <w:b/>
        </w:rPr>
        <w:t>Pasos:</w:t>
      </w:r>
      <w:r/>
      <w:r>
        <w:br/>
        <w:t>1. Crear formulario digital replicando estructura 01-encuesta-integral.md</w:t>
      </w:r>
      <w:r/>
      <w:r>
        <w:br/>
        <w:t>2. Añadir validaciones: cada pregunta requerida, rango 1-5</w:t>
      </w:r>
      <w:r/>
      <w:r>
        <w:br/>
        <w:t>3. Distribuir link a respondentes, plazo 5 días</w:t>
      </w:r>
      <w:r/>
      <w:r>
        <w:br/>
        <w:t>4. Recordatorios día 2 y 4</w:t>
      </w:r>
    </w:p>
    <w:p>
      <w:pPr>
        <w:pStyle w:val="Heading4"/>
        <w:keepNext/>
        <w:keepLines/>
      </w:pPr>
      <w:r>
        <w:t>Opción B: Sesión Colaborativa (Recomendado si alto desacuerdo interno)</w:t>
      </w:r>
    </w:p>
    <w:p>
      <w:r>
        <w:rPr>
          <w:b/>
        </w:rPr>
        <w:t>Dinámica:</w:t>
      </w:r>
      <w:r>
        <w:t xml:space="preserve"> Facilitador + equipo 4h en sala</w:t>
      </w:r>
    </w:p>
    <w:p>
      <w:r>
        <w:rPr>
          <w:b/>
        </w:rPr>
        <w:t>Ventajas:</w:t>
      </w:r>
      <w:r/>
      <w:r>
        <w:br/>
        <w:t>- Debate constructivo, consensus-building</w:t>
      </w:r>
      <w:r/>
      <w:r>
        <w:br/>
        <w:t>- Aclaraciones inmediatas de dudas</w:t>
      </w:r>
      <w:r/>
      <w:r>
        <w:br/>
        <w:t>- Contexto cualitativo capturado</w:t>
      </w:r>
      <w:r/>
      <w:r>
        <w:br/>
        <w:t>- Buy-in ejecutivo por participación</w:t>
      </w:r>
    </w:p>
    <w:p>
      <w:r>
        <w:rPr>
          <w:b/>
        </w:rPr>
        <w:t>Formato:</w:t>
      </w:r>
      <w:r/>
      <w:r>
        <w:br/>
        <w:t>1. Bloque 1-2 (30 min): Gobernanza + Riesgos MAR</w:t>
      </w:r>
      <w:r/>
      <w:r>
        <w:br/>
        <w:t>2. Pausa (10 min)</w:t>
      </w:r>
      <w:r/>
      <w:r>
        <w:br/>
        <w:t>3. Bloque 3-5 (60 min): Métricas, Vulnerabilidades, SIEM</w:t>
      </w:r>
      <w:r/>
      <w:r>
        <w:br/>
        <w:t>4. Pausa (10 min)</w:t>
      </w:r>
      <w:r/>
      <w:r>
        <w:br/>
        <w:t>5. Bloque 6-10 (60 min): Capacitación, Resiliencia, Cumplimiento, Madurez</w:t>
      </w:r>
      <w:r/>
      <w:r>
        <w:br/>
        <w:t>6. Síntesis (20 min): Consenso scores, discusiones abiertas</w:t>
      </w:r>
    </w:p>
    <w:p>
      <w:pPr>
        <w:pStyle w:val="Heading4"/>
        <w:keepNext/>
        <w:keepLines/>
      </w:pPr>
      <w:r>
        <w:t>Opción C: Mixta (Asincrónico + Síntesis)</w:t>
      </w:r>
    </w:p>
    <w:p>
      <w:pPr>
        <w:pStyle w:val="ListBullet"/>
        <w:keepLines w:val="1"/>
        <w:keepNext w:val="1"/>
        <w:widowControl w:val="1"/>
      </w:pPr>
      <w:r>
        <w:t>Respondentes rellenan individualmente (digital, 3 días)</w:t>
      </w:r>
    </w:p>
    <w:p>
      <w:pPr>
        <w:pStyle w:val="ListBullet"/>
        <w:keepLines w:val="1"/>
        <w:keepNext w:val="1"/>
        <w:widowControl w:val="1"/>
      </w:pPr>
      <w:r>
        <w:t>Sesión 90 min facilitador + CISO: revisión discrepancias, consenso final</w:t>
      </w:r>
    </w:p>
    <w:p>
      <w:pPr>
        <w:pStyle w:val="ListBullet"/>
        <w:keepLines w:val="1"/>
        <w:widowControl w:val="1"/>
      </w:pPr>
      <w:r>
        <w:t>Reporte consolidado</w:t>
      </w:r>
    </w:p>
    <w:p>
      <w:pPr>
        <w:pStyle w:val="Heading3"/>
        <w:keepNext/>
        <w:keepLines/>
      </w:pPr>
      <w:r>
        <w:t>3.2 Instrucciones al Respondente</w:t>
      </w:r>
    </w:p>
    <w:p>
      <w:r>
        <w:rPr>
          <w:b/>
        </w:rPr>
        <w:t>Antes de empezar:</w:t>
      </w:r>
      <w:r/>
      <w:r>
        <w:br/>
        <w:t>1. Tiempo disponible: 45-60 min sin interrupciones</w:t>
      </w:r>
      <w:r/>
      <w:r>
        <w:br/>
        <w:t>2. Responda basándose en situación ACTUAL, no aspiracional</w:t>
      </w:r>
      <w:r/>
      <w:r>
        <w:br/>
        <w:t>3. Si "no sabe", use observación campo para comentar</w:t>
      </w:r>
      <w:r/>
      <w:r>
        <w:br/>
        <w:t>4. Escala Likert interpretación:</w:t>
      </w:r>
      <w:r/>
      <w:r>
        <w:br/>
        <w:t xml:space="preserve">   - </w:t>
      </w:r>
      <w:r>
        <w:rPr>
          <w:b/>
        </w:rPr>
        <w:t>1:</w:t>
      </w:r>
      <w:r>
        <w:t xml:space="preserve"> No existe, no documentado, reaccionamos ad hoc</w:t>
      </w:r>
      <w:r/>
      <w:r>
        <w:br/>
        <w:t xml:space="preserve">   - </w:t>
      </w:r>
      <w:r>
        <w:rPr>
          <w:b/>
        </w:rPr>
        <w:t>2:</w:t>
      </w:r>
      <w:r>
        <w:t xml:space="preserve"> Iniciado, existe parcialmente, inconsistencias</w:t>
      </w:r>
      <w:r/>
      <w:r>
        <w:br/>
        <w:t xml:space="preserve">   - </w:t>
      </w:r>
      <w:r>
        <w:rPr>
          <w:b/>
        </w:rPr>
        <w:t>3:</w:t>
      </w:r>
      <w:r>
        <w:t xml:space="preserve"> Documentado, procedimientos formales, aplicación consistente</w:t>
      </w:r>
      <w:r/>
      <w:r>
        <w:br/>
        <w:t xml:space="preserve">   - </w:t>
      </w:r>
      <w:r>
        <w:rPr>
          <w:b/>
        </w:rPr>
        <w:t>4:</w:t>
      </w:r>
      <w:r>
        <w:t xml:space="preserve"> Medido, monitoreado, mejora continua en marcha</w:t>
      </w:r>
      <w:r/>
      <w:r>
        <w:br/>
        <w:t xml:space="preserve">   - </w:t>
      </w:r>
      <w:r>
        <w:rPr>
          <w:b/>
        </w:rPr>
        <w:t>5:</w:t>
      </w:r>
      <w:r>
        <w:t xml:space="preserve"> Automatizado, predictivo, líder sectorial</w:t>
      </w:r>
    </w:p>
    <w:p>
      <w:pPr>
        <w:pStyle w:val="ListNumber"/>
        <w:keepLines w:val="1"/>
        <w:widowControl w:val="1"/>
      </w:pPr>
      <w:r>
        <w:t>Observaciones: Campo libre para añadir contexto crítico (máx. 1-2 líneas)</w:t>
      </w:r>
    </w:p>
    <w:p>
      <w:pPr>
        <w:pStyle w:val="Heading3"/>
        <w:keepNext/>
        <w:keepLines/>
      </w:pPr>
      <w:r>
        <w:t>3.3 Cierre y Validación</w:t>
      </w:r>
    </w:p>
    <w:p>
      <w:r>
        <w:rPr>
          <w:b/>
        </w:rPr>
        <w:t>Al recibir respuestas:</w:t>
      </w:r>
      <w:r/>
      <w:r>
        <w:br/>
        <w:t>1. Revisar completitud (no respuestas en blanco)</w:t>
      </w:r>
      <w:r/>
      <w:r>
        <w:br/>
        <w:t>2. Detectar inconsistencias grosseras (ej. "L5 SIEM" pero "L1 gestión vulnerabilidades")</w:t>
      </w:r>
      <w:r/>
      <w:r>
        <w:br/>
        <w:t>3. Follow-up: contactar respondente si duda interpretación</w:t>
      </w:r>
    </w:p>
    <w:p>
      <w:r>
        <w:rPr>
          <w:b/>
        </w:rPr>
        <w:t>Control calidad:</w:t>
      </w:r>
      <w:r/>
      <w:r>
        <w:br/>
        <w:t>- % respuestas completas &gt; 95%</w:t>
      </w:r>
      <w:r/>
      <w:r>
        <w:br/>
        <w:t>- Desviación estándar scores por bloque &lt; 1.5 (si grupo respondió junto)</w:t>
      </w:r>
      <w:r/>
      <w:r>
        <w:br/>
        <w:t>- Observaciones explican puntuaciones bajas</w:t>
      </w:r>
    </w:p>
    <w:p>
      <w:pPr>
        <w:pStyle w:val="Heading2"/>
        <w:keepNext/>
        <w:keepLines/>
      </w:pPr>
      <w:r>
        <w:rPr>
          <w:color w:val="0066CC"/>
        </w:rPr>
        <w:t>4. ANÁLISIS DE RESPUESTAS</w:t>
      </w:r>
    </w:p>
    <w:p>
      <w:pPr>
        <w:pStyle w:val="Heading3"/>
        <w:keepNext/>
        <w:keepLines/>
      </w:pPr>
      <w:r>
        <w:t>4.1 Cálculo del Índice Global de Madurez (IGM)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(Σ puntuaciones todas preguntas) / (Número preguntas × 5) × 100</w:t>
        <w:br/>
        <w:br/>
        <w:t>Resultado: 0-100% escala, convertible a L1-L5 CMM</w:t>
        <w:br/>
      </w:r>
    </w:p>
    <w:p>
      <w:r>
        <w:rPr>
          <w:b/>
        </w:rPr>
        <w:t>Conversión a CMM Level:</w:t>
      </w:r>
      <w:r/>
      <w:r>
        <w:br/>
        <w:t xml:space="preserve">- </w:t>
      </w:r>
      <w:r>
        <w:rPr>
          <w:b/>
        </w:rPr>
        <w:t>0-20%:</w:t>
      </w:r>
      <w:r>
        <w:t xml:space="preserve"> L1 Inicial (Reactividad)</w:t>
      </w:r>
      <w:r/>
      <w:r>
        <w:br/>
        <w:t xml:space="preserve">- </w:t>
      </w:r>
      <w:r>
        <w:rPr>
          <w:b/>
        </w:rPr>
        <w:t>21-40%:</w:t>
      </w:r>
      <w:r>
        <w:t xml:space="preserve"> L2 Básico (Documentación inconsistente)</w:t>
      </w:r>
      <w:r/>
      <w:r>
        <w:br/>
        <w:t xml:space="preserve">- </w:t>
      </w:r>
      <w:r>
        <w:rPr>
          <w:b/>
        </w:rPr>
        <w:t>41-60%:</w:t>
      </w:r>
      <w:r>
        <w:t xml:space="preserve"> L3 Repetible (Procesado, consistente)</w:t>
      </w:r>
      <w:r/>
      <w:r>
        <w:br/>
        <w:t xml:space="preserve">- </w:t>
      </w:r>
      <w:r>
        <w:rPr>
          <w:b/>
        </w:rPr>
        <w:t>61-80%:</w:t>
      </w:r>
      <w:r>
        <w:t xml:space="preserve"> L4 Gestionado (Optimización)</w:t>
      </w:r>
      <w:r/>
      <w:r>
        <w:br/>
        <w:t xml:space="preserve">- </w:t>
      </w:r>
      <w:r>
        <w:rPr>
          <w:b/>
        </w:rPr>
        <w:t>81-100%:</w:t>
      </w:r>
      <w:r>
        <w:t xml:space="preserve"> L5 Optimizado (Adaptativo, predictivo)</w:t>
      </w:r>
    </w:p>
    <w:p>
      <w:pPr>
        <w:pStyle w:val="Heading3"/>
        <w:keepNext/>
        <w:keepLines/>
      </w:pPr>
      <w:r>
        <w:t>4.2 Análisis por Bloque</w:t>
      </w:r>
    </w:p>
    <w:p>
      <w:r>
        <w:rPr>
          <w:b/>
        </w:rPr>
        <w:t>Para cada uno de 10 bloques:</w:t>
      </w:r>
      <w:r>
        <w:t xml:space="preserve"> Calcular media ponderada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preguntas 1.1, 1.2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Gestión Riesgos MAGERIT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MAR.1-4 (8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Indicadores/Métricas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3.1-3.3 (7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Vulnerabilidades/Pentest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4.1-4.3 (9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SIEM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5.1-5.4 (12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Capacitación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6.1-6.3 (9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Resiliencia/BCP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7.1-7.4 (10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Cumplimiento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8.1-8.4 (10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 9.1-9.3 (6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10. Madurez General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Auto-assessment 10.1</w:t>
            </w:r>
          </w:p>
        </w:tc>
      </w:tr>
    </w:tbl>
    <w:p/>
    <w:p>
      <w:r>
        <w:rPr>
          <w:b/>
        </w:rPr>
        <w:t>IGM ponderado: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(Σ puntuación_bloque × peso) / 100</w:t>
        <w:br/>
      </w:r>
    </w:p>
    <w:p>
      <w:pPr>
        <w:pStyle w:val="Heading3"/>
        <w:keepNext/>
        <w:keepLines/>
      </w:pPr>
      <w:r>
        <w:t>4.3 Análisis Brecha Normativa</w:t>
      </w:r>
    </w:p>
    <w:p>
      <w:r>
        <w:rPr>
          <w:b/>
        </w:rPr>
        <w:t>Mapeo NIS2/ENS:</w:t>
      </w:r>
      <w:r/>
      <w:r>
        <w:br/>
        <w:t>- Cada pregunta mapeada a requisito específico (Art. 21 NIS2, Medida ENS)</w:t>
      </w:r>
      <w:r/>
      <w:r>
        <w:br/>
        <w:t xml:space="preserve">- Si respuesta &lt;3 (L1-L2): </w:t>
      </w:r>
      <w:r>
        <w:rPr>
          <w:b/>
        </w:rPr>
        <w:t>Brecha de cumplimiento</w:t>
      </w:r>
      <w:r/>
      <w:r>
        <w:br/>
        <w:t>- Calcular % conformidad por requerimiento: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Conformidad (%) = (Preguntas L3+) / (Total preguntas requisito) × 100</w:t>
        <w:br/>
        <w:br/>
        <w:t>Riesgo regulatorio:</w:t>
        <w:br/>
        <w:t>- &gt;80%: Riesgo bajo</w:t>
        <w:br/>
        <w:t>- 50-80%: Riesgo moderado → Plan acción 90 días</w:t>
        <w:br/>
        <w:t>- &lt;50%: Riesgo alto → Escalación inmediata</w:t>
        <w:br/>
      </w:r>
    </w:p>
    <w:p>
      <w:pPr>
        <w:pStyle w:val="Heading3"/>
        <w:keepNext/>
        <w:keepLines/>
      </w:pPr>
      <w:r>
        <w:t>4.4 Análisis Fortalezas y Debilidades</w:t>
      </w:r>
    </w:p>
    <w:p>
      <w:r>
        <w:rPr>
          <w:b/>
        </w:rPr>
        <w:t>Identificar:</w:t>
      </w:r>
      <w:r/>
      <w:r>
        <w:br/>
        <w:t xml:space="preserve">1. </w:t>
      </w:r>
      <w:r>
        <w:rPr>
          <w:b/>
        </w:rPr>
        <w:t>Top 3 fortalezas:</w:t>
      </w:r>
      <w:r>
        <w:t xml:space="preserve"> Bloques con IGM &gt;65%</w:t>
      </w:r>
      <w:r/>
      <w:r>
        <w:br/>
        <w:t xml:space="preserve">2. </w:t>
      </w:r>
      <w:r>
        <w:rPr>
          <w:b/>
        </w:rPr>
        <w:t>Top 3 debilidades:</w:t>
      </w:r>
      <w:r>
        <w:t xml:space="preserve"> Bloques con IGM &lt;50%</w:t>
      </w:r>
      <w:r/>
      <w:r>
        <w:br/>
        <w:t xml:space="preserve">3. </w:t>
      </w:r>
      <w:r>
        <w:rPr>
          <w:b/>
        </w:rPr>
        <w:t>Asimetrías críticas:</w:t>
      </w:r>
      <w:r>
        <w:t xml:space="preserve"> Ej. Identify 70% pero Respond 40% (matriz NIST desbalanceada)</w:t>
      </w:r>
    </w:p>
    <w:p>
      <w:pPr>
        <w:pStyle w:val="Heading2"/>
        <w:keepNext/>
        <w:keepLines/>
      </w:pPr>
      <w:r>
        <w:rPr>
          <w:color w:val="0066CC"/>
        </w:rPr>
        <w:t>5. CUANTIFICACIÓN FINANCIERA (FAIR/ALE)</w:t>
      </w:r>
    </w:p>
    <w:p>
      <w:pPr>
        <w:pStyle w:val="Heading3"/>
        <w:keepNext/>
        <w:keepLines/>
      </w:pPr>
      <w:r>
        <w:t>5.1 Conversión Respuestas a ALE (Annualized Loss Exposure)</w:t>
      </w:r>
    </w:p>
    <w:p>
      <w:r>
        <w:t xml:space="preserve">Utilizar plantilla Excel: </w:t>
      </w:r>
      <w:r>
        <w:rPr>
          <w:b/>
        </w:rPr>
        <w:t>05-template-gim-roi.md</w:t>
      </w:r>
    </w:p>
    <w:p>
      <w:r>
        <w:rPr>
          <w:b/>
        </w:rPr>
        <w:t>Inputs:</w:t>
      </w:r>
      <w:r/>
      <w:r>
        <w:br/>
        <w:t>- Puntuación vulnerabilidades/pentest (Bloque 4) → TEF (Threat Event Frequency)</w:t>
      </w:r>
      <w:r/>
      <w:r>
        <w:br/>
        <w:t>- Puntuación SIEM/detección (Bloque 5) → Control strength (1 - % alertas detectadas)</w:t>
      </w:r>
      <w:r/>
      <w:r>
        <w:br/>
        <w:t>- Puntuación salvaguardas MAR (Bloque 2) → Eficacia mitigación</w:t>
      </w:r>
      <w:r/>
      <w:r>
        <w:br/>
        <w:t>- Impacto activos MAR.1 (valor €) → Loss Magnitude</w:t>
      </w:r>
    </w:p>
    <w:p>
      <w:r>
        <w:rPr>
          <w:b/>
        </w:rPr>
        <w:t>Salida:</w:t>
      </w:r>
      <w:r>
        <w:t xml:space="preserve"> ALE anual estimado por categoría riesgo</w:t>
      </w:r>
    </w:p>
    <w:p>
      <w:pPr>
        <w:pStyle w:val="Heading3"/>
        <w:keepNext/>
        <w:keepLines/>
      </w:pPr>
      <w:r>
        <w:t>5.2 Cálculo ROI Inversiones Seguridad</w:t>
      </w:r>
    </w:p>
    <w:p>
      <w:r>
        <w:rPr>
          <w:b/>
        </w:rPr>
        <w:t>Para cada salvaguarda propuesta: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ROI (%) = (ALE sin control - ALE con control - Costo implementation) </w:t>
        <w:br/>
        <w:t xml:space="preserve">          / Costo implementation × 100</w:t>
        <w:br/>
        <w:br/>
        <w:t>Payback period (meses) = Costo implementation / (ALE reducción / 12)</w:t>
        <w:br/>
      </w:r>
    </w:p>
    <w:p>
      <w:r>
        <w:rPr>
          <w:b/>
        </w:rPr>
        <w:t>Decisión:</w:t>
      </w:r>
      <w:r>
        <w:t xml:space="preserve"> Priorizar inversiones con ROI &gt;50% y payback &lt;24 meses</w:t>
      </w:r>
    </w:p>
    <w:p>
      <w:pPr>
        <w:pStyle w:val="Heading3"/>
        <w:keepNext/>
        <w:keepLines/>
      </w:pPr>
      <w:r>
        <w:t>5.3 Comunicación a Junta: "Riesgo Residual en €"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residual anual = ALE (después de salvaguardas propuestas)</w:t>
        <w:br/>
        <w:br/>
        <w:t>Comunicación recomendada:</w:t>
        <w:br/>
        <w:t xml:space="preserve">"Gestión actual genera riesgo residual de €X millones/año. </w:t>
        <w:br/>
        <w:t>Inversión €Y propuesta reduce a €Z (reducción X%).</w:t>
        <w:br/>
        <w:t>Payback: Z meses."</w:t>
        <w:br/>
      </w:r>
    </w:p>
    <w:p>
      <w:pPr>
        <w:pStyle w:val="Heading2"/>
        <w:keepNext/>
        <w:keepLines/>
      </w:pPr>
      <w:r>
        <w:rPr>
          <w:color w:val="0066CC"/>
        </w:rPr>
        <w:t>6. GENERACIÓN DE INFORME EJECUTIVO</w:t>
      </w:r>
    </w:p>
    <w:p>
      <w:pPr>
        <w:pStyle w:val="Heading3"/>
        <w:keepNext/>
        <w:keepLines/>
      </w:pPr>
      <w:r>
        <w:t>6.1 Estructura Reporte Estándar</w:t>
      </w:r>
    </w:p>
    <w:p>
      <w:r>
        <w:rPr>
          <w:b/>
        </w:rPr>
        <w:t>Documento:</w:t>
      </w:r>
      <w:r>
        <w:t xml:space="preserve"> 02-narrativa-explicativa.md + 03-mapeo-normativo.md + PPT 06-template-reporte-ppt.md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Portada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Título, fecha, confidencialidad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Executive Summary (1 pág)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IGM, top hallazgos, riesgos críticos, recomendaciones top 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C-Suite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Contexto (1 pág)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Metodología, scope, limitaciones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Técnicos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Resultados (2 pág)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por bloque, matriz fortalezas/debilidades, asimetrías NIST CSF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Brecha Normativa (1 pág)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conformidad NIS2/ENS, requisitos críticos incumplidos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Legal/Compliance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Financiero (1 pág)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 actual, ROI de top 5 salvaguardas, presupuesto recomendado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CFO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Plan de Acción (1 pág)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Top 10 mejoras, timeline 6-24 meses, propietario, presupuesto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Detalle Técnico (3-4 pág)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por bloque, hallazgos específicos, observaciones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Equipo técnico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Apéndices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Mapeo pregunta-normativa, benchmark sectorial, caso de uso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Referencia</w:t>
            </w:r>
          </w:p>
        </w:tc>
      </w:tr>
    </w:tbl>
    <w:p/>
    <w:p>
      <w:pPr>
        <w:pStyle w:val="Heading3"/>
        <w:keepNext/>
        <w:keepLines/>
      </w:pPr>
      <w:r>
        <w:t>6.2 Visualizaciones Recomendadas</w:t>
      </w:r>
    </w:p>
    <w:p>
      <w:r>
        <w:rPr>
          <w:b/>
        </w:rPr>
        <w:t>Gráfico 1: IGM General (Gauge 0-100%)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IGM: 62% (L3 Repetible)</w:t>
        <w:br/>
        <w:t>Target 2026: 75% (L4 Gestionado)</w:t>
        <w:br/>
      </w:r>
    </w:p>
    <w:p>
      <w:r>
        <w:rPr>
          <w:b/>
        </w:rPr>
        <w:t>Gráfico 2: Maturity por Bloque (Radar chart)</w:t>
      </w:r>
      <w:r/>
      <w:r>
        <w:br/>
        <w:t>- Ejes: Gobernanza, MAR, Métricas, Vulns, SIEM, Capacitación, Resiliencia, Cumplimiento, Incidentes</w:t>
      </w:r>
      <w:r/>
      <w:r>
        <w:br/>
        <w:t>- Línea azul: Actual</w:t>
      </w:r>
      <w:r/>
      <w:r>
        <w:br/>
        <w:t>- Línea roja: Target 12 meses</w:t>
      </w:r>
      <w:r/>
      <w:r>
        <w:br/>
        <w:t>- Sombreado: Benchmark sectorial</w:t>
      </w:r>
    </w:p>
    <w:p>
      <w:r>
        <w:rPr>
          <w:b/>
        </w:rPr>
        <w:t>Gráfico 3: Asimetría NIST CSF (5 bars)</w:t>
      </w:r>
      <w:r/>
      <w:r>
        <w:br/>
        <w:t>- Identify 68%, Protect 63%, Detect 64%, Respond 55%, Recover 53%</w:t>
      </w:r>
      <w:r/>
      <w:r>
        <w:br/>
        <w:t>- Benchmark nacional (benchmark-section)</w:t>
      </w:r>
      <w:r/>
      <w:r>
        <w:br/>
        <w:t>- Identificar debilidad Respond/Recover (crítica para NIS2)</w:t>
      </w:r>
    </w:p>
    <w:p>
      <w:r>
        <w:rPr>
          <w:b/>
        </w:rPr>
        <w:t>Gráfico 4: Brecha NIS2/ENS (Heatmap)</w:t>
      </w:r>
      <w:r/>
      <w:r>
        <w:br/>
        <w:t>- Filas: 8 requisitos NIS2 clave</w:t>
      </w:r>
      <w:r/>
      <w:r>
        <w:br/>
        <w:t>- Columnas: Bloques encuesta</w:t>
      </w:r>
      <w:r/>
      <w:r>
        <w:br/>
        <w:t>- Color verde/rojo: % conformidad</w:t>
      </w:r>
    </w:p>
    <w:p>
      <w:r>
        <w:rPr>
          <w:b/>
        </w:rPr>
        <w:t>Gráfico 5: ROI Salvaguardas (Bubble chart)</w:t>
      </w:r>
      <w:r/>
      <w:r>
        <w:br/>
        <w:t>- X: Costo implementación (€)</w:t>
      </w:r>
      <w:r/>
      <w:r>
        <w:br/>
        <w:t>- Y: ALE reducción (€)</w:t>
      </w:r>
      <w:r/>
      <w:r>
        <w:br/>
        <w:t>- Tamaño: Esfuerzo estimado (meses)</w:t>
      </w:r>
      <w:r/>
      <w:r>
        <w:br/>
        <w:t>- Etiqueta: Nombre salvaguarda</w:t>
      </w:r>
      <w:r/>
      <w:r>
        <w:br/>
        <w:t>- Línea diagonal: Breakeven ROI 50%</w:t>
      </w:r>
    </w:p>
    <w:p>
      <w:pPr>
        <w:pStyle w:val="Heading3"/>
        <w:keepNext/>
        <w:keepLines/>
      </w:pPr>
      <w:r>
        <w:t>6.3 Redacción Ejecutiva</w:t>
      </w:r>
    </w:p>
    <w:p>
      <w:r>
        <w:rPr>
          <w:b/>
        </w:rPr>
        <w:t>Tone:</w:t>
      </w:r>
      <w:r>
        <w:t xml:space="preserve"> Profesional, propositivo, no alarmista</w:t>
      </w:r>
    </w:p>
    <w:p>
      <w:r>
        <w:rPr>
          <w:b/>
        </w:rPr>
        <w:t>Frases recomendadas:</w:t>
      </w:r>
      <w:r/>
      <w:r>
        <w:br/>
        <w:t xml:space="preserve">- "Madurez actual de 62% indica </w:t>
      </w:r>
      <w:r>
        <w:rPr>
          <w:b/>
        </w:rPr>
        <w:t>sólida base</w:t>
      </w:r>
      <w:r>
        <w:t xml:space="preserve"> en gobernanza (70%) pero </w:t>
      </w:r>
      <w:r>
        <w:rPr>
          <w:b/>
        </w:rPr>
        <w:t>oportunidades críticas</w:t>
      </w:r>
      <w:r>
        <w:t xml:space="preserve"> en respuesta a incidentes (55%)."</w:t>
      </w:r>
      <w:r/>
      <w:r>
        <w:br/>
        <w:t>- "Inversión de €Y en SIEM y formación reduce ALE de €X a €Z (reducción 40%), con payback 18 meses."</w:t>
      </w:r>
      <w:r/>
      <w:r>
        <w:br/>
        <w:t xml:space="preserve">- "Riesgo de incumplimiento NIS2 es </w:t>
      </w:r>
      <w:r>
        <w:rPr>
          <w:b/>
        </w:rPr>
        <w:t>MODERADO</w:t>
      </w:r>
      <w:r>
        <w:t xml:space="preserve"> en 3 áreas: gestión cadena suministro, RTO/RPO, notificación 72h."</w:t>
      </w:r>
    </w:p>
    <w:p>
      <w:pPr>
        <w:pStyle w:val="Heading2"/>
        <w:keepNext/>
        <w:keepLines/>
      </w:pPr>
      <w:r>
        <w:rPr>
          <w:color w:val="0066CC"/>
        </w:rPr>
        <w:t>7. SESIÓN DE FEEDBACK Y PLAN DE ACCIÓN</w:t>
      </w:r>
    </w:p>
    <w:p>
      <w:pPr>
        <w:pStyle w:val="Heading3"/>
        <w:keepNext/>
        <w:keepLines/>
      </w:pPr>
      <w:r>
        <w:t>7.1 Reunión de Presentación de Resultados</w:t>
      </w:r>
    </w:p>
    <w:p>
      <w:r>
        <w:rPr>
          <w:b/>
        </w:rPr>
        <w:t>Asistentes:</w:t>
      </w:r>
      <w:r>
        <w:t xml:space="preserve"> CISO, Dirección TI, CFO, Legal, Junta si aplica</w:t>
      </w:r>
      <w:r/>
      <w:r>
        <w:br/>
      </w:r>
      <w:r>
        <w:rPr>
          <w:b/>
        </w:rPr>
        <w:t>Duración:</w:t>
      </w:r>
      <w:r>
        <w:t xml:space="preserve"> 90 minutos</w:t>
      </w:r>
    </w:p>
    <w:p>
      <w:r>
        <w:rPr>
          <w:b/>
        </w:rPr>
        <w:t>Agenda:</w:t>
      </w:r>
      <w:r/>
      <w:r>
        <w:br/>
        <w:t xml:space="preserve">1. </w:t>
      </w:r>
      <w:r>
        <w:rPr>
          <w:b/>
        </w:rPr>
        <w:t>Contexto</w:t>
      </w:r>
      <w:r>
        <w:t xml:space="preserve"> (5 min): Metodología, scope encuesta</w:t>
      </w:r>
      <w:r/>
      <w:r>
        <w:br/>
        <w:t xml:space="preserve">2. </w:t>
      </w:r>
      <w:r>
        <w:rPr>
          <w:b/>
        </w:rPr>
        <w:t>Hallazgos IGM</w:t>
      </w:r>
      <w:r>
        <w:t xml:space="preserve"> (15 min): Madurez general, top fortalezas/debilidades</w:t>
      </w:r>
      <w:r/>
      <w:r>
        <w:br/>
        <w:t xml:space="preserve">3. </w:t>
      </w:r>
      <w:r>
        <w:rPr>
          <w:b/>
        </w:rPr>
        <w:t>Análisis técnico</w:t>
      </w:r>
      <w:r>
        <w:t xml:space="preserve"> (20 min): Deep-dive por bloque crítico</w:t>
      </w:r>
      <w:r/>
      <w:r>
        <w:br/>
        <w:t xml:space="preserve">4. </w:t>
      </w:r>
      <w:r>
        <w:rPr>
          <w:b/>
        </w:rPr>
        <w:t>Brecha normativa</w:t>
      </w:r>
      <w:r>
        <w:t xml:space="preserve"> (10 min): Requisitos NIS2/ENS en riesgo</w:t>
      </w:r>
      <w:r/>
      <w:r>
        <w:br/>
        <w:t xml:space="preserve">5. </w:t>
      </w:r>
      <w:r>
        <w:rPr>
          <w:b/>
        </w:rPr>
        <w:t>Financiero</w:t>
      </w:r>
      <w:r>
        <w:t xml:space="preserve"> (15 min): ALE, ROI top salvaguardas</w:t>
      </w:r>
      <w:r/>
      <w:r>
        <w:br/>
        <w:t xml:space="preserve">6. </w:t>
      </w:r>
      <w:r>
        <w:rPr>
          <w:b/>
        </w:rPr>
        <w:t>Plan acción propuesto</w:t>
      </w:r>
      <w:r>
        <w:t xml:space="preserve"> (20 min): Top 10 mejoras, timeline, presupuesto</w:t>
      </w:r>
      <w:r/>
      <w:r>
        <w:br/>
        <w:t xml:space="preserve">7. </w:t>
      </w:r>
      <w:r>
        <w:rPr>
          <w:b/>
        </w:rPr>
        <w:t>Q&amp;A y consenso</w:t>
      </w:r>
      <w:r>
        <w:t xml:space="preserve"> (5 min)</w:t>
      </w:r>
    </w:p>
    <w:p>
      <w:pPr>
        <w:pStyle w:val="Heading3"/>
        <w:keepNext/>
        <w:keepLines/>
      </w:pPr>
      <w:r>
        <w:t>7.2 Construcción Colaborativa del Plan de Acción</w:t>
      </w:r>
    </w:p>
    <w:p>
      <w:r>
        <w:rPr>
          <w:b/>
        </w:rPr>
        <w:t>Formato de priorización (workshop 60 min):</w:t>
      </w:r>
    </w:p>
    <w:p>
      <w:r>
        <w:rPr>
          <w:b/>
        </w:rPr>
        <w:t>Para cada top 10 hallazgo:</w:t>
      </w:r>
      <w:r/>
      <w:r>
        <w:br/>
        <w:t>1. Título y descripción breve (1 línea)</w:t>
      </w:r>
      <w:r/>
      <w:r>
        <w:br/>
        <w:t>2. Impacto: Riesgo residual reducción (€)</w:t>
      </w:r>
      <w:r/>
      <w:r>
        <w:br/>
        <w:t>3. Esfuerzo: Tiempo + recursos (meses, €)</w:t>
      </w:r>
      <w:r/>
      <w:r>
        <w:br/>
        <w:t>4. Urgencia: Crítico (NIS2 req) / Importante (mejora) / Oportunidad (L5)</w:t>
      </w:r>
      <w:r/>
      <w:r>
        <w:br/>
        <w:t>5. Propietario asignado</w:t>
      </w:r>
      <w:r/>
      <w:r>
        <w:br/>
        <w:t>6. Hitos 30/60/90/180/360 días</w:t>
      </w:r>
      <w:r/>
      <w:r>
        <w:br/>
        <w:t>7. Métricas éxito (nueva puntuación esperada)</w:t>
      </w:r>
    </w:p>
    <w:p>
      <w:r>
        <w:rPr>
          <w:b/>
        </w:rPr>
        <w:t>Matriz RACI:</w:t>
      </w:r>
      <w:r>
        <w:t xml:space="preserve"> Responsable, Accountable, Consulted, Informed</w:t>
      </w:r>
    </w:p>
    <w:p>
      <w:pPr>
        <w:pStyle w:val="Heading3"/>
        <w:keepNext/>
        <w:keepLines/>
      </w:pPr>
      <w:r>
        <w:t>7.3 Comunicación Interna</w:t>
      </w:r>
    </w:p>
    <w:p>
      <w:r>
        <w:rPr>
          <w:b/>
        </w:rPr>
        <w:t>Plantilla comunicado interno (post-feedback):</w:t>
      </w:r>
    </w:p>
    <w:p>
      <w:r>
        <w:rPr>
          <w:i/>
        </w:rPr>
        <w:t>Asunto: Diagnóstico Ciberseguridad 2026 - Resultados y Plan Mejora</w:t>
      </w:r>
    </w:p>
    <w:p>
      <w:r>
        <w:rPr>
          <w:i/>
        </w:rPr>
        <w:t>"Hemos completado evaluación integral de madurez ciberseguridad, cuyo objetivo es identificar oportunidades de fortalecimiento alineadas con requisitos regulatorios NIS2 y ENS.</w:t>
      </w:r>
    </w:p>
    <w:p>
      <w:r>
        <w:rPr>
          <w:i/>
        </w:rPr>
        <w:t>Resultado: Madurez actual 62% (L3 Repetible). Principales fortalezas: Gobernanza, Gestión Riesgos. Oportunidades críticas: Respuesta a incidentes, Resiliencia.</w:t>
      </w:r>
    </w:p>
    <w:p>
      <w:r>
        <w:rPr>
          <w:i/>
        </w:rPr>
        <w:t>Acciones iniciales (próximos 90 días): Implementación SIEM mejorado, pruebas RTO/RPO, formación avanzada respuesta.</w:t>
      </w:r>
    </w:p>
    <w:p>
      <w:r>
        <w:rPr>
          <w:i/>
        </w:rPr>
        <w:t>Plan completo disponible: [link acceso restringido]</w:t>
      </w:r>
      <w:r>
        <w:t>"</w:t>
      </w:r>
    </w:p>
    <w:p>
      <w:pPr>
        <w:pStyle w:val="Heading2"/>
        <w:keepNext/>
        <w:keepLines/>
      </w:pPr>
      <w:r>
        <w:rPr>
          <w:color w:val="0066CC"/>
        </w:rPr>
        <w:t>8. ITERACIÓN Y SEGUIMIENTO CONTINUO</w:t>
      </w:r>
    </w:p>
    <w:p>
      <w:pPr>
        <w:pStyle w:val="Heading3"/>
        <w:keepNext/>
        <w:keepLines/>
      </w:pPr>
      <w:r>
        <w:t>8.1 Plan de Re-evaluación</w:t>
      </w:r>
    </w:p>
    <w:p>
      <w:r>
        <w:rPr>
          <w:b/>
        </w:rPr>
        <w:t>Recomendación:</w:t>
      </w:r>
      <w:r>
        <w:t xml:space="preserve"> Encuesta anual (Q1 o Q4) + mini-assessment trimestral</w:t>
      </w:r>
    </w:p>
    <w:p>
      <w:r>
        <w:rPr>
          <w:b/>
        </w:rPr>
        <w:t>Cadencia:</w:t>
      </w:r>
      <w:r/>
      <w:r>
        <w:br/>
        <w:t xml:space="preserve">- </w:t>
      </w:r>
      <w:r>
        <w:rPr>
          <w:b/>
        </w:rPr>
        <w:t>Anual (completa):</w:t>
      </w:r>
      <w:r>
        <w:t xml:space="preserve"> Enero (post-presupuesto), 10 bloques, 75 preguntas</w:t>
      </w:r>
      <w:r/>
      <w:r>
        <w:br/>
        <w:t xml:space="preserve">- </w:t>
      </w:r>
      <w:r>
        <w:rPr>
          <w:b/>
        </w:rPr>
        <w:t>Trimestral (ligera):</w:t>
      </w:r>
      <w:r>
        <w:t xml:space="preserve"> 15-20 preguntas clave (Bloque 2, 4, 5, 9)</w:t>
      </w:r>
      <w:r/>
      <w:r>
        <w:br/>
        <w:t xml:space="preserve">- </w:t>
      </w:r>
      <w:r>
        <w:rPr>
          <w:b/>
        </w:rPr>
        <w:t>Ad-hoc:</w:t>
      </w:r>
      <w:r>
        <w:t xml:space="preserve"> Post-incidente o cambio legislativo significativo</w:t>
      </w:r>
    </w:p>
    <w:p>
      <w:pPr>
        <w:pStyle w:val="Heading3"/>
        <w:keepNext/>
        <w:keepLines/>
      </w:pPr>
      <w:r>
        <w:t>8.2 Dashboard de Seguimiento</w:t>
      </w:r>
    </w:p>
    <w:p>
      <w:r>
        <w:rPr>
          <w:b/>
        </w:rPr>
        <w:t>Herramienta recomendada:</w:t>
      </w:r>
      <w:r>
        <w:t xml:space="preserve"> Excel/BI (Power BI, Tableau)</w:t>
      </w:r>
    </w:p>
    <w:p>
      <w:r>
        <w:rPr>
          <w:b/>
        </w:rPr>
        <w:t>Métricas a trackear:</w:t>
      </w:r>
      <w:r/>
      <w:r>
        <w:br/>
        <w:t>- IGM % trending (target vs. actual)</w:t>
      </w:r>
      <w:r/>
      <w:r>
        <w:br/>
        <w:t>- Scorecards por bloque (colores rojo/amarillo/verde)</w:t>
      </w:r>
      <w:r/>
      <w:r>
        <w:br/>
        <w:t>- Top 5 riesgos residuales (€)</w:t>
      </w:r>
      <w:r/>
      <w:r>
        <w:br/>
        <w:t>- % cumplimiento plan acción (hitos)</w:t>
      </w:r>
      <w:r/>
      <w:r>
        <w:br/>
        <w:t>- Nuevos incidentes vs. tendencia histórica</w:t>
      </w:r>
    </w:p>
    <w:p>
      <w:r>
        <w:rPr>
          <w:b/>
        </w:rPr>
        <w:t>Frecuencia:</w:t>
      </w:r>
      <w:r>
        <w:t xml:space="preserve"> Actualización mensual, reporte Junta trimestral</w:t>
      </w:r>
    </w:p>
    <w:p>
      <w:pPr>
        <w:pStyle w:val="Heading3"/>
        <w:keepNext/>
        <w:keepLines/>
      </w:pPr>
      <w:r>
        <w:t>8.3 Benchmarking Sectorial</w:t>
      </w:r>
    </w:p>
    <w:p>
      <w:r>
        <w:rPr>
          <w:b/>
        </w:rPr>
        <w:t>Comparativa con pares:</w:t>
      </w:r>
      <w:r/>
      <w:r>
        <w:br/>
        <w:t>- Sector: Financiero, Energía, Salud, etc.</w:t>
      </w:r>
      <w:r/>
      <w:r>
        <w:br/>
        <w:t>- Tamaño: &gt;2.500 empleados</w:t>
      </w:r>
      <w:r/>
      <w:r>
        <w:br/>
        <w:t>- Región: España, Europa</w:t>
      </w:r>
    </w:p>
    <w:p>
      <w:r>
        <w:rPr>
          <w:b/>
        </w:rPr>
        <w:t>Fuentes de benchmark:</w:t>
      </w:r>
      <w:r/>
      <w:r>
        <w:br/>
        <w:t>- ISMS Forum Indicador Madurez (publicado anualmente)</w:t>
      </w:r>
      <w:r/>
      <w:r>
        <w:br/>
        <w:t>- INCIBE 46 métricas (operadores críticos)</w:t>
      </w:r>
      <w:r/>
      <w:r>
        <w:br/>
        <w:t>- KPMG Benchmark ciber riesgos (privado)</w:t>
      </w:r>
      <w:r/>
      <w:r>
        <w:br/>
        <w:t>- Gartner Magic Quadrant (herramientas)</w:t>
      </w:r>
    </w:p>
    <w:p>
      <w:pPr>
        <w:pStyle w:val="Heading2"/>
        <w:keepNext/>
        <w:keepLines/>
      </w:pPr>
      <w:r>
        <w:rPr>
          <w:color w:val="0066CC"/>
        </w:rPr>
        <w:t>9. TROUBLESHOOTING Y FAQ</w:t>
      </w:r>
    </w:p>
    <w:p>
      <w:pPr>
        <w:pStyle w:val="Heading3"/>
        <w:keepNext/>
        <w:keepLines/>
      </w:pPr>
      <w:r>
        <w:t>9.1 Discrepancias Entre Respondentes</w:t>
      </w:r>
    </w:p>
    <w:p>
      <w:r>
        <w:rPr>
          <w:b/>
        </w:rPr>
        <w:t>Problema:</w:t>
      </w:r>
      <w:r>
        <w:t xml:space="preserve"> CISO dice "L4 SIEM" pero TI operaciones dice "L2"</w:t>
      </w:r>
    </w:p>
    <w:p>
      <w:r>
        <w:rPr>
          <w:b/>
        </w:rPr>
        <w:t>Solución:</w:t>
      </w:r>
      <w:r/>
      <w:r>
        <w:br/>
        <w:t>1. Revisar preguntas específicas (5.1-5.4)</w:t>
      </w:r>
      <w:r/>
      <w:r>
        <w:br/>
        <w:t>2. Sesión clarificación 30 min: CISO + TI</w:t>
      </w:r>
      <w:r/>
      <w:r>
        <w:br/>
        <w:t>3. Consenso sobre evidencia (demo SIEM, logs, alertas)</w:t>
      </w:r>
      <w:r/>
      <w:r>
        <w:br/>
        <w:t>4. Registrar en observaciones cualitativas</w:t>
      </w:r>
      <w:r/>
      <w:r>
        <w:br/>
        <w:t>5. Usar media de respuestas para análisis (ambos scores válidos)</w:t>
      </w:r>
    </w:p>
    <w:p>
      <w:pPr>
        <w:pStyle w:val="Heading3"/>
        <w:keepNext/>
        <w:keepLines/>
      </w:pPr>
      <w:r>
        <w:t>9.2 "No sabemos la respuesta" (Preguntas técnicas complejas)</w:t>
      </w:r>
    </w:p>
    <w:p>
      <w:r>
        <w:rPr>
          <w:b/>
        </w:rPr>
        <w:t>Ej.:</w:t>
      </w:r>
      <w:r>
        <w:t xml:space="preserve"> P2.4.2 "¿Análisis impacto acumulado cascadas de riesgo?"</w:t>
      </w:r>
    </w:p>
    <w:p>
      <w:r>
        <w:rPr>
          <w:b/>
        </w:rPr>
        <w:t>Solución:</w:t>
      </w:r>
      <w:r/>
      <w:r>
        <w:br/>
        <w:t>1. Marcar "1" (No existe)</w:t>
      </w:r>
      <w:r/>
      <w:r>
        <w:br/>
        <w:t>2. Observación: "Sin herramienta formal, análisis ad-hoc"</w:t>
      </w:r>
      <w:r/>
      <w:r>
        <w:br/>
        <w:t>3. Añadir como oportunidad de mejora (implementar PILAR MAGERIT)</w:t>
      </w:r>
    </w:p>
    <w:p>
      <w:pPr>
        <w:pStyle w:val="Heading3"/>
        <w:keepNext/>
        <w:keepLines/>
      </w:pPr>
      <w:r>
        <w:t>9.3 Organización "Asimétrica" (L5 en parte, L1 en otra)</w:t>
      </w:r>
    </w:p>
    <w:p>
      <w:r>
        <w:rPr>
          <w:b/>
        </w:rPr>
        <w:t>Ej.:</w:t>
      </w:r>
      <w:r>
        <w:t xml:space="preserve"> L5 en Gobernanza pero L1 en Respuesta Incidentes</w:t>
      </w:r>
    </w:p>
    <w:p>
      <w:r>
        <w:rPr>
          <w:b/>
        </w:rPr>
        <w:t>Interpretación:</w:t>
      </w:r>
      <w:r>
        <w:t xml:space="preserve"> Común en orgs en transformación</w:t>
      </w:r>
      <w:r/>
      <w:r>
        <w:br/>
        <w:t>- Gobierno establecido pero operaciones rezagadas</w:t>
      </w:r>
      <w:r/>
      <w:r>
        <w:br/>
        <w:t xml:space="preserve">- </w:t>
      </w:r>
      <w:r>
        <w:rPr>
          <w:b/>
        </w:rPr>
        <w:t>Brecha de ejecución:</w:t>
      </w:r>
      <w:r>
        <w:t xml:space="preserve"> Plan bueno, implementación débil</w:t>
      </w:r>
      <w:r/>
      <w:r>
        <w:br/>
        <w:t xml:space="preserve">- </w:t>
      </w:r>
      <w:r>
        <w:rPr>
          <w:b/>
        </w:rPr>
        <w:t>Recomendación:</w:t>
      </w:r>
      <w:r>
        <w:t xml:space="preserve"> Acelerar implementación operacional (SIEM, SOC, RTO/RPO)</w:t>
      </w:r>
    </w:p>
    <w:p>
      <w:pPr>
        <w:pStyle w:val="Heading3"/>
        <w:keepNext/>
        <w:keepLines/>
      </w:pPr>
      <w:r>
        <w:t>9.4 "¿Cómo nos comparamos con benchmark?"</w:t>
      </w:r>
    </w:p>
    <w:p>
      <w:r>
        <w:rPr>
          <w:b/>
        </w:rPr>
        <w:t>Respuesta:</w:t>
      </w:r>
      <w:r/>
      <w:r>
        <w:br/>
        <w:t xml:space="preserve">- </w:t>
      </w:r>
      <w:r>
        <w:rPr>
          <w:i/>
        </w:rPr>
        <w:t xml:space="preserve">Nuestro IGM 62% es típico para </w:t>
      </w:r>
      <w:r>
        <w:rPr>
          <w:i/>
        </w:rPr>
        <w:t>empresas medianas españolas</w:t>
      </w:r>
      <w:r>
        <w:rPr>
          <w:i/>
        </w:rPr>
        <w:t xml:space="preserve"> en fase de maduración</w:t>
      </w:r>
      <w:r/>
      <w:r>
        <w:br/>
        <w:t xml:space="preserve">- </w:t>
      </w:r>
      <w:r>
        <w:rPr>
          <w:i/>
        </w:rPr>
        <w:t>Comparativa sectorial en Bloque 4 de informe detallado</w:t>
      </w:r>
      <w:r/>
      <w:r>
        <w:br/>
        <w:t xml:space="preserve">- </w:t>
      </w:r>
      <w:r>
        <w:rPr>
          <w:i/>
        </w:rPr>
        <w:t>Recomendación: Objetivo 75% en 12 meses (L4) alineado con NIS2 deadline</w:t>
      </w:r>
    </w:p>
    <w:p>
      <w:pPr>
        <w:pStyle w:val="Heading2"/>
        <w:keepNext/>
        <w:keepLines/>
      </w:pPr>
      <w:r>
        <w:rPr>
          <w:color w:val="0066CC"/>
        </w:rPr>
        <w:t>10. CONSIDERACIONES ÉTICAS Y DE CONFIDENCIALIDAD</w:t>
      </w:r>
    </w:p>
    <w:p>
      <w:pPr>
        <w:pStyle w:val="Heading3"/>
        <w:keepNext/>
        <w:keepLines/>
      </w:pPr>
      <w:r>
        <w:t>10.1 Privacidad de Respondentes</w:t>
      </w:r>
    </w:p>
    <w:p>
      <w:pPr>
        <w:pStyle w:val="ListBullet"/>
        <w:keepLines w:val="1"/>
        <w:keepNext w:val="1"/>
        <w:widowControl w:val="1"/>
      </w:pPr>
      <w:r>
        <w:t>Confidencialidad garantizada: No publicar resultados individuales</w:t>
      </w:r>
    </w:p>
    <w:p>
      <w:pPr>
        <w:pStyle w:val="ListBullet"/>
        <w:keepLines w:val="1"/>
        <w:keepNext w:val="1"/>
        <w:widowControl w:val="1"/>
      </w:pPr>
      <w:r>
        <w:t>Anonimato: Si múltiples CISOs, agregar datos (no identificar)</w:t>
      </w:r>
    </w:p>
    <w:p>
      <w:pPr>
        <w:pStyle w:val="ListBullet"/>
        <w:keepLines w:val="1"/>
        <w:widowControl w:val="1"/>
      </w:pPr>
      <w:r>
        <w:t>Acceso restringido: Informe final solo Junta + CISO, no publicar externamente</w:t>
      </w:r>
    </w:p>
    <w:p>
      <w:pPr>
        <w:pStyle w:val="Heading3"/>
        <w:keepNext/>
        <w:keepLines/>
      </w:pPr>
      <w:r>
        <w:t>10.2 Honestidad de Respuestas</w:t>
      </w:r>
    </w:p>
    <w:p>
      <w:r>
        <w:rPr>
          <w:b/>
        </w:rPr>
        <w:t>Riesgo:</w:t>
      </w:r>
      <w:r>
        <w:t xml:space="preserve"> Inflar scores para "quedar bien"</w:t>
      </w:r>
    </w:p>
    <w:p>
      <w:r>
        <w:rPr>
          <w:b/>
        </w:rPr>
        <w:t>Mitigación:</w:t>
      </w:r>
      <w:r/>
      <w:r>
        <w:br/>
        <w:t>1. Mensaje claro en briefing: "Diagnóstico, no auditoría. No hay buenas/malas respuestas."</w:t>
      </w:r>
      <w:r/>
      <w:r>
        <w:br/>
        <w:t>2. Facilitar sesión anónima si es posible</w:t>
      </w:r>
      <w:r/>
      <w:r>
        <w:br/>
        <w:t>3. Validar respuestas vs. evidencia (revisar políticas, logs, incidentes históricos)</w:t>
      </w:r>
      <w:r/>
      <w:r>
        <w:br/>
        <w:t>4. Post-hoc: Si anomalía, conversar con CISO confidencial</w:t>
      </w:r>
    </w:p>
    <w:p>
      <w:pPr>
        <w:pStyle w:val="Heading3"/>
        <w:keepNext/>
        <w:keepLines/>
      </w:pPr>
      <w:r>
        <w:t>10.3 Uso Posterior de Datos</w:t>
      </w:r>
    </w:p>
    <w:p>
      <w:r>
        <w:rPr>
          <w:b/>
        </w:rPr>
        <w:t>Permitido:</w:t>
      </w:r>
      <w:r/>
      <w:r>
        <w:br/>
        <w:t>- Informe interno ejecutivo + plan de acción</w:t>
      </w:r>
      <w:r/>
      <w:r>
        <w:br/>
        <w:t>- Benchmarking interno (año a año)</w:t>
      </w:r>
      <w:r/>
      <w:r>
        <w:br/>
        <w:t>- Feedback a equipo técnico para mejora continua</w:t>
      </w:r>
    </w:p>
    <w:p>
      <w:r>
        <w:rPr>
          <w:b/>
        </w:rPr>
        <w:t>Prohibido:</w:t>
      </w:r>
      <w:r/>
      <w:r>
        <w:br/>
        <w:t>- Compartir con externales (clientes, públicamente) sin consentimiento</w:t>
      </w:r>
      <w:r/>
      <w:r>
        <w:br/>
        <w:t>- Utilizar para evaluación rendimiento empleados</w:t>
      </w:r>
      <w:r/>
      <w:r>
        <w:br/>
        <w:t>- Vender datos a terceros</w:t>
      </w:r>
    </w:p>
    <w:p>
      <w:pPr>
        <w:pStyle w:val="Heading2"/>
        <w:keepNext/>
        <w:keepLines/>
      </w:pPr>
      <w:r>
        <w:rPr>
          <w:color w:val="0066CC"/>
        </w:rPr>
        <w:t>APÉNDICE A: CHECKLIST ADMINISTRACIÓN</w:t>
      </w:r>
    </w:p>
    <w:p>
      <w:pPr>
        <w:pStyle w:val="ListBullet"/>
        <w:keepLines w:val="1"/>
        <w:keepNext w:val="1"/>
        <w:widowControl w:val="1"/>
      </w:pPr>
      <w:r>
        <w:t>☐ Identificar respondentes (3-5 personas)</w:t>
      </w:r>
    </w:p>
    <w:p>
      <w:pPr>
        <w:pStyle w:val="ListBullet"/>
        <w:keepLines w:val="1"/>
        <w:keepNext w:val="1"/>
        <w:widowControl w:val="1"/>
      </w:pPr>
      <w:r>
        <w:t>☐ Coordinar calendario, disponibilidad</w:t>
      </w:r>
    </w:p>
    <w:p>
      <w:pPr>
        <w:pStyle w:val="ListBullet"/>
        <w:keepLines w:val="1"/>
        <w:keepNext w:val="1"/>
        <w:widowControl w:val="1"/>
      </w:pPr>
      <w:r>
        <w:t>☐ Realizar briefing (30 min)</w:t>
      </w:r>
    </w:p>
    <w:p>
      <w:pPr>
        <w:pStyle w:val="ListBullet"/>
        <w:keepLines w:val="1"/>
        <w:keepNext w:val="1"/>
        <w:widowControl w:val="1"/>
      </w:pPr>
      <w:r>
        <w:t>☐ Decidir modo: Digital / Colaborativo / Mixto</w:t>
      </w:r>
    </w:p>
    <w:p>
      <w:pPr>
        <w:pStyle w:val="ListBullet"/>
        <w:keepLines w:val="1"/>
        <w:keepNext w:val="1"/>
        <w:widowControl w:val="1"/>
      </w:pPr>
      <w:r>
        <w:t>☐ Configurar formulario o sala</w:t>
      </w:r>
    </w:p>
    <w:p>
      <w:pPr>
        <w:pStyle w:val="ListBullet"/>
        <w:keepLines w:val="1"/>
        <w:keepNext w:val="1"/>
        <w:widowControl w:val="1"/>
      </w:pPr>
      <w:r>
        <w:t>☐ Distribuir encuesta / Celebrar sesión</w:t>
      </w:r>
    </w:p>
    <w:p>
      <w:pPr>
        <w:pStyle w:val="ListBullet"/>
        <w:keepLines w:val="1"/>
        <w:keepNext w:val="1"/>
        <w:widowControl w:val="1"/>
      </w:pPr>
      <w:r>
        <w:t>☐ Recopilar respuestas (validar completitud)</w:t>
      </w:r>
    </w:p>
    <w:p>
      <w:pPr>
        <w:pStyle w:val="ListBullet"/>
        <w:keepLines w:val="1"/>
        <w:keepNext w:val="1"/>
        <w:widowControl w:val="1"/>
      </w:pPr>
      <w:r>
        <w:t>☐ Análisis automático (descargar data, plantilla Excel)</w:t>
      </w:r>
    </w:p>
    <w:p>
      <w:pPr>
        <w:pStyle w:val="ListBullet"/>
        <w:keepLines w:val="1"/>
        <w:keepNext w:val="1"/>
        <w:widowControl w:val="1"/>
      </w:pPr>
      <w:r>
        <w:t>☐ Cálculo IGM + análisis por bloque</w:t>
      </w:r>
    </w:p>
    <w:p>
      <w:pPr>
        <w:pStyle w:val="ListBullet"/>
        <w:keepLines w:val="1"/>
        <w:keepNext w:val="1"/>
        <w:widowControl w:val="1"/>
      </w:pPr>
      <w:r>
        <w:t>☐ Generación informe ejecutivo (borrador)</w:t>
      </w:r>
    </w:p>
    <w:p>
      <w:pPr>
        <w:pStyle w:val="ListBullet"/>
        <w:keepLines w:val="1"/>
        <w:keepNext w:val="1"/>
        <w:widowControl w:val="1"/>
      </w:pPr>
      <w:r>
        <w:t>☐ Reunión feedback + construcción plan acción</w:t>
      </w:r>
    </w:p>
    <w:p>
      <w:pPr>
        <w:pStyle w:val="ListBullet"/>
        <w:keepLines w:val="1"/>
        <w:keepNext w:val="1"/>
        <w:widowControl w:val="1"/>
      </w:pPr>
      <w:r>
        <w:t>☐ Comunicación interna resultados</w:t>
      </w:r>
    </w:p>
    <w:p>
      <w:pPr>
        <w:pStyle w:val="ListBullet"/>
        <w:keepLines w:val="1"/>
        <w:keepNext w:val="1"/>
        <w:widowControl w:val="1"/>
      </w:pPr>
      <w:r>
        <w:t>☐ Seguimiento trimestral (mini-assessment)</w:t>
      </w:r>
    </w:p>
    <w:p>
      <w:pPr>
        <w:pStyle w:val="ListBullet"/>
        <w:keepLines w:val="1"/>
        <w:widowControl w:val="1"/>
      </w:pPr>
      <w:r>
        <w:t>☐ Re-evaluación anual</w:t>
      </w:r>
    </w:p>
    <w:p>
      <w:r>
        <w:rPr>
          <w:b/>
        </w:rPr>
        <w:t>© 2026 Guía Metodológica Kit MAGERIT-NIS2-ENS | Consorcio Ciberseguridad</w:t>
      </w:r>
      <w:r/>
      <w:r>
        <w:br/>
      </w:r>
      <w:r>
        <w:rPr>
          <w:i/>
        </w:rPr>
        <w:t>Documento confidencial para uso interno. Requiere actualización anual.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