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20+ Indicadores MAGERIT-NIS2-ENS Evaluados en 9 Criterios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Formato:</w:t>
      </w:r>
      <w:r>
        <w:t xml:space="preserve"> Matriz de evaluación operacional</w:t>
      </w:r>
      <w:r/>
      <w:r>
        <w:br/>
      </w:r>
      <w:r>
        <w:rPr>
          <w:b/>
        </w:rPr>
        <w:t>Indicadores:</w:t>
      </w:r>
      <w:r>
        <w:t xml:space="preserve"> 20 (4 por bloque MAGERIT MAR)</w:t>
      </w:r>
      <w:r/>
      <w:r>
        <w:br/>
      </w:r>
      <w:r>
        <w:rPr>
          <w:b/>
        </w:rPr>
        <w:t>Criterios PRAGMATIC:</w:t>
      </w:r>
      <w:r>
        <w:t xml:space="preserve"> 9 (cada 1-5 puntos)</w:t>
      </w:r>
      <w:r/>
      <w:r>
        <w:br/>
      </w:r>
      <w:r>
        <w:rPr>
          <w:b/>
        </w:rPr>
        <w:t>Salida:</w:t>
      </w:r>
      <w:r>
        <w:t xml:space="preserve"> Score PRAGMATIC 1.0-5.0 por indicador</w:t>
      </w:r>
    </w:p>
    <w:p>
      <w:pPr>
        <w:pStyle w:val="Heading2"/>
        <w:keepNext/>
        <w:keepLines/>
      </w:pPr>
      <w:r>
        <w:rPr>
          <w:color w:val="0066CC"/>
        </w:rPr>
        <w:t>INSTRUCCIONES DE USO DE MATRIZ</w:t>
      </w:r>
    </w:p>
    <w:p>
      <w:pPr>
        <w:pStyle w:val="ListNumber"/>
        <w:keepLines w:val="1"/>
        <w:keepNext w:val="1"/>
        <w:widowControl w:val="1"/>
      </w:pPr>
      <w:r>
        <w:t>Filas: Cada indicador (20 total)</w:t>
      </w:r>
    </w:p>
    <w:p>
      <w:pPr>
        <w:pStyle w:val="ListNumber"/>
        <w:keepLines w:val="1"/>
        <w:keepNext w:val="1"/>
        <w:widowControl w:val="1"/>
      </w:pPr>
      <w:r>
        <w:t>Columnas: 9 criterios PRAGMATIC (P-R-A-G-M-A-T-I-C)</w:t>
      </w:r>
    </w:p>
    <w:p>
      <w:pPr>
        <w:pStyle w:val="ListNumber"/>
        <w:keepLines w:val="1"/>
        <w:keepNext w:val="1"/>
        <w:widowControl w:val="1"/>
      </w:pPr>
      <w:r>
        <w:t>Celda valor: Puntuación 1-5 con justificación breve</w:t>
      </w:r>
    </w:p>
    <w:p>
      <w:pPr>
        <w:pStyle w:val="ListNumber"/>
        <w:keepLines w:val="1"/>
        <w:keepNext w:val="1"/>
        <w:widowControl w:val="1"/>
      </w:pPr>
      <w:r>
        <w:t>Columna final: PRAGMATIC Score = media 9 criterios</w:t>
      </w:r>
    </w:p>
    <w:p>
      <w:pPr>
        <w:pStyle w:val="ListNumber"/>
        <w:keepLines w:val="1"/>
        <w:keepNext w:val="1"/>
        <w:widowControl w:val="1"/>
      </w:pPr>
      <w:r>
        <w:t xml:space="preserve">Código color: </w:t>
      </w:r>
    </w:p>
    <w:p>
      <w:pPr>
        <w:pStyle w:val="ListNumber"/>
        <w:keepLines w:val="1"/>
        <w:keepNext w:val="1"/>
        <w:widowControl w:val="1"/>
      </w:pPr>
      <w:r>
        <w:t>Rojo (&lt;2.6): Indicador deficiente</w:t>
      </w:r>
    </w:p>
    <w:p>
      <w:pPr>
        <w:pStyle w:val="ListNumber"/>
        <w:keepLines w:val="1"/>
        <w:keepNext w:val="1"/>
        <w:widowControl w:val="1"/>
      </w:pPr>
      <w:r>
        <w:t>Amarillo (2.6-3.5): Aceptable</w:t>
      </w:r>
    </w:p>
    <w:p>
      <w:pPr>
        <w:pStyle w:val="ListNumber"/>
        <w:keepLines w:val="1"/>
        <w:widowControl w:val="1"/>
      </w:pPr>
      <w:r>
        <w:t>Verde (&gt;3.5): Bueno/Excelente</w:t>
      </w:r>
    </w:p>
    <w:p>
      <w:pPr>
        <w:pStyle w:val="Heading2"/>
        <w:keepNext/>
        <w:keepLines/>
      </w:pPr>
      <w:r>
        <w:rPr>
          <w:color w:val="0066CC"/>
        </w:rPr>
        <w:t>MATRIZ PRAGMATIC: 20 INDICADORES MAGERIT</w:t>
      </w:r>
    </w:p>
    <w:p>
      <w:pPr>
        <w:pStyle w:val="Heading3"/>
        <w:keepNext/>
        <w:keepLines/>
      </w:pPr>
      <w:r>
        <w:t>BLOQUE MAR.1: CARACTERIZACIÓN DE ACTIVOS (4 indicadores)</w:t>
      </w:r>
    </w:p>
    <w:p>
      <w:pPr>
        <w:pStyle w:val="Heading4"/>
        <w:keepNext/>
        <w:keepLines/>
      </w:pPr>
      <w:r>
        <w:t>Indicador 1.1: % Cobertura Inventario de Activos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incompleto predice gaps MAR futuro; pero es snapshot no predictivo directo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Requisito NIS2 Art 21(a): "Análisis riesgos" requiere activos identificados primero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&lt;80%, CISO asigna recursos inventario; acción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 valida conteo CMDB vs. realidad (audit trail)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10% = 2-3 sistemas críticos sin análisis (moderado impacto)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Conteo manual + CMDB; error &lt;5% por validación semestral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real-time desde CMDB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correlaciona con otras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5h/año validación, 0 inversión adicional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mejorar con automación CMDB</w:t>
            </w:r>
          </w:p>
        </w:tc>
      </w:tr>
    </w:tbl>
    <w:p/>
    <w:p>
      <w:pPr>
        <w:pStyle w:val="Heading4"/>
        <w:keepNext/>
        <w:keepLines/>
      </w:pPr>
      <w:r>
        <w:t>Indicador 1.2: Completitud de Atributos de Valor por Activo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Incompletos predice MAR defectuoso; pero correlación débil con otros factores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MAGERIT MAR.1 requiere: Confidencialidad, Integridad, Disponibilidad, Autenticidad, Trazabilidad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&lt;5 atributos por activo, solicitar completitud; acción operacional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Validación interna; auditor externo puede revisar muestreo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Atributo faltante = riesgo subestimado, pero impacto variable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 cualitativa parcial (completitud 0-100%); subjeti vidad 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en CMDB, reportable mensual; ligeramente lag actualización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otras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8h/año validación; 0 inversión si automatizado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3.8/5.0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ACEPTABLE → Implementar, mejorar precisión definiciones</w:t>
            </w:r>
          </w:p>
        </w:tc>
      </w:tr>
    </w:tbl>
    <w:p/>
    <w:p>
      <w:pPr>
        <w:pStyle w:val="Heading4"/>
        <w:keepNext/>
        <w:keepLines/>
      </w:pPr>
      <w:r>
        <w:t>Indicador 1.3: Análisis de Dependencias entre Activos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Dependencias mapeadas predicen cascadas riesgo; alto valor predictivo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21(a) requiere análisis impacto acumulado; MAGERIT MAR.4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&lt;60%, ampliar análisis cascadas; pero requiere expertise (costoso)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Subjetividad en mapeo dependencias; auditor puede cuestionar completitud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en dependencias = riesgo subestimado 30-50% (crítico)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manual, inconsistencias por evaluadores diferentes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2-3 meses análisis inicialmente; actualización anual (lenta)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correlación con inventario completitud, pero vinculado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50-100h/año; potencial inversión herramienta (PILAR) €10-30K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3.6/5.0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ACEPTABLE/FRONTERIZO → Prioritizar SI auditoría pendiente, mejorar herramientas</w:t>
            </w:r>
          </w:p>
        </w:tc>
      </w:tr>
    </w:tbl>
    <w:p/>
    <w:p>
      <w:pPr>
        <w:pStyle w:val="Heading4"/>
        <w:keepNext/>
        <w:keepLines/>
      </w:pPr>
      <w:r>
        <w:t>Indicador 1.4: Trazabilidad Activos ↔ Procesos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Trazabilidad completa anticipa procesos críticos sin defensa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BIA (Business Impact Analysis) requiere mapeo; útil para resilencia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trazabilidad incompleta, revisar BCP; pero acción requiere facilitation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Validable por auditores internos + externos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Impacto variable por sector (crítica para utilities; menor para retail)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manual, posibles inconsistencias entre equipos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2 semanas después análisis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otras métricas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20h/año facilitation; herramientas mapping €5-15K opcional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3.6/5.0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 → Implementar fase 2 (depende MAR.2-3)</w:t>
            </w:r>
          </w:p>
        </w:tc>
      </w:tr>
    </w:tbl>
    <w:p/>
    <w:p>
      <w:pPr>
        <w:pStyle w:val="Heading3"/>
        <w:keepNext/>
        <w:keepLines/>
      </w:pPr>
      <w:r>
        <w:t>BLOQUE MAR.2: CARACTERIZACIÓN DE AMENAZAS (4 indicadores)</w:t>
      </w:r>
    </w:p>
    <w:p>
      <w:pPr>
        <w:pStyle w:val="Heading4"/>
        <w:keepNext/>
        <w:keepLines/>
      </w:pPr>
      <w:r>
        <w:t>Indicador 2.1: ARO (Annual Rate Occurrence) por Amenaza Crítica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Histórico frecuencia predice incidentes futuros; pero contexto geopolítico cambia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21(a): ARO base para cálculo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ARO &gt;1/año, asignar salvaguardas; decisión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INCIBE-CERT oficial + datos internos; auditables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±1 en ARO = ±€100K ALE típicamente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Muestreo limitado (3-5 años histórico); sesgo si cambios amenaza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de INCIBE públicos; actualización 2x/año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correlación con severidad amenaza (ARO vs. CVSS)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Recolección 5h/año, datos públicos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4.3/5.0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mejorar con ML trend forecast</w:t>
            </w:r>
          </w:p>
        </w:tc>
      </w:tr>
    </w:tbl>
    <w:p/>
    <w:p>
      <w:pPr>
        <w:pStyle w:val="Heading4"/>
        <w:keepNext/>
        <w:keepLines/>
      </w:pPr>
      <w:r>
        <w:t>Indicador 2.2: % Amenazas Mapeadas a Activos por STRIDE/CAPEC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STRIDE/CAPEC taxonomy ayuda anticipar, pero no garantiza completitud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MAGERIT MAR.2 requiere modelado amenazas; metodología reconocida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&lt;70%, ampliar threat modeling con consultora; acción definida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Subjetividad en mapeo STRIDE (amenaza vs. ataque); múltiples interpretaciones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Cobertura 70% vs. 100% = diferencia moderada en control selection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manual, sin herramienta estandarizada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2-3 meses análisis inicial; actualización semestral (lenta)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Relación débil con otros 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40-60h/año; opcional herramienta STRIDE (€5-10K)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3.2/5.0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ACEPTABLE/DÉBIL → Implementar SI presupuesto permite herramienta</w:t>
            </w:r>
          </w:p>
        </w:tc>
      </w:tr>
    </w:tbl>
    <w:p/>
    <w:p>
      <w:pPr>
        <w:pStyle w:val="Heading4"/>
        <w:keepNext/>
        <w:keepLines/>
      </w:pPr>
      <w:r>
        <w:t>Indicador 2.3: Degradación Potencial (% Pérdida Valor) por Amenaza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Estimación subjeti va, predice mal escenarios extremos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MAGERIT MAR.2: base para cálculo impacto residual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degradación &gt;50%, requiere salvaguarda; pero acción depende tipo amenaza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subjetivo; expertos pueden diferir significativamente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±10% degradación = ±€50K impacto promedio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Rango estimado (e.g., "40-60%"), no valor exacto; error inherente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post-análisis amenazas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parcialmente con severidad CVSS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15h/año evaluación, sin inversión extra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3.2/5.0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ACEPTABLE/DÉBIL → Considerar FAIR simulación Montecarlo para precisión</w:t>
            </w:r>
          </w:p>
        </w:tc>
      </w:tr>
    </w:tbl>
    <w:p/>
    <w:p>
      <w:pPr>
        <w:pStyle w:val="Heading4"/>
        <w:keepNext/>
        <w:keepLines/>
      </w:pPr>
      <w:r>
        <w:t>Indicador 2.4: % Amenazas con Inteligencia de Amenazas Actualizada (Threat Intelligence)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Threat Intel (MITRE, ICS-CERT) predice riesgos emergentes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Útil para contexto geopolítico; no requisito NIS2 explícito pero best practice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amenaza new (ej. Sandworm), CISO revisa salvaguardas OT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Fuentes oficiales (INCIBE-CERT, MITRE ATT&amp;CK públicos)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Amenaza emergente puede generar €200K+ ALE adicional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reportes técnicos reproducibles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Feeds disponibles casi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otros 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10h/año monitoreo; feeds públicos (0€) o premium (€3-5K)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integrar en SIEM automáticamente</w:t>
            </w:r>
          </w:p>
        </w:tc>
      </w:tr>
    </w:tbl>
    <w:p/>
    <w:p>
      <w:pPr>
        <w:pStyle w:val="Heading3"/>
        <w:keepNext/>
        <w:keepLines/>
      </w:pPr>
      <w:r>
        <w:t>BLOQUE MAR.3: CARACTERIZACIÓN DE SALVAGUARDAS (4 indicadores)</w:t>
      </w:r>
    </w:p>
    <w:p>
      <w:pPr>
        <w:pStyle w:val="Heading4"/>
        <w:keepNext/>
        <w:keepLines/>
      </w:pPr>
      <w:r>
        <w:t>Indicador 3.1: % Cobertura de Salvaguardas por Amenaza Crítica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salvaguardas predice brecha riesgo (correlación 0.8+)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21(a): Medidas de protección requeridas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gap &gt;20%, CISO prioriza inversión; acción ejecutable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Validable por auditoría: control existe sí/no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 10% = típicamente €100-200K 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Conteo de controles; error &lt;3% por validación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real-time desde CMDB/herramienta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Débil correlación con eficacia salvaguarda (tiene vs. funciona)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5h/año validación, 0€ si herramienta automatizada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4.7/5.0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EXCELENTE → Mantener, máxima prioridad indicador</w:t>
            </w:r>
          </w:p>
        </w:tc>
      </w:tr>
    </w:tbl>
    <w:p/>
    <w:p>
      <w:pPr>
        <w:pStyle w:val="Heading4"/>
        <w:keepNext/>
        <w:keepLines/>
      </w:pPr>
      <w:r>
        <w:t>Indicador 3.2: Madurez Salvaguardas (CMM L0-L5) por Categoría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L3+ anticipa control robusto; pero L1-L2 no predicen fallos específicos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311/2022: Requisito L2-L4 mínimo por categoría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&lt;L3, CISO asigna mejora; pero timeline puede variar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por auditor; auditor externo puede validar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L1→L3 = mejora 50% eficacia control (moderado a alto impacto)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Escala ordinal (L0-L5), no cuantitativa; interpretación subjetiva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anual/semestral (lenta); no es métrica tiempo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Correlación moderada con cobertura salvaguardas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20-30h/año auditoría; posible inversión herramienta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3.8/5.0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ACEPTABLE → Implementar, combinar con cobertura</w:t>
            </w:r>
          </w:p>
        </w:tc>
      </w:tr>
    </w:tbl>
    <w:p/>
    <w:p>
      <w:pPr>
        <w:pStyle w:val="Heading4"/>
        <w:keepNext/>
        <w:keepLines/>
      </w:pPr>
      <w:r>
        <w:t>Indicador 3.3: Informe de Insuficiencias (Gaps) Documentado y Priorizado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Gaps identificados temprano previenen brecha futura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MAGERIT MAR.3 output obligatorio; NIS2 plan 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gap tiene salvaguarda propuesta + presupuesto; acción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 formal; auditor valida completitud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Gaps documentados = comprensión riesgos sin mitigar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Listado con descripción técnica; error &lt;5%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mes siguiente análisis MAR; actualización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Ortogonal a otros 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10h/año documento; 0€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4.6/5.0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EXCELENTE → Referencia benchmarking</w:t>
            </w:r>
          </w:p>
        </w:tc>
      </w:tr>
    </w:tbl>
    <w:p/>
    <w:p>
      <w:pPr>
        <w:pStyle w:val="Heading4"/>
        <w:keepNext/>
        <w:keepLines/>
      </w:pPr>
      <w:r>
        <w:t>Indicador 3.4: Eficacia Salvaguarda (% Reducción Riesgo post-Implementación)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Eficacia histórica predice mejora futura con mayor confianza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MAGERIT MAR.4: Cálculo riesgo residual = impacto × (1 - eficacia)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eficacia &lt;50%, revisar implementación o reemplazar control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 basada en pruebas (pentesting, auditoria) + subjetividad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Eficacia 50% vs. 80% = diferencia €100K+ ALE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Rango estimado (e.g., "40-70%"); error inherente medida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pruebas (2-3 meses); frecuencia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moderadamente con cobertura salvaguardas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50-100h/año pruebas; posible inversión herramienta SOAR (€20-50K)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3.3/5.0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ACEPTABLE/DÉBIL → Implementar con metodología formal (NIST 800-15)</w:t>
            </w:r>
          </w:p>
        </w:tc>
      </w:tr>
    </w:tbl>
    <w:p/>
    <w:p>
      <w:pPr>
        <w:pStyle w:val="Heading3"/>
        <w:keepNext/>
        <w:keepLines/>
      </w:pPr>
      <w:r>
        <w:t>BLOQUE MAR.4: ESTIMACIÓN DE RIESGO RESIDUAL (4 indicadores)</w:t>
      </w:r>
    </w:p>
    <w:p>
      <w:pPr>
        <w:pStyle w:val="Heading4"/>
        <w:keepNext/>
        <w:keepLines/>
      </w:pPr>
      <w:r>
        <w:t>Indicador 4.1: ALE (Annualized Loss Exposure) Total (€/año)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predice pérdida futura con mayor precisión que indicadores individuales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21(a): Cuantificación riesgo para decisiones negocio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ALE &gt;target, CISO ajusta presupuesto; decisión ejecutiva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datos auditables (INCIBE + BIA) aunque con estimaciones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es métrica impacto más significativo (€)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Simulación Montecarlo; error típico 20-30% (aceptable rango gestión)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trimestral; ligeramente lag muestreo TEF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agregada, ortogonal a componentes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15h/año cálculo; 0€ si Excel; opcional herramienta FAIR (€10-20K)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4.4/5.0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mejorar con ML predicción</w:t>
            </w:r>
          </w:p>
        </w:tc>
      </w:tr>
    </w:tbl>
    <w:p/>
    <w:p>
      <w:pPr>
        <w:pStyle w:val="Heading4"/>
        <w:keepNext/>
        <w:keepLines/>
      </w:pPr>
      <w:r>
        <w:t>Indicador 4.2: Riesgo Residual por Categoría ENS (BÁSICA/MEDIA/ALTA)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Residual por categoría anticipa brecha categoría-específica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proporcionalidad: Categoría ALTA requiere residual &lt;€100K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residual ALTA &gt;€200K, CISO prioriza 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Aactionable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segmentados por categoría; agregación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Validable por auditor (segregación datos por categoría)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Brecha proporcionalidad = incumplimiento regulatorio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segregado; error &lt;5%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Reportable trimestral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Correlaciona fuertemente con ALE total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10h/año segmentación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4.2/5.0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critical para auditoría ENS</w:t>
            </w:r>
          </w:p>
        </w:tc>
      </w:tr>
    </w:tbl>
    <w:p/>
    <w:p>
      <w:pPr>
        <w:pStyle w:val="Heading4"/>
        <w:keepNext/>
        <w:keepLines/>
      </w:pPr>
      <w:r>
        <w:t>Indicador 4.3: Impacto Acumulado/Cascadas (Multiactivo)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Cascadas predicen fallos sistémicos (correlación 0.85+)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Art 21(a): "Impacto en servicios esenciales" requiere análisis cascadas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cascada crítica, invertir redundancia; pero decisión compleja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Modelado Montecarlo; subjetividad en dependencias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Cascada impacto 2-3x riesgo independiente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Simulación probabilística; error 30-50% en extremos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3-6 meses modelado inicial; actualización 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Fuertemente correlacionado con ALE total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60-100h/año; herramienta PILAR (€50-100K)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3.3/5.0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⚠ ACEPTABLE/DÉBIL → Implementar si crítico sector (utilities, telecom)</w:t>
            </w:r>
          </w:p>
        </w:tc>
      </w:tr>
    </w:tbl>
    <w:p/>
    <w:p>
      <w:pPr>
        <w:pStyle w:val="Heading4"/>
        <w:keepNext/>
        <w:keepLines/>
      </w:pPr>
      <w:r>
        <w:t>Indicador 4.4: ROI Salvaguardas Propuestas (Payback Period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Payback predice decisión presupuestal; pero mercado cambia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CFO/Junta requiere ROI para aprobar inversión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payback &lt;12 meses, invertir; decisión financiera clara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costos verif icables + ALE estimado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ROI positivo justifica toda inversión 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Sensible a estimaciones ALE (±30% error posible)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Disponible previo aprobación presupuesto (anual)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financiera agregada, ortogonal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10h/año cálculo, 0€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PRAGMATIC Score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4.3/5.0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✓ BUENO → Mantener, comunicar a C-Suite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MATRIZ PRAGMATIC: SCORECARD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Cobertura Inventario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Mantener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Completitud Atributos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Aceptable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Mejorar definiciones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Dependencias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Fronterizo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Invertir herramienta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Trazabilidad Activos↔Procesos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Fronterizo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Fase 2 implementación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ARO por Amenaza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Integrar ML forecast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Amenazas STRIDE/CAPEC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Débil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Herramienta STRIDE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Degradación Potencial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Débil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FAIR Montecarlo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Threat Intelligence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SIEM automático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Salvaguardas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Excelente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Referencia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 Salvaguardas CMM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Aceptable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Combinar con 3.1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Gaps Documentados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Excelente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Referencia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Eficacia Salvaguarda (%)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Débil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800-15 formal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ALE Total (€/año)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ML predicción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Residual por Categoría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Mantener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Cascadas Multiactivo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 Débil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Sector-específico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4.4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ROI Salvaguardas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MAR.4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Bueno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Comunicación Junta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INTERPRETACIÓN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4.4-5.0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30% 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Mantener, benchmarking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3.6-4.3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50% 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✓ Implementar, mejorias operacionales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3.0-3.5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 indicadores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⚠ Implementar con caución, evaluar inversión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&lt;3.0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5% indicadores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🔴 Redesar or abandonar</w:t>
            </w:r>
          </w:p>
        </w:tc>
      </w:tr>
    </w:tbl>
    <w:p/>
    <w:p>
      <w:r>
        <w:rPr>
          <w:b/>
        </w:rPr>
        <w:t>Conclusión:</w:t>
      </w:r>
      <w:r>
        <w:t xml:space="preserve"> 75% de indicadores PRAGMATIC Score ≥3.6 (implementables). Inversión prioritaria en indicadores 1.3, 2.2-2.3, 3.4, 4.3 para mejorar a 4+.</w:t>
      </w:r>
    </w:p>
    <w:p>
      <w:r>
        <w:rPr>
          <w:b/>
        </w:rPr>
        <w:t>© 2026 Matriz PRAGMATIC Indicadores MAGERIT | Consorcio Ciberseguridad Datos</w:t>
      </w:r>
      <w:r/>
      <w:r>
        <w:br/>
      </w:r>
      <w:r>
        <w:rPr>
          <w:i/>
        </w:rPr>
        <w:t>Evaluación operacional de 20 indicadores bajo 9 criterios calidad.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