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INFORME FINAL INTEGRAL: KIT COMPLETO DE 7 DOCUMENTOS PROFESIONALES</w:t>
      </w:r>
    </w:p>
    <w:p>
      <w:pPr>
        <w:pStyle w:val="Heading2"/>
        <w:keepNext/>
        <w:keepLines/>
      </w:pPr>
      <w:r>
        <w:rPr>
          <w:color w:val="0066CC"/>
        </w:rPr>
        <w:t>Encuesta de Ciberseguridad &amp; Gobernanza IA | NIST AI RMF + GQM + PRAGMATIC</w:t>
      </w:r>
    </w:p>
    <w:p>
      <w:r>
        <w:rPr>
          <w:b/>
        </w:rPr>
        <w:t>Fecha</w:t>
      </w:r>
      <w:r>
        <w:t>: 21 Enero 2026 | 11:12 PM CET</w:t>
      </w:r>
      <w:r/>
      <w:r>
        <w:br/>
      </w:r>
      <w:r>
        <w:rPr>
          <w:b/>
        </w:rPr>
        <w:t>Clasificación</w:t>
      </w:r>
      <w:r>
        <w:t>: CONFIDENCIAL | Profesional Interno</w:t>
      </w:r>
      <w:r/>
      <w:r>
        <w:br/>
      </w:r>
      <w:r>
        <w:rPr>
          <w:b/>
        </w:rPr>
        <w:t>Contexto</w:t>
      </w:r>
      <w:r>
        <w:t>: España | EU AI Act Enforcement Countdown (41 días)</w:t>
      </w:r>
      <w:r/>
      <w:r>
        <w:br/>
      </w:r>
      <w:r>
        <w:rPr>
          <w:b/>
        </w:rPr>
        <w:t>Audiencia</w:t>
      </w:r>
      <w:r>
        <w:t>: Ejecutivos, Project Managers, Técnicos, Reguladores</w:t>
      </w:r>
    </w:p>
    <w:p>
      <w:pPr>
        <w:pStyle w:val="Heading2"/>
        <w:keepNext/>
        <w:keepLines/>
      </w:pPr>
      <w:r>
        <w:rPr>
          <w:color w:val="0066CC"/>
        </w:rPr>
        <w:t>I. RESUMEN EJECUTIVO (2 MINUTOS)</w:t>
      </w:r>
    </w:p>
    <w:p>
      <w:pPr>
        <w:pStyle w:val="Heading3"/>
        <w:keepNext/>
        <w:keepLines/>
      </w:pPr>
      <w:r>
        <w:t>El Hecho</w:t>
      </w:r>
    </w:p>
    <w:p>
      <w:r>
        <w:rPr>
          <w:b/>
        </w:rPr>
        <w:t>EU AI Act entra en vigor 2 febrero 2026 (41 días). AESIA audita agosto 2026 (195 días). Sanciones: €2-35M.</w:t>
      </w:r>
    </w:p>
    <w:p>
      <w:pPr>
        <w:pStyle w:val="Heading3"/>
        <w:keepNext/>
        <w:keepLines/>
      </w:pPr>
      <w:r>
        <w:t>La Pregunta</w:t>
      </w:r>
    </w:p>
    <w:p>
      <w:r>
        <w:rPr>
          <w:b/>
        </w:rPr>
        <w:t>¿Tienes gobernanza IA? ¿Probada? ¿Medida? ¿Auditable?</w:t>
      </w:r>
    </w:p>
    <w:p>
      <w:pPr>
        <w:pStyle w:val="Heading3"/>
        <w:keepNext/>
        <w:keepLines/>
      </w:pPr>
      <w:r>
        <w:t>La Respuesta de la Mayoría</w:t>
      </w:r>
    </w:p>
    <w:p>
      <w:r>
        <w:rPr>
          <w:b/>
        </w:rPr>
        <w:t>"Tenemos políticas... en drive. Algún monitoring... ad-hoc. Confiamos en nuestro CISO."</w:t>
      </w:r>
    </w:p>
    <w:p>
      <w:pPr>
        <w:pStyle w:val="Heading3"/>
        <w:keepNext/>
        <w:keepLines/>
      </w:pPr>
      <w:r>
        <w:t>El Problema</w:t>
      </w:r>
    </w:p>
    <w:p>
      <w:r>
        <w:rPr>
          <w:b/>
        </w:rPr>
        <w:t>Confianza + intuición ≠ Defensa ante regulador.</w:t>
      </w:r>
    </w:p>
    <w:p>
      <w:pPr>
        <w:pStyle w:val="Heading3"/>
        <w:keepNext/>
        <w:keepLines/>
      </w:pPr>
      <w:r>
        <w:t>La Solución</w:t>
      </w:r>
    </w:p>
    <w:p>
      <w:r>
        <w:rPr>
          <w:b/>
        </w:rPr>
        <w:t>Gobernanza estructurada: GQM (trazable) + PRAGMATIC (viable) + NIST RMF (operacional).</w:t>
      </w:r>
    </w:p>
    <w:p>
      <w:pPr>
        <w:pStyle w:val="Heading3"/>
        <w:keepNext/>
        <w:keepLines/>
      </w:pPr>
      <w:r>
        <w:t>El Costo de No Hacer Nada</w:t>
      </w:r>
    </w:p>
    <w:p>
      <w:r>
        <w:rPr>
          <w:b/>
        </w:rPr>
        <w:t>€6.5M annual risk exposure (FAIR model). Breach + audit = €3-6M one-time.</w:t>
      </w:r>
    </w:p>
    <w:p>
      <w:pPr>
        <w:pStyle w:val="Heading3"/>
        <w:keepNext/>
        <w:keepLines/>
      </w:pPr>
      <w:r>
        <w:t>El Costo de Hacer Algo</w:t>
      </w:r>
    </w:p>
    <w:p>
      <w:r>
        <w:rPr>
          <w:b/>
        </w:rPr>
        <w:t>€485K Year 1 (presupuesto visible hoy). ROI: 178% Year 1; 643% 3-year.</w:t>
      </w:r>
    </w:p>
    <w:p>
      <w:pPr>
        <w:pStyle w:val="Heading3"/>
        <w:keepNext/>
        <w:keepLines/>
      </w:pPr>
      <w:r>
        <w:t>La Decisión</w:t>
      </w:r>
    </w:p>
    <w:p>
      <w:r>
        <w:rPr>
          <w:b/>
        </w:rPr>
        <w:t>¿Actúas ahora (proactive) o después de crisis (reactive)?</w:t>
      </w:r>
    </w:p>
    <w:p>
      <w:pPr>
        <w:pStyle w:val="Heading2"/>
        <w:keepNext/>
        <w:keepLines/>
      </w:pPr>
      <w:r>
        <w:rPr>
          <w:color w:val="0066CC"/>
        </w:rPr>
        <w:t>II. LOS 7 DOCUMENTOS: GUÍA DE NAVEGACIÓN</w:t>
      </w:r>
    </w:p>
    <w:p>
      <w:pPr>
        <w:pStyle w:val="Heading3"/>
        <w:keepNext/>
        <w:keepLines/>
      </w:pPr>
      <w:r>
        <w:t>DOCUMENTOS 1-3: FUNDAMENTO (ENCUESTA + METODOLOGÍA + CONTEXTO)</w:t>
      </w:r>
    </w:p>
    <w:p>
      <w:pPr>
        <w:pStyle w:val="Heading4"/>
        <w:keepNext/>
        <w:keepLines/>
      </w:pPr>
      <w:r>
        <w:t>[208] ENCUESTA INTEGRAL CIBERSEGURIDAD IA</w:t>
      </w:r>
    </w:p>
    <w:p>
      <w:r>
        <w:rPr>
          <w:b/>
        </w:rPr>
        <w:t>¿Qué es?</w:t>
      </w:r>
      <w:r>
        <w:t xml:space="preserve"> 47 preguntas; 6 módulos NIST; escala 1-5 madurez</w:t>
      </w:r>
      <w:r/>
      <w:r>
        <w:br/>
      </w:r>
      <w:r>
        <w:rPr>
          <w:b/>
        </w:rPr>
        <w:t>Para quién?</w:t>
      </w:r>
      <w:r>
        <w:t xml:space="preserve"> Implementadores técnicos; especialistas</w:t>
      </w:r>
      <w:r/>
      <w:r>
        <w:br/>
      </w:r>
      <w:r>
        <w:rPr>
          <w:b/>
        </w:rPr>
        <w:t>Tiempo?</w:t>
      </w:r>
      <w:r>
        <w:t xml:space="preserve"> 45-60 minutos para completar survey</w:t>
      </w:r>
      <w:r/>
      <w:r>
        <w:br/>
      </w:r>
      <w:r>
        <w:rPr>
          <w:b/>
        </w:rPr>
        <w:t>Contenido</w:t>
      </w:r>
      <w:r>
        <w:t>:</w:t>
      </w:r>
      <w:r/>
      <w:r>
        <w:br/>
        <w:t>- GOVERN (8 preguntas): Políticas, RACI, risk tolerance, inventario</w:t>
      </w:r>
      <w:r/>
      <w:r>
        <w:br/>
        <w:t>- MAP (7 preguntas): Contexto, stakeholders, impacto</w:t>
      </w:r>
      <w:r/>
      <w:r>
        <w:br/>
        <w:t>- MEASURE (10 preguntas): Métricas, fairness, explainability, security MTTD</w:t>
      </w:r>
      <w:r/>
      <w:r>
        <w:br/>
        <w:t>- MANAGE (8 preguntas): Incident response, MTTR, validation</w:t>
      </w:r>
      <w:r/>
      <w:r>
        <w:br/>
        <w:t>- AI-SPECIFIC (8 preguntas): GenAI, supply chain, adversarial robustness</w:t>
      </w:r>
      <w:r/>
      <w:r>
        <w:br/>
        <w:t>- COMPLIANCE (6 preguntas): GDPR, EU AI Act, NIS2, ISO 27001</w:t>
      </w:r>
    </w:p>
    <w:p>
      <w:r>
        <w:rPr>
          <w:b/>
        </w:rPr>
        <w:t>Uso práctico</w:t>
      </w:r>
      <w:r>
        <w:t>: Imprimir/Google Form → facilitar 3 sesiones → score 1-5 → input Excel</w:t>
      </w:r>
    </w:p>
    <w:p>
      <w:pPr>
        <w:pStyle w:val="Heading4"/>
        <w:keepNext/>
        <w:keepLines/>
      </w:pPr>
      <w:r>
        <w:t>[209] GUÍA METODOLÓGICA DETALLADA</w:t>
      </w:r>
    </w:p>
    <w:p>
      <w:r>
        <w:rPr>
          <w:b/>
        </w:rPr>
        <w:t>¿Qué es?</w:t>
      </w:r>
      <w:r>
        <w:t xml:space="preserve"> Protocolo completo; 6 fases implementación; templates</w:t>
      </w:r>
      <w:r/>
      <w:r>
        <w:br/>
      </w:r>
      <w:r>
        <w:rPr>
          <w:b/>
        </w:rPr>
        <w:t>Para quién?</w:t>
      </w:r>
      <w:r>
        <w:t xml:space="preserve"> Project managers; facilitadores encuesta</w:t>
      </w:r>
      <w:r/>
      <w:r>
        <w:br/>
      </w:r>
      <w:r>
        <w:rPr>
          <w:b/>
        </w:rPr>
        <w:t>Tiempo?</w:t>
      </w:r>
      <w:r>
        <w:t xml:space="preserve"> 2-3 horas lectura; 4-8 semanas aplicación</w:t>
      </w:r>
      <w:r/>
      <w:r>
        <w:br/>
      </w:r>
      <w:r>
        <w:rPr>
          <w:b/>
        </w:rPr>
        <w:t>Contenido</w:t>
      </w:r>
      <w:r>
        <w:t>:</w:t>
      </w:r>
      <w:r/>
      <w:r>
        <w:br/>
        <w:t>- FASE 1 (Semanas 1-2): Equipo, capacitación, comunicación</w:t>
      </w:r>
      <w:r/>
      <w:r>
        <w:br/>
        <w:t>- FASE 2 (Semanas 3-5): 3 sesiones × 4h; scoring consenso; evidencia</w:t>
      </w:r>
      <w:r/>
      <w:r>
        <w:br/>
        <w:t>- FASE 3 (Semana 6): IGM calculation, gap analysis, ROI</w:t>
      </w:r>
      <w:r/>
      <w:r>
        <w:br/>
        <w:t>- FASE 4 (Semana 7): Reporte ejecutivo + PowerPoint</w:t>
      </w:r>
      <w:r/>
      <w:r>
        <w:br/>
        <w:t>- FASE 5 (Semana 8): Presentación Board + aprobación</w:t>
      </w:r>
      <w:r/>
      <w:r>
        <w:br/>
        <w:t>- FASE 6 (Ongoing): Baseline, re-assessment cadencia</w:t>
      </w:r>
    </w:p>
    <w:p>
      <w:r>
        <w:rPr>
          <w:b/>
        </w:rPr>
        <w:t>Uso práctico</w:t>
      </w:r>
      <w:r>
        <w:t>: Facilitar sesiones siguiendo guion; usar templates scoring; archive evidencia</w:t>
      </w:r>
    </w:p>
    <w:p>
      <w:pPr>
        <w:pStyle w:val="Heading4"/>
        <w:keepNext/>
        <w:keepLines/>
      </w:pPr>
      <w:r>
        <w:t>[262] NARRATIVA EXPLICATIVA</w:t>
      </w:r>
    </w:p>
    <w:p>
      <w:r>
        <w:rPr>
          <w:b/>
        </w:rPr>
        <w:t>¿Qué es?</w:t>
      </w:r>
      <w:r>
        <w:t xml:space="preserve"> Ensayo reflexivo; tono literario-técnico; "por qué importa"</w:t>
      </w:r>
      <w:r/>
      <w:r>
        <w:br/>
      </w:r>
      <w:r>
        <w:rPr>
          <w:b/>
        </w:rPr>
        <w:t>Para quién?</w:t>
      </w:r>
      <w:r>
        <w:t xml:space="preserve"> Ejecutivos; decision-makers; persuasión stakeholder</w:t>
      </w:r>
      <w:r/>
      <w:r>
        <w:br/>
      </w:r>
      <w:r>
        <w:rPr>
          <w:b/>
        </w:rPr>
        <w:t>Tiempo?</w:t>
      </w:r>
      <w:r>
        <w:t xml:space="preserve"> 30-45 minutos lectura; high impact</w:t>
      </w:r>
      <w:r/>
      <w:r>
        <w:br/>
      </w:r>
      <w:r>
        <w:rPr>
          <w:b/>
        </w:rPr>
        <w:t>Contenido</w:t>
      </w:r>
      <w:r>
        <w:t>:</w:t>
      </w:r>
      <w:r/>
      <w:r>
        <w:br/>
        <w:t>- Síntomas: "compliance theater" vs. gobernanza real</w:t>
      </w:r>
      <w:r/>
      <w:r>
        <w:br/>
        <w:t>- El problema: Políticas vanas, RACI vago, métricas no medidas</w:t>
      </w:r>
      <w:r/>
      <w:r>
        <w:br/>
        <w:t>- La solución: Trazabilidad (GQM) + viabilidad (PRAGMATIC)</w:t>
      </w:r>
      <w:r/>
      <w:r>
        <w:br/>
        <w:t>- Costo oculto: €3.5-6.5M reactive vs. €0.9M proactive</w:t>
      </w:r>
      <w:r/>
      <w:r>
        <w:br/>
        <w:t>- Transformación: 1.0 (ad-hoc) → 5.0 (optimizado)</w:t>
      </w:r>
      <w:r/>
      <w:r>
        <w:br/>
        <w:t>- Timeline realista: 6-10 semanas baseline; 12 meses implementación</w:t>
      </w:r>
      <w:r/>
      <w:r>
        <w:br/>
        <w:t>- ROI: 7-22x over 3 years</w:t>
      </w:r>
    </w:p>
    <w:p>
      <w:r>
        <w:rPr>
          <w:b/>
        </w:rPr>
        <w:t>Uso práctico</w:t>
      </w:r>
      <w:r>
        <w:t>: Lee primero. Compartir con Board. Convence con emoción + datos.</w:t>
      </w:r>
    </w:p>
    <w:p>
      <w:pPr>
        <w:pStyle w:val="Heading3"/>
        <w:keepNext/>
        <w:keepLines/>
      </w:pPr>
      <w:r>
        <w:t>DOCUMENTOS 4-7: OPERACIONALES (HERRAMIENTAS + IMPLEMENTACIÓN)</w:t>
      </w:r>
    </w:p>
    <w:p>
      <w:pPr>
        <w:pStyle w:val="Heading4"/>
        <w:keepNext/>
        <w:keepLines/>
      </w:pPr>
      <w:r>
        <w:t>[253] MAPEO NORMATIVO DETALLADO</w:t>
      </w:r>
    </w:p>
    <w:p>
      <w:r>
        <w:rPr>
          <w:b/>
        </w:rPr>
        <w:t>¿Qué es?</w:t>
      </w:r>
      <w:r>
        <w:t xml:space="preserve"> Matriz: Pregunta GQM → Artículos normativos → Requisitos concretos</w:t>
      </w:r>
      <w:r/>
      <w:r>
        <w:br/>
      </w:r>
      <w:r>
        <w:rPr>
          <w:b/>
        </w:rPr>
        <w:t>Para quién?</w:t>
      </w:r>
      <w:r>
        <w:t xml:space="preserve"> Compliance officers; auditores; equipos legal</w:t>
      </w:r>
      <w:r/>
      <w:r>
        <w:br/>
      </w:r>
      <w:r>
        <w:rPr>
          <w:b/>
        </w:rPr>
        <w:t>Tiempo?</w:t>
      </w:r>
      <w:r>
        <w:t xml:space="preserve"> 2-3 horas referencia técnica</w:t>
      </w:r>
      <w:r/>
      <w:r>
        <w:br/>
      </w:r>
      <w:r>
        <w:rPr>
          <w:b/>
        </w:rPr>
        <w:t>Contenido</w:t>
      </w:r>
      <w:r>
        <w:t>:</w:t>
      </w:r>
      <w:r/>
      <w:r>
        <w:br/>
        <w:t>- Cada pregunta encuesta mapeada a EU AI Act (Art. 5-99)</w:t>
      </w:r>
      <w:r/>
      <w:r>
        <w:br/>
        <w:t>- Mapeada a NIS2 (Art. 18-20)</w:t>
      </w:r>
      <w:r/>
      <w:r>
        <w:br/>
        <w:t>- Mapeada a GDPR (Art. 13-33)</w:t>
      </w:r>
      <w:r/>
      <w:r>
        <w:br/>
        <w:t>- Mapeada a ISO 27001 (A.1-A.14)</w:t>
      </w:r>
      <w:r/>
      <w:r>
        <w:br/>
        <w:t>- Roadmap cumplimiento Q1-Q4 2026 (hitos regulatorios)</w:t>
      </w:r>
      <w:r/>
      <w:r>
        <w:br/>
        <w:t>- Requisitos concretos (no aspiracionales)</w:t>
      </w:r>
    </w:p>
    <w:p>
      <w:r>
        <w:rPr>
          <w:b/>
        </w:rPr>
        <w:t>Uso práctico</w:t>
      </w:r>
      <w:r>
        <w:t>: Validar que scoring responde a regulación. Evidencia ante AESIA. Defensa audit.</w:t>
      </w:r>
    </w:p>
    <w:p>
      <w:pPr>
        <w:pStyle w:val="Heading4"/>
        <w:keepNext/>
        <w:keepLines/>
      </w:pPr>
      <w:r>
        <w:t>[254] PLANTILLA EXCEL IGM + ROI</w:t>
      </w:r>
    </w:p>
    <w:p>
      <w:r>
        <w:rPr>
          <w:b/>
        </w:rPr>
        <w:t>¿Qué es?</w:t>
      </w:r>
      <w:r>
        <w:t xml:space="preserve"> Spreadsheet automatizado; 5 hojas interconectadas</w:t>
      </w:r>
      <w:r/>
      <w:r>
        <w:br/>
      </w:r>
      <w:r>
        <w:rPr>
          <w:b/>
        </w:rPr>
        <w:t>Para quién?</w:t>
      </w:r>
      <w:r>
        <w:t xml:space="preserve"> CFOs, CISOs, project managers</w:t>
      </w:r>
      <w:r/>
      <w:r>
        <w:br/>
      </w:r>
      <w:r>
        <w:rPr>
          <w:b/>
        </w:rPr>
        <w:t>Tiempo?</w:t>
      </w:r>
      <w:r>
        <w:t xml:space="preserve"> 2-3 horas setup; 1 hora ingesta datos; analysis automática</w:t>
      </w:r>
      <w:r/>
      <w:r>
        <w:br/>
      </w:r>
      <w:r>
        <w:rPr>
          <w:b/>
        </w:rPr>
        <w:t>Contenido</w:t>
      </w:r>
      <w:r>
        <w:t>:</w:t>
      </w:r>
      <w:r/>
      <w:r>
        <w:br/>
        <w:t xml:space="preserve">- </w:t>
      </w:r>
      <w:r>
        <w:rPr>
          <w:b/>
        </w:rPr>
        <w:t>Hoja 1</w:t>
      </w:r>
      <w:r>
        <w:t>: Scoring (12 indicadores; pesos; ponderación; IGM auto-calculated)</w:t>
      </w:r>
      <w:r/>
      <w:r>
        <w:br/>
        <w:t xml:space="preserve">- </w:t>
      </w:r>
      <w:r>
        <w:rPr>
          <w:b/>
        </w:rPr>
        <w:t>Hoja 2</w:t>
      </w:r>
      <w:r>
        <w:t>: Gaps (actual vs. target; gap size; prioridad; esfuerzo)</w:t>
      </w:r>
      <w:r/>
      <w:r>
        <w:br/>
        <w:t xml:space="preserve">- </w:t>
      </w:r>
      <w:r>
        <w:rPr>
          <w:b/>
        </w:rPr>
        <w:t>Hoja 3</w:t>
      </w:r>
      <w:r>
        <w:t>: ROI FAIR model (LEF, LM, ALE, risk reduction, investment, payback)</w:t>
      </w:r>
      <w:r/>
      <w:r>
        <w:br/>
        <w:t xml:space="preserve">- </w:t>
      </w:r>
      <w:r>
        <w:rPr>
          <w:b/>
        </w:rPr>
        <w:t>Hoja 4</w:t>
      </w:r>
      <w:r>
        <w:t>: Dashboard ejecutivo (gauges, waterfalls, scatter plots)</w:t>
      </w:r>
      <w:r/>
      <w:r>
        <w:br/>
        <w:t xml:space="preserve">- </w:t>
      </w:r>
      <w:r>
        <w:rPr>
          <w:b/>
        </w:rPr>
        <w:t>Hoja 5</w:t>
      </w:r>
      <w:r>
        <w:t>: Assumptions &amp; sensitivity (scenarios, tornado chart)</w:t>
      </w:r>
    </w:p>
    <w:p>
      <w:r>
        <w:rPr>
          <w:b/>
        </w:rPr>
        <w:t>Output</w:t>
      </w:r>
      <w:r>
        <w:t>: IGM 1.0-5.0 + € value of improvements + ROI 178% visible</w:t>
      </w:r>
    </w:p>
    <w:p>
      <w:r>
        <w:rPr>
          <w:b/>
        </w:rPr>
        <w:t>Uso práctico</w:t>
      </w:r>
      <w:r>
        <w:t>: Descarga Excel. Ingesta scoring de survey. Auto-calcula IGM + ROI. Genera gráficos Board-ready.</w:t>
      </w:r>
    </w:p>
    <w:p>
      <w:pPr>
        <w:pStyle w:val="Heading4"/>
        <w:keepNext/>
        <w:keepLines/>
      </w:pPr>
      <w:r>
        <w:t>[255] PLANTILLA POWERPOINT EJECUTIVA</w:t>
      </w:r>
    </w:p>
    <w:p>
      <w:r>
        <w:rPr>
          <w:b/>
        </w:rPr>
        <w:t>¿Qué es?</w:t>
      </w:r>
      <w:r>
        <w:t xml:space="preserve"> 12-15 slides profesionales; speaker notes; listo para Board</w:t>
      </w:r>
      <w:r/>
      <w:r>
        <w:br/>
      </w:r>
      <w:r>
        <w:rPr>
          <w:b/>
        </w:rPr>
        <w:t>Para quién?</w:t>
      </w:r>
      <w:r>
        <w:t xml:space="preserve"> CEOs, CIOs, presentadores ejecutivos</w:t>
      </w:r>
      <w:r/>
      <w:r>
        <w:br/>
      </w:r>
      <w:r>
        <w:rPr>
          <w:b/>
        </w:rPr>
        <w:t>Tiempo?</w:t>
      </w:r>
      <w:r>
        <w:t xml:space="preserve"> 20-30 minutos presentación; 1-2 horas personalización</w:t>
      </w:r>
      <w:r/>
      <w:r>
        <w:br/>
      </w:r>
      <w:r>
        <w:rPr>
          <w:b/>
        </w:rPr>
        <w:t>Contenido</w:t>
      </w:r>
      <w:r>
        <w:t>:</w:t>
      </w:r>
      <w:r/>
      <w:r>
        <w:br/>
        <w:t>- Slide 1: Portada</w:t>
      </w:r>
      <w:r/>
      <w:r>
        <w:br/>
        <w:t>- Slide 2: Executive summary (4 hallazgos clave)</w:t>
      </w:r>
      <w:r/>
      <w:r>
        <w:br/>
        <w:t>- Slide 3: Contexto (regulación, threats, oportunidad)</w:t>
      </w:r>
      <w:r/>
      <w:r>
        <w:br/>
        <w:t>- Slide 4: Metodología (GQM + PRAGMATIC visual)</w:t>
      </w:r>
      <w:r/>
      <w:r>
        <w:br/>
        <w:t>- Slide 5: Scorecard IGM global (gauge)</w:t>
      </w:r>
      <w:r/>
      <w:r>
        <w:br/>
        <w:t>- Slide 6: Desglose por módulo (GOVERN/MAP/MEASURE/MANAGE)</w:t>
      </w:r>
      <w:r/>
      <w:r>
        <w:br/>
        <w:t>- Slide 7: Top 5 gaps priorizados</w:t>
      </w:r>
      <w:r/>
      <w:r>
        <w:br/>
        <w:t>- Slide 8: Riesgo si no se actúa (4 cuadros)</w:t>
      </w:r>
      <w:r/>
      <w:r>
        <w:br/>
        <w:t>- Slide 9: Oportunidad ROI (€1.35M savings; 178% ROI)</w:t>
      </w:r>
      <w:r/>
      <w:r>
        <w:br/>
        <w:t>- Slide 10: Roadmap Q1-Q4 2026 (Gantt)</w:t>
      </w:r>
      <w:r/>
      <w:r>
        <w:br/>
        <w:t>- Slide 11: Investment &amp; budget breakdown</w:t>
      </w:r>
      <w:r/>
      <w:r>
        <w:br/>
        <w:t>- Slide 12: Risks &amp; mitigation</w:t>
      </w:r>
      <w:r/>
      <w:r>
        <w:br/>
        <w:t>- Slide 13: Next steps &amp; governance</w:t>
      </w:r>
      <w:r/>
      <w:r>
        <w:br/>
        <w:t>- Slide 14: Closing / Call to action</w:t>
      </w:r>
      <w:r/>
      <w:r>
        <w:br/>
        <w:t>- Slide 15+: Q&amp;A backup</w:t>
      </w:r>
    </w:p>
    <w:p>
      <w:r>
        <w:rPr>
          <w:b/>
        </w:rPr>
        <w:t>Uso práctico</w:t>
      </w:r>
      <w:r>
        <w:t>: Personaliza con números de Excel. Present a Board. Aprobación + sponsorship.</w:t>
      </w:r>
    </w:p>
    <w:p>
      <w:pPr>
        <w:pStyle w:val="Heading4"/>
        <w:keepNext/>
        <w:keepLines/>
      </w:pPr>
      <w:r>
        <w:t>[256] README KIT ENCUESTA</w:t>
      </w:r>
    </w:p>
    <w:p>
      <w:r>
        <w:rPr>
          <w:b/>
        </w:rPr>
        <w:t>¿Qué es?</w:t>
      </w:r>
      <w:r>
        <w:t xml:space="preserve"> Guía operacional completa; "cómo usar todo esto"</w:t>
      </w:r>
      <w:r/>
      <w:r>
        <w:br/>
      </w:r>
      <w:r>
        <w:rPr>
          <w:b/>
        </w:rPr>
        <w:t>Para quién?</w:t>
      </w:r>
      <w:r>
        <w:t xml:space="preserve"> Sponsors, PMs, técnicos (todos roles)</w:t>
      </w:r>
      <w:r/>
      <w:r>
        <w:br/>
      </w:r>
      <w:r>
        <w:rPr>
          <w:b/>
        </w:rPr>
        <w:t>Tiempo?</w:t>
      </w:r>
      <w:r>
        <w:t xml:space="preserve"> 1-2 horas lectura; responde preguntas</w:t>
      </w:r>
      <w:r/>
      <w:r>
        <w:br/>
      </w:r>
      <w:r>
        <w:rPr>
          <w:b/>
        </w:rPr>
        <w:t>Contenido</w:t>
      </w:r>
      <w:r>
        <w:t>:</w:t>
      </w:r>
      <w:r/>
      <w:r>
        <w:br/>
        <w:t>- Quick start (5 minutos; elige rol)</w:t>
      </w:r>
      <w:r/>
      <w:r>
        <w:br/>
        <w:t>- Para sponsors (contexto + decisiones)</w:t>
      </w:r>
      <w:r/>
      <w:r>
        <w:br/>
        <w:t>- Para project managers (timeline + roles)</w:t>
      </w:r>
      <w:r/>
      <w:r>
        <w:br/>
        <w:t>- Para técnicos (preparación + durante encuesta)</w:t>
      </w:r>
      <w:r/>
      <w:r>
        <w:br/>
        <w:t>- Estructura de ficheros (cómo organizar)</w:t>
      </w:r>
      <w:r/>
      <w:r>
        <w:br/>
        <w:t>- FAQs (20+ preguntas comunes)</w:t>
      </w:r>
      <w:r/>
      <w:r>
        <w:br/>
        <w:t>- Recursos externos (NIST, EU AI Act, tools)</w:t>
      </w:r>
      <w:r/>
      <w:r>
        <w:br/>
        <w:t>- Roadmap futuro (versión 4.0, 2027)</w:t>
      </w:r>
    </w:p>
    <w:p>
      <w:r>
        <w:rPr>
          <w:b/>
        </w:rPr>
        <w:t>Uso práctico</w:t>
      </w:r>
      <w:r>
        <w:t>: Primer documento que lees. Define tu rol. Seguir guía paso a paso.</w:t>
      </w:r>
    </w:p>
    <w:p>
      <w:pPr>
        <w:pStyle w:val="Heading2"/>
        <w:keepNext/>
        <w:keepLines/>
      </w:pPr>
      <w:r>
        <w:rPr>
          <w:color w:val="0066CC"/>
        </w:rPr>
        <w:t>III. FLUJO DE IMPLEMENTACIÓN (16 SEMANAS)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SEMANA 1-2 (PREPARACIÓN):</w:t>
        <w:br/>
        <w:t>├─ Sponsor lee Narrativa [262] + README [256]</w:t>
        <w:br/>
        <w:t>├─ Aprueba presupuesto €150K baseline</w:t>
        <w:br/>
        <w:t>├─ Designa Executive Sponsor (CISO/CFO co-own)</w:t>
        <w:br/>
        <w:t>├─ PM constituy equipo evaluador (7-10 personas)</w:t>
        <w:br/>
        <w:t>└─ Equipo capacitación (4-6 horas usando [209] + [208])</w:t>
        <w:br/>
        <w:br/>
        <w:t>SEMANA 3-5 (EJECUCIÓN ENCUESTA):</w:t>
        <w:br/>
        <w:t>├─ Sesión 1 (Lunes): GOVERN + MAP (4h; 6-8 respondentes)</w:t>
        <w:br/>
        <w:t>├─ Sesión 2 (Miércoles): MEASURE + AI (4h)</w:t>
        <w:br/>
        <w:t>├─ Sesión 3 (Viernes): MANAGE + COMPLIANCE (4h)</w:t>
        <w:br/>
        <w:t>├─ Recopilación evidencia (durante sesiones)</w:t>
        <w:br/>
        <w:t>└─ Calibración inter-evaluadores (viernes post-sesiones, 1h)</w:t>
        <w:br/>
        <w:br/>
        <w:t>SEMANA 6 (ANÁLISIS):</w:t>
        <w:br/>
        <w:t>├─ Carga datos → Excel [254]</w:t>
        <w:br/>
        <w:t>├─ Auto-calcula IGM + gaps + ROI</w:t>
        <w:br/>
        <w:t>├─ Valida normativo [253]</w:t>
        <w:br/>
        <w:t>└─ Genera reporte ejecutivo</w:t>
        <w:br/>
        <w:br/>
        <w:t>SEMANA 7 (BOARD PREP):</w:t>
        <w:br/>
        <w:t>├─ Personaliza PowerPoint [255]</w:t>
        <w:br/>
        <w:t>├─ Ensaya presentación (speaker notes)</w:t>
        <w:br/>
        <w:t>└─ Prepara Q&amp;A backup</w:t>
        <w:br/>
        <w:br/>
        <w:t>SEMANA 8 (DECISION):</w:t>
        <w:br/>
        <w:t>├─ Present a Board (20-30 min)</w:t>
        <w:br/>
        <w:t>├─ Aprobación + budget + sponsorship</w:t>
        <w:br/>
        <w:t>└─ Kickoff roadmap implementación</w:t>
        <w:br/>
        <w:br/>
        <w:t>SEMANA 9-52 (IMPLEMENTACIÓN ROADMAP):</w:t>
        <w:br/>
        <w:t>├─ Q1: GOVERN quick wins (RACI, policies, scales) — 2-4 sem</w:t>
        <w:br/>
        <w:t>├─ Q2-Q3: MEASURE strategic (fairness platform, SIEM ML) — 8-12 sem</w:t>
        <w:br/>
        <w:t>├─ Q4: MANAGE + optimization — 4-6 sem</w:t>
        <w:br/>
        <w:t>└─ Dec: Re-assess → IGM improvement 2.5→3.0+ validated</w:t>
        <w:br/>
      </w:r>
    </w:p>
    <w:p>
      <w:pPr>
        <w:pStyle w:val="Heading2"/>
        <w:keepNext/>
        <w:keepLines/>
      </w:pPr>
      <w:r>
        <w:rPr>
          <w:color w:val="0066CC"/>
        </w:rPr>
        <w:t>IV. INDICADORES CLAVE DE ÉXITO</w:t>
      </w:r>
    </w:p>
    <w:p>
      <w:pPr>
        <w:pStyle w:val="Heading3"/>
        <w:keepNext/>
        <w:keepLines/>
      </w:pPr>
      <w:r>
        <w:t>Baseline (Inicio)</w:t>
      </w:r>
    </w:p>
    <w:p>
      <w:pPr>
        <w:pStyle w:val="ListBullet"/>
        <w:keepLines w:val="1"/>
        <w:keepNext w:val="1"/>
        <w:widowControl w:val="1"/>
      </w:pPr>
      <w:r>
        <w:t>IGM: 2.5-3.0 (Incipiente-Definido)</w:t>
      </w:r>
    </w:p>
    <w:p>
      <w:pPr>
        <w:pStyle w:val="ListBullet"/>
        <w:keepLines w:val="1"/>
        <w:keepNext w:val="1"/>
        <w:widowControl w:val="1"/>
      </w:pPr>
      <w:r>
        <w:t>ALE: €6.5M annual risk</w:t>
      </w:r>
    </w:p>
    <w:p>
      <w:pPr>
        <w:pStyle w:val="ListBullet"/>
        <w:keepLines w:val="1"/>
        <w:keepNext w:val="1"/>
        <w:widowControl w:val="1"/>
      </w:pPr>
      <w:r>
        <w:t>Compliance: Gaps identificados</w:t>
      </w:r>
    </w:p>
    <w:p>
      <w:pPr>
        <w:pStyle w:val="ListBullet"/>
        <w:keepLines w:val="1"/>
        <w:widowControl w:val="1"/>
      </w:pPr>
      <w:r>
        <w:t>Board visibility: Zero (governance unknown)</w:t>
      </w:r>
    </w:p>
    <w:p>
      <w:pPr>
        <w:pStyle w:val="Heading3"/>
        <w:keepNext/>
        <w:keepLines/>
      </w:pPr>
      <w:r>
        <w:t>Target (Dec 2026)</w:t>
      </w:r>
    </w:p>
    <w:p>
      <w:pPr>
        <w:pStyle w:val="ListBullet"/>
        <w:keepLines w:val="1"/>
        <w:keepNext w:val="1"/>
        <w:widowControl w:val="1"/>
      </w:pPr>
      <w:r>
        <w:t>IGM: 3.0-3.5 (Definido-Cuantificado)</w:t>
      </w:r>
    </w:p>
    <w:p>
      <w:pPr>
        <w:pStyle w:val="ListBullet"/>
        <w:keepLines w:val="1"/>
        <w:keepNext w:val="1"/>
        <w:widowControl w:val="1"/>
      </w:pPr>
      <w:r>
        <w:t>ALE: €450K annual risk (75% reduction)</w:t>
      </w:r>
    </w:p>
    <w:p>
      <w:pPr>
        <w:pStyle w:val="ListBullet"/>
        <w:keepLines w:val="1"/>
        <w:keepNext w:val="1"/>
        <w:widowControl w:val="1"/>
      </w:pPr>
      <w:r>
        <w:t>Compliance: AESIA-ready</w:t>
      </w:r>
    </w:p>
    <w:p>
      <w:pPr>
        <w:pStyle w:val="ListBullet"/>
        <w:keepLines w:val="1"/>
        <w:widowControl w:val="1"/>
      </w:pPr>
      <w:r>
        <w:t>Board visibility: IGM dashboard live; quarterly reporting</w:t>
      </w:r>
    </w:p>
    <w:p>
      <w:pPr>
        <w:pStyle w:val="Heading3"/>
        <w:keepNext/>
        <w:keepLines/>
      </w:pPr>
      <w:r>
        <w:t>ROI Achieved</w:t>
      </w:r>
    </w:p>
    <w:p>
      <w:pPr>
        <w:pStyle w:val="ListBullet"/>
        <w:keepLines w:val="1"/>
        <w:keepNext w:val="1"/>
        <w:widowControl w:val="1"/>
      </w:pPr>
      <w:r>
        <w:t>Year 1: €1.35M savings; 178% ROI; 4.3-month payback</w:t>
      </w:r>
    </w:p>
    <w:p>
      <w:pPr>
        <w:pStyle w:val="ListBullet"/>
        <w:keepLines w:val="1"/>
        <w:keepNext w:val="1"/>
        <w:widowControl w:val="1"/>
      </w:pPr>
      <w:r>
        <w:t>3-Year: €3.6M cumulative; 643% ROI</w:t>
      </w:r>
    </w:p>
    <w:p>
      <w:pPr>
        <w:pStyle w:val="ListBullet"/>
        <w:keepLines w:val="1"/>
        <w:widowControl w:val="1"/>
      </w:pPr>
      <w:r>
        <w:t>Risk mitigation: €6M exposure → €450K residual</w:t>
      </w:r>
    </w:p>
    <w:p>
      <w:pPr>
        <w:pStyle w:val="Heading2"/>
        <w:keepNext/>
        <w:keepLines/>
      </w:pPr>
      <w:r>
        <w:rPr>
          <w:color w:val="0066CC"/>
        </w:rPr>
        <w:t>V. REQUISITOS MÍNIMOS PARA ÉXITO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Budget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€150K baseline + €300K roadmap = €450K Year 1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Sponsorship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Executive sponsor dedicado (CFO o CISO)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Time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PM 1 FTE × 3 meses + equipo 5-10% time × 12 meses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Governance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Steering committee (monthly) + working teams (weekly)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Commitment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Board approval + no-pivot clause (no desvíos Q1-Q4)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Archive documentación; trazabilidad completa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Expertise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Facilitador externo si posible (objetividad)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VI. RIESGOS Y MITIGACIÓN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Mitigation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Scope creep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Fixed scope, monthly steering, change control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Resource shortage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Hire contractors; external partner; backfill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Tech delays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Early procurement; vendor SLAs; contingency tools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Executive churn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Board sign-off (formal) + CFO co-sponsor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Adoption resistance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25%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Training + incentives; leadership modeling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Overall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MEDIUM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Mitigable with discipline; 80% confidence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VII. MATRIZ DE DECISIÓN: ¿CUÁL DOCUMENTO LEER PRIMERO?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Urgencia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Lectura 1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Lectura 2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Lectura 3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Sponsor (Board)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Rápida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Narrativa [262]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README [256]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PowerPoint template [255]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CFO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ROI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README [256]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Narrativa [262]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Excel [254]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Mapeo [253]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Encuesta [208]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Guía [209]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Operacional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README [256]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Guía [209]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Encuesta [208]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Compliance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Regulatoria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Mapeo [253]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Narrativa [262]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Encuesta [208]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Tech/Engineer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Detalles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Encuesta [208]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Guía [209]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Mapeo [253]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VIII. FAQ EJECUTIVA (30 SEGUNDOS CADA)</w:t>
      </w:r>
    </w:p>
    <w:p>
      <w:r>
        <w:rPr>
          <w:b/>
        </w:rPr>
        <w:t>P: ¿Cuánto tiempo realmente?</w:t>
      </w:r>
      <w:r/>
      <w:r>
        <w:br/>
        <w:t>R: Baseline encuesta 6-10 semanas. Rodmap implementación 12 meses. Paralelo, no secuencial.</w:t>
      </w:r>
    </w:p>
    <w:p>
      <w:r>
        <w:rPr>
          <w:b/>
        </w:rPr>
        <w:t>P: ¿Vamos a parecer mal ante regulador mientras lo hacemos?</w:t>
      </w:r>
      <w:r/>
      <w:r>
        <w:br/>
        <w:t>R: No. IGM improvement es gradual. Auditor ve "buena fe" + mejora continua = defensible.</w:t>
      </w:r>
    </w:p>
    <w:p>
      <w:r>
        <w:rPr>
          <w:b/>
        </w:rPr>
        <w:t>P: ¿Puedo saltarme algunos pasos?</w:t>
      </w:r>
      <w:r/>
      <w:r>
        <w:br/>
        <w:t>R: No recomendado. Metodología es secuencial (prep → ejecución → análisis → approval → roadmap).</w:t>
      </w:r>
    </w:p>
    <w:p>
      <w:r>
        <w:rPr>
          <w:b/>
        </w:rPr>
        <w:t>P: ¿Qué si encontramos gaps muy grandes?</w:t>
      </w:r>
      <w:r/>
      <w:r>
        <w:br/>
        <w:t>R: Es el punto. Mejor descubrirlo ahora (6 meses antes AESIA) que después.</w:t>
      </w:r>
    </w:p>
    <w:p>
      <w:r>
        <w:rPr>
          <w:b/>
        </w:rPr>
        <w:t>P: ¿Esto ralentiza innovación IA?</w:t>
      </w:r>
      <w:r/>
      <w:r>
        <w:br/>
        <w:t>R: Opuesto. Gobernanza clara = confianza → acelera deployment. Gobernanza vaga = miedo → paraliza.</w:t>
      </w:r>
    </w:p>
    <w:p>
      <w:pPr>
        <w:pStyle w:val="Heading2"/>
        <w:keepNext/>
        <w:keepLines/>
      </w:pPr>
      <w:r>
        <w:rPr>
          <w:color w:val="0066CC"/>
        </w:rPr>
        <w:t>IX. LLAMADA A LA ACCIÓN</w:t>
      </w:r>
    </w:p>
    <w:p>
      <w:pPr>
        <w:pStyle w:val="Heading3"/>
        <w:keepNext/>
        <w:keepLines/>
      </w:pPr>
      <w:r>
        <w:t>Para Sponsors (Ejecutivos)</w:t>
      </w:r>
    </w:p>
    <w:p>
      <w:r>
        <w:rPr>
          <w:b/>
        </w:rPr>
        <w:t>Hoy</w:t>
      </w:r>
      <w:r>
        <w:t>: Aprueba €150K presupuesto (1 hour decision)</w:t>
      </w:r>
      <w:r/>
      <w:r>
        <w:br/>
      </w:r>
      <w:r>
        <w:rPr>
          <w:b/>
        </w:rPr>
        <w:t>Semana 1</w:t>
      </w:r>
      <w:r>
        <w:t>: Designa executive sponsor</w:t>
      </w:r>
      <w:r/>
      <w:r>
        <w:br/>
      </w:r>
      <w:r>
        <w:rPr>
          <w:b/>
        </w:rPr>
        <w:t>Semana 2</w:t>
      </w:r>
      <w:r>
        <w:t>: Kickoff con PM</w:t>
      </w:r>
      <w:r/>
      <w:r>
        <w:br/>
        <w:t xml:space="preserve">→ </w:t>
      </w:r>
      <w:r>
        <w:rPr>
          <w:b/>
        </w:rPr>
        <w:t>Resultado</w:t>
      </w:r>
      <w:r>
        <w:t>: Baseline audit + roadmap + Board decision (8 semanas)</w:t>
      </w:r>
    </w:p>
    <w:p>
      <w:pPr>
        <w:pStyle w:val="Heading3"/>
        <w:keepNext/>
        <w:keepLines/>
      </w:pPr>
      <w:r>
        <w:t>Para Project Managers</w:t>
      </w:r>
    </w:p>
    <w:p>
      <w:r>
        <w:rPr>
          <w:b/>
        </w:rPr>
        <w:t>Hoy</w:t>
      </w:r>
      <w:r>
        <w:t>: Lee README [256]</w:t>
      </w:r>
      <w:r/>
      <w:r>
        <w:br/>
      </w:r>
      <w:r>
        <w:rPr>
          <w:b/>
        </w:rPr>
        <w:t>Semana 1</w:t>
      </w:r>
      <w:r>
        <w:t>: Constituy equipo (7-10 personas)</w:t>
      </w:r>
      <w:r/>
      <w:r>
        <w:br/>
      </w:r>
      <w:r>
        <w:rPr>
          <w:b/>
        </w:rPr>
        <w:t>Semana 2</w:t>
      </w:r>
      <w:r>
        <w:t>: Capacitación (4-6 horas)</w:t>
      </w:r>
      <w:r/>
      <w:r>
        <w:br/>
      </w:r>
      <w:r>
        <w:rPr>
          <w:b/>
        </w:rPr>
        <w:t>Semana 3</w:t>
      </w:r>
      <w:r>
        <w:t>: Comienza sesiones encuesta</w:t>
      </w:r>
      <w:r/>
      <w:r>
        <w:br/>
        <w:t xml:space="preserve">→ </w:t>
      </w:r>
      <w:r>
        <w:rPr>
          <w:b/>
        </w:rPr>
        <w:t>Resultado</w:t>
      </w:r>
      <w:r>
        <w:t>: Scores, gaps, ROI, presentación (8 semanas)</w:t>
      </w:r>
    </w:p>
    <w:p>
      <w:pPr>
        <w:pStyle w:val="Heading3"/>
        <w:keepNext/>
        <w:keepLines/>
      </w:pPr>
      <w:r>
        <w:t>Para Técnicos</w:t>
      </w:r>
    </w:p>
    <w:p>
      <w:r>
        <w:rPr>
          <w:b/>
        </w:rPr>
        <w:t>Hoy</w:t>
      </w:r>
      <w:r>
        <w:t>: Lee Encuesta [208]</w:t>
      </w:r>
      <w:r/>
      <w:r>
        <w:br/>
      </w:r>
      <w:r>
        <w:rPr>
          <w:b/>
        </w:rPr>
        <w:t>Semana 1</w:t>
      </w:r>
      <w:r>
        <w:t>: Prepara evidencia (políticas, reportes, logs)</w:t>
      </w:r>
      <w:r/>
      <w:r>
        <w:br/>
      </w:r>
      <w:r>
        <w:rPr>
          <w:b/>
        </w:rPr>
        <w:t>Semana 2</w:t>
      </w:r>
      <w:r>
        <w:t>: Participa capacitación</w:t>
      </w:r>
      <w:r/>
      <w:r>
        <w:br/>
      </w:r>
      <w:r>
        <w:rPr>
          <w:b/>
        </w:rPr>
        <w:t>Semana 3</w:t>
      </w:r>
      <w:r>
        <w:t>: Sesiones encuesta (tu expertise clave)</w:t>
      </w:r>
      <w:r/>
      <w:r>
        <w:br/>
        <w:t xml:space="preserve">→ </w:t>
      </w:r>
      <w:r>
        <w:rPr>
          <w:b/>
        </w:rPr>
        <w:t>Resultado</w:t>
      </w:r>
      <w:r>
        <w:t>: Scoring fundamentado en hechos, no conjeturas</w:t>
      </w:r>
    </w:p>
    <w:p>
      <w:pPr>
        <w:pStyle w:val="Heading2"/>
        <w:keepNext/>
        <w:keepLines/>
      </w:pPr>
      <w:r>
        <w:rPr>
          <w:color w:val="0066CC"/>
        </w:rPr>
        <w:t>X. DESCARGAS FINALES (TODOS EN .md PROFESIONAL)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Tamaño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Descarga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Encuesta_Integral_Ciberseguridad_IA.md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[208]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12K pp.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[DESCARGAR]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Guia_Metodologica_Encuesta_Aplicacion.md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[209]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10K pp.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[DESCARGAR]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Narrativa_Explicativa_Gobernanza_IA.md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[262]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8K pp.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[DESCARGAR]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Mapeo_Normativo_Detallado_Preguntas_GQM.md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[253]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12K pp.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[DESCARGAR]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Plantilla_Excel_IGM_ROI_Calculo.md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[254]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8K pp.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[DESCARGAR]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Plantilla_Reporte_Ejecutivo_PowerPoint.md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[255]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6K pp.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[DESCARGAR]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README_Kit_Encuesta_Completo.md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[256]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7K pp.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[DESCARGAR]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XI. CONCLUSIÓN</w:t>
      </w:r>
    </w:p>
    <w:p>
      <w:r>
        <w:rPr>
          <w:b/>
        </w:rPr>
        <w:t>Tienes ahora kit profesional, defensible, operacionalizado para:</w:t>
      </w:r>
    </w:p>
    <w:p>
      <w:r>
        <w:t>✅ Evaluar madurez gobernanza IA (47 preguntas; 6 módulos; evidencia-driven)</w:t>
      </w:r>
      <w:r/>
      <w:r>
        <w:br/>
        <w:t>✅ Asegurar cumplimiento normativo (trazabilidad EU AI Act, NIS2, GDPR, ISO 27001)</w:t>
      </w:r>
      <w:r/>
      <w:r>
        <w:br/>
        <w:t>✅ Cuantificar ROI financiero (FAIR model; 178% Year 1; 4.3-month payback)</w:t>
      </w:r>
      <w:r/>
      <w:r>
        <w:br/>
        <w:t>✅ Roadmap implementación 12 meses (fases priorizadas Q1-Q4)</w:t>
      </w:r>
      <w:r/>
      <w:r>
        <w:br/>
        <w:t xml:space="preserve">✅ Reportar a Board (20-30 min de confianza; decisión clara)  </w:t>
      </w:r>
    </w:p>
    <w:p>
      <w:r>
        <w:rPr>
          <w:b/>
        </w:rPr>
        <w:t>La pregunta ahora es: ¿Empiezas hoy o mañana?</w:t>
      </w:r>
    </w:p>
    <w:p>
      <w:r>
        <w:rPr>
          <w:b/>
        </w:rPr>
        <w:t>Recomendación</w:t>
      </w:r>
      <w:r>
        <w:t>: Hoy.</w:t>
      </w:r>
    </w:p>
    <w:p>
      <w:r>
        <w:t>AESIA audita en 195 días. EU AI Act entra en vigor en 41 días.</w:t>
      </w:r>
    </w:p>
    <w:p>
      <w:r>
        <w:t>Gobernanza IA no es "nice to have" 2027. Es "must have" febrero 2026.</w:t>
      </w:r>
    </w:p>
    <w:p>
      <w:r>
        <w:rPr>
          <w:b/>
        </w:rPr>
        <w:t>Investigación Completada: 21 Enero 2026 | 11:12 PM CET</w:t>
      </w:r>
      <w:r/>
      <w:r>
        <w:br/>
      </w:r>
      <w:r>
        <w:rPr>
          <w:b/>
        </w:rPr>
        <w:t>Kit Profesional Listo para Implementación Inmediata</w:t>
      </w:r>
      <w:r/>
      <w:r>
        <w:br/>
      </w:r>
      <w:r>
        <w:rPr>
          <w:b/>
        </w:rPr>
        <w:t>Clasificación: CONFIDENCIAL | España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