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— 20 Indicadores CSCRM</w:t>
      </w:r>
    </w:p>
    <w:p>
      <w:r>
        <w:rPr>
          <w:b/>
        </w:rPr>
        <w:t>Versión 1.0 · Documento (b) del Kit GQM+PRAGMATIC CSCRM</w:t>
      </w:r>
    </w:p>
    <w:p>
      <w:pPr>
        <w:pStyle w:val="Heading2"/>
        <w:keepNext/>
        <w:keepLines/>
      </w:pPr>
      <w:r>
        <w:rPr>
          <w:color w:val="0066CC"/>
        </w:rPr>
        <w:t>Instrucciones</w:t>
      </w:r>
    </w:p>
    <w:p>
      <w:r>
        <w:t>Escala: 0 (ausente) · 3 (parcial) · 6 (con limitaciones) · 9 (pleno)</w:t>
      </w:r>
      <w:r/>
      <w:r>
        <w:br/>
        <w:t>Puntuación máxima: 81 pts · ≥65 = Alta ✅ · 40-64 = Media ⚠️ · &lt;40 = Débil ❌</w:t>
      </w:r>
    </w:p>
    <w:p>
      <w:r>
        <w:rPr>
          <w:b/>
        </w:rPr>
        <w:t>Abreviaturas:</w:t>
      </w:r>
      <w:r>
        <w:t xml:space="preserve"> P=Predictivo · R=Relevante · A=Accionable · G=Genuino · M=Significativo · Ac=Preciso · T=Oportuno · I=Independiente · C=Rentable</w:t>
      </w:r>
    </w:p>
    <w:p>
      <w:pPr>
        <w:pStyle w:val="Heading2"/>
        <w:keepNext/>
        <w:keepLines/>
      </w:pPr>
      <w:r>
        <w:rPr>
          <w:color w:val="0066CC"/>
        </w:rPr>
        <w:t>Matriz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Calidad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de Incidentes CSCRM Reportados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MTTD-SC (Tiempo Medio Detección CS)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Coste Medio por Incidente CSCRM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de Organizaciones con Incidente CS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de Implementación Política CSCRM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Completitud Inventario Proveedores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Distribución del IGM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de Due Diligence Pre-contractual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de Brecha por Dominio CSCRM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Cobertura de Evaluación N-Tier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de Cobertura SBOM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Madurez PQC en CS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Integración CSCRM en PRI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Cumplimiento Plazos NIS2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Participación en ISACs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Frecuencia Ejercicios CS con Proveedores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Madurez Zero Trust Proveedores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Cláusulas Contractuales CS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Tasa Proveedores IA/ML Evaluados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M20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Índice Completitud Ciclo de Vida Proveedor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✅ Alta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Ranking por Puntuación Total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Pts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Ciclo de Vida del Proveedor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de Brecha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Plazos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Cláusulas Contractuales 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SBOM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CSCRM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de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Distribución IGM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Due Diligence Pre-contractual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 con módulo 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 CS con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Tasa Incidentes CSCRM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PQC en 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Participación en ISACs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Proveedores IA/ML Evaluados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N-Tier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Coste Medio por Incidente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M04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Tasa Org. con Incidente CS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⚠️ Media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Media por Criterio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9,0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Máxima — todos con anclaje normativo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7,2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6,6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Brecha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6,3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Moderada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Conjunto Mínimo Viable (CMV) — 8 Indicadores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Ciclo de Vida del Proveedor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O2, O3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de Brecha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Plazos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Cláusulas Contractuales 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SBOM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Distribución IGM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MTTD-SC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M13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PRI con módulo CS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O4</w:t>
            </w:r>
          </w:p>
        </w:tc>
      </w:tr>
    </w:tbl>
    <w:p/>
    <w:p>
      <w:r>
        <w:rPr>
          <w:i/>
        </w:rPr>
        <w:t>© 2026 · Matriz PRAGMATIC CSCRM España · Documento (b) · Referencias: Brotby &amp; Hinson (2013) CRC Press · NIST SP 800-55v2 dic. 2024 · INCIBE-CERT IMC v2.8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