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las métricas APT</w:t>
      </w:r>
    </w:p>
    <w:p>
      <w:r>
        <w:rPr>
          <w:b/>
        </w:rPr>
        <w:t>Escala de puntuación por criterio</w:t>
      </w:r>
      <w:r/>
      <w:r>
        <w:br/>
        <w:t>- 0 = No cumple / muy bajo</w:t>
      </w:r>
      <w:r/>
      <w:r>
        <w:br/>
        <w:t>- 1 = Cumple parcialmente / medio</w:t>
      </w:r>
      <w:r/>
      <w:r>
        <w:br/>
        <w:t>- 2 = Cumple totalmente / alto</w:t>
      </w:r>
      <w:r/>
      <w:r>
        <w:br/>
        <w:t>(En la columna “Comentario” se explica la justificación.)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(0‑18)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global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MTTD (horas)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fuerte en todos los aspectos; solo la independencia se ve ligeramente afectada por la dependencia de fuentes internas de SIEM.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MTTR (horas)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Similar a MTTD; la acción de mejora es directa (reducir tiempos).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% Phishing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fácil de obtener (costo bajo) y altamente independiente; la capacidad predictiva es moderada porque el phishing puede variar por campañas.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Cobertura TTPs MITRE (promedio)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La precisión depende de la granularidad de las herramientas (EDR/XDR); la oportunidad mejora con actualizaciones frecuentes.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MTTP (días)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 en todos los rubros salvo la independencia (depende de parches de proveedores).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IGM (índice 0‑1)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Es un indicador sintético; su independencia y rentabilidad son menores porque requiere agregación y mantenimiento.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ROI ciberseguridad (ratio)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La precisión y oportunidad dependen de la calidad de las estimaciones de pérdida evitada; es rentable porque justifica la inversión.</w:t>
            </w:r>
          </w:p>
        </w:tc>
      </w:tr>
    </w:tbl>
    <w:p/>
    <w:p>
      <w:r>
        <w:rPr>
          <w:b/>
        </w:rPr>
        <w:t>Interpretación del total</w:t>
      </w:r>
      <w:r/>
      <w:r>
        <w:br/>
        <w:t>- 16‑18 → Métrica de alta calidad PRAGMATIC.</w:t>
      </w:r>
      <w:r/>
      <w:r>
        <w:br/>
        <w:t>- 12‑15 → Métrica buena, con algún aspecto que mejorar (normalmente independencia o rentabilidad).</w:t>
      </w:r>
      <w:r/>
      <w:r>
        <w:br/>
        <w:t>- &lt; 12 → Métrica que necesita revisión profunda antes de su adopción.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