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 PREGUNTAS A REQUISITOS NORMATIVOS</w:t>
      </w:r>
    </w:p>
    <w:p>
      <w:pPr>
        <w:pStyle w:val="Heading2"/>
        <w:keepNext/>
        <w:keepLines/>
      </w:pPr>
      <w:r>
        <w:rPr>
          <w:color w:val="0066CC"/>
        </w:rPr>
        <w:t>Matriz Integral: Encuesta ↔ Estándares/Regulaciones</w:t>
      </w:r>
    </w:p>
    <w:p>
      <w:r>
        <w:rPr>
          <w:b/>
        </w:rPr>
        <w:t>Versión:</w:t>
      </w:r>
      <w:r>
        <w:t xml:space="preserve"> 1.0 | Enero 2026</w:t>
      </w:r>
    </w:p>
    <w:p>
      <w:pPr>
        <w:pStyle w:val="Heading2"/>
        <w:keepNext/>
        <w:keepLines/>
      </w:pPr>
      <w:r>
        <w:rPr>
          <w:color w:val="0066CC"/>
        </w:rPr>
        <w:t>MAPEO GENERAL</w:t>
      </w:r>
    </w:p>
    <w:p>
      <w:r>
        <w:t>Cada pregunta de encuesta se alinea con requisitos específicos de:</w:t>
      </w:r>
      <w:r/>
      <w:r>
        <w:br/>
        <w:t xml:space="preserve">- </w:t>
      </w:r>
      <w:r>
        <w:rPr>
          <w:b/>
        </w:rPr>
        <w:t>NIST CSF 2.0</w:t>
      </w:r>
      <w:r>
        <w:t xml:space="preserve"> (marco estratégico)</w:t>
      </w:r>
      <w:r/>
      <w:r>
        <w:br/>
        <w:t xml:space="preserve">- </w:t>
      </w:r>
      <w:r>
        <w:rPr>
          <w:b/>
        </w:rPr>
        <w:t>ISO 27001:2022</w:t>
      </w:r>
      <w:r>
        <w:t xml:space="preserve"> (certificación)</w:t>
      </w:r>
      <w:r/>
      <w:r>
        <w:br/>
        <w:t xml:space="preserve">- </w:t>
      </w:r>
      <w:r>
        <w:rPr>
          <w:b/>
        </w:rPr>
        <w:t>NIS2</w:t>
      </w:r>
      <w:r>
        <w:t xml:space="preserve"> (regulación UE)</w:t>
      </w:r>
      <w:r/>
      <w:r>
        <w:br/>
        <w:t xml:space="preserve">- </w:t>
      </w:r>
      <w:r>
        <w:rPr>
          <w:b/>
        </w:rPr>
        <w:t>ENS</w:t>
      </w:r>
      <w:r>
        <w:t xml:space="preserve"> (España - sector público)</w:t>
      </w:r>
      <w:r/>
      <w:r>
        <w:br/>
        <w:t xml:space="preserve">- </w:t>
      </w:r>
      <w:r>
        <w:rPr>
          <w:b/>
        </w:rPr>
        <w:t>GDPR</w:t>
      </w:r>
      <w:r>
        <w:t xml:space="preserve"> (protección datos)</w:t>
      </w:r>
      <w:r/>
      <w:r>
        <w:br/>
        <w:t xml:space="preserve">- </w:t>
      </w:r>
      <w:r>
        <w:rPr>
          <w:b/>
        </w:rPr>
        <w:t>CRA</w:t>
      </w:r>
      <w:r>
        <w:t xml:space="preserve"> (ciberresiliencia productos)</w:t>
      </w:r>
      <w:r/>
      <w:r>
        <w:br/>
        <w:t xml:space="preserve">- </w:t>
      </w:r>
      <w:r>
        <w:rPr>
          <w:b/>
        </w:rPr>
        <w:t>CMMC 2.0</w:t>
      </w:r>
      <w:r>
        <w:t xml:space="preserve"> (DoD contractors)</w:t>
      </w:r>
    </w:p>
    <w:p>
      <w:pPr>
        <w:pStyle w:val="Heading2"/>
        <w:keepNext/>
        <w:keepLines/>
      </w:pPr>
      <w:r>
        <w:rPr>
          <w:color w:val="0066CC"/>
        </w:rPr>
        <w:t>SECCIÓN 2: GOBERNANZA (GOBERNAR)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antSplit w:val="1"/>
        </w:trPr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Pregunta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Encuesta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GDPR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CRA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Auditable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2.1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Política Ciberseguridad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GV-PO (Políticas)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5.1 (Dirección)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19 (Políticas)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Cap. 5 (Normativa)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32 (Medidas)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Documentación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2.2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Responsabilidades/CISO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GV-OC (Oversight)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5.3 (Responsabilidad)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19 (Gobernanza)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Cap. 5 (Organismos)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33 (Notificación)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Organigrama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2.3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Cumplimiento NIS2/ISO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GV-CO (Compliance)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5.2 (Cumplimiento)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Arts. 19-26 (Todo)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Caps. 1-7 (Todo)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Arts. 6, 32-34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Certificados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2.4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Modelo FAIR/Riesgos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GV-RI (Risk)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5.4 (Identificación)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19 (Riesgos)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Cap. 5 (Análisis)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32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Análisis formal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</w:pPr>
            <w:r>
              <w:t>2.5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Presupuesto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GV-RM (Resource)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5.4 (Recursos)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Art. 19 (Recursos)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Cap. 5 (Presupuesto)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Implícito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Implícito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Presupuesto anual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3: IDENTIFICACIÓN DE RIESGOS (IDENTIFICAR)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Pregunta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Encuesta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Auditable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3.1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Inventario Activos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ID-AM (Asset Mgmt)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5.9 (Cadena)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20 (Identificación)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✓ CMDB, ITSM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3.2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Escaneo Vulnerabilidades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ID-VA (Vulnerabilities)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5.11 (Control interno)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20 (Evaluación)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✓ Reportes scan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3.3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Ciclo de Vida Vuln.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ID-RM (Risk Mgmt)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5.12 (Cambios)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20 (Gestión)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✓ Tickets remediación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3.4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CVSS/EPSS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ID-VA (Vulnerabilities)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5.11 (Análisis)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20 (Priorización)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✓ Dashboard VM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3.5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Gap Analysis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ID-RA (Risk Assessment)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5.4 (Evaluación)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Art. 19 (Evaluación)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✓ Matriz gaps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4: PRUEBAS DE PENETRACIÓN (PROTEGER)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Pregunta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Encuesta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Auditable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4.1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Programa Pentest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PR-AC (Access)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5.15 (Testing)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 (Validación)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✓ Reportes pentest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4.2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Scope Testing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PR-AC (Coverage)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5.15 (Cobertura)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 (Evaluación)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✓ Alcance documentado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4.3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Resultados Hallazgos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PR-AC (Outcomes)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5.15 (Remediación)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 (Resultados)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✓ Matriz hallazgos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4.4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Post-Remediation Testing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PR-AC (Validation)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5.15 (Validación)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Art. 21 (Cierre)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✓ Re-test confirmado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5: SIEM Y MONITORIZACIÓN (DETECTAR)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Pregunta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Encuesta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Auditable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5.1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Arquitectura SIEM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DE-CM (Monitoring)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8.4 (Monitorización)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23 (Detección)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✓ SIEM en producción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5.2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Fuentes Centralizadas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DE-CM (Coverage)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8.4 (Cobertura)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23 (Visibilidad)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✓ Logs centralizados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5.3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Detección Amenazas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DE-AE (Analysis)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8.4 (Análisis)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23 (Análisis)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✓ Reglas detección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5.4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MTTD/Métricas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DE-CM (Performance)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8.4 (SLA)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23 (Tiempo)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✓ Métricas SIEM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5.5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Integración SOAR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DE-RP (Response)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8.4 (Automación)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Art. 23 (Orquestación)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✓ Playbooks SOAR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6: RESPUESTA A INCIDENTES (RESPONDER)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Pregunta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Encuesta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GDPR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Auditable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6.1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Plan Respuesta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RS-PL (Planning)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7.3 (Procedimientos)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24 (Procedimientos)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33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✓ Plan documentado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6.2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Equipo Estructura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RS-PL (Team)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7.3 (Responsabilidades)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24 (Equipo)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33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✓ Organigrama crisis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6.3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Notificación Plazos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RS-IM (Communication)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7.3 (Comunicación)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24 (Notificación 24/72/30h)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33 (72h)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✓ Procedimiento timers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6.4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MTTD/MTTC/MTTR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RS-IM (Metrics)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7.3 (SLA)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Art. 24 (Tiempo)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Art. 33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✓ Histórico respuestas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7: CAPACITACIÓN (PROTEGER)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Pregunta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Encuesta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GDPR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Auditable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7.1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Programa Conciencia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PR-AT (Training)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6.2 (Competencia)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22 (Conciencia)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32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✓ LMS registros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7.2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Contenidos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PR-AT (Coverage)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6.2 (Temas)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22 (Contenidos)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32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✓ Curriculum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7.3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Phishing Simulaciones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PR-AT (Testing)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6.2 (Evaluación)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22 (Testing)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32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✓ Reportes simulación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7.4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Roles Especializados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PR-AT (High-Risk)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6.2 (Roles críticos)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22 (Diferenciada)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32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✓ Certificados especiales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7.5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Métricas Participación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PR-AT (Metrics)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6.2 (Métricas)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Art. 22 (Medición)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Art. 32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✓ Dashboard participación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8: INFRAESTRUCTURA TÉCNICA (PROTEGER)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Pregunta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Encuesta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Auditable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8.1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Arquitectura Defensiva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PR-AC (Defense)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5.1-5.22 (Controles)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 (Medidas técnicas)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4-10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✓ Diagrama seguridad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8.2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MFA/Identidad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PR-AC (Authentication)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5.15 (Autenticación)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 (MFA)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✓ Política MFA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8.3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Parcheo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PR-MA (Maintenance)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5.14 (Cambios)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 (Parches)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✓ SLA parches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8.4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Encriptación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PR-DS (Data Security)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5.13 (Protección datos)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Art. 21 (Cifrado)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Art. 8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✓ Política criptografía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9: CONTINUIDAD Y RECUPERACIÓN (RECUPERAR)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Pregunta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Encuesta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Auditable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9.1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Plan DR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RC-PL (Planning)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7.5 (Continuidad)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25 (Recuperación)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✓ Plan documentado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9.2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RTO/RPO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RC-PL (Objectives)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7.5 (Objetivos)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25 (Tiempos ≤72h)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✓ Matriz RTO/RPO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9.3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Backup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RC-IM (Recovery)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7.4 (Backups)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Art. 25 (Recuperación)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✓ Procedimiento backup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10: SUPPLY CHAIN (IDENTIFICAR/PROTEGER)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Pregunta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Encuesta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Auditable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10.1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Evaluación Proveedores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ID-RM (SCRM)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5.19 (Proveedores)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28 (SCRM)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✓ Cuestionarios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10.2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Cláusulas Contratos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PR-CT (Supplier Mgmt)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5.20 (Obligaciones)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28 (Requisitos)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✓ Contratos adjuntos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10.3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SBOM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ID-AM (SBOM)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5.9 (Dependencias)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Art. 28 (Composición)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✓ SBOM recopilados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11: OT/SCADA (TODOS LOS DOMINIOS)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Pregunta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Encuesta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Auditable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11.1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Controles OT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PR-AC (OT-specific)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5.1 (Segregación)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 (OT mandatorio)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✓ Arquitectura OT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11.2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IoT/Dispositivos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PR-AC (IoT)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5.9 (Inventario)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Art. 21 (Cobertura)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✓ Inventario IoT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12: ANÁLISIS FINANCIERO (GV/TODOS)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Pregunta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Encuesta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Auditable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12.1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Cuantificación FAIR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GV-RI (Risk Mgmt)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5.4 (Análisis)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19 (Riesgos €)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✓ Matriz FAIR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12.2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ROI/ROSI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GV-RM (Investment)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5.4 (Justificación)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Implícito (Business case)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✓ Análisis ROI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12.3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Costo Incidentes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GV-RI (Impact)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5.4 (Impacto real)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Implícito (Evidencia)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✓ Histórico costos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MATRIZ RESUMEN: COBERTURA ESTÁNDAR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Estándar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Cobertura %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Secciones Clave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Cumplimiento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100%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2-12 (todos)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Integral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ISO 27001:2022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80%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2, 3, 4, 5, 8, 9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Alto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100%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2-11 (requisitos)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Integral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ENS (sector público)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100%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2-9 (públicos)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Integral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90%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6, 7, 9 (datos)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Alto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CRA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70%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4, 8 (productos)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Productos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CMMC 2.0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50%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2-5, 8, 9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Nivel 1-2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EJEMPLO: CÓMO USAR ESTA MATRIZ EN AUDITORÍA</w:t>
      </w:r>
    </w:p>
    <w:p>
      <w:r>
        <w:rPr>
          <w:b/>
        </w:rPr>
        <w:t>Auditor externo:</w:t>
      </w:r>
      <w:r>
        <w:t xml:space="preserve"> "¿Cumplen NIS2 Art. 24 (Respuesta a incidentes)?"</w:t>
      </w:r>
    </w:p>
    <w:p>
      <w:r>
        <w:rPr>
          <w:b/>
        </w:rPr>
        <w:t>Respuesta:</w:t>
      </w:r>
      <w:r/>
      <w:r>
        <w:br/>
        <w:t>1. Buscar en matriz "Sección 6" (Respuesta a Incidentes)</w:t>
      </w:r>
      <w:r/>
      <w:r>
        <w:br/>
        <w:t>2. Preguntas 6.1-6.4 alignan con Art. 24 NIS2</w:t>
      </w:r>
      <w:r/>
      <w:r>
        <w:br/>
        <w:t>3. Auditable con: Plan documentado, organigrama crisis, procedimientos timers, histórico respuestas</w:t>
      </w:r>
      <w:r/>
      <w:r>
        <w:br/>
        <w:t>4. IGM Dominio RS debe ser ≥3.0 para cumplimiento NIS2</w:t>
      </w:r>
    </w:p>
    <w:p>
      <w:r>
        <w:rPr>
          <w:b/>
        </w:rPr>
        <w:t>Conclusión:</w:t>
      </w:r>
      <w:r>
        <w:t xml:space="preserve"> Preguntas específicas → Evidencia auditoria → Cumplimiento demostrables</w:t>
      </w:r>
    </w:p>
    <w:p>
      <w:r>
        <w:rPr>
          <w:b/>
        </w:rPr>
        <w:t>Fin del Mapeo Normativo</w:t>
      </w:r>
    </w:p>
    <w:p>
      <w:r>
        <w:rPr>
          <w:i/>
        </w:rPr>
        <w:t>Esta matriz permite a auditorías internas/externas validar específicamente qué preguntas responden a qué requisitos regulatorios.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