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CAASM</w:t>
      </w:r>
    </w:p>
    <w:p>
      <w:r>
        <w:t>Este kit complementa el “Kit de Encuesta CAASM” anterior con una capa adicional de rigor metodológico:</w:t>
      </w:r>
    </w:p>
    <w:p>
      <w:pPr>
        <w:pStyle w:val="ListBullet"/>
        <w:keepLines w:val="1"/>
        <w:keepNext w:val="1"/>
        <w:widowControl w:val="1"/>
      </w:pPr>
      <w:r>
        <w:t xml:space="preserve">Integra GQM (Goal–Question–Metric) para vincular objetivos nacionales con métricas.  </w:t>
      </w:r>
    </w:p>
    <w:p>
      <w:pPr>
        <w:pStyle w:val="ListBullet"/>
        <w:keepLines w:val="1"/>
        <w:widowControl w:val="1"/>
      </w:pPr>
      <w:r>
        <w:t>Aplica PRAGMATIC para evaluar la calidad de cada métrica.</w:t>
      </w:r>
    </w:p>
    <w:p>
      <w:pPr>
        <w:pStyle w:val="Heading2"/>
        <w:keepNext/>
        <w:keepLines/>
      </w:pPr>
      <w:r>
        <w:rPr>
          <w:color w:val="0066CC"/>
        </w:rPr>
        <w:t>Archivos incluidos</w:t>
      </w:r>
    </w:p>
    <w:p>
      <w:pPr>
        <w:pStyle w:val="ListNumber"/>
        <w:keepLines w:val="1"/>
        <w:keepNext w:val="1"/>
        <w:widowControl w:val="1"/>
      </w:pPr>
      <w:r>
        <w:t xml:space="preserve">marco_gqm_pragmatic.md </w:t>
      </w:r>
    </w:p>
    <w:p>
      <w:pPr>
        <w:pStyle w:val="ListNumber"/>
        <w:keepLines w:val="1"/>
        <w:keepNext w:val="1"/>
        <w:widowControl w:val="1"/>
      </w:pPr>
      <w:r>
        <w:br/>
        <w:t>Explica el marco integrativo y proporciona ejemplos de cadenas GQM para los objetivos G1–G5.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matriz_pragmatic_completa.md </w:t>
        <w:br/>
      </w:r>
    </w:p>
    <w:p>
      <w:pPr>
        <w:pStyle w:val="ListNumber"/>
        <w:keepLines w:val="1"/>
        <w:keepNext w:val="1"/>
        <w:widowControl w:val="1"/>
      </w:pPr>
      <w:r>
        <w:br/>
        <w:t>Plantilla de evaluación PRAGMATIC para las métricas clave (M1.x–M5.x).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narrativa_gqm_pragmatic.md </w:t>
        <w:br/>
      </w:r>
    </w:p>
    <w:p>
      <w:pPr>
        <w:pStyle w:val="ListNumber"/>
        <w:keepLines w:val="1"/>
        <w:keepNext w:val="1"/>
        <w:widowControl w:val="1"/>
      </w:pPr>
      <w:r>
        <w:br/>
        <w:t>Narrativa explicativa para presentar el enfoque a comités técnicos y ejecutivos.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mapeo_normativo_gqm_caasm.md </w:t>
        <w:br/>
      </w:r>
    </w:p>
    <w:p>
      <w:pPr>
        <w:pStyle w:val="ListNumber"/>
        <w:keepLines w:val="1"/>
        <w:keepNext w:val="1"/>
        <w:widowControl w:val="1"/>
      </w:pPr>
      <w:r>
        <w:br/>
        <w:t>Tabla que relaciona cada métrica con requisitos normativos relevantes.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plantilla_excel_gqm_pragmatic.md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Especificación de plantilla Excel para:  </w:t>
        <w:br/>
        <w:br/>
        <w:t xml:space="preserve">Registrar valores de métricas.  </w:t>
        <w:br/>
        <w:t xml:space="preserve">Calcular índices e IGM.  </w:t>
        <w:br/>
        <w:t>Registrar puntuaciones PRAGMATIC.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plantilla_reporte_ejecutivo_gqm_pragmatic.md </w:t>
        <w:br/>
      </w:r>
    </w:p>
    <w:p>
      <w:pPr>
        <w:pStyle w:val="ListNumber"/>
        <w:keepLines w:val="1"/>
        <w:widowControl w:val="1"/>
      </w:pPr>
      <w:r>
        <w:t>Guía para construir un reporte ejecutivo centrado en GQM + PRAGMATIC.</w:t>
      </w:r>
    </w:p>
    <w:p>
      <w:r>
        <w:t>Explica el marco integrativo y proporciona ejemplos de cadenas GQM para los objetivos G1–G5.</w:t>
      </w:r>
    </w:p>
    <w:p>
      <w:r>
        <w:rPr>
          <w:rFonts w:ascii="Courier New" w:hAnsi="Courier New"/>
          <w:sz w:val="18"/>
        </w:rPr>
        <w:t>matriz_pragmatic_completa.md</w:t>
      </w:r>
      <w:r>
        <w:t xml:space="preserve"> </w:t>
      </w:r>
    </w:p>
    <w:p>
      <w:r>
        <w:t>Plantilla de evaluación PRAGMATIC para las métricas clave (M1.x–M5.x).</w:t>
      </w:r>
    </w:p>
    <w:p>
      <w:r>
        <w:rPr>
          <w:rFonts w:ascii="Courier New" w:hAnsi="Courier New"/>
          <w:sz w:val="18"/>
        </w:rPr>
        <w:t>narrativa_gqm_pragmatic.md</w:t>
      </w:r>
      <w:r>
        <w:t xml:space="preserve"> </w:t>
      </w:r>
    </w:p>
    <w:p>
      <w:r>
        <w:t>Narrativa explicativa para presentar el enfoque a comités técnicos y ejecutivos.</w:t>
      </w:r>
    </w:p>
    <w:p>
      <w:r>
        <w:rPr>
          <w:rFonts w:ascii="Courier New" w:hAnsi="Courier New"/>
          <w:sz w:val="18"/>
        </w:rPr>
        <w:t>mapeo_normativo_gqm_caasm.md</w:t>
      </w:r>
      <w:r>
        <w:t xml:space="preserve"> </w:t>
      </w:r>
    </w:p>
    <w:p>
      <w:r>
        <w:t>Tabla que relaciona cada métrica con requisitos normativos relevantes.</w:t>
      </w:r>
    </w:p>
    <w:p>
      <w:r>
        <w:rPr>
          <w:rFonts w:ascii="Courier New" w:hAnsi="Courier New"/>
          <w:sz w:val="18"/>
        </w:rPr>
        <w:t>plantilla_excel_gqm_pragmatic.md</w:t>
      </w:r>
      <w:r>
        <w:t xml:space="preserve"> </w:t>
      </w:r>
    </w:p>
    <w:p>
      <w:r>
        <w:t xml:space="preserve">Especificación de plantilla Excel para:  </w:t>
      </w:r>
    </w:p>
    <w:p>
      <w:pPr>
        <w:pStyle w:val="ListBullet"/>
        <w:keepLines w:val="1"/>
        <w:keepNext w:val="1"/>
        <w:widowControl w:val="1"/>
      </w:pPr>
      <w:r>
        <w:t xml:space="preserve">Registrar valores de métricas.  </w:t>
      </w:r>
    </w:p>
    <w:p>
      <w:pPr>
        <w:pStyle w:val="ListBullet"/>
        <w:keepLines w:val="1"/>
        <w:keepNext w:val="1"/>
        <w:widowControl w:val="1"/>
      </w:pPr>
      <w:r>
        <w:t xml:space="preserve">Calcular índices e IGM.  </w:t>
      </w:r>
    </w:p>
    <w:p>
      <w:pPr>
        <w:pStyle w:val="ListBullet"/>
        <w:keepLines w:val="1"/>
        <w:widowControl w:val="1"/>
      </w:pPr>
      <w:r>
        <w:t>Registrar puntuaciones PRAGMATIC.</w:t>
      </w:r>
    </w:p>
    <w:p>
      <w:r>
        <w:rPr>
          <w:rFonts w:ascii="Courier New" w:hAnsi="Courier New"/>
          <w:sz w:val="18"/>
        </w:rPr>
        <w:t>plantilla_reporte_ejecutivo_gqm_pragmatic.md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Cómo usar este kit</w:t>
      </w:r>
    </w:p>
    <w:p>
      <w:pPr>
        <w:pStyle w:val="ListNumber"/>
        <w:keepLines w:val="1"/>
        <w:keepNext w:val="1"/>
        <w:widowControl w:val="1"/>
      </w:pPr>
      <w:r>
        <w:t xml:space="preserve">Definir objetivos nacionales (G) </w:t>
      </w:r>
    </w:p>
    <w:p>
      <w:pPr>
        <w:pStyle w:val="ListNumber"/>
        <w:keepLines w:val="1"/>
        <w:keepNext w:val="1"/>
        <w:widowControl w:val="1"/>
      </w:pPr>
      <w:r>
        <w:t xml:space="preserve">Validar que G1–G5 representan los objetivos estratégicos deseados.  </w:t>
      </w:r>
    </w:p>
    <w:p>
      <w:pPr>
        <w:pStyle w:val="ListNumber"/>
        <w:keepLines w:val="1"/>
        <w:keepNext w:val="1"/>
        <w:widowControl w:val="1"/>
      </w:pPr>
      <w:r>
        <w:br/>
        <w:t>Ajustar o ampliar según política nacional.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Confirmar preguntas (Q) </w:t>
        <w:br/>
      </w:r>
    </w:p>
    <w:p>
      <w:pPr>
        <w:pStyle w:val="ListNumber"/>
        <w:keepLines w:val="1"/>
        <w:keepNext w:val="1"/>
        <w:widowControl w:val="1"/>
      </w:pPr>
      <w:r>
        <w:br/>
        <w:t>Verificar que las Questions asociadas a cada Goal cubren los aspectos clave.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Seleccionar métricas (M) </w:t>
        <w:br/>
      </w:r>
    </w:p>
    <w:p>
      <w:pPr>
        <w:pStyle w:val="ListNumber"/>
        <w:keepLines w:val="1"/>
        <w:keepNext w:val="1"/>
        <w:widowControl w:val="1"/>
      </w:pPr>
      <w:r>
        <w:t xml:space="preserve">Partir de la lista propuesta M1.1–M5.2.  </w:t>
      </w:r>
    </w:p>
    <w:p>
      <w:pPr>
        <w:pStyle w:val="ListNumber"/>
        <w:keepLines w:val="1"/>
        <w:keepNext w:val="1"/>
        <w:widowControl w:val="1"/>
      </w:pPr>
      <w:r>
        <w:br/>
        <w:t>Añadir o retirar métricas según contexto nacional.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Evaluar con PRAGMATIC </w:t>
        <w:br/>
      </w:r>
    </w:p>
    <w:p>
      <w:pPr>
        <w:pStyle w:val="ListNumber"/>
        <w:keepLines w:val="1"/>
        <w:keepNext w:val="1"/>
        <w:widowControl w:val="1"/>
      </w:pPr>
      <w:r>
        <w:t xml:space="preserve">Puntuar cada métrica con la matriz propuesta.  </w:t>
      </w:r>
    </w:p>
    <w:p>
      <w:pPr>
        <w:pStyle w:val="ListNumber"/>
        <w:keepLines w:val="1"/>
        <w:keepNext w:val="1"/>
        <w:widowControl w:val="1"/>
      </w:pPr>
      <w:r>
        <w:br/>
        <w:t>Identificar métricas con baja relevancia o accionabilidad.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Construir cuadro de mando nacional </w:t>
        <w:br/>
      </w:r>
    </w:p>
    <w:p>
      <w:pPr>
        <w:pStyle w:val="ListNumber"/>
        <w:keepLines w:val="1"/>
        <w:keepNext w:val="1"/>
        <w:widowControl w:val="1"/>
      </w:pPr>
      <w:r>
        <w:t xml:space="preserve">Seleccionar un subconjunto manejable de métricas “estrella”.  </w:t>
      </w:r>
    </w:p>
    <w:p>
      <w:pPr>
        <w:pStyle w:val="ListNumber"/>
        <w:keepLines w:val="1"/>
        <w:keepNext w:val="1"/>
        <w:widowControl w:val="1"/>
      </w:pPr>
      <w:r>
        <w:br/>
        <w:t>Asegurar trazabilidad GQM documentada.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Iterar periódicamente </w:t>
        <w:br/>
      </w:r>
    </w:p>
    <w:p>
      <w:pPr>
        <w:pStyle w:val="ListNumber"/>
        <w:keepLines w:val="1"/>
        <w:widowControl w:val="1"/>
      </w:pPr>
      <w:r>
        <w:t>Revisar objetivos, preguntas y métricas cada 2–3 años.</w:t>
      </w:r>
    </w:p>
    <w:p>
      <w:r>
        <w:t>Ajustar o ampliar según política nacional.</w:t>
      </w:r>
    </w:p>
    <w:p>
      <w:r>
        <w:rPr>
          <w:b/>
        </w:rPr>
        <w:t>Confirmar preguntas (Q)</w:t>
      </w:r>
      <w:r>
        <w:t xml:space="preserve"> </w:t>
      </w:r>
    </w:p>
    <w:p>
      <w:r>
        <w:t>Verificar que las Questions asociadas a cada Goal cubren los aspectos clave.</w:t>
      </w:r>
    </w:p>
    <w:p>
      <w:r>
        <w:rPr>
          <w:b/>
        </w:rPr>
        <w:t>Seleccionar métricas (M)</w:t>
      </w:r>
      <w:r>
        <w:t xml:space="preserve"> </w:t>
      </w:r>
    </w:p>
    <w:p>
      <w:r>
        <w:t>Añadir o retirar métricas según contexto nacional.</w:t>
      </w:r>
    </w:p>
    <w:p>
      <w:r>
        <w:rPr>
          <w:b/>
        </w:rPr>
        <w:t>Evaluar con PRAGMATIC</w:t>
      </w:r>
      <w:r>
        <w:t xml:space="preserve"> </w:t>
      </w:r>
    </w:p>
    <w:p>
      <w:r>
        <w:t>Identificar métricas con baja relevancia o accionabilidad.</w:t>
      </w:r>
    </w:p>
    <w:p>
      <w:r>
        <w:rPr>
          <w:b/>
        </w:rPr>
        <w:t>Construir cuadro de mando nacional</w:t>
      </w:r>
      <w:r>
        <w:t xml:space="preserve"> </w:t>
      </w:r>
    </w:p>
    <w:p>
      <w:r>
        <w:t>Asegurar trazabilidad GQM documentada.</w:t>
      </w:r>
    </w:p>
    <w:p>
      <w:r>
        <w:rPr>
          <w:b/>
        </w:rPr>
        <w:t>Iterar periódicamente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Relación con el Kit de Encuesta CAASM</w:t>
      </w:r>
    </w:p>
    <w:p>
      <w:pPr>
        <w:pStyle w:val="ListBullet"/>
        <w:keepLines w:val="1"/>
        <w:keepNext w:val="1"/>
        <w:widowControl w:val="1"/>
      </w:pPr>
      <w:r>
        <w:t xml:space="preserve">La encuesta recoge percepciones y prácticas organizativas.  </w:t>
      </w:r>
    </w:p>
    <w:p>
      <w:pPr>
        <w:pStyle w:val="ListBullet"/>
        <w:keepLines w:val="1"/>
        <w:widowControl w:val="1"/>
      </w:pPr>
      <w:r>
        <w:t>El marco GQM + PRAGMATIC se aplica a indicadores agregados a partir de instrumentos como la encuesta y datos técnicos (CAASM, ASM, SIEM, etc.).</w:t>
      </w:r>
    </w:p>
    <w:p>
      <w:r>
        <w:t>Ambos kits son complementarios: uno mide “cómo se ven las organizaciones”, el otro asegura que “lo que medimos a nivel país tiene sentido”.</w:t>
      </w:r>
    </w:p>
    <w:p>
      <w: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