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GQM + PRAGMATIC</w:t>
      </w:r>
    </w:p>
    <w:p>
      <w:pPr>
        <w:pStyle w:val="Heading2"/>
        <w:keepNext/>
        <w:keepLines/>
      </w:pPr>
      <w:r>
        <w:rPr>
          <w:color w:val="0066CC"/>
        </w:rPr>
        <w:t>De los grandes objetivos de país al último log de servidor</w:t>
      </w:r>
    </w:p>
    <w:p>
      <w:pPr>
        <w:pStyle w:val="Heading3"/>
        <w:keepNext/>
        <w:keepLines/>
      </w:pPr>
      <w:r>
        <w:t>1. El problema de siempre: números sin propósito, propósitos sin números</w:t>
      </w:r>
    </w:p>
    <w:p>
      <w:r>
        <w:t xml:space="preserve">Durante años se han multiplicado en España los planes, estrategias y comunicados solemnes sobre ciberseguridad.[web:21][web:27][web:56] En paralelo, también han proliferado los indicadores: incidentes, centros de ciberseguridad, millones invertidos, gráficos con flechas hacia arriba.  </w:t>
      </w:r>
    </w:p>
    <w:p>
      <w:r>
        <w:t>Lo que no siempre ha proliferado es la coherencia entre unos y otros.</w:t>
      </w:r>
    </w:p>
    <w:p>
      <w:pPr>
        <w:pStyle w:val="ListBullet"/>
        <w:keepLines w:val="1"/>
        <w:keepNext w:val="1"/>
        <w:widowControl w:val="1"/>
      </w:pPr>
      <w:r>
        <w:t xml:space="preserve">Se miden cosas porque es fácil medirlas, no porque respondan a preguntas importantes.  </w:t>
      </w:r>
    </w:p>
    <w:p>
      <w:pPr>
        <w:pStyle w:val="ListBullet"/>
        <w:keepLines w:val="1"/>
        <w:keepNext w:val="1"/>
        <w:widowControl w:val="1"/>
      </w:pPr>
      <w:r>
        <w:t xml:space="preserve">Se formulan objetivos tan generales que ningún dato real parece afectarlos.  </w:t>
      </w:r>
    </w:p>
    <w:p>
      <w:pPr>
        <w:pStyle w:val="ListBullet"/>
        <w:keepLines w:val="1"/>
        <w:widowControl w:val="1"/>
      </w:pPr>
      <w:r>
        <w:t>Y entre los dos extremos, el técnico y el político se miran como si hablaran idiomas distintos.</w:t>
      </w:r>
    </w:p>
    <w:p>
      <w:pPr>
        <w:pStyle w:val="Heading3"/>
        <w:keepNext/>
        <w:keepLines/>
      </w:pPr>
      <w:r>
        <w:t>2. GQM: empezar por el principio (el objetivo)</w:t>
      </w:r>
    </w:p>
    <w:p>
      <w:r>
        <w:t>El enfoque Goal–Question–Metric viene precisamente a poner orden en esa conversación.[web:45][web:46][web:51]</w:t>
      </w:r>
    </w:p>
    <w:p>
      <w:pPr>
        <w:pStyle w:val="ListNumber"/>
        <w:keepLines w:val="1"/>
        <w:keepNext w:val="1"/>
        <w:widowControl w:val="1"/>
      </w:pPr>
      <w:r>
        <w:t xml:space="preserve">Goal (Objetivo): no “tener más ciberseguridad”, sino “reducir el tiempo medio de recuperación de servicios esenciales tras incidentes graves”, “aumentar el porcentaje de operadores que hacen modelado de amenazas en diseño”, etc.  </w:t>
      </w:r>
    </w:p>
    <w:p>
      <w:pPr>
        <w:pStyle w:val="ListNumber"/>
        <w:keepLines w:val="1"/>
        <w:keepNext w:val="1"/>
        <w:widowControl w:val="1"/>
      </w:pPr>
      <w:r>
        <w:t xml:space="preserve">Question (Pregunta): qué necesitamos saber para saber si nos acercamos o nos alejamos de ese objetivo.  </w:t>
      </w:r>
    </w:p>
    <w:p>
      <w:pPr>
        <w:pStyle w:val="ListNumber"/>
        <w:keepLines w:val="1"/>
        <w:widowControl w:val="1"/>
      </w:pPr>
      <w:r>
        <w:t>Metric (Métrica): qué dato concreto (número, ratio, tendencia) puede responder a la pregunta sin rodeos.</w:t>
      </w:r>
    </w:p>
    <w:p>
      <w:r>
        <w:t>Esto obliga a hacer algo radicalmente sencillo y, por ello mismo, raro: decidir para qué se quiere medir antes de decidir qué se va a medir.</w:t>
      </w:r>
    </w:p>
    <w:p>
      <w:pPr>
        <w:pStyle w:val="Heading3"/>
        <w:keepNext/>
        <w:keepLines/>
      </w:pPr>
      <w:r>
        <w:t>3. PRAGMATIC: no todas las métricas merecen vivir</w:t>
      </w:r>
    </w:p>
    <w:p>
      <w:r>
        <w:t>Incluso con GQM, la fauna de métricas posibles es inmensa. Es ahí donde entra PRAGMATIC, el “meta-método” que permite evaluar si una métrica vale la pena.[web:50][web:52][web:58]</w:t>
      </w:r>
    </w:p>
    <w:p>
      <w:r>
        <w:t>Cada métrica se somete a nueve criterios:</w:t>
      </w:r>
    </w:p>
    <w:p>
      <w:pPr>
        <w:pStyle w:val="ListBullet"/>
        <w:keepLines w:val="1"/>
        <w:keepNext w:val="1"/>
        <w:widowControl w:val="1"/>
      </w:pPr>
      <w:r>
        <w:t xml:space="preserve">¿Predice algo útil o sólo describe el pasado?  </w:t>
      </w:r>
    </w:p>
    <w:p>
      <w:pPr>
        <w:pStyle w:val="ListBullet"/>
        <w:keepLines w:val="1"/>
        <w:keepNext w:val="1"/>
        <w:widowControl w:val="1"/>
      </w:pPr>
      <w:r>
        <w:t xml:space="preserve">¿Es relevante para nuestros objetivos o sólo curiosa?  </w:t>
      </w:r>
    </w:p>
    <w:p>
      <w:pPr>
        <w:pStyle w:val="ListBullet"/>
        <w:keepLines w:val="1"/>
        <w:keepNext w:val="1"/>
        <w:widowControl w:val="1"/>
      </w:pPr>
      <w:r>
        <w:t xml:space="preserve">¿Nos lleva a decisiones accionables o no sabremos qué hacer con ella?  </w:t>
      </w:r>
    </w:p>
    <w:p>
      <w:pPr>
        <w:pStyle w:val="ListBullet"/>
        <w:keepLines w:val="1"/>
        <w:keepNext w:val="1"/>
        <w:widowControl w:val="1"/>
      </w:pPr>
      <w:r>
        <w:t xml:space="preserve">¿Es genuina y significativa o está viciada por sesgos y maquillaje?  </w:t>
      </w:r>
    </w:p>
    <w:p>
      <w:pPr>
        <w:pStyle w:val="ListBullet"/>
        <w:keepLines w:val="1"/>
        <w:widowControl w:val="1"/>
      </w:pPr>
      <w:r>
        <w:t>¿La podemos medir con precisión razonable, de forma oportuna y sin arruinarnos en el intento?</w:t>
      </w:r>
    </w:p>
    <w:p>
      <w:r>
        <w:t>Las puntuaciones PRAGMATIC son, en el fondo, un antídoto contra la tentación de coleccionar métricas como cromos.</w:t>
      </w:r>
    </w:p>
    <w:p>
      <w:pPr>
        <w:pStyle w:val="Heading3"/>
        <w:keepNext/>
        <w:keepLines/>
      </w:pPr>
      <w:r>
        <w:t>4. El caso PASTA+STRIDE a escala país</w:t>
      </w:r>
    </w:p>
    <w:p>
      <w:r>
        <w:t>En el informe PASTA se identificaron indicadores estructurales: cobertura del modelado de amenazas, incidentes por categoría STRIDE, madurez de ejercicios de simulación, tiempos de recuperación y grado de integración con la gestión de riesgo y el ROI.[web:18][web:21][web:31]</w:t>
      </w:r>
    </w:p>
    <w:p>
      <w:r>
        <w:t>Aplicar GQM y PRAGMATIC sobre estos indicadores permite:</w:t>
      </w:r>
    </w:p>
    <w:p>
      <w:pPr>
        <w:pStyle w:val="ListBullet"/>
        <w:keepLines w:val="1"/>
        <w:keepNext w:val="1"/>
        <w:widowControl w:val="1"/>
      </w:pPr>
      <w:r>
        <w:t xml:space="preserve">Vincularlos explícitamente a objetivos nacionales (proteger infraestructuras, aumentar madurez, mejorar resiliencia, optimizar inversión).  </w:t>
      </w:r>
    </w:p>
    <w:p>
      <w:pPr>
        <w:pStyle w:val="ListBullet"/>
        <w:keepLines w:val="1"/>
        <w:keepNext w:val="1"/>
        <w:widowControl w:val="1"/>
      </w:pPr>
      <w:r>
        <w:t xml:space="preserve">Depurar las métricas para quedarse con las que realmente merecen un sitio en el cuadro de mando.  </w:t>
      </w:r>
    </w:p>
    <w:p>
      <w:pPr>
        <w:pStyle w:val="ListBullet"/>
        <w:keepLines w:val="1"/>
        <w:widowControl w:val="1"/>
      </w:pPr>
      <w:r>
        <w:t>Identificar dónde necesitamos mejores datos (por ejemplo, en incidentes STRIDE y tiempos de recuperación) y dónde bastan encuestas bien hechas (cobertura de Threat Modeling, uso en ROI).</w:t>
      </w:r>
    </w:p>
    <w:p>
      <w:pPr>
        <w:pStyle w:val="Heading3"/>
        <w:keepNext/>
        <w:keepLines/>
      </w:pPr>
      <w:r>
        <w:t>5. Un ejemplo en carne viva: MTTR crítico</w:t>
      </w:r>
    </w:p>
    <w:p>
      <w:r>
        <w:t>Cuando se habla del “tiempo medio de recuperación de servicios esenciales tras incidentes graves” (MTTR crítico), nadie discute su importancia.[web:21] Es una métrica:</w:t>
      </w:r>
    </w:p>
    <w:p>
      <w:pPr>
        <w:pStyle w:val="ListBullet"/>
        <w:keepLines w:val="1"/>
        <w:keepNext w:val="1"/>
        <w:widowControl w:val="1"/>
      </w:pPr>
      <w:r>
        <w:t xml:space="preserve">Evidentemente relevante (¿cuánto tiempo estamos a oscuras, sin agua, sin servicios sanitarios?).  </w:t>
      </w:r>
    </w:p>
    <w:p>
      <w:pPr>
        <w:pStyle w:val="ListBullet"/>
        <w:keepLines w:val="1"/>
        <w:keepNext w:val="1"/>
        <w:widowControl w:val="1"/>
      </w:pPr>
      <w:r>
        <w:t xml:space="preserve">Políticamente significativa (aparece en titulares).  </w:t>
      </w:r>
    </w:p>
    <w:p>
      <w:pPr>
        <w:pStyle w:val="ListBullet"/>
        <w:keepLines w:val="1"/>
        <w:widowControl w:val="1"/>
      </w:pPr>
      <w:r>
        <w:t>Accionable (se pueden fijar objetivos, SLAs, planes de inversión).</w:t>
      </w:r>
    </w:p>
    <w:p>
      <w:r>
        <w:t>Al pasarla por PRAGMATIC, vemos también su lado oscuro: medirla bien es caro, requiere coordinación y sistemas de registro consentidos, y es sensible a lo que se considera “incident grave”. Aun así, su puntuación global es alta: merece estar en el núcleo duro de métricas nacionales.</w:t>
      </w:r>
    </w:p>
    <w:p>
      <w:r>
        <w:t>Frente a ella, otras métricas quizá resultan más baratas pero menos significativas; o muy bonitas en informes, pero con escaso poder predictivo.</w:t>
      </w:r>
    </w:p>
    <w:p>
      <w:pPr>
        <w:pStyle w:val="Heading3"/>
        <w:keepNext/>
        <w:keepLines/>
      </w:pPr>
      <w:r>
        <w:t>6. Del país a la organización (y vuelta)</w:t>
      </w:r>
    </w:p>
    <w:p>
      <w:r>
        <w:t>El mismo marco GQM+PRAGMATIC puede aplicarse dentro de una empresa o administración:</w:t>
      </w:r>
    </w:p>
    <w:p>
      <w:pPr>
        <w:pStyle w:val="ListBullet"/>
        <w:keepLines w:val="1"/>
        <w:keepNext w:val="1"/>
        <w:widowControl w:val="1"/>
      </w:pPr>
      <w:r>
        <w:t xml:space="preserve">Objetivo: “Reducir en un 30 % el riesgo anual de interrupción de nuestro servicio digital X en 3 años”.  </w:t>
      </w:r>
    </w:p>
    <w:p>
      <w:pPr>
        <w:pStyle w:val="ListBullet"/>
        <w:keepLines w:val="1"/>
        <w:keepNext w:val="1"/>
        <w:widowControl w:val="1"/>
      </w:pPr>
      <w:r>
        <w:t xml:space="preserve">Preguntas: “¿Cuántas amenazas relevantes se han identificado y tratado?”, “¿Cuál es nuestro MTTR específico?”, “¿Qué cambios hemos implementado tras simulaciones?”.  </w:t>
      </w:r>
    </w:p>
    <w:p>
      <w:pPr>
        <w:pStyle w:val="ListBullet"/>
        <w:keepLines w:val="1"/>
        <w:widowControl w:val="1"/>
      </w:pPr>
      <w:r>
        <w:t>Métricas: las mismas familias (M1–M5), pero aterrizadas al perímetro concreto.</w:t>
      </w:r>
    </w:p>
    <w:p>
      <w:r>
        <w:t>El beneficio de usar el mismo lenguaje desde el nivel nacional hasta el de proyecto es obvio: las conversaciones dejan de ser una traducción apresurada y se convierten en una continuidad de escalas.</w:t>
      </w:r>
    </w:p>
    <w:p>
      <w:pPr>
        <w:pStyle w:val="Heading3"/>
        <w:keepNext/>
        <w:keepLines/>
      </w:pPr>
      <w:r>
        <w:t>7. Una invitación razonablemente irónica</w:t>
      </w:r>
    </w:p>
    <w:p>
      <w:r>
        <w:t>En vez de añadir más indicadores a la lista interminable, el marco propone hacer algo más valiente:</w:t>
      </w:r>
    </w:p>
    <w:p>
      <w:pPr>
        <w:pStyle w:val="ListBullet"/>
        <w:keepLines w:val="1"/>
        <w:keepNext w:val="1"/>
        <w:widowControl w:val="1"/>
      </w:pPr>
      <w:r>
        <w:t xml:space="preserve">Reconocer que muchas métricas actuales puntuarían bajo en PRAGMATIC.  </w:t>
      </w:r>
    </w:p>
    <w:p>
      <w:pPr>
        <w:pStyle w:val="ListBullet"/>
        <w:keepLines w:val="1"/>
        <w:keepNext w:val="1"/>
        <w:widowControl w:val="1"/>
      </w:pPr>
      <w:r>
        <w:t xml:space="preserve">Retirar sin remordimientos las que no aportan valor.  </w:t>
      </w:r>
    </w:p>
    <w:p>
      <w:pPr>
        <w:pStyle w:val="ListBullet"/>
        <w:keepLines w:val="1"/>
        <w:widowControl w:val="1"/>
      </w:pPr>
      <w:r>
        <w:t>Concentrar el esfuerzo en unas pocas métricas que sí ayudan a tomar decisiones, justificar inversiones y rendir cuentas de manera seria.</w:t>
      </w:r>
    </w:p>
    <w:p>
      <w:r>
        <w:t>Al final, de eso va la ciberseguridad a escala país: menos fuegos artificiales y más datos que conecten, sin trucos de magia, al ciudadano que no quiere ver su servicio cortado con el ingeniero que ajusta un firewall y el ministro que firma un presupuesto.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