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Alineación Objetivos Nacionales → Indicadores → Criterios Calidad</w:t>
      </w:r>
    </w:p>
    <w:p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Metodología:</w:t>
      </w:r>
      <w:r>
        <w:t xml:space="preserve"> GQM (Goal-Question-Metric) + Criterios PRAGMATIC (9 dominios)</w:t>
      </w:r>
      <w:r/>
      <w:r>
        <w:br/>
      </w:r>
      <w:r>
        <w:rPr>
          <w:b/>
        </w:rPr>
        <w:t>Aplicación:</w:t>
      </w:r>
      <w:r>
        <w:t xml:space="preserve"> Indicadores ADAM Ciberseguridad España</w:t>
      </w:r>
    </w:p>
    <w:p>
      <w:pPr>
        <w:pStyle w:val="Heading2"/>
        <w:keepNext/>
        <w:keepLines/>
      </w:pPr>
      <w:r>
        <w:rPr>
          <w:color w:val="0066CC"/>
        </w:rPr>
        <w:t>PARTE 1: INTRODUCCIÓN AL MARCO</w:t>
      </w:r>
    </w:p>
    <w:p>
      <w:pPr>
        <w:pStyle w:val="Heading3"/>
        <w:keepNext/>
        <w:keepLines/>
      </w:pPr>
      <w:r>
        <w:t>1.1 ¿Qué es GQM?</w:t>
      </w:r>
    </w:p>
    <w:p>
      <w:r>
        <w:rPr>
          <w:b/>
        </w:rPr>
        <w:t>Goal-Question-Metric (GQM)</w:t>
      </w:r>
      <w:r>
        <w:t xml:space="preserve"> es un framework jerárquico para desarrollar métricas alineadas a objetivos estratégicos: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OBJETIVO (Goal)</w:t>
        <w:br/>
        <w:t xml:space="preserve">     ↓ Desagrega en</w:t>
        <w:br/>
        <w:t>NIVEL 2: PREGUNTA (Question)</w:t>
        <w:br/>
        <w:t xml:space="preserve">     ↓ Operacionalizada en</w:t>
        <w:br/>
        <w:t>NIVEL 3: MÉTRICA (Metric)</w:t>
        <w:br/>
      </w:r>
    </w:p>
    <w:p>
      <w:r>
        <w:rPr>
          <w:b/>
        </w:rPr>
        <w:t>Beneficios:</w:t>
      </w:r>
      <w:r/>
      <w:r>
        <w:br/>
        <w:t>- Evita métricas "vanidad" (datos bonitos pero inútiles)</w:t>
      </w:r>
      <w:r/>
      <w:r>
        <w:br/>
        <w:t>- Asegura trazabilidad desde estrategia a operaciones</w:t>
      </w:r>
      <w:r/>
      <w:r>
        <w:br/>
        <w:t>- Facilita comunicación ejecutiva-técnicos</w:t>
      </w:r>
    </w:p>
    <w:p>
      <w:r>
        <w:rPr>
          <w:b/>
        </w:rPr>
        <w:t>Ejemplo GQM: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GOAL: Reducir impacto de ciberataques</w:t>
        <w:br/>
        <w:t>│</w:t>
        <w:br/>
        <w:t>├─ Q1: ¿Detectamos amenazas rápidamente?</w:t>
        <w:br/>
        <w:t>│  └─ METRIC: MTTD ≤15 min (CRITIS)</w:t>
        <w:br/>
        <w:t>│</w:t>
        <w:br/>
        <w:t>├─ Q2: ¿Contenemos incidentes eficientemente?</w:t>
        <w:br/>
        <w:t>│  └─ METRIC: MTTC ≤4 horas</w:t>
        <w:br/>
        <w:t>│</w:t>
        <w:br/>
        <w:t>└─ Q3: ¿Recuperamos servicios a tiempo?</w:t>
        <w:br/>
        <w:t xml:space="preserve">   └─ METRIC: MTTR ≤24 horas</w:t>
        <w:br/>
      </w:r>
    </w:p>
    <w:p>
      <w:pPr>
        <w:pStyle w:val="Heading3"/>
        <w:keepNext/>
        <w:keepLines/>
      </w:pPr>
      <w:r>
        <w:t>1.2 ¿Qué es PRAGMATIC?</w:t>
      </w:r>
    </w:p>
    <w:p>
      <w:r>
        <w:rPr>
          <w:b/>
        </w:rPr>
        <w:t>Pragmatism in Measurement</w:t>
      </w:r>
      <w:r>
        <w:t xml:space="preserve"> = Capacidad métrica de ser útil en entorno real, no solo teórico.</w:t>
      </w:r>
    </w:p>
    <w:p>
      <w:r>
        <w:rPr>
          <w:b/>
        </w:rPr>
        <w:t>9 Criterios PRAGMATIC (Glasgo w et al., 2013 + adaptaciones ciberseguridad):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¿Métrica predice resultados de seguridad futuros?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bajo → menores brechas (sí) vs Click rate phishing → incidentes (correlación débil)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¿Alineada con objetivo estratégico + negocio?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sí (estrategia: "detección"); Click rate sí (estrategia: "concienciación")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¿Permite tomar decisiones específicas?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MTTD &gt;1h → inverti en SIEM; Si click rate &gt;10% → capacitación extra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¿Refleja ambiente real (no artificial)?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genuino (logs reales); Phishing simulada ≠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¿Cambios detectados son operativamente importantes?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MTTD: 15min vs 4h = €3M diferencia impacto (significativo)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¿Libre de sesgo sistemático?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 timestamps confiables (sí); auto-reporte CISO (potencial sesgo)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¿Disponible en tiempo útil para decisión?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real-time (sí); Auditoría anual (tarde para Q1)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¿No sujeto a manipulación o efecto Hawthorne?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Falsos positivos SIEM (sí); Simulación phishing conocida (sesgo)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9.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¿Costo colección datos &lt;80% beneficio?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MTTD (SIEM ya comprado, costo ~€0); Nueva herramienta (€50k)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2: ALINEACIÓN GQM A OBJETIVOS NACIONALES</w:t>
      </w:r>
    </w:p>
    <w:p>
      <w:pPr>
        <w:pStyle w:val="Heading3"/>
        <w:keepNext/>
        <w:keepLines/>
      </w:pPr>
      <w:r>
        <w:t>2.1 Objetivo Global España</w:t>
      </w:r>
    </w:p>
    <w:p>
      <w:r>
        <w:rPr>
          <w:b/>
        </w:rPr>
        <w:t>Enunciado:</w:t>
      </w:r>
      <w:r>
        <w:t xml:space="preserve"> "Garantizar el uso seguro y fiable del ciberespacio, protegiendo derechos y libertades de ciudadanos y promoviendo progreso socio-económico."</w:t>
      </w:r>
    </w:p>
    <w:p>
      <w:r>
        <w:rPr>
          <w:b/>
        </w:rPr>
        <w:t>Fuente:</w:t>
      </w:r>
      <w:r>
        <w:t xml:space="preserve"> Estrategia Nacional Ciberseguridad 2019 + Informe Anual Seguridad Nacional 2024 (DSN)</w:t>
      </w:r>
    </w:p>
    <w:p>
      <w:pPr>
        <w:pStyle w:val="Heading3"/>
        <w:keepNext/>
        <w:keepLines/>
      </w:pPr>
      <w:r>
        <w:t>2.2 Objetivos Específicos + GQM Desagregación</w:t>
      </w:r>
    </w:p>
    <w:p>
      <w:pPr>
        <w:pStyle w:val="Heading4"/>
        <w:keepNext/>
        <w:keepLines/>
      </w:pPr>
      <w:r>
        <w:t>OBJETIVO 1: Garantizar Seguridad y Resiliencia de Activos Estratégicos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ESTRATÉGICO</w:t>
        <w:br/>
        <w:t>├─ PREGUNTA 1.1: ¿Tenemos visibilidad de activos críticos?</w:t>
        <w:br/>
        <w:t>│  └─ MÉTRICA 1.1.1: % Cobertura Inventario Activos</w:t>
        <w:br/>
        <w:t>│  └─ MÉTRICA 1.1.2: Activos catalogados vs. detectados</w:t>
        <w:br/>
        <w:t>│</w:t>
        <w:br/>
        <w:t>├─ PREGUNTA 1.2: ¿Identificamos vulnerabilidades antes de explotación?</w:t>
        <w:br/>
        <w:t>│  └─ MÉTRICA 1.2.1: Vulnerabilidades críticas detectadas/año</w:t>
        <w:br/>
        <w:t>│  └─ MÉTRICA 1.2.2: % Cobertura escaneo vulnerabilidades</w:t>
        <w:br/>
        <w:t>│  └─ MÉTRICA 1.2.3: Días promedio pre-remediación</w:t>
        <w:br/>
        <w:t>│</w:t>
        <w:br/>
        <w:t>└─ PREGUNTA 1.3: ¿Respondemos a incidentes resilientement?</w:t>
        <w:br/>
        <w:t xml:space="preserve">   └─ MÉTRICA 1.3.1: MTTD (Mean Time To Detect)</w:t>
        <w:br/>
        <w:t xml:space="preserve">   └─ MÉTRICA 1.3.2: MTTC (Mean Time To Contain)</w:t>
        <w:br/>
        <w:t xml:space="preserve">   └─ MÉTRICA 1.3.3: MTTR (Mean Time To Recover)</w:t>
        <w:br/>
        <w:t xml:space="preserve">   └─ MÉTRICA 1.3.4: RTO/RPO cumplido (%)</w:t>
        <w:br/>
      </w:r>
    </w:p>
    <w:p>
      <w:r>
        <w:rPr>
          <w:b/>
        </w:rPr>
        <w:t>Mapeo a Dominios NIST CSF 2.0:</w:t>
      </w:r>
      <w:r/>
      <w:r>
        <w:br/>
        <w:t>- Preguntas 1.1-1.2 → IDENTIFICAR (ID)</w:t>
      </w:r>
      <w:r/>
      <w:r>
        <w:br/>
        <w:t>- Pregunta 1.3 → RESPONDER (RS) + RECUPERAR (RC)</w:t>
      </w:r>
    </w:p>
    <w:p>
      <w:pPr>
        <w:pStyle w:val="Heading4"/>
        <w:keepNext/>
        <w:keepLines/>
      </w:pPr>
      <w:r>
        <w:t>OBJETIVO 2: Reforzar Capacidades de Investigación y Persecución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ESTRATÉGICO</w:t>
        <w:br/>
        <w:t>├─ PREGUNTA 2.1: ¿Detectamos cibercriminalidad en tiempo real?</w:t>
        <w:br/>
        <w:t>│  └─ MÉTRICA 2.1.1: MTTD (ciberdelincuencia específica)</w:t>
        <w:br/>
        <w:t>│  └─ MÉTRICA 2.1.2: % Casos investigados vs. detectados</w:t>
        <w:br/>
        <w:t>│</w:t>
        <w:br/>
        <w:t>├─ PREGUNTA 2.2: ¿Preservamos evidencia forense?</w:t>
        <w:br/>
        <w:t>│  └─ MÉTRICA 2.2.1: % Incidentes con cadena custodia completa</w:t>
        <w:br/>
        <w:t>│  └─ MÉTRICA 2.2.2: Valor probatorio sentencias (%)</w:t>
        <w:br/>
        <w:t>│</w:t>
        <w:br/>
        <w:t>└─ PREGUNTA 2.3: ¿Coordinamos respuesta entre agencias?</w:t>
        <w:br/>
        <w:t xml:space="preserve">   └─ MÉTRICA 2.3.1: Tiempo notificación a autoridades</w:t>
        <w:br/>
        <w:t xml:space="preserve">   └─ MÉTRICA 2.3.2: % Casos derivados CNI/Policía/Fiscalía</w:t>
        <w:br/>
      </w:r>
    </w:p>
    <w:p>
      <w:r>
        <w:rPr>
          <w:b/>
        </w:rPr>
        <w:t>Mapeo a Dominios NIST CSF:</w:t>
      </w:r>
      <w:r/>
      <w:r>
        <w:br/>
        <w:t>- Preguntas 2.1-2.3 → DETECTAR (DE) + RESPONDER (RS)</w:t>
      </w:r>
    </w:p>
    <w:p>
      <w:pPr>
        <w:pStyle w:val="Heading4"/>
        <w:keepNext/>
        <w:keepLines/>
      </w:pPr>
      <w:r>
        <w:t>OBJETIVO 3: Impulsar Ciberseguridad Ciudadanos y Empresas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ESTRATÉGICO</w:t>
        <w:br/>
        <w:t>├─ PREGUNTA 3.1: ¿Están conscientes de riesgos?</w:t>
        <w:br/>
        <w:t>│  └─ MÉTRICA 3.1.1: % Ciudadanía concienciada (encuesta anual)</w:t>
        <w:br/>
        <w:t>│  └─ MÉTRICA 3.1.2: % Empleados capacitados</w:t>
        <w:br/>
        <w:t>│  └─ MÉTRICA 3.1.3: Click rate phishing simulada</w:t>
        <w:br/>
        <w:t>│</w:t>
        <w:br/>
        <w:t>├─ PREGUNTA 3.2: ¿Implementan controles básicos?</w:t>
        <w:br/>
        <w:t>│  └─ MÉTRICA 3.2.1: % Organizaciones con MFA</w:t>
        <w:br/>
        <w:t>│  └─ MÉTRICA 3.2.2: % Sistemas parchados (críticos)</w:t>
        <w:br/>
        <w:t>│  └─ MÉTRICA 3.2.3: % Backups aire-gapped</w:t>
        <w:br/>
        <w:t>│</w:t>
        <w:br/>
        <w:t>└─ PREGUNTA 3.3: ¿Reducen impacto incidentes?</w:t>
        <w:br/>
        <w:t xml:space="preserve">   └─ MÉTRICA 3.3.1: Costo promedio incidente (€)</w:t>
        <w:br/>
        <w:t xml:space="preserve">   └─ MÉTRICA 3.3.2: Tasa recuperación post-incidente (%)</w:t>
        <w:br/>
      </w:r>
    </w:p>
    <w:p>
      <w:r>
        <w:rPr>
          <w:b/>
        </w:rPr>
        <w:t>Mapeo a Dominios NIST CSF:</w:t>
      </w:r>
      <w:r/>
      <w:r>
        <w:br/>
        <w:t>- Preguntas 3.1 → PROTEGER (PR - capacitación)</w:t>
      </w:r>
      <w:r/>
      <w:r>
        <w:br/>
        <w:t>- Preguntas 3.2-3.3 → PROTEGER (PR) + RECUPERAR (RC)</w:t>
      </w:r>
    </w:p>
    <w:p>
      <w:pPr>
        <w:pStyle w:val="Heading4"/>
        <w:keepNext/>
        <w:keepLines/>
      </w:pPr>
      <w:r>
        <w:t>OBJETIVO 4: Potenciar Industria Española de Ciberseguridad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ESTRATÉGICO</w:t>
        <w:br/>
        <w:t>├─ PREGUNTA 4.1: ¿Retenemos talento en ciberseguridad?</w:t>
        <w:br/>
        <w:t>│  └─ MÉTRICA 4.1.1: Número profesionales ciberseguridad España</w:t>
        <w:br/>
        <w:t>│  └─ MÉTRICA 4.1.2: Salarios promedio sector (vs. UE)</w:t>
        <w:br/>
        <w:t>│  └─ MÉTRICA 4.1.3: Rotación anual CISO (%)</w:t>
        <w:br/>
        <w:t>│</w:t>
        <w:br/>
        <w:t>├─ PREGUNTA 4.2: ¿Crece capacidad industria?</w:t>
        <w:br/>
        <w:t>│  └─ MÉTRICA 4.2.1: Empresas especializadas (incremento YoY)</w:t>
        <w:br/>
        <w:t>│  └─ MÉTRICA 4.2.2: Ingresos sector (€ acumulado)</w:t>
        <w:br/>
        <w:t>│  └─ MÉTRICA 4.2.3: Exportaciones ciberseguridad</w:t>
        <w:br/>
        <w:t>│</w:t>
        <w:br/>
        <w:t>└─ PREGUNTA 4.3: ¿Lideramos innovación?</w:t>
        <w:br/>
        <w:t xml:space="preserve">   └─ MÉTRICA 4.3.1: Patentes ciberseguridad (España/año)</w:t>
        <w:br/>
        <w:t xml:space="preserve">   └─ MÉTRICA 4.3.2: Startups ciberseguridad financiadas</w:t>
        <w:br/>
        <w:t xml:space="preserve">   └─ MÉTRICA 4.3.3: Posición España en Global Cybersecurity Index</w:t>
        <w:br/>
      </w:r>
    </w:p>
    <w:p>
      <w:r>
        <w:rPr>
          <w:b/>
        </w:rPr>
        <w:t>Mapeo a Dominios NIST CSF:</w:t>
      </w:r>
      <w:r/>
      <w:r>
        <w:br/>
        <w:t>- Preguntas 4.1-4.3 → GOBERNAR (GV - capacidad)</w:t>
      </w:r>
    </w:p>
    <w:p>
      <w:pPr>
        <w:pStyle w:val="Heading2"/>
        <w:keepNext/>
        <w:keepLines/>
      </w:pPr>
      <w:r>
        <w:rPr>
          <w:color w:val="0066CC"/>
        </w:rPr>
        <w:t>PARTE 3: EVALUACIÓN PRAGMATIC POR MÉTRICA</w:t>
      </w:r>
    </w:p>
    <w:p>
      <w:pPr>
        <w:pStyle w:val="Heading3"/>
        <w:keepNext/>
        <w:keepLines/>
      </w:pPr>
      <w:r>
        <w:t>3.1 Matriz PRAGMATIC (Resumen)</w:t>
      </w:r>
    </w:p>
    <w:p>
      <w:r>
        <w:rPr>
          <w:b/>
        </w:rPr>
        <w:t>Escala PRAGMATIC:</w:t>
      </w:r>
      <w:r>
        <w:t xml:space="preserve"> 9/9 EXCELENTE | 7-8/9 BUENO | 5-6/9 ACEPTABLE | &lt;5/9 DÉBIL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Σ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MTTC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% Cobertura Inv.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EXCELENTE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Click Rate Phishing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CISO Reporta CEO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IGM (Índice Madurez)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BUENO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% Cumpl. NIS2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ACEPTABLE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Talento Retenido (#)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ACEPTABLE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Ingresos Sector (€)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ACEPTABLE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Patentes Ciberseg. (#)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✓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~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DÉBIL</w:t>
            </w:r>
          </w:p>
        </w:tc>
      </w:tr>
    </w:tbl>
    <w:p/>
    <w:p>
      <w:r>
        <w:rPr>
          <w:i/>
        </w:rPr>
        <w:t>Leyenda: ✓=Cumple, ~=Parcial, Blanco=No cumple</w:t>
      </w:r>
    </w:p>
    <w:p>
      <w:pPr>
        <w:pStyle w:val="Heading2"/>
        <w:keepNext/>
        <w:keepLines/>
      </w:pPr>
      <w:r>
        <w:rPr>
          <w:color w:val="0066CC"/>
        </w:rPr>
        <w:t>PARTE 4: RECOMENDACIONES DE IMPLEMENTACIÓN</w:t>
      </w:r>
    </w:p>
    <w:p>
      <w:pPr>
        <w:pStyle w:val="Heading3"/>
        <w:keepNext/>
        <w:keepLines/>
      </w:pPr>
      <w:r>
        <w:t>4.1 Selección de Indicadores Clave (Top 10 PRAGMATIC)</w:t>
      </w:r>
    </w:p>
    <w:p>
      <w:r>
        <w:t>Priorizar métricas con puntuación PRAGMATIC ≥7/9:</w:t>
      </w:r>
    </w:p>
    <w:p>
      <w:r>
        <w:rPr>
          <w:b/>
        </w:rPr>
        <w:t>Prioritarios (Implementación Inmediata):</w:t>
      </w:r>
      <w:r/>
      <w:r>
        <w:br/>
        <w:t>1. MTTD ≤15 min (CRITIS) / ≤1h (Empresa)</w:t>
      </w:r>
      <w:r/>
      <w:r>
        <w:br/>
        <w:t>2. MTTC ≤4 horas</w:t>
      </w:r>
      <w:r/>
      <w:r>
        <w:br/>
        <w:t>3. % Cobertura Inventario ≥90%</w:t>
      </w:r>
      <w:r/>
      <w:r>
        <w:br/>
        <w:t>4. % Vulnerabilidades Críticas Remediadas 30d ≥80%</w:t>
      </w:r>
      <w:r/>
      <w:r>
        <w:br/>
        <w:t>5. MTTR ≤24 horas (crítico)</w:t>
      </w:r>
    </w:p>
    <w:p>
      <w:r>
        <w:rPr>
          <w:b/>
        </w:rPr>
        <w:t>Secundarios (Próximos 6 meses):</w:t>
      </w:r>
      <w:r/>
      <w:r>
        <w:br/>
        <w:t>6. Click Rate Phishing &lt;5%</w:t>
      </w:r>
      <w:r/>
      <w:r>
        <w:br/>
        <w:t>7. IGM ≥3.0 (Nivel Madurez 2+)</w:t>
      </w:r>
      <w:r/>
      <w:r>
        <w:br/>
        <w:t>8. CISO Reporta CEO: Sí/No</w:t>
      </w:r>
      <w:r/>
      <w:r>
        <w:br/>
        <w:t>9. % Cumplimiento NIS2 ≥90%</w:t>
      </w:r>
      <w:r/>
      <w:r>
        <w:br/>
        <w:t>10. RTO/RPO ≤72 horas (CRITIS)</w:t>
      </w:r>
    </w:p>
    <w:p>
      <w:pPr>
        <w:pStyle w:val="Heading3"/>
        <w:keepNext/>
        <w:keepLines/>
      </w:pPr>
      <w:r>
        <w:t>4.2 Evitar Métricas Débiles PRAGMATIC</w:t>
      </w:r>
    </w:p>
    <w:p>
      <w:r>
        <w:rPr>
          <w:b/>
        </w:rPr>
        <w:t>No Recomendar (puntuación &lt;5/9):</w:t>
      </w:r>
      <w:r/>
      <w:r>
        <w:br/>
        <w:t>- Patentes ciberseguridad/año (débil predictividad)</w:t>
      </w:r>
      <w:r/>
      <w:r>
        <w:br/>
        <w:t>- Ingresos totales sector (correlación negativa con seguridad)</w:t>
      </w:r>
      <w:r/>
      <w:r>
        <w:br/>
        <w:t>- Rotación CISO (lag de 2-3 años hasta impacto)</w:t>
      </w:r>
    </w:p>
    <w:p>
      <w:pPr>
        <w:pStyle w:val="Heading2"/>
        <w:keepNext/>
        <w:keepLines/>
      </w:pPr>
      <w:r>
        <w:rPr>
          <w:color w:val="0066CC"/>
        </w:rPr>
        <w:t>PARTE 5: TRAZABILIDAD COMPLETA (Ejemplo)</w:t>
      </w:r>
    </w:p>
    <w:p>
      <w:r>
        <w:rPr>
          <w:b/>
        </w:rPr>
        <w:t>Escenario:</w:t>
      </w:r>
      <w:r>
        <w:t xml:space="preserve"> Mejora de Detección de Amenazas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NACIONAL</w:t>
        <w:br/>
        <w:t>└─ "Fortalecer capacidades de prevención, detección y respuesta"</w:t>
        <w:br/>
        <w:t xml:space="preserve">   │</w:t>
        <w:br/>
        <w:t xml:space="preserve">   └─ PREGUNTA GQM (Nivel 2)</w:t>
        <w:br/>
        <w:t xml:space="preserve">      └─ "¿Detectamos amenazas rápidamente?"</w:t>
        <w:br/>
        <w:t xml:space="preserve">         │</w:t>
        <w:br/>
        <w:t xml:space="preserve">         └─ MÉTRICA OPERACIONAL (Nivel 3)</w:t>
        <w:br/>
        <w:t xml:space="preserve">            └─ "MTTD ≤15 minutos (CRITIS)"</w:t>
        <w:br/>
        <w:t xml:space="preserve">               │</w:t>
        <w:br/>
        <w:t xml:space="preserve">               └─ EVALUACIÓN PRAGMATIC (9 criterios)</w:t>
        <w:br/>
        <w:t xml:space="preserve">                  ├─ Predictivo: Sí (MTTD bajo → impacto bajo, evidenciado)</w:t>
        <w:br/>
        <w:t xml:space="preserve">                  ├─ Relevante: Sí (alineado a objetivo)</w:t>
        <w:br/>
        <w:t xml:space="preserve">                  ├─ Accionable: Sí (si &gt;15min → revisar SIEM)</w:t>
        <w:br/>
        <w:t xml:space="preserve">                  ├─ Genuino: Sí (datos automatizados SIEM, sin sesgo humano)</w:t>
        <w:br/>
        <w:t xml:space="preserve">                  ├─ Significativo: Sí (15min vs 4h = €3M diferencia)</w:t>
        <w:br/>
        <w:t xml:space="preserve">                  ├─ Preciso: Sí (logs timestamp confiables)</w:t>
        <w:br/>
        <w:t xml:space="preserve">                  ├─ Oportuno: Sí (real-time disponible)</w:t>
        <w:br/>
        <w:t xml:space="preserve">                  ├─ Independiente: Sí (métrica automatizada)</w:t>
        <w:br/>
        <w:t xml:space="preserve">                  └─ Rentable: Sí (costo marginal ~€0)</w:t>
        <w:br/>
        <w:t xml:space="preserve">                     │</w:t>
        <w:br/>
        <w:t xml:space="preserve">                     └─ DECISIÓN: Implementar + Monitorear MTTD</w:t>
        <w:br/>
        <w:t xml:space="preserve">                        └─ TARGET Q1 2026: MTTD &lt;15min alcanzado</w:t>
        <w:br/>
        <w:t xml:space="preserve">                           └─ VALIDACIÓN: Reducción incidentes críticos 40% YoY</w:t>
        <w:br/>
      </w:r>
    </w:p>
    <w:p>
      <w:pPr>
        <w:pStyle w:val="Heading2"/>
        <w:keepNext/>
        <w:keepLines/>
      </w:pPr>
      <w:r>
        <w:rPr>
          <w:color w:val="0066CC"/>
        </w:rPr>
        <w:t>PARTE 6: CONCLUSIONES</w:t>
      </w:r>
    </w:p>
    <w:p>
      <w:pPr>
        <w:pStyle w:val="Heading3"/>
        <w:keepNext/>
        <w:keepLines/>
      </w:pPr>
      <w:r>
        <w:t>Valor del Marco GQM + PRAGMATIC</w:t>
      </w:r>
    </w:p>
    <w:p>
      <w:pPr>
        <w:pStyle w:val="ListNumber"/>
        <w:keepLines w:val="1"/>
        <w:keepNext w:val="1"/>
        <w:widowControl w:val="1"/>
      </w:pPr>
      <w:r>
        <w:t>Trazabilidad: Cada métrica ligada a objetivo nacional</w:t>
      </w:r>
    </w:p>
    <w:p>
      <w:pPr>
        <w:pStyle w:val="ListNumber"/>
        <w:keepLines w:val="1"/>
        <w:keepNext w:val="1"/>
        <w:widowControl w:val="1"/>
      </w:pPr>
      <w:r>
        <w:t>Calidad: Solo métricas que cumplen 9 criterios pragmatismo</w:t>
      </w:r>
    </w:p>
    <w:p>
      <w:pPr>
        <w:pStyle w:val="ListNumber"/>
        <w:keepLines w:val="1"/>
        <w:keepNext w:val="1"/>
        <w:widowControl w:val="1"/>
      </w:pPr>
      <w:r>
        <w:t>Acción: No hay "métricas bonitas pero inútiles"</w:t>
      </w:r>
    </w:p>
    <w:p>
      <w:pPr>
        <w:pStyle w:val="ListNumber"/>
        <w:keepLines w:val="1"/>
        <w:widowControl w:val="1"/>
      </w:pPr>
      <w:r>
        <w:t>Comunicación: Ejecutivos entienden OBJETIVO; técnicos entienden MÉTRICA</w:t>
      </w:r>
    </w:p>
    <w:p>
      <w:pPr>
        <w:pStyle w:val="Heading3"/>
        <w:keepNext/>
        <w:keepLines/>
      </w:pPr>
      <w:r>
        <w:t>Próximos Pasos</w:t>
      </w:r>
    </w:p>
    <w:p>
      <w:pPr>
        <w:pStyle w:val="ListNumber"/>
        <w:keepLines w:val="1"/>
        <w:keepNext w:val="1"/>
        <w:widowControl w:val="1"/>
      </w:pPr>
      <w:r>
        <w:t>Implementar Top 10 métricas PRAGMATIC (Documento 2: Matriz)</w:t>
      </w:r>
    </w:p>
    <w:p>
      <w:pPr>
        <w:pStyle w:val="ListNumber"/>
        <w:keepLines w:val="1"/>
        <w:keepNext w:val="1"/>
        <w:widowControl w:val="1"/>
      </w:pPr>
      <w:r>
        <w:t>Establecer targets por métrica (Documento 4: Excel)</w:t>
      </w:r>
    </w:p>
    <w:p>
      <w:pPr>
        <w:pStyle w:val="ListNumber"/>
        <w:keepLines w:val="1"/>
        <w:keepNext w:val="1"/>
        <w:widowControl w:val="1"/>
      </w:pPr>
      <w:r>
        <w:t>Monitoreo trimestral (Documento 5: Reporte Ejecutivo)</w:t>
      </w:r>
    </w:p>
    <w:p>
      <w:pPr>
        <w:pStyle w:val="ListNumber"/>
        <w:keepLines w:val="1"/>
        <w:widowControl w:val="1"/>
      </w:pPr>
      <w:r>
        <w:t>Validación con auditoría externa anual</w:t>
      </w:r>
    </w:p>
    <w:p>
      <w:r>
        <w:rPr>
          <w:b/>
        </w:rPr>
        <w:t>Fin del Marco Integrativo GQM + PRAGMATIC</w:t>
      </w:r>
    </w:p>
    <w:p>
      <w:r>
        <w:rPr>
          <w:i/>
        </w:rPr>
        <w:t>Referencia: Glasgow et al. 2013; PRECIS-2 Tool; ENISA National Capabilities Assessment 2020; DSN Estrategia Ciberseguridad 2019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