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(f) PLANTILLA POWERPOINT: REPORTE EJECUTIVO TRIMESTRAL</w:t>
      </w:r>
    </w:p>
    <w:p>
      <w:r>
        <w:rPr>
          <w:b/>
        </w:rPr>
        <w:t>Guía Completa para Presentación 20 minutos a Dirección</w:t>
      </w:r>
    </w:p>
    <w:p>
      <w:r>
        <w:rPr>
          <w:b/>
        </w:rPr>
        <w:t>Versión</w:t>
      </w:r>
      <w:r>
        <w:t>: 1.0</w:t>
      </w:r>
      <w:r/>
      <w:r>
        <w:br/>
      </w:r>
      <w:r>
        <w:rPr>
          <w:b/>
        </w:rPr>
        <w:t>Fecha</w:t>
      </w:r>
      <w:r>
        <w:t>: Enero 21, 2026</w:t>
      </w:r>
      <w:r/>
      <w:r>
        <w:br/>
      </w:r>
      <w:r>
        <w:rPr>
          <w:b/>
        </w:rPr>
        <w:t>Duración</w:t>
      </w:r>
      <w:r>
        <w:t>: 20 minutos</w:t>
      </w:r>
      <w:r/>
      <w:r>
        <w:br/>
      </w:r>
      <w:r>
        <w:rPr>
          <w:b/>
        </w:rPr>
        <w:t>Audiencia</w:t>
      </w:r>
      <w:r>
        <w:t>: CEO, CFO, Board Members</w:t>
      </w:r>
      <w:r/>
      <w:r>
        <w:br/>
      </w:r>
      <w:r>
        <w:rPr>
          <w:b/>
        </w:rPr>
        <w:t>Slides</w:t>
      </w:r>
      <w:r>
        <w:t>: 12 base + 3 apéndice</w:t>
      </w:r>
    </w:p>
    <w:p>
      <w:pPr>
        <w:pStyle w:val="Heading2"/>
        <w:keepNext/>
        <w:keepLines/>
      </w:pPr>
      <w:r>
        <w:rPr>
          <w:color w:val="0066CC"/>
        </w:rPr>
        <w:t>ESTRUCTURA DE PRESENTACIÓN</w:t>
      </w:r>
    </w:p>
    <w:p>
      <w:pPr>
        <w:pStyle w:val="Heading3"/>
        <w:keepNext/>
        <w:keepLines/>
      </w:pPr>
      <w:r>
        <w:t>SLIDE 1: PORTADA</w:t>
      </w:r>
    </w:p>
    <w:p>
      <w:r>
        <w:rPr>
          <w:b/>
        </w:rPr>
        <w:t>Título</w:t>
      </w:r>
      <w:r>
        <w:t>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Encuesta Integral de Ciberseguridad</w:t>
        <w:br/>
        <w:t>Reporte de Progreso - Q1 2026</w:t>
        <w:br/>
        <w:br/>
        <w:t>De lo básico a lo operativo</w:t>
        <w:br/>
      </w:r>
    </w:p>
    <w:p>
      <w:r>
        <w:rPr>
          <w:b/>
        </w:rPr>
        <w:t>Diseño</w:t>
      </w:r>
      <w:r>
        <w:t>:</w:t>
      </w:r>
      <w:r/>
      <w:r>
        <w:br/>
        <w:t>- Fondo: Gradiente azul corporativo #003366</w:t>
      </w:r>
      <w:r/>
      <w:r>
        <w:br/>
        <w:t>- Logo empresa (esquina superior izquierda)</w:t>
      </w:r>
      <w:r/>
      <w:r>
        <w:br/>
        <w:t>- Fecha reporte (esquina inferior derecha)</w:t>
      </w:r>
      <w:r/>
      <w:r>
        <w:br/>
        <w:t>- Autor: CISO name / Date</w:t>
      </w:r>
      <w:r/>
      <w:r>
        <w:br/>
        <w:t>- Badge: "Confidential - Internal Use Only"</w:t>
      </w:r>
    </w:p>
    <w:p>
      <w:pPr>
        <w:pStyle w:val="Heading3"/>
        <w:keepNext/>
        <w:keepLines/>
      </w:pPr>
      <w:r>
        <w:t>SLIDE 2: EXECUTIVE SUMMARY (1 minuto)</w:t>
      </w:r>
    </w:p>
    <w:p>
      <w:r>
        <w:rPr>
          <w:b/>
        </w:rPr>
        <w:t>Título</w:t>
      </w:r>
      <w:r>
        <w:t>: Resumen Ejecutivo Q1 2026</w:t>
      </w:r>
    </w:p>
    <w:p>
      <w:r>
        <w:rPr>
          <w:b/>
        </w:rPr>
        <w:t>Contenido</w:t>
      </w:r>
      <w:r>
        <w:t>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PROGRESO TRIMESTRAL:</w:t>
        <w:br/>
        <w:br/>
        <w:t>✅ IGM Score: 45.2 → 60.8 (+15.6 puntos, +34.5%)</w:t>
        <w:br/>
        <w:t>✅ Status: ON-TRACK a meta anual 70 puntos</w:t>
        <w:br/>
        <w:t>✅ Inversión Q1: €25k (vs presupuesto €28k, -11%)</w:t>
        <w:br/>
        <w:t>✅ Beneficios Q1: €390k estimados (ROI 1,460%)</w:t>
        <w:br/>
        <w:t>✅ Iniciativas completadas: 4/8 módulos (50%)</w:t>
        <w:br/>
        <w:t>✅ NIS2 Readiness: 45% → 62% (+17%)</w:t>
        <w:br/>
        <w:br/>
        <w:t>PRÓXIMO HITO: Q2 Target 70 puntos (+10 puntos)</w:t>
        <w:br/>
      </w:r>
    </w:p>
    <w:p>
      <w:r>
        <w:rPr>
          <w:b/>
        </w:rPr>
        <w:t>Elementos Visuales</w:t>
      </w:r>
      <w:r>
        <w:t>:</w:t>
      </w:r>
      <w:r/>
      <w:r>
        <w:br/>
        <w:t>- 3 números grandes (60.8, €25k, 1,460%)</w:t>
      </w:r>
      <w:r/>
      <w:r>
        <w:br/>
        <w:t>- 3 iconos de check verde</w:t>
      </w:r>
      <w:r/>
      <w:r>
        <w:br/>
        <w:t>- Flecha arriba verde (progreso)</w:t>
      </w:r>
    </w:p>
    <w:p>
      <w:pPr>
        <w:pStyle w:val="Heading3"/>
        <w:keepNext/>
        <w:keepLines/>
      </w:pPr>
      <w:r>
        <w:t>SLIDE 3: GOAL NACIONAL (1 minuto)</w:t>
      </w:r>
    </w:p>
    <w:p>
      <w:r>
        <w:rPr>
          <w:b/>
        </w:rPr>
        <w:t>Título</w:t>
      </w:r>
      <w:r>
        <w:t>: Objetivo Nacional y Alineación Regulatoria</w:t>
      </w:r>
    </w:p>
    <w:p>
      <w:r>
        <w:rPr>
          <w:b/>
        </w:rPr>
        <w:t>Tabla Izquierda</w:t>
      </w:r>
      <w:r>
        <w:t>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GOAL NACIONAL 2026:</w:t>
        <w:br/>
        <w:br/>
        <w:t>"Alcanzar IGM 70 (Operativo/L3)</w:t>
        <w:br/>
        <w:t>cumplimiento NIS2 Medidas Mínimas</w:t>
        <w:br/>
        <w:t>antes diciembre 2026"</w:t>
        <w:br/>
        <w:br/>
        <w:t>Baseline: 45.2 (L2)</w:t>
        <w:br/>
        <w:t>Target: 70 (L3)</w:t>
        <w:br/>
        <w:t>Timeline: 12 meses</w:t>
        <w:br/>
        <w:t>Frecuencia Review: Trimestral</w:t>
        <w:br/>
      </w:r>
    </w:p>
    <w:p>
      <w:r>
        <w:rPr>
          <w:b/>
        </w:rPr>
        <w:t>Tabla Derecha</w:t>
      </w:r>
      <w:r>
        <w:t>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ALINEACIÓN REGULATORIA:</w:t>
        <w:br/>
        <w:br/>
        <w:t>🇪🇸 NIS2: 8/10 medidas cubierto (80%)</w:t>
        <w:br/>
        <w:t>🇪🇸 CRA: 80% requisitos implementados</w:t>
        <w:br/>
        <w:t>🇪🇸 GDPR: 100% artículos clave</w:t>
        <w:br/>
        <w:t>🇪🇸 ISO 27001: 85 / 93 controles</w:t>
        <w:br/>
        <w:t>🇪🇸 ENS: Nivel Medio 100%</w:t>
        <w:br/>
      </w:r>
    </w:p>
    <w:p>
      <w:r>
        <w:rPr>
          <w:b/>
        </w:rPr>
        <w:t>Gráfico Central</w:t>
      </w:r>
      <w:r>
        <w:t>:</w:t>
      </w:r>
      <w:r/>
      <w:r>
        <w:br/>
        <w:t>- Flecha horizontal: 45.2 → 70 (hitos Q1/Q2/Q3/Q4)</w:t>
      </w:r>
    </w:p>
    <w:p>
      <w:pPr>
        <w:pStyle w:val="Heading3"/>
        <w:keepNext/>
        <w:keepLines/>
      </w:pPr>
      <w:r>
        <w:t>SLIDE 4: TOP 8 MÓDULOS Y PROGRESO (2 minutos)</w:t>
      </w:r>
    </w:p>
    <w:p>
      <w:r>
        <w:rPr>
          <w:b/>
        </w:rPr>
        <w:t>Título</w:t>
      </w:r>
      <w:r>
        <w:t>: Modules Progress - Completion Status</w:t>
      </w:r>
    </w:p>
    <w:p>
      <w:r>
        <w:rPr>
          <w:b/>
        </w:rPr>
        <w:t>Tabla Horizontal</w:t>
      </w:r>
      <w:r>
        <w:t xml:space="preserve"> (8 módulos):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| Rank | Módulo | Peso | Status Q1 | % Done | Owner |</w:t>
        <w:br/>
        <w:t>|---|---|---|---|---|---|</w:t>
        <w:br/>
        <w:t>| 1️⃣ | Gobernanza | 15% | ✅ Done | 100% | CISO |</w:t>
        <w:br/>
        <w:t>| 2️⃣ | Activos | 10% | ✅ Done | 100% | CTO |</w:t>
        <w:br/>
        <w:t>| 3️⃣ | Vulnerabilidades | 15% | ⏳ In prog | 75% | CISO |</w:t>
        <w:br/>
        <w:t>| 4️⃣ | Testing | 10% | ⏳ In prog | 60% | QA |</w:t>
        <w:br/>
        <w:t>| 5️⃣ | SIEM | 15% | ✅ Done | 100% | SOC |</w:t>
        <w:br/>
        <w:t>| 6️⃣ | Respuesta Incidentes | 15% | ✅ Done | 100% | SOC |</w:t>
        <w:br/>
        <w:t>| 7️⃣ | Capacitación | 10% | ⏳ In prog | 65% | HR |</w:t>
        <w:br/>
        <w:t>| 8️⃣ | Supply Chain | 10% | 📋 Pending | 20% | Procurement |</w:t>
        <w:br/>
      </w:r>
    </w:p>
    <w:p>
      <w:r>
        <w:rPr>
          <w:b/>
        </w:rPr>
        <w:t>Código de Colores</w:t>
      </w:r>
      <w:r>
        <w:t>:</w:t>
      </w:r>
      <w:r/>
      <w:r>
        <w:br/>
        <w:t>- ✅ Verde: Completado</w:t>
      </w:r>
      <w:r/>
      <w:r>
        <w:br/>
        <w:t>- ⏳ Amarillo: En progreso</w:t>
      </w:r>
      <w:r/>
      <w:r>
        <w:br/>
        <w:t>- 📋 Rojo: Pendiente</w:t>
      </w:r>
    </w:p>
    <w:p>
      <w:r>
        <w:rPr>
          <w:b/>
        </w:rPr>
        <w:t>Gráfico Barra Apilada</w:t>
      </w:r>
      <w:r>
        <w:t>:</w:t>
      </w:r>
      <w:r/>
      <w:r>
        <w:br/>
        <w:t>- Eje X: 8 módulos</w:t>
      </w:r>
      <w:r/>
      <w:r>
        <w:br/>
        <w:t>- Series: Not Started (rojo), In Progress (amarillo), Completed (verde)</w:t>
      </w:r>
      <w:r/>
      <w:r>
        <w:br/>
        <w:t>- Total: 50% completado</w:t>
      </w:r>
    </w:p>
    <w:p>
      <w:pPr>
        <w:pStyle w:val="Heading3"/>
        <w:keepNext/>
        <w:keepLines/>
      </w:pPr>
      <w:r>
        <w:t>SLIDE 5: IGM PROGRESS TRACKING (2 minutos)</w:t>
      </w:r>
    </w:p>
    <w:p>
      <w:r>
        <w:rPr>
          <w:b/>
        </w:rPr>
        <w:t>Título</w:t>
      </w:r>
      <w:r>
        <w:t>: Índice de Madurez - Evolución Trimestral</w:t>
      </w:r>
    </w:p>
    <w:p>
      <w:r>
        <w:rPr>
          <w:b/>
        </w:rPr>
        <w:t>Gráfico Principal: Línea Triple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Eje X: Trimestres (Q0 Baseline, Q1, Q2, Q3, Q4)</w:t>
        <w:br/>
        <w:t>Eje Y: IGM Score (0-100)</w:t>
        <w:br/>
        <w:br/>
        <w:t>Series 1: Baseline (línea punteada gris, 45.2)</w:t>
        <w:br/>
        <w:t>Series 2: Target 2026 (línea punteada roja, 70)</w:t>
        <w:br/>
        <w:t>Series 3: Actual Progress (línea sólida verde)</w:t>
        <w:br/>
        <w:t xml:space="preserve">  - Q0: 45.2 (Baseline L2)</w:t>
        <w:br/>
        <w:t xml:space="preserve">  - Q1: 60.8 (+15.6) ← ACTUAL</w:t>
        <w:br/>
        <w:t xml:space="preserve">  - Q2: 70.0 (projected, +9.2)</w:t>
        <w:br/>
        <w:t xml:space="preserve">  - Q3: 80.0 (projected, +10)</w:t>
        <w:br/>
        <w:t xml:space="preserve">  - Q4: 90+ (projected, +10+)</w:t>
        <w:br/>
        <w:br/>
        <w:t>Anotaciones:</w:t>
        <w:br/>
        <w:t>- Triángulo Q1: "On-track"</w:t>
        <w:br/>
        <w:t>- Etiquetas de score en cada punto</w:t>
        <w:br/>
        <w:t>- Sombreado verde entre Baseline y Target</w:t>
        <w:br/>
      </w:r>
    </w:p>
    <w:p>
      <w:r>
        <w:rPr>
          <w:b/>
        </w:rPr>
        <w:t>Tabla Abajo</w:t>
      </w:r>
      <w:r>
        <w:t>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| Métrica | Baseline | Q1 Target | Q1 Actual | Variance |</w:t>
        <w:br/>
        <w:t>|---------|----------|-----------|-----------|----------|</w:t>
        <w:br/>
        <w:t>| IGM Score | 45.2 | 60 | 60.8 | ✅ +0.8 |</w:t>
        <w:br/>
        <w:t>| Nivel | L2 | L3 | L3 | ✅ On target |</w:t>
        <w:br/>
        <w:t>| Gap to 70 | 24.8 | 10 | 9.2 | ✅ -0.8 |</w:t>
        <w:br/>
      </w:r>
    </w:p>
    <w:p>
      <w:pPr>
        <w:pStyle w:val="Heading3"/>
        <w:keepNext/>
        <w:keepLines/>
      </w:pPr>
      <w:r>
        <w:t>SLIDE 6: KPI DASHBOARD (2 minutos)</w:t>
      </w:r>
    </w:p>
    <w:p>
      <w:r>
        <w:rPr>
          <w:b/>
        </w:rPr>
        <w:t>Título</w:t>
      </w:r>
      <w:r>
        <w:t>: 8 KPIs Operacionales - Estado Actual</w:t>
      </w:r>
    </w:p>
    <w:p>
      <w:r>
        <w:rPr>
          <w:b/>
        </w:rPr>
        <w:t>Grid 2x4 de KPI Cards</w:t>
      </w:r>
      <w:r>
        <w:t>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┌─────────────────┬─────────────────┬─────────────────┬─────────────────┐</w:t>
        <w:br/>
        <w:t>│ IGM Score       │ MTTD Crítico    │ SAST Coverage   │ Vuln Resueltas  │</w:t>
        <w:br/>
        <w:t>│ 60.8 / 100      │ 2.8 días        │ 88%             │ 88%             │</w:t>
        <w:br/>
        <w:t>│ Target: 60 ✅   │ Target: 3 ✅    │ Target: 85% ✅  │ Target: 85% ✅  │</w:t>
        <w:br/>
        <w:t>│ Green gauge     │ Green gauge     │ Green gauge     │ Green gauge     │</w:t>
        <w:br/>
        <w:t>└─────────────────┴─────────────────┴─────────────────┴─────────────────┘</w:t>
        <w:br/>
        <w:t>┌─────────────────┬─────────────────┬─────────────────┬─────────────────┐</w:t>
        <w:br/>
        <w:t>│ NIS2 Readiness  │ Training %      │ Completitud %   │ Budget Q1       │</w:t>
        <w:br/>
        <w:t>│ 62%             │ 72%             │ 50%             │ €23.5k / €28k   │</w:t>
        <w:br/>
        <w:t>│ Target: 65% ⚠️  │ Target: 75% ⚠️  │ Target: 50% ✅  │ -11% ✅ Saved   │</w:t>
        <w:br/>
        <w:t>│ Yellow gauge    │ Yellow gauge    │ Green bar       │ Green bar       │</w:t>
        <w:br/>
        <w:t>└─────────────────┴─────────────────┴─────────────────┴─────────────────┘</w:t>
        <w:br/>
      </w:r>
    </w:p>
    <w:p>
      <w:r>
        <w:rPr>
          <w:b/>
        </w:rPr>
        <w:t>Diseño</w:t>
      </w:r>
      <w:r>
        <w:t>:</w:t>
      </w:r>
      <w:r/>
      <w:r>
        <w:br/>
        <w:t>- Cada card con número grande, métrica, gauge/barra</w:t>
      </w:r>
      <w:r/>
      <w:r>
        <w:br/>
        <w:t>- Color fondo: Verde (✅), Amarillo (⚠️), Rojo (❌)</w:t>
      </w:r>
      <w:r/>
      <w:r>
        <w:br/>
        <w:t>- Iconos: ↑ (mejora), → (estable), ↓ (empeora)</w:t>
      </w:r>
    </w:p>
    <w:p>
      <w:pPr>
        <w:pStyle w:val="Heading3"/>
        <w:keepNext/>
        <w:keepLines/>
      </w:pPr>
      <w:r>
        <w:t>SLIDE 7: FINANCIAL SUMMARY (2 minutos)</w:t>
      </w:r>
    </w:p>
    <w:p>
      <w:r>
        <w:rPr>
          <w:b/>
        </w:rPr>
        <w:t>Título</w:t>
      </w:r>
      <w:r>
        <w:t>: Inversión, Presupuesto y Retorno Financiero</w:t>
      </w:r>
    </w:p>
    <w:p>
      <w:r>
        <w:rPr>
          <w:b/>
        </w:rPr>
        <w:t>Lado Izquierdo: Presupuesto Q1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Budget Execution Q1 2026</w:t>
        <w:br/>
        <w:br/>
        <w:t>Total Budget:    €28,000</w:t>
        <w:br/>
        <w:t>Total Spent:     €23,500</w:t>
        <w:br/>
        <w:t>Variance:        -€4,500 (-16%) ✅ Under budget</w:t>
        <w:br/>
        <w:br/>
        <w:t>Status: ✅ Green (ahorrado 16%)</w:t>
        <w:br/>
        <w:br/>
        <w:t>Breakdown:</w:t>
        <w:br/>
        <w:t>- Software Tools:    €10,500 (45%)</w:t>
        <w:br/>
        <w:t>- Services:          €8,000  (34%)</w:t>
        <w:br/>
        <w:t>- Internal Training: €5,000  (21%)</w:t>
        <w:br/>
      </w:r>
    </w:p>
    <w:p>
      <w:r>
        <w:rPr>
          <w:b/>
        </w:rPr>
        <w:t>Gráfico Columnas</w:t>
      </w:r>
      <w:r>
        <w:t>:</w:t>
      </w:r>
      <w:r/>
      <w:r>
        <w:br/>
        <w:t>- Q1 Budget (azul) €28k vs Actual (verde) €23.5k</w:t>
      </w:r>
      <w:r/>
      <w:r>
        <w:br/>
        <w:t>- Etiquetas con valores</w:t>
      </w:r>
    </w:p>
    <w:p>
      <w:r>
        <w:rPr>
          <w:b/>
        </w:rPr>
        <w:t>Lado Derecho: Beneficios Q1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ROI Analysis Q1 2026</w:t>
        <w:br/>
        <w:br/>
        <w:t>Total Benefits: €390,000</w:t>
        <w:br/>
        <w:t>- Breach Prevention: €150,000 (38%)</w:t>
        <w:br/>
        <w:t>- Faster Detection: €95,000 (24%)</w:t>
        <w:br/>
        <w:t>- Remediation Speed: €80,000 (21%)</w:t>
        <w:br/>
        <w:t>- Downtime Avoided: €65,000 (17%)</w:t>
        <w:br/>
        <w:br/>
        <w:t>ROI Q1: 1,460%</w:t>
        <w:br/>
        <w:t>Payback: 0.7 meses</w:t>
        <w:br/>
        <w:t>Status: ✅ Exceptional</w:t>
        <w:br/>
      </w:r>
    </w:p>
    <w:p>
      <w:r>
        <w:rPr>
          <w:b/>
        </w:rPr>
        <w:t>Gráfico Pie o Barra</w:t>
      </w:r>
      <w:r>
        <w:t>:</w:t>
      </w:r>
      <w:r/>
      <w:r>
        <w:br/>
        <w:t>- Categorías de beneficio vs montos</w:t>
      </w:r>
    </w:p>
    <w:p>
      <w:pPr>
        <w:pStyle w:val="Heading3"/>
        <w:keepNext/>
        <w:keepLines/>
      </w:pPr>
      <w:r>
        <w:t>SLIDE 8: RIESGOS &amp; MITIGACIONES (1 minuto)</w:t>
      </w:r>
    </w:p>
    <w:p>
      <w:r>
        <w:rPr>
          <w:b/>
        </w:rPr>
        <w:t>Título</w:t>
      </w:r>
      <w:r>
        <w:t>: Top Riesgos Identificados y Mitigación</w:t>
      </w:r>
    </w:p>
    <w:p>
      <w:r>
        <w:rPr>
          <w:b/>
        </w:rPr>
        <w:t>Tabla 3 Riesgos</w:t>
      </w:r>
      <w:r>
        <w:t>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RIESGO #1: Adoption Rate Lower Than Expected</w:t>
        <w:br/>
        <w:t>Impact: Medium | Probability: Low | Status: ✅ Mitigated</w:t>
        <w:br/>
        <w:t>Description: Equipo resiste cambio en workflows</w:t>
        <w:br/>
        <w:t>Mitigation: Enhanced training + security champions program</w:t>
        <w:br/>
        <w:t>Owner: HR Director | Review: Monthly</w:t>
        <w:br/>
        <w:t>Next Review: Feb 15</w:t>
        <w:br/>
        <w:br/>
        <w:t>RIESGO #2: Vendor SLA Delays (SAST Tool)</w:t>
        <w:br/>
        <w:t>Impact: Medium | Probability: Medium | Status: ⚠️ Monitoring</w:t>
        <w:br/>
        <w:t>Description: Integración CI/CD más lenta de lo esperado</w:t>
        <w:br/>
        <w:t>Mitigation: Vendor SLA clause + dedicated integration team</w:t>
        <w:br/>
        <w:t>Owner: CTO | Review: Weekly</w:t>
        <w:br/>
        <w:t>Next Review: Ongoing</w:t>
        <w:br/>
        <w:br/>
        <w:t>RIESGO #3: Budget Overrun Q2-Q3</w:t>
        <w:br/>
        <w:t>Impact: High | Probability: Low | Status: ✅ Mitigated</w:t>
        <w:br/>
        <w:t>Description: Supply chain automation más costosa</w:t>
        <w:br/>
        <w:t>Mitigation: Phased approach Q2-Q4 + cost rebaselining plan</w:t>
        <w:br/>
        <w:t>Owner: CFO | Review: Monthly</w:t>
        <w:br/>
        <w:t>Next Review: Monthly</w:t>
        <w:br/>
      </w:r>
    </w:p>
    <w:p>
      <w:r>
        <w:rPr>
          <w:b/>
        </w:rPr>
        <w:t>Código de Riesgo</w:t>
      </w:r>
      <w:r>
        <w:t>:</w:t>
      </w:r>
      <w:r/>
      <w:r>
        <w:br/>
        <w:t>- Verde (✅): Controlado</w:t>
      </w:r>
      <w:r/>
      <w:r>
        <w:br/>
        <w:t>- Amarillo (⚠️): Monitoreado</w:t>
      </w:r>
      <w:r/>
      <w:r>
        <w:br/>
        <w:t>- Rojo (🔴): Escalación requerida</w:t>
      </w:r>
    </w:p>
    <w:p>
      <w:pPr>
        <w:pStyle w:val="Heading3"/>
        <w:keepNext/>
        <w:keepLines/>
      </w:pPr>
      <w:r>
        <w:t>SLIDE 9: ROADMAP Q2 PREVIEW (1 minuto)</w:t>
      </w:r>
    </w:p>
    <w:p>
      <w:r>
        <w:rPr>
          <w:b/>
        </w:rPr>
        <w:t>Título</w:t>
      </w:r>
      <w:r>
        <w:t>: Próximos 90 Días - Q2 2026 Roadmap</w:t>
      </w:r>
    </w:p>
    <w:p>
      <w:r>
        <w:rPr>
          <w:b/>
        </w:rPr>
        <w:t>Timeline Visual</w:t>
      </w:r>
      <w:r>
        <w:t>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Q2 2026 (Abril-Junio)</w:t>
        <w:br/>
        <w:br/>
        <w:t>ENTRADA Q2:</w:t>
        <w:br/>
        <w:t>• IGM Score: 60.8 (actual Q1)</w:t>
        <w:br/>
        <w:t>• Presupuesto: €47k</w:t>
        <w:br/>
        <w:t>• Meta Score: 70 puntos</w:t>
        <w:br/>
        <w:br/>
        <w:t>INICIATIVAS Q2:</w:t>
        <w:br/>
        <w:t>1. FAIR Framework Implementation - €15k</w:t>
        <w:br/>
        <w:t>2. SCA (Supply Chain) Automation - €20k</w:t>
        <w:br/>
        <w:t>3. Pentesting Program Launch - €12k</w:t>
        <w:br/>
        <w:br/>
        <w:t>SALIDA Q2:</w:t>
        <w:br/>
        <w:t>• Meta IGM: 70 puntos (+9.2)</w:t>
        <w:br/>
        <w:t>• Beneficios est: €360k</w:t>
        <w:br/>
        <w:t>• ROI: 665%</w:t>
        <w:br/>
        <w:t>• NIS2 Readiness: 80%+</w:t>
        <w:br/>
        <w:br/>
        <w:t>CRITICAL SUCCESS FACTORS:</w:t>
        <w:br/>
        <w:t>✓ Mantener momentum Q1</w:t>
        <w:br/>
        <w:t>✓ Integración FAIR en decisiones riesgo</w:t>
        <w:br/>
        <w:t>✓ Completar SCA antes May 31</w:t>
        <w:br/>
        <w:t>✓ Ejecutar primer pentesting full scope</w:t>
        <w:br/>
      </w:r>
    </w:p>
    <w:p>
      <w:r>
        <w:rPr>
          <w:b/>
        </w:rPr>
        <w:t>Gráfico Gantt Simplificado</w:t>
      </w:r>
      <w:r>
        <w:t>:</w:t>
      </w:r>
      <w:r/>
      <w:r>
        <w:br/>
        <w:t>- Barras horizontales 3 iniciativas</w:t>
      </w:r>
      <w:r/>
      <w:r>
        <w:br/>
        <w:t>- Duración: 90 días (Abr-Jun)</w:t>
      </w:r>
      <w:r/>
      <w:r>
        <w:br/>
        <w:t>- Dependencies visibles</w:t>
      </w:r>
    </w:p>
    <w:p>
      <w:pPr>
        <w:pStyle w:val="Heading3"/>
        <w:keepNext/>
        <w:keepLines/>
      </w:pPr>
      <w:r>
        <w:t>SLIDE 10: WINS &amp; LESSONS LEARNED (1 minuto)</w:t>
      </w:r>
    </w:p>
    <w:p>
      <w:r>
        <w:rPr>
          <w:b/>
        </w:rPr>
        <w:t>Título</w:t>
      </w:r>
      <w:r>
        <w:t>: Logros Clave y Lecciones Aprendidas</w:t>
      </w:r>
    </w:p>
    <w:p>
      <w:r>
        <w:rPr>
          <w:b/>
        </w:rPr>
        <w:t>Lado Izquierdo: Top 3 Wins</w:t>
      </w:r>
      <w:r>
        <w:t xml:space="preserve"> 🏆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1. ✅ Gobernanza Foundation Established</w:t>
        <w:br/>
        <w:t xml:space="preserve">   - Política formal aprobada por Board</w:t>
        <w:br/>
        <w:t xml:space="preserve">   - Comité SSI con cadencia bi-semanal</w:t>
        <w:br/>
        <w:t xml:space="preserve">   - Score Gobernanza: 100% (16/16)</w:t>
        <w:br/>
        <w:t xml:space="preserve">   - Impacto: Foundation para medidas futuras</w:t>
        <w:br/>
        <w:br/>
        <w:t>2. ✅ SIEM Operativo 24/7</w:t>
        <w:br/>
        <w:t xml:space="preserve">   - Implementación 2 semanas ahead schedule</w:t>
        <w:br/>
        <w:t xml:space="preserve">   - Alertas críticas detectando threats</w:t>
        <w:br/>
        <w:t xml:space="preserve">   - MTTD reducido: 5 días → 2.8 días (-44%)</w:t>
        <w:br/>
        <w:t xml:space="preserve">   - Impacto: Capacidad respuesta inmediata</w:t>
        <w:br/>
        <w:br/>
        <w:t>3. ✅ Encuesta Completada &amp; Baseline Established</w:t>
        <w:br/>
        <w:t xml:space="preserve">   - 68 preguntas respondidas 100%</w:t>
        <w:br/>
        <w:t xml:space="preserve">   - IGM 60.8 (L3 Operativo logrado)</w:t>
        <w:br/>
        <w:t xml:space="preserve">   - Aceptación equipo: 95%</w:t>
        <w:br/>
        <w:t xml:space="preserve">   - Impacto: Baseline para medir progreso futuro</w:t>
        <w:br/>
      </w:r>
    </w:p>
    <w:p>
      <w:r>
        <w:rPr>
          <w:b/>
        </w:rPr>
        <w:t>Lado Derecho: Lessons Learned</w:t>
      </w:r>
      <w:r>
        <w:t xml:space="preserve"> 📚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1. ❗ Adoption Requiere Change Management</w:t>
        <w:br/>
        <w:t xml:space="preserve">   - Lección: Incluir training ANTES implementación</w:t>
        <w:br/>
        <w:t xml:space="preserve">   - Aplicar Q2: Security Champions program (15 personas)</w:t>
        <w:br/>
        <w:t xml:space="preserve">   - Owner: HR + CISO</w:t>
        <w:br/>
        <w:br/>
        <w:t>2. ❗ Vendor SLA es Crítica</w:t>
        <w:br/>
        <w:t xml:space="preserve">   - Lección: No asumir vendor es responsive</w:t>
        <w:br/>
        <w:t xml:space="preserve">   - Aplicar Q2: SLA clause en TODOS contratos</w:t>
        <w:br/>
        <w:t xml:space="preserve">   - Penalty: €100/día delay penalty</w:t>
        <w:br/>
        <w:br/>
        <w:t>3. ✅ Executive Engagement es Multiplicador</w:t>
        <w:br/>
        <w:t xml:space="preserve">   - Lección: CEO participation en kick-off = adopción</w:t>
        <w:br/>
        <w:t xml:space="preserve">   - Aplicar Q2: Monthly CEO briefing (15 min)</w:t>
        <w:br/>
        <w:t xml:space="preserve">   - Owner: CISO</w:t>
        <w:br/>
        <w:br/>
        <w:t>4. ✅ Quick Wins Crean Momentum</w:t>
        <w:br/>
        <w:t xml:space="preserve">   - Lección: Completar 2-3 modules Q1 vs 1</w:t>
        <w:br/>
        <w:t xml:space="preserve">   - Aplicar Q2: Mantener &lt;90 días ciclo</w:t>
        <w:br/>
        <w:t xml:space="preserve">   - Owner: Project Manager</w:t>
        <w:br/>
      </w:r>
    </w:p>
    <w:p>
      <w:pPr>
        <w:pStyle w:val="Heading3"/>
        <w:keepNext/>
        <w:keepLines/>
      </w:pPr>
      <w:r>
        <w:t>SLIDE 11: RECOMENDACIONES &amp; SOLICITUDES (1 minuto)</w:t>
      </w:r>
    </w:p>
    <w:p>
      <w:r>
        <w:rPr>
          <w:b/>
        </w:rPr>
        <w:t>Título</w:t>
      </w:r>
      <w:r>
        <w:t>: Recomendaciones para Board - Decisiones Requeridas</w:t>
      </w:r>
    </w:p>
    <w:p>
      <w:r>
        <w:rPr>
          <w:b/>
        </w:rPr>
        <w:t>Bloque 1: Continuar Inversión</w:t>
      </w:r>
      <w:r>
        <w:t xml:space="preserve"> ✅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Mantener inversión Q2-Q4 según roadmap</w:t>
        <w:br/>
        <w:br/>
        <w:t>Presupuesto recomendado:</w:t>
        <w:br/>
        <w:t>- Q2: €47k (FAIR + SCA + Pentesting)</w:t>
        <w:br/>
        <w:t>- Q3: €60k (SOAR + Red Team)</w:t>
        <w:br/>
        <w:t>- Q4: €29k (Automation + Optimization)</w:t>
        <w:br/>
        <w:t>- TOTAL 2026: €164k</w:t>
        <w:br/>
        <w:br/>
        <w:t>Racional: ROI 682% garantizado</w:t>
        <w:br/>
        <w:t>Payback: 1.5 meses promedio</w:t>
        <w:br/>
        <w:t>Break-even: Agosto 2026</w:t>
        <w:br/>
      </w:r>
    </w:p>
    <w:p>
      <w:r>
        <w:rPr>
          <w:b/>
        </w:rPr>
        <w:t>Bloque 2: Solicitudes Específicas</w:t>
      </w:r>
      <w:r>
        <w:t xml:space="preserve"> 🔴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1. Aprobación Red Team Budget (+€10k Q3)</w:t>
        <w:br/>
        <w:t xml:space="preserve">   - Justificación: Simulación realista adversarios</w:t>
        <w:br/>
        <w:t xml:space="preserve">   - Impacto: Detectar gaps que SAST/DAST no ven</w:t>
        <w:br/>
        <w:t xml:space="preserve">   - ROI Estimado: 750% (€10k → €75k beneficios)</w:t>
        <w:br/>
        <w:br/>
        <w:t>2. Designación Security Champions (15 personas)</w:t>
        <w:br/>
        <w:t xml:space="preserve">   - Requerido: 2 hrs/semana por persona</w:t>
        <w:br/>
        <w:t xml:space="preserve">   - Objetivo: Multiplicadores cambio cultural</w:t>
        <w:br/>
        <w:t xml:space="preserve">   - Timeline: Start Week 1 Q2</w:t>
        <w:br/>
        <w:br/>
        <w:t>3. Budget Flexibility para Herramientas Emerging</w:t>
        <w:br/>
        <w:t xml:space="preserve">   - Requerido: €15k reserve contingency</w:t>
        <w:br/>
        <w:t xml:space="preserve">   - Uso: Zero-day tools, emergencias</w:t>
        <w:br/>
        <w:t xml:space="preserve">   - Governance: CISO aprobación + Board review</w:t>
        <w:br/>
      </w:r>
    </w:p>
    <w:p>
      <w:r>
        <w:rPr>
          <w:b/>
        </w:rPr>
        <w:t>Bloque 3: Decisiones Ejecutivas Necesarias</w:t>
      </w:r>
      <w:r>
        <w:t xml:space="preserve"> 🎯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Aprobación Requerida:</w:t>
        <w:br/>
        <w:br/>
        <w:t>☐ Continuar roadmap 3 fases (Q1-Q4 2026)</w:t>
        <w:br/>
        <w:t>☐ Presupuesto €164k confirmado</w:t>
        <w:br/>
        <w:t xml:space="preserve">☐ Designar Security Champions </w:t>
        <w:br/>
        <w:t>☐ Aprobar SLA vendors (penalty clause)</w:t>
        <w:br/>
        <w:t>☐ Monthly CEO briefing commitment</w:t>
        <w:br/>
      </w:r>
    </w:p>
    <w:p>
      <w:pPr>
        <w:pStyle w:val="Heading3"/>
        <w:keepNext/>
        <w:keepLines/>
      </w:pPr>
      <w:r>
        <w:t>SLIDE 12: CONCLUSIÓN &amp; PRÓXIMOS PASOS (1 minuto)</w:t>
      </w:r>
    </w:p>
    <w:p>
      <w:r>
        <w:rPr>
          <w:b/>
        </w:rPr>
        <w:t>Título</w:t>
      </w:r>
      <w:r>
        <w:t>: Cierre - Próximas Acciones</w:t>
      </w:r>
    </w:p>
    <w:p>
      <w:r>
        <w:rPr>
          <w:b/>
        </w:rPr>
        <w:t>Resumen Ejecutivo</w:t>
      </w:r>
      <w:r>
        <w:t>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Q1 RESULTADO: 45.2 → 60.8 (+15.6 puntos, +34.5%)</w:t>
        <w:br/>
        <w:t>✅ ON-TRACK a meta nacional 70 puntos (diciembre 2026)</w:t>
        <w:br/>
        <w:t>✅ ROI 1,460% Q1 (€390k beneficios vs €25k inversión)</w:t>
        <w:br/>
        <w:t>✅ NIS2 Readiness mejoró 45% → 62%</w:t>
        <w:br/>
        <w:t>✅ Equipo energizado y comprometido (95% satisfaction)</w:t>
        <w:br/>
        <w:br/>
        <w:t>IMPACTO VISIBLE:</w:t>
        <w:br/>
        <w:t>- Vulnerabilidades detectadas: 125 en Q1 (0 en producción)</w:t>
        <w:br/>
        <w:t>- MTTD reducido: 5 días → 2.8 días (-44%)</w:t>
        <w:br/>
        <w:t>- Breach prevenidos (estimado): 3 incidentes</w:t>
        <w:br/>
        <w:t>- Compliance regulatorio: 80% NIS2, 100% GDPR</w:t>
        <w:br/>
      </w:r>
    </w:p>
    <w:p>
      <w:r>
        <w:rPr>
          <w:b/>
        </w:rPr>
        <w:t>Próximos Pasos (Responsabilidades)</w:t>
      </w:r>
      <w:r>
        <w:t>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INMEDIATO (Semana 1-2 Febrero):</w:t>
        <w:br/>
        <w:t>□ Board aprobación recomendaciones (2/Feb)</w:t>
        <w:br/>
        <w:t>□ Presupuesto Q2 asignado (5/Feb)</w:t>
        <w:br/>
        <w:t>□ Security Champions designados (10/Feb)</w:t>
        <w:br/>
        <w:br/>
        <w:t>CORTO PLAZO (Febrero-Marzo):</w:t>
        <w:br/>
        <w:t>□ CISO inicia training Security Champions (Ongoing 2x/semana)</w:t>
        <w:br/>
        <w:t>□ CTO comienza implementación FAIR framework (Early Feb)</w:t>
        <w:br/>
        <w:t>□ Procurement inicia SCA evaluation (Mid Feb)</w:t>
        <w:br/>
        <w:br/>
        <w:t>MEDIANO PLAZO (Q2 2026):</w:t>
        <w:br/>
        <w:t>□ Implementar FAIR, SCA, Pentesting (Abr-Jun)</w:t>
        <w:br/>
        <w:t>□ Alcanzar meta Q2: 70 puntos (June 30)</w:t>
        <w:br/>
        <w:t>□ Reporte B-Trim a Board (July 15)</w:t>
        <w:br/>
        <w:br/>
        <w:t>LARGO PLAZO (Q3-Q4 2026):</w:t>
        <w:br/>
        <w:t>□ Advanced initiatives: SOAR, Red Team (Jul-Dec)</w:t>
        <w:br/>
        <w:t>□ Meta final: 90+ puntos (Dic 31)</w:t>
        <w:br/>
        <w:t>□ Auditoría externa NIS2 validation (Q4)</w:t>
        <w:br/>
      </w:r>
    </w:p>
    <w:p>
      <w:r>
        <w:rPr>
          <w:b/>
        </w:rPr>
        <w:t>Llamado a Acción</w:t>
      </w:r>
      <w:r>
        <w:t>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 xml:space="preserve">"Si la ciberseguridad es un viaje, estamos en la carretera </w:t>
        <w:br/>
        <w:t xml:space="preserve">correcta. Hemos completado el primer 34% del trayecto en </w:t>
        <w:br/>
        <w:t>un trimestre. Q2 confirma si es sostenible."</w:t>
        <w:br/>
        <w:br/>
        <w:t>DECISIÓN REQUERIDA HOY: ¿Continuamos? ✅ / ❓</w:t>
        <w:br/>
      </w:r>
    </w:p>
    <w:p>
      <w:r>
        <w:rPr>
          <w:b/>
        </w:rPr>
        <w:t>Cierre Visual</w:t>
      </w:r>
      <w:r>
        <w:t>:</w:t>
      </w:r>
      <w:r/>
      <w:r>
        <w:br/>
        <w:t>- Logo empresa (tenue, fondo)</w:t>
      </w:r>
      <w:r/>
      <w:r>
        <w:br/>
        <w:t>- Contacto CISO (email + teléfono)</w:t>
      </w:r>
      <w:r/>
      <w:r>
        <w:br/>
        <w:t>- Fecha próxima presentación (April 15, Q2 Review)</w:t>
      </w:r>
    </w:p>
    <w:p>
      <w:pPr>
        <w:pStyle w:val="Heading2"/>
        <w:keepNext/>
        <w:keepLines/>
      </w:pPr>
      <w:r>
        <w:rPr>
          <w:color w:val="0066CC"/>
        </w:rPr>
        <w:t>SLIDES APÉNDICE (Opcional - No Presentar en Reunión)</w:t>
      </w:r>
    </w:p>
    <w:p>
      <w:pPr>
        <w:pStyle w:val="Heading3"/>
        <w:keepNext/>
        <w:keepLines/>
      </w:pPr>
      <w:r>
        <w:t>SLIDE A1: Detalle Iniciativas Completadas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| Iniciativa | Descripción | Owner | Duración | Resultado |</w:t>
        <w:br/>
        <w:t>|----|----|---|---|---|</w:t>
        <w:br/>
        <w:t>| Gobernanza | Política + Roles + Comité | CISO | 6 sem | 100% ✅ |</w:t>
        <w:br/>
        <w:t>| Inventario Activos | Asset management database | CTO | 8 sem | 100% ✅ |</w:t>
        <w:br/>
        <w:t>| SIEM Deployment | Centralized logging 24/7 | SOC | 10 sem | 100% ✅ |</w:t>
        <w:br/>
        <w:t>| IR Playbook | Response procedures + contacts | CISO | 4 sem | 100% ✅ |</w:t>
        <w:br/>
        <w:t>| Vulnerabilidades | SAST integration + tuning | QA | 12 sem | 75% ⏳ |</w:t>
        <w:br/>
        <w:t>| Testing Program | DAST + training | QA | 8 sem | 60% ⏳ |</w:t>
        <w:br/>
        <w:t>| Capacitación | Mandatory security training | HR | 10 sem | 65% ⏳ |</w:t>
        <w:br/>
        <w:t>| Supply Chain | Vendor assessment program | Procurement | 6 sem | 20% 📋 |</w:t>
        <w:br/>
      </w:r>
    </w:p>
    <w:p>
      <w:pPr>
        <w:pStyle w:val="Heading3"/>
        <w:keepNext/>
        <w:keepLines/>
      </w:pPr>
      <w:r>
        <w:t>SLIDE A2: Presupuesto Detallado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| Rubro | Q1 Presupuesto | Q1 Real | Variance | % |</w:t>
        <w:br/>
        <w:t>|----|----|---|---|---|</w:t>
        <w:br/>
        <w:t>| SIEM Software | €5,000 | €4,500 | -€500 | -10% |</w:t>
        <w:br/>
        <w:t>| SAST Integration | €3,000 | €3,200 | +€200 | +7% |</w:t>
        <w:br/>
        <w:t>| Training Material | €2,000 | €2,000 | €0 | 0% |</w:t>
        <w:br/>
        <w:t>| Consulting | €8,000 | €8,000 | €0 | 0% |</w:t>
        <w:br/>
        <w:t>| Infrastructure | €4,000 | €3,500 | -€500 | -12% |</w:t>
        <w:br/>
        <w:t>| Contingency | €6,000 | €2,300 | -€3,700 | -62% |</w:t>
        <w:br/>
        <w:t>| TOTAL | €28,000 | €23,500 | -€4,500 | -16% |</w:t>
        <w:br/>
      </w:r>
    </w:p>
    <w:p>
      <w:pPr>
        <w:pStyle w:val="Heading3"/>
        <w:keepNext/>
        <w:keepLines/>
      </w:pPr>
      <w:r>
        <w:t>SLIDE A3: ROI por Iniciativa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| Iniciativa | Costo | Beneficio | ROI % | Payback |</w:t>
        <w:br/>
        <w:t>|----|----|---|---|---|</w:t>
        <w:br/>
        <w:t>| Gobernanza | €2k | €30k | 1,400% | 0.8m |</w:t>
        <w:br/>
        <w:t>| SIEM | €8k | €95k | 1,087% | 1.0m |</w:t>
        <w:br/>
        <w:t>| SAST | €6k | €150k | 2,400% | 0.5m |</w:t>
        <w:br/>
        <w:t>| IR Playbook | €4k | €50k | 1,150% | 0.9m |</w:t>
        <w:br/>
        <w:t>| Training | €3k | €65k | 2,067% | 0.6m |</w:t>
        <w:br/>
      </w:r>
    </w:p>
    <w:p>
      <w:pPr>
        <w:pStyle w:val="Heading2"/>
        <w:keepNext/>
        <w:keepLines/>
      </w:pPr>
      <w:r>
        <w:rPr>
          <w:color w:val="0066CC"/>
        </w:rPr>
        <w:t>INSTRUCCIONES DE DISEÑO POWERPOINT</w:t>
      </w:r>
    </w:p>
    <w:p>
      <w:pPr>
        <w:pStyle w:val="Heading3"/>
        <w:keepNext/>
        <w:keepLines/>
      </w:pPr>
      <w:r>
        <w:t>Paleta de Colores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Primarios:</w:t>
        <w:br/>
        <w:t>- Azul corporativo: #003366 (headers, accent)</w:t>
        <w:br/>
        <w:t>- Blanco: #FFFFFF (fondo principal)</w:t>
        <w:br/>
        <w:t>- Gris oscuro: #333333 (texto)</w:t>
        <w:br/>
        <w:br/>
        <w:t>Secundarios:</w:t>
        <w:br/>
        <w:t>- Verde éxito: #00AA44 (completado, on-track)</w:t>
        <w:br/>
        <w:t>- Amarillo advertencia: #FFAA00 (en progreso, warning)</w:t>
        <w:br/>
        <w:t>- Rojo crítico: #DD2222 (problema, off-track)</w:t>
        <w:br/>
        <w:br/>
        <w:t>Acentos:</w:t>
        <w:br/>
        <w:t>- Azul claro: #0099CC (datos, gráficos)</w:t>
        <w:br/>
        <w:t>- Gris claro: #EEEEEE (background)</w:t>
        <w:br/>
      </w:r>
    </w:p>
    <w:p>
      <w:pPr>
        <w:pStyle w:val="Heading3"/>
        <w:keepNext/>
        <w:keepLines/>
      </w:pPr>
      <w:r>
        <w:t>Tipografía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Títulos: Calibri Bold, 44 pt, #003366</w:t>
        <w:br/>
        <w:t>Subtítulos: Calibri Regular, 28 pt, #333333</w:t>
        <w:br/>
        <w:t>Body: Calibri Regular, 18 pt, #333333</w:t>
        <w:br/>
        <w:t>Tablas: Calibri Regular, 14 pt, #333333</w:t>
        <w:br/>
        <w:br/>
        <w:t>Line spacing: 1.5</w:t>
        <w:br/>
        <w:t>Margins: 1 pulgada todos lados</w:t>
        <w:br/>
      </w:r>
    </w:p>
    <w:p>
      <w:pPr>
        <w:pStyle w:val="Heading3"/>
        <w:keepNext/>
        <w:keepLines/>
      </w:pPr>
      <w:r>
        <w:t>Elementos Gráficos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Iconos: Material Design (check, arrow, warning)</w:t>
        <w:br/>
        <w:t>Gráficos: Office charts con colores corporativos</w:t>
        <w:br/>
        <w:t>Imágenes: Compression 70%, Border 1px gris</w:t>
        <w:br/>
        <w:t>Logos: 2" máximo, opacity 40% si background</w:t>
        <w:br/>
        <w:br/>
        <w:t>Transiciones: Fade (0.5 seg)</w:t>
        <w:br/>
        <w:t>Animaciones: Entrance (Appear) para bullets</w:t>
        <w:br/>
      </w:r>
    </w:p>
    <w:p>
      <w:pPr>
        <w:pStyle w:val="Heading2"/>
        <w:keepNext/>
        <w:keepLines/>
      </w:pPr>
      <w:r>
        <w:rPr>
          <w:color w:val="0066CC"/>
        </w:rPr>
        <w:t>TIMING PRESENTACIÓN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Total: 20 minutos</w:t>
        <w:br/>
        <w:br/>
        <w:t>Slides 1-3:    3 min (contexto)</w:t>
        <w:br/>
        <w:t>Slides 4-7:    8 min (progreso + finanzas)</w:t>
        <w:br/>
        <w:t>Slides 8-10:   5 min (riesgos + logros)</w:t>
        <w:br/>
        <w:t>Slides 11-12:  4 min (recomendaciones + cierre)</w:t>
        <w:br/>
        <w:t>Q&amp;A:           5-10 min reserve</w:t>
        <w:br/>
      </w:r>
    </w:p>
    <w:p>
      <w:pPr>
        <w:pStyle w:val="Heading2"/>
        <w:keepNext/>
        <w:keepLines/>
      </w:pPr>
      <w:r>
        <w:rPr>
          <w:color w:val="0066CC"/>
        </w:rPr>
        <w:t>FAQ: MANEJAR PREGUNTAS</w:t>
      </w:r>
    </w:p>
    <w:p>
      <w:r>
        <w:rPr>
          <w:b/>
        </w:rPr>
        <w:t>P: "¿Cómo garantizamos que llegamos a 70 en Q2?"</w:t>
      </w:r>
      <w:r/>
      <w:r>
        <w:br/>
        <w:t>→ Refiere a Slide 5 (Timeline) + Slide 7 (ROI justifica inversión Q2)</w:t>
      </w:r>
    </w:p>
    <w:p>
      <w:r>
        <w:rPr>
          <w:b/>
        </w:rPr>
        <w:t>P: "¿Qué pasa si hay retrasos?"</w:t>
      </w:r>
      <w:r/>
      <w:r>
        <w:br/>
        <w:t>→ Refiere a Slide 8 (Riesgos ya identificados + mitigación)</w:t>
      </w:r>
    </w:p>
    <w:p>
      <w:r>
        <w:rPr>
          <w:b/>
        </w:rPr>
        <w:t>P: "¿Por qué este approach vs alternativas?"</w:t>
      </w:r>
      <w:r/>
      <w:r>
        <w:br/>
        <w:t>→ Refiere a Slide 4 (Módulos priorizados por impacto) + Slide 6 (KPI muestra resultados)</w:t>
      </w:r>
    </w:p>
    <w:p>
      <w:r>
        <w:rPr>
          <w:b/>
        </w:rPr>
        <w:t>P: "¿Cuándo seremos compliant NIS2?"</w:t>
      </w:r>
      <w:r/>
      <w:r>
        <w:br/>
        <w:t>→ Refiere a Slide 3 (80% cubierto) + Slide 9 (Timeline full compliance Q4)</w:t>
      </w:r>
    </w:p>
    <w:p>
      <w:pPr>
        <w:pStyle w:val="Heading2"/>
        <w:keepNext/>
        <w:keepLines/>
      </w:pPr>
      <w:r>
        <w:rPr>
          <w:color w:val="0066CC"/>
        </w:rPr>
        <w:t>EXPORTACIÓN</w:t>
      </w:r>
    </w:p>
    <w:p>
      <w:pPr>
        <w:pStyle w:val="ListBullet"/>
        <w:keepLines w:val="1"/>
        <w:keepNext w:val="1"/>
        <w:widowControl w:val="1"/>
      </w:pPr>
      <w:r>
        <w:t>PowerPoint: PPTX (editable)</w:t>
      </w:r>
    </w:p>
    <w:p>
      <w:pPr>
        <w:pStyle w:val="ListBullet"/>
        <w:keepLines w:val="1"/>
        <w:keepNext w:val="1"/>
        <w:widowControl w:val="1"/>
      </w:pPr>
      <w:r>
        <w:t>PDF: Para archivado</w:t>
      </w:r>
    </w:p>
    <w:p>
      <w:pPr>
        <w:pStyle w:val="ListBullet"/>
        <w:keepLines w:val="1"/>
        <w:keepNext w:val="1"/>
        <w:widowControl w:val="1"/>
      </w:pPr>
      <w:r>
        <w:t>Google Slides: Para collaboration</w:t>
      </w:r>
    </w:p>
    <w:p>
      <w:pPr>
        <w:pStyle w:val="ListBullet"/>
        <w:keepLines w:val="1"/>
        <w:widowControl w:val="1"/>
      </w:pPr>
      <w:r>
        <w:t>Video: Grabar presentación + MP4</w:t>
      </w:r>
    </w:p>
    <w:p>
      <w:r>
        <w:rPr>
          <w:b/>
        </w:rPr>
        <w:t>FIN DE LA PLANTILLA POWERPOINT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