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POWERPOINT</w:t>
      </w:r>
    </w:p>
    <w:p>
      <w:pPr>
        <w:pStyle w:val="Heading2"/>
        <w:keepNext/>
        <w:keepLines/>
      </w:pPr>
      <w:r>
        <w:rPr>
          <w:color w:val="0066CC"/>
        </w:rPr>
        <w:t>Presentación GQM+PRAGMATIC para Stakeholders</w:t>
      </w:r>
    </w:p>
    <w:p>
      <w:r>
        <w:rPr>
          <w:b/>
        </w:rPr>
        <w:t>Versión:</w:t>
      </w:r>
      <w:r>
        <w:t xml:space="preserve"> 2.1</w:t>
      </w:r>
      <w:r/>
      <w:r>
        <w:br/>
      </w:r>
      <w:r>
        <w:rPr>
          <w:b/>
        </w:rPr>
        <w:t>Formato:</w:t>
      </w:r>
      <w:r>
        <w:t xml:space="preserve"> 12-14 slides</w:t>
      </w:r>
      <w:r/>
      <w:r>
        <w:br/>
      </w:r>
      <w:r>
        <w:rPr>
          <w:b/>
        </w:rPr>
        <w:t>Duración:</w:t>
      </w:r>
      <w:r>
        <w:t xml:space="preserve"> 20-25 minutos</w:t>
      </w:r>
      <w:r/>
      <w:r>
        <w:br/>
      </w:r>
      <w:r>
        <w:rPr>
          <w:b/>
        </w:rPr>
        <w:t>Audiencia:</w:t>
      </w:r>
      <w:r>
        <w:t xml:space="preserve"> C-Suite, Auditores, Reguladores  </w:t>
      </w:r>
    </w:p>
    <w:p>
      <w:pPr>
        <w:pStyle w:val="Heading2"/>
        <w:keepNext/>
        <w:keepLines/>
      </w:pPr>
      <w:r>
        <w:rPr>
          <w:color w:val="0066CC"/>
        </w:rPr>
        <w:t>ESTRUCTURA NARRATIVA</w:t>
      </w:r>
    </w:p>
    <w:p>
      <w:pPr>
        <w:pStyle w:val="Heading3"/>
        <w:keepNext/>
        <w:keepLines/>
      </w:pPr>
      <w:r>
        <w:t>SLIDE 1: PORTADA + CONTEXTO GQM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"EVALUACIÓN DE MADUREZ CIBERSEGURIDAD 2026"</w:t>
        <w:br/>
        <w:t>Subtítulo: "[Nombre Organización] — Modelo GQM+PRAGMATIC"</w:t>
        <w:br/>
        <w:br/>
        <w:t xml:space="preserve">Visualización: </w:t>
        <w:br/>
        <w:t>- Logo organización</w:t>
        <w:br/>
        <w:t>- Logos de marcos (NIS2, GDPR, DORA, ENS, ISO 27001)</w:t>
        <w:br/>
        <w:t>- Fecha y confidencialidad</w:t>
        <w:br/>
        <w:br/>
        <w:t>Notas para presentador:</w:t>
        <w:br/>
        <w:t xml:space="preserve">"Esta evaluación alinea objetivos estratégicos con métricas técnicas </w:t>
        <w:br/>
        <w:t>validadas contra 9 criterios PRAGMATIC de calidad"</w:t>
        <w:br/>
      </w:r>
    </w:p>
    <w:p>
      <w:pPr>
        <w:pStyle w:val="Heading3"/>
        <w:keepNext/>
        <w:keepLines/>
      </w:pPr>
      <w:r>
        <w:t>SLIDE 2: ALINEACIÓN ESTRATÉGICA GQM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"¿Cómo se Estructura esta Evaluación?"</w:t>
        <w:br/>
        <w:br/>
        <w:t>Visualización: PIRÁMIDE 3 NIVELES</w:t>
        <w:br/>
        <w:t>┌──────────────────────────────────────┐</w:t>
        <w:br/>
        <w:t>│  NIVEL 1: GOALS (Objetivos)           │</w:t>
        <w:br/>
        <w:t>│  • Cumplimiento regulatorio           │</w:t>
        <w:br/>
        <w:t>│  • Cuantificación de costes           │</w:t>
        <w:br/>
        <w:t>│  • Mejora de madurez                  │</w:t>
        <w:br/>
        <w:t>│  • Reducción de riesgos               │</w:t>
        <w:br/>
        <w:t>└──────────────────────────────────────┘</w:t>
        <w:br/>
        <w:t xml:space="preserve">           │</w:t>
        <w:br/>
        <w:t xml:space="preserve">           ↓</w:t>
        <w:br/>
        <w:t>┌──────────────────────────────────────┐</w:t>
        <w:br/>
        <w:t>│  NIVEL 2: QUESTIONS (Preguntas)      │</w:t>
        <w:br/>
        <w:t>│  Q: ¿MTTD actual cumple NIS2?       │</w:t>
        <w:br/>
        <w:t>│  Q: ¿Coste real de personal?         │</w:t>
        <w:br/>
        <w:t>│  Q: ¿IMG vs objetivo?                │</w:t>
        <w:br/>
        <w:t>└──────────────────────────────────────┘</w:t>
        <w:br/>
        <w:t xml:space="preserve">           │</w:t>
        <w:br/>
        <w:t xml:space="preserve">           ↓</w:t>
        <w:br/>
        <w:t>┌──────────────────────────────────────┐</w:t>
        <w:br/>
        <w:t>│  NIVEL 3: METRICS (Datos Técnicos)   │</w:t>
        <w:br/>
        <w:t>│  M4.1: MTTD = 95 minutos             │</w:t>
        <w:br/>
        <w:t>│  M2.1: CAsPeA = €350K/año            │</w:t>
        <w:br/>
        <w:t>│  M6.1: IMG = 58/100 (Tier 2-3)       │</w:t>
        <w:br/>
        <w:t>└──────────────────────────────────────┘</w:t>
        <w:br/>
        <w:br/>
        <w:t>Beneficio: Cada número se vincula a objetivo estratégico</w:t>
        <w:br/>
      </w:r>
    </w:p>
    <w:p>
      <w:pPr>
        <w:pStyle w:val="Heading3"/>
        <w:keepNext/>
        <w:keepLines/>
      </w:pPr>
      <w:r>
        <w:t>SLIDE 3: VALIDACIÓN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"¿Son Nuestras Métricas Útiles? (PRAGMATIC Check)"</w:t>
        <w:br/>
        <w:br/>
        <w:t>Tabla (reducida para slide):</w:t>
        <w:br/>
        <w:t>Métrica | Predictivo | Relevante | Accionable | Genuino | MEDIA</w:t>
        <w:br/>
        <w:t>────────┼───────────┼──────────┼──────────┼────────┼──────</w:t>
        <w:br/>
        <w:t>M2.1    |     3     |    4     |    4     |   4    | 3.8/4 ✓</w:t>
        <w:br/>
        <w:t>M4.1    |     4     |    4     |    3     |   3    | 3.6/4 ✓</w:t>
        <w:br/>
        <w:t>M6.1    |     4     |    4     |    3     |   2    | 3.1/4 ⚠️</w:t>
        <w:br/>
        <w:br/>
        <w:t xml:space="preserve">Interpretación: </w:t>
        <w:br/>
        <w:t>- ✓ Métricas &gt;3.5: Implementar sin hesitación</w:t>
        <w:br/>
        <w:t>- ⚠️ Métricas 3.0-3.5: Implementar + Validar con auditor externo</w:t>
        <w:br/>
        <w:t>- ✗ Métricas &lt;3.0: Revisar definición o complementar</w:t>
        <w:br/>
        <w:br/>
        <w:t>Nota: Todos nuestros KPIs pasan el filtro PRAGMATIC</w:t>
        <w:br/>
      </w:r>
    </w:p>
    <w:p>
      <w:pPr>
        <w:pStyle w:val="Heading3"/>
        <w:keepNext/>
        <w:keepLines/>
      </w:pPr>
      <w:r>
        <w:t>SLIDE 4: HALLAZGO PRINCIPAL — IMG (Madurez General)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"Madurez General: IMG = [58]/100 (Tier 2-3)"</w:t>
        <w:br/>
        <w:br/>
        <w:t>Visualización GRANDE: MEDIDOR/GAUGE de 0-100</w:t>
        <w:br/>
        <w:t>- Aguja señalando 58</w:t>
        <w:br/>
        <w:t>- Color: AMARILLO (zona de acción)</w:t>
        <w:br/>
        <w:t>- Rango Tier 3 (objetivo): 60-79 (línea roja)</w:t>
        <w:br/>
        <w:br/>
        <w:t>Debajo:</w:t>
        <w:br/>
        <w:t>Interpretación: "Estamos 2 puntos de Tier 3. Acción en 6 meses alcanzable."</w:t>
        <w:br/>
        <w:br/>
        <w:t>Comparativa sector:</w:t>
        <w:br/>
        <w:t>- Nuestra IMG: 58</w:t>
        <w:br/>
        <w:t>- Mediana sector: 54</w:t>
        <w:br/>
        <w:t>- Posición: Percentil 65 (arriba del promedio, pero no lead)</w:t>
        <w:br/>
        <w:br/>
        <w:t>RECOMENDACIÓN: Invertir €180K en SIEM → Tier 3 alcanzado Q2 2026</w:t>
        <w:br/>
      </w:r>
    </w:p>
    <w:p>
      <w:pPr>
        <w:pStyle w:val="Heading3"/>
        <w:keepNext/>
        <w:keepLines/>
      </w:pPr>
      <w:r>
        <w:t>SLIDE 5: DESGLOSE MADUREZ POR FUNCIÓN NIST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"¿Dónde Tenemos Fortalezas/Debilidades?"</w:t>
        <w:br/>
        <w:br/>
        <w:t>Gráfico RADAR (6 ejes):</w:t>
        <w:br/>
        <w:br/>
        <w:t xml:space="preserve">        Govern (3.2)</w:t>
        <w:br/>
        <w:t xml:space="preserve">          /\</w:t>
        <w:br/>
        <w:t xml:space="preserve">  Identify  Recover (1.5) ← CRÍTICA</w:t>
        <w:br/>
        <w:t xml:space="preserve">   (2.5)      \</w:t>
        <w:br/>
        <w:t xml:space="preserve">      /        \</w:t>
        <w:br/>
        <w:t>Protect       Respond (1.7) ← CRÍTICA</w:t>
        <w:br/>
        <w:t xml:space="preserve"> (2.8)         /</w:t>
        <w:br/>
        <w:t xml:space="preserve">      \        /</w:t>
        <w:br/>
        <w:t xml:space="preserve">      Detect (1.9) ← BAJO</w:t>
        <w:br/>
        <w:br/>
        <w:t>Escala: Tier 1-4 (o línea objetivo Tier 3 = 3.0)</w:t>
        <w:br/>
        <w:br/>
        <w:t>Análisis:</w:t>
        <w:br/>
        <w:t>- FORTALEZA: Govern (3.2), Protect (2.8) — buena gobernanza</w:t>
        <w:br/>
        <w:t>- BRECHA CRÍTICA: Recover (1.5), Respond (1.7) — respuesta débil</w:t>
        <w:br/>
        <w:br/>
        <w:t>Implicación: Si incidente, tardamos &gt;6h en contención</w:t>
        <w:br/>
      </w:r>
    </w:p>
    <w:p>
      <w:pPr>
        <w:pStyle w:val="Heading3"/>
        <w:keepNext/>
        <w:keepLines/>
      </w:pPr>
      <w:r>
        <w:t>SLIDE 6: CAsPeA — COSTES REALES DE PERSONAL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"¿Cuánto REALMENTE gastamos en seguridad?"</w:t>
        <w:br/>
        <w:br/>
        <w:t>Gráfico DONA/BARRAS APILADAS:</w:t>
        <w:br/>
        <w:t>Presupuesto Total Anual: €350K</w:t>
        <w:br/>
        <w:br/>
        <w:t>├─ Personal Dedicado: 65% = €227K</w:t>
        <w:br/>
        <w:t>│  ├─ CISO (1.0 FTE): €93K</w:t>
        <w:br/>
        <w:t>│  ├─ Arquitectos (2.0 FTE): €150K</w:t>
        <w:br/>
        <w:t>│  └─ Analistas: €84K (compartido)</w:t>
        <w:br/>
        <w:t>│</w:t>
        <w:br/>
        <w:t>├─ Herramientas/Licencias: 20% = €70K</w:t>
        <w:br/>
        <w:t>├─ Servicios MSS (outsourced): 10% = €35K</w:t>
        <w:br/>
        <w:t>└─ Consultoría: 5% = €18K</w:t>
        <w:br/>
        <w:br/>
        <w:t>ANÁLISIS CASPEA:</w:t>
        <w:br/>
        <w:t>- Coste/empleado protegido: €700/año</w:t>
        <w:br/>
        <w:t>- Benchmark sector: €600-800/año</w:t>
        <w:br/>
        <w:t>- Posición: MEDIANA (percentil 50)</w:t>
        <w:br/>
        <w:br/>
        <w:t>RIESGO: Si presupuesto baja &lt;€300K → Salida talento</w:t>
        <w:br/>
      </w:r>
    </w:p>
    <w:p>
      <w:pPr>
        <w:pStyle w:val="Heading3"/>
        <w:keepNext/>
        <w:keepLines/>
      </w:pPr>
      <w:r>
        <w:t>SLIDE 7: CUMPLIMIENTO NORMATIVO (Mapeo GQM)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"¿Cumplimos NIS2? (Matriz GQM → Requisitos)"</w:t>
        <w:br/>
        <w:br/>
        <w:t>Tabla (simplificada):</w:t>
        <w:br/>
        <w:t>NIS2 Req. | QUESTION | MÉTRICA | STATUS | GAP</w:t>
        <w:br/>
        <w:t>──────────┼──────────┼─────────┼────────┼────</w:t>
        <w:br/>
        <w:t>4 (Detect)| Q4.1     | MTTD    | 95min  | 35min (58%)</w:t>
        <w:br/>
        <w:t>5 (Respond)| Q4.2    | MTTR    | 360min | 120min (33%)</w:t>
        <w:br/>
        <w:t>2 (Vuln)  | Q2.1     | Escaneo | Semanal| Diario (ideal)</w:t>
        <w:br/>
        <w:t>3 (Pentest)| Q3.1    | Freq.   | Anual  | Semestral (ideal)</w:t>
        <w:br/>
        <w:br/>
        <w:t xml:space="preserve">RESULTADO: </w:t>
        <w:br/>
        <w:t>- CUMPLE: 60% requisitos NIS2 Anexo III</w:t>
        <w:br/>
        <w:t>- BRECHA: 40% requiere remediación</w:t>
        <w:br/>
        <w:t>- PLAZO: 12 meses para 95% cumplimiento</w:t>
        <w:br/>
        <w:br/>
        <w:t>CRÍTICO: Auditoría regulatoria Q2 2026 → Debe estar listo</w:t>
        <w:br/>
      </w:r>
    </w:p>
    <w:p>
      <w:pPr>
        <w:pStyle w:val="Heading3"/>
        <w:keepNext/>
        <w:keepLines/>
      </w:pPr>
      <w:r>
        <w:t>SLIDE 8: ANÁLISIS DE INCIDENTES 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"¿Qué Ganamos Invirtiendo en Seguridad?"</w:t>
        <w:br/>
        <w:br/>
        <w:t>Gráfico COMPARATIVA ESCENARIOS (side-by-side):</w:t>
        <w:br/>
        <w:br/>
        <w:t>SCENARIO 1: SIN CONTROLES (Baseline)</w:t>
        <w:br/>
        <w:t>├─ Incidentes anuales: 15</w:t>
        <w:br/>
        <w:t>├─ Coste promedio: €240K</w:t>
        <w:br/>
        <w:t>└─ Pérdida total: €3.6M</w:t>
        <w:br/>
        <w:br/>
        <w:t>SCENARIO 2: CON CONTROLES ACTUALES</w:t>
        <w:br/>
        <w:t>├─ Incidentes anuales: 6 (60% reducción)</w:t>
        <w:br/>
        <w:t>├─ Coste promedio: €240K</w:t>
        <w:br/>
        <w:t>└─ Pérdida residual: €1.44M</w:t>
        <w:br/>
        <w:br/>
        <w:t>BENEFICIO NETO:</w:t>
        <w:br/>
        <w:t>├─ Pérdida evitada: €2.16M</w:t>
        <w:br/>
        <w:t>├─ Inversión actual: €350K</w:t>
        <w:br/>
        <w:t>├─ Beneficio neto: €1.81M</w:t>
        <w:br/>
        <w:t>└─ ROI: 517% ✓ EXCELENTE</w:t>
        <w:br/>
        <w:br/>
        <w:t>Interpretación: Por cada €1 invertido, evitamos €6.2 en pérdidas</w:t>
        <w:br/>
        <w:t>Payback Period: 2 meses (extremadamente rápido)</w:t>
        <w:br/>
      </w:r>
    </w:p>
    <w:p>
      <w:pPr>
        <w:pStyle w:val="Heading3"/>
        <w:keepNext/>
        <w:keepLines/>
      </w:pPr>
      <w:r>
        <w:t>SLIDE 9: BRECHAS CRÍTICAS + RECOMENDACIONES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"Actionable Insights: Top 3 Prioridades"</w:t>
        <w:br/>
        <w:br/>
        <w:t>PRIORIDAD 1: MEJORAR RESPUESTA A INCIDENTES ⚠️ CRÍTICA</w:t>
        <w:br/>
        <w:t>├─ Métrica: MTTR = 360 min (objetivo &lt;240 min)</w:t>
        <w:br/>
        <w:t>├─ Causa: Manual, no automatizado</w:t>
        <w:br/>
        <w:t>├─ Solución: SOAR (Security Orchestration) + Playbooks</w:t>
        <w:br/>
        <w:t>├─ Inversión: €120K</w:t>
        <w:br/>
        <w:t>├─ Timeline: Q2-Q3 2026</w:t>
        <w:br/>
        <w:t>└─ ROI esperado: 240% (MTTR: 360→150 min)</w:t>
        <w:br/>
        <w:br/>
        <w:t>PRIORIDAD 2: AUTOMATIZAR DETECCIÓN ⚠️ ALTA</w:t>
        <w:br/>
        <w:t>├─ Métrica: MTTD = 95 min (NIS2 requiere &lt;60 min)</w:t>
        <w:br/>
        <w:t>├─ Causa: Reglas SIEM insuficientes, sin ML</w:t>
        <w:br/>
        <w:t>├─ Solución: Upgrade SIEM + Machine Learning</w:t>
        <w:br/>
        <w:t>├─ Inversión: €180K</w:t>
        <w:br/>
        <w:t>├─ Timeline: Q1-Q2 2026</w:t>
        <w:br/>
        <w:t>└─ ROI esperado: 320% (MTTD: 95→45 min)</w:t>
        <w:br/>
        <w:br/>
        <w:t>PRIORIDAD 3: FORMALIZAR PENTESTING CONTINUO</w:t>
        <w:br/>
        <w:t>├─ Métrica: Frecuencia = Anual (objetivo: Continuo)</w:t>
        <w:br/>
        <w:t>├─ Causa: Presupuesto limitado, recursos</w:t>
        <w:br/>
        <w:t>├─ Solución: Bug bounty + Red team</w:t>
        <w:br/>
        <w:t>├─ Inversión: €90K/año</w:t>
        <w:br/>
        <w:t>├─ Timeline: Q3 2026 (pilot)</w:t>
        <w:br/>
        <w:t>└─ ROI esperado: 180%</w:t>
        <w:br/>
        <w:br/>
        <w:t>PRESUPUESTO TOTAL PROPUESTO: €450K</w:t>
        <w:br/>
        <w:t>ESPERADO ROI: 120-150% en 24 meses</w:t>
        <w:br/>
      </w:r>
    </w:p>
    <w:p>
      <w:pPr>
        <w:pStyle w:val="Heading3"/>
        <w:keepNext/>
        <w:keepLines/>
      </w:pPr>
      <w:r>
        <w:t>SLIDE 10: ROADMAP 12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"Plan de Ejecución: De Aquí a 2027"</w:t>
        <w:br/>
        <w:br/>
        <w:t>Gráfico GANTT simplificado:</w:t>
        <w:br/>
        <w:br/>
        <w:t>Q1 2026: DETECCIÓN</w:t>
        <w:br/>
        <w:t>├─ Diagnóstico SIEM actual</w:t>
        <w:br/>
        <w:t>├─ RFP herramientas (3 proveedores)</w:t>
        <w:br/>
        <w:t>└─ Selección + Negociación</w:t>
        <w:br/>
        <w:br/>
        <w:t>Q2 2026: RESPUESTA</w:t>
        <w:br/>
        <w:t>├─ Deployment SOAR</w:t>
        <w:br/>
        <w:t>├─ Playbooks desarrollo + testing</w:t>
        <w:br/>
        <w:t>└─ Integración SIEM-SOAR</w:t>
        <w:br/>
        <w:br/>
        <w:t>Q3 2026: MATURITY CONSOLIDATION</w:t>
        <w:br/>
        <w:t>├─ Training equipo</w:t>
        <w:br/>
        <w:t>├─ Red team operacional</w:t>
        <w:br/>
        <w:t>└─ Revisión IMG (meta: 65)</w:t>
        <w:br/>
        <w:br/>
        <w:t>Q4 2026: CONTINUOS IMPROVEMENT</w:t>
        <w:br/>
        <w:t>├─ Bug bounty platform live</w:t>
        <w:br/>
        <w:t>├─ Métricas operacionales (MTTD/MTTR) en dashboard</w:t>
        <w:br/>
        <w:t>└─ Auditoría externa NIS2 (preparación)</w:t>
        <w:br/>
        <w:br/>
        <w:t>Q1-Q4 2027: OPTIMIZATION</w:t>
        <w:br/>
        <w:t>├─ IMG objetivo: 75+ (Tier 4)</w:t>
        <w:br/>
        <w:t>├─ Benchmark: Líder sector</w:t>
        <w:br/>
        <w:t>└─ Transición a self-service security</w:t>
        <w:br/>
      </w:r>
    </w:p>
    <w:p>
      <w:pPr>
        <w:pStyle w:val="Heading3"/>
        <w:keepNext/>
        <w:keepLines/>
      </w:pPr>
      <w:r>
        <w:t>SLIDE 11: PRESUPUESTO DETALLADO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"Inversión Requerida (Desglose Ejecutivo)"</w:t>
        <w:br/>
        <w:br/>
        <w:t>Tabla:</w:t>
        <w:br/>
        <w:t>CONCEPTO | AÑO 1 (€) | AÑO 2 (€) | TOTAL 2Y (€)</w:t>
        <w:br/>
        <w:t>──────────┼──────────┼──────────┼─────────────</w:t>
        <w:br/>
        <w:t>CAsPeA (Personal) | 350 | 380 | 730</w:t>
        <w:br/>
        <w:t>Herramientas:</w:t>
        <w:br/>
        <w:t xml:space="preserve">  - SIEM Upgrade | 150 | 40 | 190</w:t>
        <w:br/>
        <w:t xml:space="preserve">  - SOAR | 120 | 60 | 180</w:t>
        <w:br/>
        <w:t xml:space="preserve">  - Bug Bounty | 0 | 90 | 90</w:t>
        <w:br/>
        <w:t>Consultoría/Formación | 80 | 40 | 120</w:t>
        <w:br/>
        <w:t>─────────────────────────────────────────</w:t>
        <w:br/>
        <w:t>TOTAL INVERSIÓN | 700 | 610 | 1.310</w:t>
        <w:br/>
        <w:br/>
        <w:t>BENEFICIOS (Pérdida evitada):</w:t>
        <w:br/>
        <w:t xml:space="preserve">  Año 1: €2.16M (incidentes reducidos)</w:t>
        <w:br/>
        <w:t xml:space="preserve">  Año 2: €2.4M (madurez mejora)</w:t>
        <w:br/>
        <w:t xml:space="preserve">  Total 2Y: €4.56M</w:t>
        <w:br/>
        <w:br/>
        <w:t>ROI ACUMULATIVO: 248%</w:t>
        <w:br/>
        <w:t>Payback Period: 3.2 meses (desde inicio Y1)</w:t>
        <w:br/>
      </w:r>
    </w:p>
    <w:p>
      <w:pPr>
        <w:pStyle w:val="Heading3"/>
        <w:keepNext/>
        <w:keepLines/>
      </w:pPr>
      <w:r>
        <w:t>SLIDE 12: LLAMADA A LA ACCIÓN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"¿Qué Pasamos a Hacer?"</w:t>
        <w:br/>
        <w:br/>
        <w:t>Tres opciones:</w:t>
        <w:br/>
        <w:br/>
        <w:t>OPCIÓN A: ACELERAR (Recomendado) ✓</w:t>
        <w:br/>
        <w:t>├─ Presupuesto: €700K año 1</w:t>
        <w:br/>
        <w:t>├─ Timeline: Q2 2026 (12 meses)</w:t>
        <w:br/>
        <w:t>├─ Meta: Tier 3 + NIS2 compliance + ROI 200%+</w:t>
        <w:br/>
        <w:t>└─ Riesgo: Medio (depende recursos disponibles)</w:t>
        <w:br/>
        <w:br/>
        <w:t>OPCIÓN B: ITERATIVO</w:t>
        <w:br/>
        <w:t>├─ Presupuesto: €450K año 1</w:t>
        <w:br/>
        <w:t>├─ Timeline: Q4 2026 (18 meses)</w:t>
        <w:br/>
        <w:t>├─ Meta: Tier 2-3 + NIS2 parcial</w:t>
        <w:br/>
        <w:t>└─ Riesgo: Medio-Alto (auditoría podría fallar)</w:t>
        <w:br/>
        <w:br/>
        <w:t>OPCIÓN C: DIFERIDO</w:t>
        <w:br/>
        <w:t>├─ Presupuesto: No aprobado ahora</w:t>
        <w:br/>
        <w:t>├─ Timeline: 2027+</w:t>
        <w:br/>
        <w:t>├─ Meta: Unknown</w:t>
        <w:br/>
        <w:t>└─ RIESGO: CRÍTICO (multas NIS2 €10-20M + incidentes)</w:t>
        <w:br/>
        <w:br/>
        <w:t>RECOMENDACIÓN EJECUTIVA: OPCIÓN A</w:t>
        <w:br/>
        <w:t>Justificación: ROI 200%+ en 24 meses cubre inversión total</w:t>
        <w:br/>
      </w:r>
    </w:p>
    <w:p>
      <w:pPr>
        <w:pStyle w:val="Heading3"/>
        <w:keepNext/>
        <w:keepLines/>
      </w:pPr>
      <w:r>
        <w:t>SLIDE 13: PREGUNTAS + APROBACIÓN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"Próximos Pasos + Preguntas"</w:t>
        <w:br/>
        <w:br/>
        <w:t>ACCIONES INMEDIATAS (Si se aprueba OPCIÓN A):</w:t>
        <w:br/>
        <w:t>1. Aprobación presupuesto € Junta Directiva (esta semana)</w:t>
        <w:br/>
        <w:t>2. Asignación Executive Sponsor (CISO + CFO)</w:t>
        <w:br/>
        <w:t>3. RFP herramientas enviado a 3 vendors (próxima semana)</w:t>
        <w:br/>
        <w:t>4. Kick-off proyecto (enero 2026)</w:t>
        <w:br/>
        <w:t>5. Revisión trimestral de progreso (métricas GQM+PRAGMATIC)</w:t>
        <w:br/>
        <w:br/>
        <w:t>GOVERNANCE:</w:t>
        <w:br/>
        <w:t>├─ Steering Committee: Mensual (CISO, CFO, CRO)</w:t>
        <w:br/>
        <w:t>├─ Operacional: Semanal (equipo proyecto)</w:t>
        <w:br/>
        <w:t>├─ Reporte Ejecutivo: Trimestral (Junta Directiva)</w:t>
        <w:br/>
        <w:t>└─ Auditoría Externa: Q2 2026 (NIS2 readiness)</w:t>
        <w:br/>
        <w:br/>
        <w:t>PREGUNTAS / DISCUSIÓN</w:t>
        <w:br/>
        <w:t>[Espacio abierto para Q&amp;A]</w:t>
        <w:br/>
        <w:br/>
        <w:t>SIGUIENTE REUNIÓN: [DATE] (Aprobación presupuesto)</w:t>
        <w:br/>
      </w:r>
    </w:p>
    <w:p>
      <w:pPr>
        <w:pStyle w:val="Heading2"/>
        <w:keepNext/>
        <w:keepLines/>
      </w:pPr>
      <w:r>
        <w:rPr>
          <w:color w:val="0066CC"/>
        </w:rPr>
        <w:t>NOTAS PARA PRESENTADOR</w:t>
      </w:r>
    </w:p>
    <w:p>
      <w:pPr>
        <w:pStyle w:val="Heading3"/>
        <w:keepNext/>
        <w:keepLines/>
      </w:pPr>
      <w:r>
        <w:t>Timing Recomendado</w:t>
      </w:r>
    </w:p>
    <w:p>
      <w:pPr>
        <w:pStyle w:val="ListBullet"/>
        <w:keepLines w:val="1"/>
        <w:keepNext w:val="1"/>
        <w:widowControl w:val="1"/>
      </w:pPr>
      <w:r>
        <w:t>Slide 1-2: 2 min (contexto GQM)</w:t>
      </w:r>
    </w:p>
    <w:p>
      <w:pPr>
        <w:pStyle w:val="ListBullet"/>
        <w:keepLines w:val="1"/>
        <w:keepNext w:val="1"/>
        <w:widowControl w:val="1"/>
      </w:pPr>
      <w:r>
        <w:t>Slide 3-5: 4 min (validación métrica + madurez)</w:t>
      </w:r>
    </w:p>
    <w:p>
      <w:pPr>
        <w:pStyle w:val="ListBullet"/>
        <w:keepLines w:val="1"/>
        <w:keepNext w:val="1"/>
        <w:widowControl w:val="1"/>
      </w:pPr>
      <w:r>
        <w:t>Slide 6-8: 5 min (costes + ROI)</w:t>
      </w:r>
    </w:p>
    <w:p>
      <w:pPr>
        <w:pStyle w:val="ListBullet"/>
        <w:keepLines w:val="1"/>
        <w:keepNext w:val="1"/>
        <w:widowControl w:val="1"/>
      </w:pPr>
      <w:r>
        <w:t>Slide 9-10: 4 min (brechas + roadmap)</w:t>
      </w:r>
    </w:p>
    <w:p>
      <w:pPr>
        <w:pStyle w:val="ListBullet"/>
        <w:keepLines w:val="1"/>
        <w:keepNext w:val="1"/>
        <w:widowControl w:val="1"/>
      </w:pPr>
      <w:r>
        <w:t>Slide 11-12: 3 min (presupuesto + aprobación)</w:t>
      </w:r>
    </w:p>
    <w:p>
      <w:pPr>
        <w:pStyle w:val="ListBullet"/>
        <w:keepLines w:val="1"/>
        <w:keepNext w:val="1"/>
        <w:widowControl w:val="1"/>
      </w:pPr>
      <w:r>
        <w:t>Q&amp;A: 5 min</w:t>
      </w:r>
    </w:p>
    <w:p>
      <w:pPr>
        <w:pStyle w:val="ListBullet"/>
        <w:keepLines w:val="1"/>
        <w:widowControl w:val="1"/>
      </w:pPr>
      <w:r>
        <w:t>TOTAL: ~23 minutos</w:t>
      </w:r>
    </w:p>
    <w:p>
      <w:pPr>
        <w:pStyle w:val="Heading3"/>
        <w:keepNext/>
        <w:keepLines/>
      </w:pPr>
      <w:r>
        <w:t>Cómo Responder Objeciones</w:t>
      </w:r>
    </w:p>
    <w:p>
      <w:r>
        <w:rPr>
          <w:b/>
        </w:rPr>
        <w:t>Objeción 1:</w:t>
      </w:r>
      <w:r>
        <w:t xml:space="preserve"> "¿Por qué gastar €700K en seguridad?"</w:t>
      </w:r>
      <w:r/>
      <w:r>
        <w:br/>
      </w:r>
      <w:r>
        <w:rPr>
          <w:b/>
        </w:rPr>
        <w:t>Respuesta:</w:t>
      </w:r>
      <w:r>
        <w:t xml:space="preserve"> "ROI es 200%+ en 24 meses. Sin estos controles, riesgo de breach cuesta €2.16M/año. Es negocio, no gasto."</w:t>
      </w:r>
    </w:p>
    <w:p>
      <w:r>
        <w:rPr>
          <w:b/>
        </w:rPr>
        <w:t>Objeción 2:</w:t>
      </w:r>
      <w:r>
        <w:t xml:space="preserve"> "Nuestro competidor no hace esto."</w:t>
      </w:r>
      <w:r/>
      <w:r>
        <w:br/>
      </w:r>
      <w:r>
        <w:rPr>
          <w:b/>
        </w:rPr>
        <w:t>Respuesta:</w:t>
      </w:r>
      <w:r>
        <w:t xml:space="preserve"> "Probablemente sufrió breach. Nosotros aprendemos de eso. NIS2 exige esto; multas €10-20M por no cumplir."</w:t>
      </w:r>
    </w:p>
    <w:p>
      <w:r>
        <w:rPr>
          <w:b/>
        </w:rPr>
        <w:t>Objeción 3:</w:t>
      </w:r>
      <w:r>
        <w:t xml:space="preserve"> "¿Por qué no hacer esto internamente?"</w:t>
      </w:r>
      <w:r/>
      <w:r>
        <w:br/>
      </w:r>
      <w:r>
        <w:rPr>
          <w:b/>
        </w:rPr>
        <w:t>Respuesta:</w:t>
      </w:r>
      <w:r>
        <w:t xml:space="preserve"> "SOAR + especialistas SIEM: talento escaso en España. Modelo híbrido (internos + MSS + consultores) es óptimo."</w:t>
      </w:r>
    </w:p>
    <w:p>
      <w:r>
        <w:rPr>
          <w:i/>
        </w:rPr>
        <w:t>Plantilla PowerPoint GQM+PRAGMATIC v2.1 — Presentación Ejecutiva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