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</w:t>
      </w:r>
    </w:p>
    <w:p>
      <w:pPr>
        <w:pStyle w:val="Heading2"/>
        <w:keepNext/>
        <w:keepLines/>
      </w:pPr>
      <w:r>
        <w:rPr>
          <w:color w:val="0066CC"/>
        </w:rPr>
        <w:t>Kit de Presentación para Board/C-Suite - Formato Markdown (Implementable en PowerPoint)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Propósito:</w:t>
      </w:r>
      <w:r>
        <w:t xml:space="preserve"> Estructura de presentación ejecutiva lista para implementar en PowerPoint; diseñada para comunicar indicadores de ciberseguridad, IGM y ROI al board</w:t>
      </w:r>
    </w:p>
    <w:p>
      <w:pPr>
        <w:pStyle w:val="Heading2"/>
        <w:keepNext/>
        <w:keepLines/>
      </w:pPr>
      <w:r>
        <w:rPr>
          <w:color w:val="0066CC"/>
        </w:rPr>
        <w:t>ESTRUCTURA GENERAL DE LA PRESENTACIÓN POWERPOINT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ARCHIVO: "CIS_Controls_Executive_Report_Q1_2026.pptx"</w:t>
        <w:br/>
        <w:br/>
        <w:t>Número de Diapositivas: 15-18 diapositivas</w:t>
        <w:br/>
        <w:t>Duración Presentación: 20-30 minutos</w:t>
        <w:br/>
        <w:t>Audiencia: Board Members, CFO, COO, CISO, Compliance Officer</w:t>
        <w:br/>
        <w:t>Formato: 16:9 (Widescreen)</w:t>
        <w:br/>
        <w:t>Colores Corporativos: Aplicar según marca organizacional</w:t>
        <w:br/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│</w:t>
        <w:br/>
        <w:t>│                                                                 │</w:t>
        <w:br/>
        <w:t>│        REPORTE DE CIBERSEGURIDAD Y MÉTRICAS DE RIESGO          │</w:t>
        <w:br/>
        <w:t>│                    Trimestre Q1 2026                           │</w:t>
        <w:br/>
        <w:t>│                                                                 │</w:t>
        <w:br/>
        <w:t>│                   [LOGO ORGANIZACIONAL]                        │</w:t>
        <w:br/>
        <w:t>│                                                                 │</w:t>
        <w:br/>
        <w:t>│                                                                 │</w:t>
        <w:br/>
        <w:t>│                Preparado para: Board de Directores             │</w:t>
        <w:br/>
        <w:t>│                Fecha: Enero 2026                               │</w:t>
        <w:br/>
        <w:t>│                CISO/Security Officer: [Nombre]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DISEÑO:</w:t>
        <w:br/>
        <w:t>├─ Fondo: Gradiente azul oscuro (profesional)</w:t>
        <w:br/>
        <w:t>├─ Logo: Centro superior</w:t>
        <w:br/>
        <w:t>├─ Texto: Blanco, fuente sans-serif (Calibri, Arial, Segoe)</w:t>
        <w:br/>
        <w:t>├─ Clasificación: "CONFIDENCIAL - USO INTERNO"</w:t>
        <w:br/>
        <w:t>└─ Número diapositiva: Esquina inferior derecha</w:t>
        <w:br/>
      </w:r>
    </w:p>
    <w:p>
      <w:pPr>
        <w:pStyle w:val="Heading2"/>
        <w:keepNext/>
        <w:keepLines/>
      </w:pPr>
      <w:r>
        <w:rPr>
          <w:color w:val="0066CC"/>
        </w:rPr>
        <w:t>DIAPOSITIVA 2: AGENDA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AGENDA</w:t>
        <w:br/>
        <w:t>═════════════════════════════════════════════════════════════════</w:t>
        <w:br/>
        <w:br/>
        <w:t>1. ESTADO EJECUTIVO</w:t>
        <w:br/>
        <w:t xml:space="preserve">   └─ Posición de seguridad vs objetivos</w:t>
        <w:br/>
        <w:br/>
        <w:t>2. INDICADORES CLAVE (KPIs)</w:t>
        <w:br/>
        <w:t xml:space="preserve">   └─ IGM, ROI, Incidents, Vulnerabilities</w:t>
        <w:br/>
        <w:br/>
        <w:t>3. ANÁLISIS DETALLADO POR MÓDULO CIS</w:t>
        <w:br/>
        <w:t xml:space="preserve">   └─ Detección, Identidad, Continuidad, etc.</w:t>
        <w:br/>
        <w:br/>
        <w:t>4. BENCHMARKING SECTORIAL</w:t>
        <w:br/>
        <w:t xml:space="preserve">   └─ Comparativa vs líderes de industria</w:t>
        <w:br/>
        <w:br/>
        <w:t>5. HALLAZGOS CRÍTICOS Y RIESGOS</w:t>
        <w:br/>
        <w:t xml:space="preserve">   └─ Qué requiere acción inmediata</w:t>
        <w:br/>
        <w:br/>
        <w:t>6. PLAN DE ACCIÓN Y ROADMAP</w:t>
        <w:br/>
        <w:t xml:space="preserve">   └─ Próximos 3-6 meses</w:t>
        <w:br/>
        <w:br/>
        <w:t>7. REQUISITOS DE INVERSIÓN</w:t>
        <w:br/>
        <w:t xml:space="preserve">   └─ Budget y ROI esperado</w:t>
        <w:br/>
        <w:br/>
        <w:t>8. PREGUNTAS Y DISCUSIÓN</w:t>
        <w:br/>
        <w:br/>
        <w:t>DURACIÓN: 25 minutos</w:t>
        <w:br/>
        <w:t>PREGUNTAS: 5 minutos</w:t>
        <w:br/>
      </w:r>
    </w:p>
    <w:p>
      <w:pPr>
        <w:pStyle w:val="Heading2"/>
        <w:keepNext/>
        <w:keepLines/>
      </w:pPr>
      <w:r>
        <w:rPr>
          <w:color w:val="0066CC"/>
        </w:rPr>
        <w:t>DIAPOSITIVA 3: ESTADO EJECUTIVO (RESUMEN EN 30 SEGUNDOS)</w:t>
      </w:r>
    </w:p>
    <w:p>
      <w:pPr>
        <w:pStyle w:val="Heading3"/>
        <w:keepNext/>
        <w:keepLines/>
      </w:pPr>
      <w:r>
        <w:t>Contenido Visual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POSICIÓN DE SEGURIDAD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🟢 VERDE: Posición fuerte vs Q4 2025                          │</w:t>
        <w:br/>
        <w:t>│                                                                  │</w:t>
        <w:br/>
        <w:t>│  Logros Clave:                                                  │</w:t>
        <w:br/>
        <w:t>│  ✅ IGM mejoró 12% (74% → 86%)                                 │</w:t>
        <w:br/>
        <w:t>│  ✅ MTTD reducido 50% (24h → 8h)                               │</w:t>
        <w:br/>
        <w:t>│  ✅ MFA adoptado 92% usuarios administrativos                  │</w:t>
        <w:br/>
        <w:t>│  ✅ ROI 3 años: 768% (€9.37M ganancia)                        │</w:t>
        <w:br/>
        <w:t>│  ✅ CERO breaches en 2024-Q1 2026                              │</w:t>
        <w:br/>
        <w:t>│                                                                  │</w:t>
        <w:br/>
        <w:t>│  Áreas de Atención:                                             │</w:t>
        <w:br/>
        <w:t>│  ⚠️ SIEM falsa tasa positiva: 32% (target &lt;20%)              │</w:t>
        <w:br/>
        <w:t>│  ⚠️ Vulnerabilidades críticas: 7 aún sin parchear             │</w:t>
        <w:br/>
        <w:t>│  ⚠️ SCRM: Solo 60% proveedores evaluados                      │</w:t>
        <w:br/>
        <w:t>│  ⚠️ Capacitación phishing: 8% aún hace clic (target &lt;5%)     │</w:t>
        <w:br/>
        <w:t>│                                                                  │</w:t>
        <w:br/>
        <w:t>│  Conclusión: Buena trayectoria; requiere acción en 3 áreas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>DISEÑO:</w:t>
        <w:br/>
        <w:t>├─ Tres columnas: Verde (✅), Advertencia (⚠️), Status</w:t>
        <w:br/>
        <w:t>├─ Iconos grandes (emojis o símbolos)</w:t>
        <w:br/>
        <w:t>├─ Fuente grande (44pt para título, 28pt para contenido)</w:t>
        <w:br/>
        <w:t>└─ Bullets en orden de importancia</w:t>
        <w:br/>
      </w:r>
    </w:p>
    <w:p>
      <w:pPr>
        <w:pStyle w:val="Heading2"/>
        <w:keepNext/>
        <w:keepLines/>
      </w:pPr>
      <w:r>
        <w:rPr>
          <w:color w:val="0066CC"/>
        </w:rPr>
        <w:t>DIAPOSITIVA 4: KPI DASHBOARD (VISUAL CENTRAL)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┌────────────┬────────────┬────────────┬────────────┐</w:t>
        <w:br/>
        <w:t>│  IGM: 86%  │  ROI: 768% │ MTTD: 8h   │ MFA: 92%   │</w:t>
        <w:br/>
        <w:t>│   ↑12%     │   ↑145%    │   ↓50%     │   ↑8%      │</w:t>
        <w:br/>
        <w:t>│  vs Q4     │   vs Q4    │   vs Q4    │   vs Q4    │</w:t>
        <w:br/>
        <w:t>│   🟢OK     │   🟢EXEL.  │   🟢OK     │   🟢EXEL.  │</w:t>
        <w:br/>
        <w:t>└────────────┴────────────┴────────────┴────────────┘</w:t>
        <w:br/>
        <w:br/>
        <w:t xml:space="preserve">                TENDENCIA IGM - ÚLTIMOS 4 TRIMESTRES</w:t>
        <w:br/>
        <w:t xml:space="preserve">                ════════════════════════════════════════════</w:t>
        <w:br/>
        <w:t xml:space="preserve">                100% ┤                           ★ (86%)</w:t>
        <w:br/>
        <w:t xml:space="preserve">                     ┤                      ★</w:t>
        <w:br/>
        <w:t xml:space="preserve">                 80% ┤                 ★</w:t>
        <w:br/>
        <w:t xml:space="preserve">                     ┤            ★ (74%)</w:t>
        <w:br/>
        <w:t xml:space="preserve">                 60% ┤       ★ (65%)</w:t>
        <w:br/>
        <w:t xml:space="preserve">                     ┤</w:t>
        <w:br/>
        <w:t xml:space="preserve">                 40% ┤  ★ (58%)</w:t>
        <w:br/>
        <w:t xml:space="preserve">                     ┤</w:t>
        <w:br/>
        <w:t xml:space="preserve">                  0% └─────────────────────────────────→</w:t>
        <w:br/>
        <w:t xml:space="preserve">                      Q2 2025  Q3 2025  Q4 2025  Q1 2026</w:t>
        <w:br/>
        <w:br/>
        <w:t xml:space="preserve">             Interpretación: Crecimiento consistente 48% anual</w:t>
        <w:br/>
        <w:t xml:space="preserve">                             (de 58% a 86% en 12 meses)</w:t>
        <w:br/>
        <w:br/>
        <w:t>INDICADORES CRÍTICOS - RESUMEN</w:t>
        <w:br/>
        <w:t>════════════════════════════════════════════════════════════════</w:t>
        <w:br/>
        <w:t>Métrica                 │ Actual │ Target │ Brecha │ Status</w:t>
        <w:br/>
        <w:t>────────────────────────┼────────┼────────┼────────┼────────</w:t>
        <w:br/>
        <w:t>Incidents Detectados    │  18    │  22    │  -4    │ 🟡 Near</w:t>
        <w:br/>
        <w:t>Vulnerabilidades Críticas│ 7     │  0     │  +7    │ 🔴 URGENT</w:t>
        <w:br/>
        <w:t>SIEM False Positive Rate│ 32%    │ &lt;20%   │ +12%   │ 🟡 Acción</w:t>
        <w:br/>
        <w:t>Phishing Click Rate     │  8%    │ &lt;5%    │ +3%    │ 🟡 Acción</w:t>
        <w:br/>
        <w:t>SCRM Proveedores Eval.  │ 60%    │ 100%   │ -40%   │ 🔴 URGENT</w:t>
        <w:br/>
        <w:br/>
        <w:t>COLORES:</w:t>
        <w:br/>
        <w:t>├─ Verde (🟢): Cumple target o mejor</w:t>
        <w:br/>
        <w:t>├─ Amarillo (🟡): 5-20% sobre target (acción próximos 30d)</w:t>
        <w:br/>
        <w:t>└─ Rojo (🔴): &gt;20% sobre target (acción inmediata)</w:t>
        <w:br/>
      </w:r>
    </w:p>
    <w:p>
      <w:pPr>
        <w:pStyle w:val="Heading2"/>
        <w:keepNext/>
        <w:keepLines/>
      </w:pPr>
      <w:r>
        <w:rPr>
          <w:color w:val="0066CC"/>
        </w:rPr>
        <w:t>DIAPOSITIVA 5: ANÁLISIS IGM POR MÓDULO CIS</w:t>
      </w:r>
    </w:p>
    <w:p>
      <w:pPr>
        <w:pStyle w:val="Heading3"/>
        <w:keepNext/>
        <w:keepLines/>
      </w:pPr>
      <w:r>
        <w:t>Contenido (Gráfico de Barras Horizontal)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IGM POR MÓDULO CIS CONTROLS (Última evaluación)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GRC (Governance, Risk, Compliance)                            │</w:t>
        <w:br/>
        <w:t>│ ████████████████████░░░░░░░░░░░░░░░░░░ 83%   Target: 90%   │</w:t>
        <w:br/>
        <w:t>│ IDENTIFY (Activos)                                           │</w:t>
        <w:br/>
        <w:t>│ ████████████████████░░░░░░░░░░░░░░░░░░░ 80%   Target: 90%   │</w:t>
        <w:br/>
        <w:t>│ IAM (Identidad &amp; Acceso)                                     │</w:t>
        <w:br/>
        <w:t>│ ████████████████████░░░░░░░░░░░░░░░░ 87%   Target: 95%   │</w:t>
        <w:br/>
        <w:t>│ PROTECT (Protección)                                         │</w:t>
        <w:br/>
        <w:t>│ ████████████████░░░░░░░░░░░░░░░░░░░░░░░░ 79%   Target: 85%   │</w:t>
        <w:br/>
        <w:t>│ DETECT (Detección)                                           │</w:t>
        <w:br/>
        <w:t>│ ██████████████░░░░░░░░░░░░░░░░░░░░░░░░░░░░░░ 67%   Target: 85%   │</w:t>
        <w:br/>
        <w:t>│ RESPOND (Respuesta)                                          │</w:t>
        <w:br/>
        <w:t>│ ████████████████████░░░░░░░░░░░░░░░░░░░ 82%   Target: 85%   │</w:t>
        <w:br/>
        <w:t>│ RECOVER (Recuperación)                                       │</w:t>
        <w:br/>
        <w:t>│ ███████████████████░░░░░░░░░░░░░░░░░░░ 88%   Target: 90%   │</w:t>
        <w:br/>
        <w:t>│ CYBER_RISK (Riesgo Cyber)                                   │</w:t>
        <w:br/>
        <w:t>│ ████████████░░░░░░░░░░░░░░░░░░░░░░░░░░░░░░░░ 71%   Target: 80%   │</w:t>
        <w:br/>
        <w:t>│ SCRM (Supply Chain Risk)                                     │</w:t>
        <w:br/>
        <w:t>│ ██████████░░░░░░░░░░░░░░░░░░░░░░░░░░░░░░░░░░░░░ 67%   Target: 85%   │</w:t>
        <w:br/>
        <w:t>│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Módulos Rezagados (requieren atención):                       │</w:t>
        <w:br/>
        <w:t>│ 🔴 DETECT (67%): Mejorar correlación SIEM; reducir falsos (+) │</w:t>
        <w:br/>
        <w:t>│ 🔴 SCRM (67%): Acelerar evaluación proveedores; SBOMs         │</w:t>
        <w:br/>
        <w:t>│ 🟡 CYBER_RISK (71%): Formalizar FAIR; modelo valuación       │</w:t>
        <w:br/>
        <w:t>│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  <w:br/>
        <w:br/>
        <w:t>RECOMENDACIÓN: Recursos incrementales en módulos rojo/amarillo</w:t>
        <w:br/>
        <w:t xml:space="preserve">                Presupuesto Q2-Q3 2026: +€180k</w:t>
        <w:br/>
      </w:r>
    </w:p>
    <w:p>
      <w:pPr>
        <w:pStyle w:val="Heading2"/>
        <w:keepNext/>
        <w:keepLines/>
      </w:pPr>
      <w:r>
        <w:rPr>
          <w:color w:val="0066CC"/>
        </w:rPr>
        <w:t>DIAPOSITIVA 6: ANÁLISIS DE VULNERABILIDADES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VULNERABILIDADES CRÍTICAS SIN REMEDIAR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ESTADO ACTUAL (Q1 2026):                                       │</w:t>
        <w:br/>
        <w:t>│ ───────────────────────────────────────────────────────────────│</w:t>
        <w:br/>
        <w:t>│                                                                 │</w:t>
        <w:br/>
        <w:t>│ Vulnerabilidades por Severidad:                                │</w:t>
        <w:br/>
        <w:t>│ ┌──────────────────────────────────────┐                      │</w:t>
        <w:br/>
        <w:t>│ │ CRÍTICA (CVSS 9-10):     7 abiertos  │ ← 🔴 URGENTE       │</w:t>
        <w:br/>
        <w:t>│ │ ├─ CVE-2025-0001: 42 días sin parchear                      │</w:t>
        <w:br/>
        <w:t>│ │ ├─ CVE-2025-0008: Servidor web crítico (Sí afectado)       │</w:t>
        <w:br/>
        <w:t>│ │ └─ [5 más vulnerabilidades]                                │</w:t>
        <w:br/>
        <w:t>│ │                                                             │</w:t>
        <w:br/>
        <w:t>│ │ ALTA (CVSS 7-8.9):       23 abiertos│ ← Revisar            │</w:t>
        <w:br/>
        <w:t>│ │ ├─ Promedio edad: 18 días                                   │</w:t>
        <w:br/>
        <w:t>│ │ └─ Target: &lt;7 días remediación                              │</w:t>
        <w:br/>
        <w:t>│ │                                                             │</w:t>
        <w:br/>
        <w:t>│ │ MEDIA (CVSS 4-6.9):      127 abiertos│                      │</w:t>
        <w:br/>
        <w:t>│ │ ├─ Promedio edad: 45 días                                   │</w:t>
        <w:br/>
        <w:t>│ │ └─ Target: &lt;30 días                                         │</w:t>
        <w:br/>
        <w:t>│ └──────────────────────────────────────┘                      │</w:t>
        <w:br/>
        <w:t>│                                                                 │</w:t>
        <w:br/>
        <w:t>│ ANÁLISIS DE BACKLOG:                                           │</w:t>
        <w:br/>
        <w:t>│ • Remediación promedio últimos 30d: 12 vulns/semana          │</w:t>
        <w:br/>
        <w:t>│ • Proyección: 7 críticas → 0 en ~3 semanas (Feb 15, 2026)   │</w:t>
        <w:br/>
        <w:t>│ • Riesgo: Si no remedian, escalará a 15+ (cuarentenadas)     │</w:t>
        <w:br/>
        <w:t>│                                                                 │</w:t>
        <w:br/>
        <w:t>│ ACCIÓN RECOMENDADA:                                            │</w:t>
        <w:br/>
        <w:t>│ ✓ Prioridad máxima las 7 críticas en próximos 7 días         │</w:t>
        <w:br/>
        <w:t>│ ✓ Aislar sistemas críticos afectados hasta parchear          │</w:t>
        <w:br/>
        <w:t>│ ✓ Asignar +1 FTE a remediación (presupuesto €15k/mes)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TIMELINE VISUAL:</w:t>
        <w:br/>
        <w:t>Hoy (22 Ene)  ─ 7 Días  ─ 14 Días ─ 21 Días ─ 28 Días ─</w:t>
        <w:br/>
        <w:t xml:space="preserve">   7 CRÍTICAS ──→ 0 (proyectado)</w:t>
        <w:br/>
        <w:t xml:space="preserve">                   🟢 Resolución esperada Feb 18</w:t>
        <w:br/>
      </w:r>
    </w:p>
    <w:p>
      <w:pPr>
        <w:pStyle w:val="Heading2"/>
        <w:keepNext/>
        <w:keepLines/>
      </w:pPr>
      <w:r>
        <w:rPr>
          <w:color w:val="0066CC"/>
        </w:rPr>
        <w:t>DIAPOSITIVA 7: RESPUESTA A INCIDENTES (MTTD/MTTR)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VELOCIDAD DE DETECCIÓN Y RESPUESTA A INCIDENTES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MEAN TIME TO DETECT (MTTD) - Evolución 12 Meses               │</w:t>
        <w:br/>
        <w:t>│ ═════════════════════════════════════════════                 │</w:t>
        <w:br/>
        <w:t>│                                                                 │</w:t>
        <w:br/>
        <w:t>│       24h │     ★ (24h - Q1 2025)                             │</w:t>
        <w:br/>
        <w:t>│           │    ╱                                               │</w:t>
        <w:br/>
        <w:t>│       18h │   ╱ ★ (18h - Q3 2025)                            │</w:t>
        <w:br/>
        <w:t>│           │  ╱                                                 │</w:t>
        <w:br/>
        <w:t>│       12h │ ╱  ★ (12h - Q4 2025)                              │</w:t>
        <w:br/>
        <w:t>│           │╱                                                   │</w:t>
        <w:br/>
        <w:t>│        8h │★ (8h - Q1 2026) ← ACTUAL                          │</w:t>
        <w:br/>
        <w:t>│           │                                                   │</w:t>
        <w:br/>
        <w:t>│        0h │_________________________→                         │</w:t>
        <w:br/>
        <w:t>│            Q1 '25  Q2 '25  Q3 '25  Q4 '25  Q1 '26            │</w:t>
        <w:br/>
        <w:t>│                                                                 │</w:t>
        <w:br/>
        <w:t>│  Mejora: 24h → 8h = 67% reducción (benchmark líderes: 4h)    │</w:t>
        <w:br/>
        <w:t>│                                                                 │</w:t>
        <w:br/>
        <w:t>│ MEAN TIME TO RESPOND (MTTR) - Desglose por Severidad          │</w:t>
        <w:br/>
        <w:t>│ ═════════════════════════════════════════════════════            │</w:t>
        <w:br/>
        <w:t>│                                                                 │</w:t>
        <w:br/>
        <w:t>│  Incidentes CRÍTICOS:        4.2 horas (target: &lt;4h)  🟡     │</w:t>
        <w:br/>
        <w:t>│  Incidentes ALTOS:           8.5 horas (target: &lt;24h) 🟢     │</w:t>
        <w:br/>
        <w:t>│  Incidentes MEDIOS:         36.0 horas (target: &lt;72h) 🟢     │</w:t>
        <w:br/>
        <w:t>│  Incidentes BAJOS:          72.0 horas (target: &lt;7d)  🟢     │</w:t>
        <w:br/>
        <w:t>│                                                                 │</w:t>
        <w:br/>
        <w:t>│  PROMEDIO GENERAL MTTR:      18.2 horas (vs 48h hace 1 año)  │</w:t>
        <w:br/>
        <w:t>│                                                                 │</w:t>
        <w:br/>
        <w:t>│ HALLAZGO:                                                      │</w:t>
        <w:br/>
        <w:t>│ • Velocidad de respuesta mejora pero aún 4% sobre target crítico</w:t>
        <w:br/>
        <w:t>│ • Root cause: Procesos manuales; oportunidad: automatización   │</w:t>
        <w:br/>
        <w:t>│ • Inversión: SOAR (Security Orchestration) €80k ayudaría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8: CONCIENCIA DE SEGURIDAD (PHISHING)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CONCIENCIA DE SEGURIDAD - TASA DE CLIC EN PHISHING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SIMULATIONS 2025-Q1 2026: 12 campañas, 4,200 usuarios          │</w:t>
        <w:br/>
        <w:t>│ 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    15% │ ★ (15% - Oct 2025)                                   │</w:t>
        <w:br/>
        <w:t>│        │  ╲                                                     │</w:t>
        <w:br/>
        <w:t>│     10% │   ★ (10% - Dec 2025)                                 │</w:t>
        <w:br/>
        <w:t>│        │    ╲                                                   │</w:t>
        <w:br/>
        <w:t>│      8% │     ★ (8% - Jan 2026) ← ACTUAL                       │</w:t>
        <w:br/>
        <w:t>│        │                                                       │</w:t>
        <w:br/>
        <w:t>│      5% │______ ← TARGET (Industria: &lt;5%)                     │</w:t>
        <w:br/>
        <w:t>│        │                                                       │</w:t>
        <w:br/>
        <w:t>│      0% │_____________________________→                        │</w:t>
        <w:br/>
        <w:t>│         Oct 25  Nov 25  Dec 25  Jan 26  Feb 26  Mar 26        │</w:t>
        <w:br/>
        <w:t>│                                                                  │</w:t>
        <w:br/>
        <w:t>│  Progreso: 15% → 8% = 47% mejora en 4 meses                   │</w:t>
        <w:br/>
        <w:t>│  Proyección: Llegar &lt;5% target en Abril 2026 ✓                │</w:t>
        <w:br/>
        <w:t>│                                                                  │</w:t>
        <w:br/>
        <w:t>│ DESGLOSE POR DEPARTAMENTO:                                     │</w:t>
        <w:br/>
        <w:t>│ ├─ Finanzas:        3% (Excelente; líderes internos)         │</w:t>
        <w:br/>
        <w:t>│ ├─ Operaciones:     7% (Bueno; objetivo alcanzado)           │</w:t>
        <w:br/>
        <w:t>│ ├─ HR/Admin:        12% (Necesita mejora; plan targeted)     │</w:t>
        <w:br/>
        <w:t>│ ├─ Logística:       9% (Aceptable; en progreso)              │</w:t>
        <w:br/>
        <w:t>│ └─ Ventas:          6% (OK; cultural de urgencia = risk)      │</w:t>
        <w:br/>
        <w:t>│                                                                  │</w:t>
        <w:br/>
        <w:t>│ ACCIONES EN PROGRESO:                                          │</w:t>
        <w:br/>
        <w:t>│ ✓ Capacitación mensual (Enero-Abril 2026)                     │</w:t>
        <w:br/>
        <w:t>│ ✓ Gamificación: "Phishing Heroes" (reward best reports)       │</w:t>
        <w:br/>
        <w:t>│ ✓ Enfoque especial departamento HR (plan personalizado)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9: BENCHMARKING SECTORIAL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COMPARATIVA CON BENCHMARKS - SECTOR FINANCIERO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MÉTRICAS CLAVE VS PROMEDIO SECTOR:                              │</w:t>
        <w:br/>
        <w:t>│ ══════════════════════════════════════════════════════════════════│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IGM:                     Vuestra Org (86%) vs Sector (78%)      │</w:t>
        <w:br/>
        <w:t>│                          ████████████████████ 86%               │</w:t>
        <w:br/>
        <w:t>│                          ██████████████████░░░ 78% ← Promedio   │</w:t>
        <w:br/>
        <w:t>│                          Ventaja: +8% (Cuartil Superior)       │</w:t>
        <w:br/>
        <w:t>│                                                                  │</w:t>
        <w:br/>
        <w:t>│ MTTD (Mean Time Detect): 8h vs Promedio 4h                     │</w:t>
        <w:br/>
        <w:t>│                          ████████░░░░░░░░░░░░ 8h               │</w:t>
        <w:br/>
        <w:t>│                          ████░░░░░░░░░░░░░░░░░ 4h ← Benchmark │</w:t>
        <w:br/>
        <w:t>│                          Diferencia: -4h (Oportunidad)         │</w:t>
        <w:br/>
        <w:t>│                          Plan: Mejorar a 4h en Q3 2026         │</w:t>
        <w:br/>
        <w:t>│                                                                  │</w:t>
        <w:br/>
        <w:t>│ ROI 3-AÑOS:              768% vs Promedio 650%                 │</w:t>
        <w:br/>
        <w:t>│                          ████████████████████ 768%              │</w:t>
        <w:br/>
        <w:t>│                          ███████████████████░░░ 650% ← Promedio │</w:t>
        <w:br/>
        <w:t>│                          Ventaja: +118 puntos (Superior)       │</w:t>
        <w:br/>
        <w:t>│                                                                  │</w:t>
        <w:br/>
        <w:t>│ MFA Coverage (Admin):    92% vs Promedio 98%                   │</w:t>
        <w:br/>
        <w:t>│                          ██████████████████░░ 92%               │</w:t>
        <w:br/>
        <w:t>│                          █████████████████████ 98% ← Benchmark │</w:t>
        <w:br/>
        <w:t>│                          Diferencia: -6% (Plan Q2 2026)        │</w:t>
        <w:br/>
        <w:t>│                                                                  │</w:t>
        <w:br/>
        <w:t>│ VULNERABILIDADES CRÍTICAS SIN REMEDIAR: 7 vs Promedio 2        │</w:t>
        <w:br/>
        <w:t>│                          ███████░░░░░░░░░░░░░░░ 7 (Nosotros)   │</w:t>
        <w:br/>
        <w:t>│                          ██░░░░░░░░░░░░░░░░░░░░ 2 (Benchmark)  │</w:t>
        <w:br/>
        <w:t>│                          Diferencia: +5 (REQUIERE ACCIÓN)      │</w:t>
        <w:br/>
        <w:t>│                                                                  │</w:t>
        <w:br/>
        <w:t>│ POSICIÓN GENERAL: Cuartil 2 (Arriba promedio)                  │</w:t>
        <w:br/>
        <w:t>│ Recomendación: Acelerar ciertos módulos para llegar Q1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10: RIESGOS CRÍTICOS Y HALLAZGOS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HALLAZGOS CRÍTICOS REQUIRIENDO ACCIÓN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🔴 RIESGO CRÍTICO #1: Vulnerabilidades críticas sin parchear    │</w:t>
        <w:br/>
        <w:t>│ ───────────────────────────────────────────────────────────────│</w:t>
        <w:br/>
        <w:t>│ Descripción: 7 vulnerabilidades CVSS 9-10 abiertas &gt;7 días      │</w:t>
        <w:br/>
        <w:t>│ Impacto:    Exposición a explotación inmediata                 │</w:t>
        <w:br/>
        <w:t>│             Probabilidad breach: 15-20% sin mitigación         │</w:t>
        <w:br/>
        <w:t>│ Causa Raíz: Procesos manuales, downtime planificado            │</w:t>
        <w:br/>
        <w:t>│ Remediación: Acelerar patches (completar 7d)                   │</w:t>
        <w:br/>
        <w:t>│ Responsable: IT Infrastructure Manager                          │</w:t>
        <w:br/>
        <w:t>│ Plazo:      7 días (antes del 29 de Enero 2026)               │</w:t>
        <w:br/>
        <w:t>│ Presupuesto: €0 (recursos existentes)                           │</w:t>
        <w:br/>
        <w:t>│                                                                  │</w:t>
        <w:br/>
        <w:t>│ 🔴 RIESGO CRÍTICO #2: SIEM falso positivo rate elevada (32%)    │</w:t>
        <w:br/>
        <w:t>│ ───────────────────────────────────────────────────────────────│</w:t>
        <w:br/>
        <w:t>│ Descripción: SIEM genera 32% false positives vs target 20%     │</w:t>
        <w:br/>
        <w:t>│ Impacto:    SOC fatiga; alertas reales pueden ignorarse        │</w:t>
        <w:br/>
        <w:t>│             Efectivamente nos volvemos "ciegos"                │</w:t>
        <w:br/>
        <w:t>│ Causa Raíz: Reglas SIEM sobre-amplias; tuning insuficiente     │</w:t>
        <w:br/>
        <w:t>│ Remediación: Contratar especialista SIEM (30 días)             │</w:t>
        <w:br/>
        <w:t>│ Responsable: SOC Manager + SIEM admin                           │</w:t>
        <w:br/>
        <w:t>│ Plazo:      30 días; review biweekly                           │</w:t>
        <w:br/>
        <w:t>│ Presupuesto: €15k (consultoría temporal)                        │</w:t>
        <w:br/>
        <w:t>│                                                                  │</w:t>
        <w:br/>
        <w:t>│ 🟡 RIESGO ALTO #3: Evaluación de proveedores incompleta (60%)   │</w:t>
        <w:br/>
        <w:t>│ ───────────────────────────────────────────────────────────────│</w:t>
        <w:br/>
        <w:t>│ Descripción: Solo 60% de proveedores críticos evaluados         │</w:t>
        <w:br/>
        <w:t>│             Cumplimiento NIS2 requiere 100%                     │</w:t>
        <w:br/>
        <w:t>│ Impacto:    Brechas de supply chain no identificadas            │</w:t>
        <w:br/>
        <w:t>│             Potencial incumplimiento NIS2                      │</w:t>
        <w:br/>
        <w:t>│ Causa Raíz: Procesos manuales, tiempo insuficiente equipo      │</w:t>
        <w:br/>
        <w:t>│ Remediación: Automatizar con plataforma SCRM                   │</w:t>
        <w:br/>
        <w:t>│ Responsable: Procurement + Security                             │</w:t>
        <w:br/>
        <w:t>│ Plazo:      90 días (antes auditoría NIS2 Q2 2026)            │</w:t>
        <w:br/>
        <w:t>│ Presupuesto: €45k (plataforma + implementación)                │</w:t>
        <w:br/>
        <w:t>│                                                                  │</w:t>
        <w:br/>
        <w:t>│ 🟡 RIESGO ALTO #4: Phishing click rate aún elevada (8% vs 5%)  │</w:t>
        <w:br/>
        <w:t>│ ───────────────────────────────────────────────────────────────│</w:t>
        <w:br/>
        <w:t>│ Descripción: 8% usuarios hacen clic en phishing simulado        │</w:t>
        <w:br/>
        <w:t>│ Impacto:    Riesgo credential compromise alto                  │</w:t>
        <w:br/>
        <w:t>│ Causa Raíz: Capacitación insuficiente en departamentos         │</w:t>
        <w:br/>
        <w:t>│ Remediación: Plan targeted training (deptos prioritarios)      │</w:t>
        <w:br/>
        <w:t>│ Responsable: Security Awareness Manager                         │</w:t>
        <w:br/>
        <w:t>│ Plazo:      60 días (meta &lt;5% en Marzo 2026)                 │</w:t>
        <w:br/>
        <w:t>│ Presupuesto: €8k (contenido + platform)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>RESUMEN PRIORIZACIÓN:</w:t>
        <w:br/>
        <w:t>├─ Criticidad CRÍTICA: 1 riesgo (Vulns - 7 días)</w:t>
        <w:br/>
        <w:t>├─ Criticidad ALTA:    3 riesgos (SIEM, SCRM, Phishing)</w:t>
        <w:br/>
        <w:t>└─ Impacto combinado: €68k presupuesto; 3-4 meses mitigation</w:t>
        <w:br/>
      </w:r>
    </w:p>
    <w:p>
      <w:pPr>
        <w:pStyle w:val="Heading2"/>
        <w:keepNext/>
        <w:keepLines/>
      </w:pPr>
      <w:r>
        <w:rPr>
          <w:color w:val="0066CC"/>
        </w:rPr>
        <w:t>DIAPOSITIVA 11: PLAN DE ACCIÓN - ROADMAP Q2-Q3 2026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ROADMAP OPERACIONAL: Q2-Q3 2026 (6 MESES)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ENERO (Actual)         FEBRERO                MARZO              │</w:t>
        <w:br/>
        <w:t>│ ┌─────────────┐     ┌──────────────┐     ┌──────────────┐       │</w:t>
        <w:br/>
        <w:t>│ │ 1. Remediar │     │ 2. Tuning    │     │ 3. Phishing  │       │</w:t>
        <w:br/>
        <w:t>│ │   7 vulns   │─────│   SIEM rules │─────│   target 5%  │       │</w:t>
        <w:br/>
        <w:t>│ │   críticas  │     │   (false +)  │     │   campaigns  │       │</w:t>
        <w:br/>
        <w:t>│ │ ✓ INICIADO  │     │ → 25% goal   │     │ → &lt;5% TTL    │       │</w:t>
        <w:br/>
        <w:t>│ └─────────────┘     └──────────────┘     └──────────────┘       │</w:t>
        <w:br/>
        <w:t>│  % Done: 30%          % Done: 0%            % Done: 0%          │</w:t>
        <w:br/>
        <w:t>│                                                                  │</w:t>
        <w:br/>
        <w:t>│ ABRIL                  MAYO                    JUNIO             │</w:t>
        <w:br/>
        <w:t>│ ┌─────────────┐     ┌──────────────┐     ┌──────────────┐       │</w:t>
        <w:br/>
        <w:t>│ │ 4. SCRM     │     │ 5. MFA       │     │ 6. MTTD      │       │</w:t>
        <w:br/>
        <w:t>│ │   Platform  │─────│   expansion  │─────│   &lt;4h goal   │       │</w:t>
        <w:br/>
        <w:t>│ │   50%       │     │   (95% cov)  │     │ (SIEM tuned) │       │</w:t>
        <w:br/>
        <w:t>│ │ providers   │     │              │     │              │       │</w:t>
        <w:br/>
        <w:t>│ └─────────────┘     └──────────────┘     └──────────────┘       │</w:t>
        <w:br/>
        <w:t>│  % Done: 0%            % Done: 0%            % Done: 0%          │</w:t>
        <w:br/>
        <w:t>│                                                                  │</w:t>
        <w:br/>
        <w:t>│ JULIO                AGOSTO              SEPTIEMBRE             │</w:t>
        <w:br/>
        <w:t>│ ┌──────────────┐     ┌──────────────┐     ┌──────────────┐      │</w:t>
        <w:br/>
        <w:t>│ │ 7. SBOM      │     │ 8. IGM       │     │ 9. Q3 Review │      │</w:t>
        <w:br/>
        <w:t>│ │   coverage   │─────│   target 90% │─────│   &amp; Planning │      │</w:t>
        <w:br/>
        <w:t>│ │   &lt;90d age   │     │ (18→25 ind)  │     │   Q4 2026    │      │</w:t>
        <w:br/>
        <w:t>│ │              │     │              │     │              │      │</w:t>
        <w:br/>
        <w:t>│ └──────────────┘     └──────────────┘     └──────────────┘      │</w:t>
        <w:br/>
        <w:t>│  % Done: 0%            % Done: 0%            % Done: 0%          │</w:t>
        <w:br/>
        <w:t>│                                                                  │</w:t>
        <w:br/>
        <w:t>│ KEY MILESTONES:                                                 │</w:t>
        <w:br/>
        <w:t>│ • Feb 15: Vulnerabilidades críticas = 0                        │</w:t>
        <w:br/>
        <w:t>│ • Feb 28: SIEM false positive &lt;20%                             │</w:t>
        <w:br/>
        <w:t>│ • Mar 15: Phishing click rate &lt;5%                              │</w:t>
        <w:br/>
        <w:t>│ • Apr 30: 50 proveedores evaluados (SCRM platform)            │</w:t>
        <w:br/>
        <w:t>│ • May 31: MFA 95% cobertura administrativa                     │</w:t>
        <w:br/>
        <w:t>│ • Jun 30: MTTD reducido a 4h (benchmark)                       │</w:t>
        <w:br/>
        <w:t>│ • Aug 31: IGM alcanza 90% (5 indicadores adicionales)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12: REQUISITOS DE INVERSIÓN Y ROI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PRESUPUESTO DE INVERSIÓN &amp; RETORNO ESPERADO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DESGLOSE DE INVERSIÓN INCREMENTAL 2026:                         │</w:t>
        <w:br/>
        <w:t>│ ═════════════════════════════════════════════════════════════════│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Concepto                                Q1     Q2     Q3   Total │</w:t>
        <w:br/>
        <w:t>│ ─────────────────────────────────────────────────────────────────│</w:t>
        <w:br/>
        <w:t>│ 1. SIEM Tuning (consultoría)           €0    €15k    €0   €15k  │</w:t>
        <w:br/>
        <w:t>│ 2. SCRM Platform (Archer/Qualys)       €0    €25k   €20k  €45k  │</w:t>
        <w:br/>
        <w:t>│ 3. SOAR (orchestration)                €0     €0    €40k  €40k  │</w:t>
        <w:br/>
        <w:t>│ 4. Phishing Platform upgrade           €5k   €3k     €0   €8k   │</w:t>
        <w:br/>
        <w:t>│ 5. Personnel (CISO + analysts)         €0    €20k   €20k  €40k  │</w:t>
        <w:br/>
        <w:t>│ ─────────────────────────────────────────────────────────────────│</w:t>
        <w:br/>
        <w:t>│ TOTAL INCREMENTAL                      €5k   €63k   €80k  €148k │</w:t>
        <w:br/>
        <w:t>│                                                                  │</w:t>
        <w:br/>
        <w:t>│ Presupuesto Base 2026: €450k (no incremental)                  │</w:t>
        <w:br/>
        <w:t>│ Presupuesto Total 2026: €598k (incluyendo incremental)        │</w:t>
        <w:br/>
        <w:t>│                                                                  │</w:t>
        <w:br/>
        <w:t>│ PROYECCIÓN DE ROI:                                              │</w:t>
        <w:br/>
        <w:t>│ ═════════════════════════════════════════════════════════════════│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BENEFICIOS CUANTIFICADOS (3 años):                              │</w:t>
        <w:br/>
        <w:t>│ ├─ Reducción breach probability: 15% → 5%                      │</w:t>
        <w:br/>
        <w:t>│ │   • Asset value: €50M → Impacto breach: €15M                │</w:t>
        <w:br/>
        <w:t>│ │   • Reducción probabilidad: 10% → Beneficio: €1.5M/año     │</w:t>
        <w:br/>
        <w:t>│ │                                                              │</w:t>
        <w:br/>
        <w:t>│ ├─ Reducción downtime (ransomware):                            │</w:t>
        <w:br/>
        <w:t>│ │   • MTTR improvement: 72h → 4h = 68h saved × €10k          │</w:t>
        <w:br/>
        <w:t>│ │   • Beneficio: €680k/año                                    │</w:t>
        <w:br/>
        <w:t>│ │                                                              │</w:t>
        <w:br/>
        <w:t>│ ├─ Cumplimiento regulatorio (evitar multas):                  │</w:t>
        <w:br/>
        <w:t>│ │   • GDPR multa potencial: €20M × 0.5% (evitado) = €100k   │</w:t>
        <w:br/>
        <w:t>│ │   • NIS2 multa potencial: €10M × 0.5% (evitado) = €50k    │</w:t>
        <w:br/>
        <w:t>│ │   • Beneficio: €150k/año                                    │</w:t>
        <w:br/>
        <w:t>│                                                                  │</w:t>
        <w:br/>
        <w:t>│ TOTAL BENEFICIO ANUAL: €2.33M                                  │</w:t>
        <w:br/>
        <w:t>│                                                                  │</w:t>
        <w:br/>
        <w:t>│ Año 1: ROI = (€2.33M - €0.15M) / €0.15M × 100 = 1,453%       │</w:t>
        <w:br/>
        <w:t>│ Año 2: ROI = (€4.66M - €0.15M) / €0.15M × 100 = 3,007%       │</w:t>
        <w:br/>
        <w:t>│ Año 3: ROI = (€6.99M - €0.15M) / €0.15M × 100 = 4,560%       │</w:t>
        <w:br/>
        <w:t>│                                                                  │</w:t>
        <w:br/>
        <w:t>│ CONCLUSIÓN: Inversión €148k → Retorno €6.99M en 3 años       │</w:t>
        <w:br/>
        <w:t>│             Break-even: Mes 1 del Año 1                        │</w:t>
        <w:br/>
        <w:t>│             Muy favorable para aprobación board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13: RECOMENDACIONES EJECUTIVAS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RECOMENDACIONES PARA APROBACIÓN BOARD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RECOMENDACIÓN 1: APROBAR INVERSIÓN €148K PARA 2026            │</w:t>
        <w:br/>
        <w:t>│ ──────────────────────────────────────────────────────────────│</w:t>
        <w:br/>
        <w:t>│ Justificación:                                                  │</w:t>
        <w:br/>
        <w:t>│ • ROI 1453% en Año 1 (cada €1 → €14.53 retorno)              │</w:t>
        <w:br/>
        <w:t>│ • Mitigación de riesgos críticos inmediatos                   │</w:t>
        <w:br/>
        <w:t>│ • Cumplimiento NIS2 (required en Q2 2026)                     │</w:t>
        <w:br/>
        <w:t>│ • Mejora de IGM de 86% → 90% en 12 meses                      │</w:t>
        <w:br/>
        <w:t>│ Aprobación Recomendada: ✅ SÍ                                  │</w:t>
        <w:br/>
        <w:t>│ Responsable: CFO (presupuesto) + CISO (ejecución)            │</w:t>
        <w:br/>
        <w:t>│                                                                  │</w:t>
        <w:br/>
        <w:t>│ RECOMENDACIÓN 2: PRIORIZAR REMEDIACIÓN CRÍTICA (7 VULNS)     │</w:t>
        <w:br/>
        <w:t>│ ──────────────────────────────────────────────────────────────│</w:t>
        <w:br/>
        <w:t>│ Justificación:                                                  │</w:t>
        <w:br/>
        <w:t>│ • Riesgo inmediato de explotación                             │</w:t>
        <w:br/>
        <w:t>│ • Plazo corto (7 días)                                         │</w:t>
        <w:br/>
        <w:t>│ • Bajo costo (recursos existentes)                            │</w:t>
        <w:br/>
        <w:t>│ Acción: IT Infrastructure + CISO → Completar antes 29 Ene    │</w:t>
        <w:br/>
        <w:t>│ Aprobación Recomendada: ✅ SÍ (URGENTE)                       │</w:t>
        <w:br/>
        <w:t>│                                                                  │</w:t>
        <w:br/>
        <w:t>│ RECOMENDACIÓN 3: IMPLEMENTAR SCRM PLATFORM EN Q2 2026        │</w:t>
        <w:br/>
        <w:t>│ ──────────────────────────────────────────────────────────────│</w:t>
        <w:br/>
        <w:t>│ Justificación:                                                  │</w:t>
        <w:br/>
        <w:t>│ • NIS2 compliance requirement (Supply Chain Risk)              │</w:t>
        <w:br/>
        <w:t>│ • Actualmente: 60% proveedores evaluados (incompleto)         │</w:t>
        <w:br/>
        <w:t>│ • Plazo: 90 días antes auditoría NIS2                         │</w:t>
        <w:br/>
        <w:t>│ • Budget: €45k (incluido en presupuesto incremental)          │</w:t>
        <w:br/>
        <w:t>│ Acción: Procurement + Security → RFP antes Feb 15            │</w:t>
        <w:br/>
        <w:t>│ Aprobación Recomendada: ✅ SÍ                                  │</w:t>
        <w:br/>
        <w:t>│                                                                  │</w:t>
        <w:br/>
        <w:t>│ RECOMENDACIÓN 4: ESTABLECER GOVERNANCE CONTINUO              │</w:t>
        <w:br/>
        <w:t>│ ──────────────────────────────────────────────────────────────│</w:t>
        <w:br/>
        <w:t>│ Justificación:                                                  │</w:t>
        <w:br/>
        <w:t>│ • IGM mejora 12% año-a-año (tendencia positiva)              │</w:t>
        <w:br/>
        <w:t>│ • Requiere revisión trimestral (board - audit committee)      │</w:t>
        <w:br/>
        <w:t>│ • Dashboard automatizado para ejecutivos                       │</w:t>
        <w:br/>
        <w:t>│ Acción: CISO → Presentar Q2 (abril), Q3 (julio), Q4 (octubre)│</w:t>
        <w:br/>
        <w:t>│ Aprobación Recomendada: ✅ SÍ                                  │</w:t>
        <w:br/>
        <w:t>│                                                                  │</w:t>
        <w:br/>
        <w:t>│ RECOMENDACIÓN 5: PLANIFICAR AUDITORÍA EXTERNA NIS2          │</w:t>
        <w:br/>
        <w:t>│ ──────────────────────────────────────────────────────────────│</w:t>
        <w:br/>
        <w:t>│ Justificación:                                                  │</w:t>
        <w:br/>
        <w:t>│ • NIS2 compliance assessment requerida Q2 2026                │</w:t>
        <w:br/>
        <w:t>│ • External audit → credibilidad + regulación                  │</w:t>
        <w:br/>
        <w:t>│ • Presupuesto: €50k (ajeno a presupuesto principal)           │</w:t>
        <w:br/>
        <w:t>│ Acción: CISO + Legal → Seleccionar auditor antes marzo       │</w:t>
        <w:br/>
        <w:t>│ Aprobación Recomendada: ✅ SÍ   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>VOTACIÓN PROPUESTA:</w:t>
        <w:br/>
        <w:t>├─ Recomendación 1 (€148k): Votos a favor? ___________</w:t>
        <w:br/>
        <w:t>├─ Recomendación 2 (URGENTE): Votos a favor? ___________</w:t>
        <w:br/>
        <w:t>├─ Recomendación 3 (SCRM): Votos a favor? ___________</w:t>
        <w:br/>
        <w:t>├─ Recomendación 4 (Governance): Votos a favor? ___________</w:t>
        <w:br/>
        <w:t>└─ Recomendación 5 (Auditoría): Votos a favor? ___________</w:t>
        <w:br/>
      </w:r>
    </w:p>
    <w:p>
      <w:pPr>
        <w:pStyle w:val="Heading2"/>
        <w:keepNext/>
        <w:keepLines/>
      </w:pPr>
      <w:r>
        <w:rPr>
          <w:color w:val="0066CC"/>
        </w:rPr>
        <w:t>DIAPOSITIVA 14: METROLOGÍA Y REPORTING CONTINUO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ESTRUCTURA DE REPORTING Y GOVERNANCE CIBERSEGURIDAD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REPORTING FREQUENCY:                                            │</w:t>
        <w:br/>
        <w:t>│ 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DIARIA (SOC Dashboard - Security Operations Center)            │</w:t>
        <w:br/>
        <w:t>│ ├─ Incidents abiertos                                          │</w:t>
        <w:br/>
        <w:t>│ ├─ Alertas SIEM top 10                                         │</w:t>
        <w:br/>
        <w:t>│ ├─ Vulnerabilidades críticas aún abiertas                     │</w:t>
        <w:br/>
        <w:t>│ └─ MTTD/MTTR promedio (últimas 24h)                           │</w:t>
        <w:br/>
        <w:t>│                                                                  │</w:t>
        <w:br/>
        <w:t>│ SEMANAL (Security Team - Internal reporting)                   │</w:t>
        <w:br/>
        <w:t>│ ├─ IGM by module (cambios significativos)                      │</w:t>
        <w:br/>
        <w:t>│ ├─ Vulnerabilidades remediadas vs backlog                      │</w:t>
        <w:br/>
        <w:t>│ ├─ Indicadores PRAGMATIC (cambios trending)                    │</w:t>
        <w:br/>
        <w:t>│ └─ Phishing campaign results (si aplica)                      │</w:t>
        <w:br/>
        <w:t>│                                                                  │</w:t>
        <w:br/>
        <w:t>│ MENSUAL (CISO Report - C-Suite)                                │</w:t>
        <w:br/>
        <w:t>│ ├─ IGM global (tendencia 3 meses)                              │</w:t>
        <w:br/>
        <w:t>│ ├─ KPIs principales (MTTD, MFA, vulns críticas)              │</w:t>
        <w:br/>
        <w:t>│ ├─ Riesgos críticos (escalación si requerida)                │</w:t>
        <w:br/>
        <w:t>│ ├─ Presupuesto vs proyección                                  │</w:t>
        <w:br/>
        <w:t>│ └─ Roadmap progreso (% completación)                          │</w:t>
        <w:br/>
        <w:t>│                                                                  │</w:t>
        <w:br/>
        <w:t>│ TRIMESTRAL (Board/Audit Committee - Esta presentación)        │</w:t>
        <w:br/>
        <w:t>│ ├─ IGM detallado por módulo CIS                               │</w:t>
        <w:br/>
        <w:t>│ ├─ ROI actualizado                                             │</w:t>
        <w:br/>
        <w:t>│ ├─ Benchmarking vs industria                                   │</w:t>
        <w:br/>
        <w:t>│ ├─ Hallazgos críticos + remediation plan                      │</w:t>
        <w:br/>
        <w:t>│ ├─ Cumplimiento regulatorio (NIS2, GDPR, ENS)                │</w:t>
        <w:br/>
        <w:t>│ ├─ Presupuesto: actual vs proyectado vs beneficios            │</w:t>
        <w:br/>
        <w:t>│ ├─ Recomendaciones para siguientes 3 meses                    │</w:t>
        <w:br/>
        <w:t>│ └─ Q&amp;A + decisiones board                                     │</w:t>
        <w:br/>
        <w:t>│                                                                  │</w:t>
        <w:br/>
        <w:t>│ ANUAL (External Audit - Compliance verification)               │</w:t>
        <w:br/>
        <w:t>│ ├─ Auditoría ISMS (ISO 27001) si certificado                 │</w:t>
        <w:br/>
        <w:t>│ ├─ Auditoría NIS2 (obligatoria para operadores esenciales)   │</w:t>
        <w:br/>
        <w:t>│ ├─ GDPR Data Protection Impact Assessment (si requerida)     │</w:t>
        <w:br/>
        <w:t>│ └─ Validación independiente de métricas                       │</w:t>
        <w:br/>
        <w:t>│                                                                  │</w:t>
        <w:br/>
        <w:t>│ PLATAFORMA TÉCNICA DE REPORTING:                               │</w:t>
        <w:br/>
        <w:t>│ ════════════════════════════════════════════════════════════════│</w:t>
        <w:br/>
        <w:t>│ • Herramienta: Dashboard automatizado (Power BI / Tableau)    │</w:t>
        <w:br/>
        <w:t>│ • Fuentes: SIEM, Scanner vulnerabilidades, IAM, Incident Mgmt│</w:t>
        <w:br/>
        <w:t>│ • Actualización: Automática diaria                            │</w:t>
        <w:br/>
        <w:t>│ • Acceso: Escalonado (SOC team → CISO → Board según nivel)   │</w:t>
        <w:br/>
        <w:t>│ • Alertas: Automáticas cuando IGM baja &gt;5% o riesgos críticos│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15: CIERRE Y PREGUNTAS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CIERRE &amp; Q&amp;A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PUNTOS CLAVE (para llevar):                                    │</w:t>
        <w:br/>
        <w:t>│ 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1. Posición de seguridad FUERTE y EN MEJORA                   │</w:t>
        <w:br/>
        <w:t>│    └─ IGM: 86% (cuartil superior vs sector)                  │</w:t>
        <w:br/>
        <w:t>│    └─ ROI: 768% en 3 años (inversión muy rentable)           │</w:t>
        <w:br/>
        <w:t>│    └─ Tendencia: +12% en últimos 12 meses                    │</w:t>
        <w:br/>
        <w:t>│                                                                  │</w:t>
        <w:br/>
        <w:t>│ 2. CUATRO RIESGOS REQUIEREN ACCIÓN (pero manejables)         │</w:t>
        <w:br/>
        <w:t>│    └─ Crítico: 7 vulnerabilidades sin parchear (7 días plazo)  │</w:t>
        <w:br/>
        <w:t>│    └─ Altos: SIEM tuning, SCRM completitud, phishing awareness│</w:t>
        <w:br/>
        <w:t>│    └─ Presupuesto: €148k; ROI: 1453% en Año 1               │</w:t>
        <w:br/>
        <w:t>│                                                                  │</w:t>
        <w:br/>
        <w:t>│ 3. PLAN CLARO Y EJECUTABLE (6 meses roadmap)                 │</w:t>
        <w:br/>
        <w:t>│    └─ Hitos bien definidos (mensual)                          │</w:t>
        <w:br/>
        <w:t>│    └─ Responsabilidades claras                                │</w:t>
        <w:br/>
        <w:t>│    └─ Budget presupuestado y aprobable                       │</w:t>
        <w:br/>
        <w:t>│                                                                  │</w:t>
        <w:br/>
        <w:t>│ 4. CUMPLIMIENTO REGULATORIO EN TRACK (NIS2, GDPR, ENS)      │</w:t>
        <w:br/>
        <w:t>│    └─ Alineación con Directiva NIS2 (Feb 2026 deadline)      │</w:t>
        <w:br/>
        <w:t>│    └─ GDPR compliance: sin brechas identificadas este año     │</w:t>
        <w:br/>
        <w:t>│    └─ ENS (español): Categoría III ready para auditoría      │</w:t>
        <w:br/>
        <w:t>│                                                                  │</w:t>
        <w:br/>
        <w:t>│ PRÓXIMOS PASOS INMEDIATOS:                                     │</w:t>
        <w:br/>
        <w:t>│ 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✓ Board aprueba inversión €148k (Esta semana)                │</w:t>
        <w:br/>
        <w:t>│ ✓ IT remedia 7 vulnerabilidades (Antes 29 Enero)              │</w:t>
        <w:br/>
        <w:t>│ ✓ CISO inicia RFP para SCRM Platform (Antes 15 Febrero)     │</w:t>
        <w:br/>
        <w:t>│ ✓ Reporting automatizado en tablero ejecutivo (Enero 2026)    │</w:t>
        <w:br/>
        <w:t>│ ✓ Audit externo NIS2 scheduled (Mayo-Junio 2026)             │</w:t>
        <w:br/>
        <w:t>│                                                                  │</w:t>
        <w:br/>
        <w:t>│ CONTACTOS Y RESPONSABLES:                                       │</w:t>
        <w:br/>
        <w:t>│ ════════════════════════════════════════════════════════════════│</w:t>
        <w:br/>
        <w:t>│                                                                  │</w:t>
        <w:br/>
        <w:t>│ CISO:                      [Nombre] - ciso@org                 │</w:t>
        <w:br/>
        <w:t>│ Security Operations Head:  [Nombre] - secops@org               │</w:t>
        <w:br/>
        <w:t>│ IT Infrastructure Manager: [Nombre] - itmgr@org                │</w:t>
        <w:br/>
        <w:t>│ Compliance Officer:        [Nombre] - compliance@org           │</w:t>
        <w:br/>
        <w:t>│    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┌──────────────────────────────────────────────────────────────┐│</w:t>
        <w:br/>
        <w:t>│ │                    GRACIAS POR SU ATENCIÓN                    ││</w:t>
        <w:br/>
        <w:t>│ │                                                              ││</w:t>
        <w:br/>
        <w:t>│ │              ¿Preguntas, observaciones, sugerencias?        ││</w:t>
        <w:br/>
        <w:t>│ │                                                              ││</w:t>
        <w:br/>
        <w:t>│ └──────────────────────────────────────────────────────────────┘│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NOTAS PARA PRESENTADOR</w:t>
      </w:r>
    </w:p>
    <w:p>
      <w:pPr>
        <w:pStyle w:val="Heading3"/>
        <w:keepNext/>
        <w:keepLines/>
      </w:pPr>
      <w:r>
        <w:t>Guía de Presentación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DURACIÓN TOTAL: 25 minutos (15 diapositivas principales)</w:t>
        <w:br/>
        <w:br/>
        <w:t>TIMING RECOMENDADO:</w:t>
        <w:br/>
        <w:t>├─ Diap 1-2: Portada &amp; Agenda (1 minuto)</w:t>
        <w:br/>
        <w:t>├─ Diap 3: Estado Ejecutivo (2 minutos - LEAD)</w:t>
        <w:br/>
        <w:t>├─ Diap 4: KPI Dashboard (3 minutos - CLAVE)</w:t>
        <w:br/>
        <w:t>├─ Diap 5: IGM por Módulo (3 minutos - DETALLE)</w:t>
        <w:br/>
        <w:t>├─ Diap 6-8: Análisis específicos (5 minutos)</w:t>
        <w:br/>
        <w:t>├─ Diap 9: Benchmarking (2 minutos)</w:t>
        <w:br/>
        <w:t>├─ Diap 10: Hallazgos críticos (3 minutos)</w:t>
        <w:br/>
        <w:t>├─ Diap 11: Roadmap (2 minutos)</w:t>
        <w:br/>
        <w:t>├─ Diap 12: Presupuesto &amp; ROI (3 minutos - CRÍTICO)</w:t>
        <w:br/>
        <w:t>├─ Diap 13: Recomendaciones (2 minutos - VOTACIÓN)</w:t>
        <w:br/>
        <w:t>├─ Diap 14-15: Governance &amp; Q&amp;A (2 minutos)</w:t>
        <w:br/>
        <w:t>└─ Q&amp;A: 5 minutos</w:t>
        <w:br/>
        <w:br/>
        <w:t>TONO RECOMENDADO:</w:t>
        <w:br/>
        <w:t>├─ Confiante (datos respaldados)</w:t>
        <w:br/>
        <w:t>├─ Transparente (riesgos claramente comunicados)</w:t>
        <w:br/>
        <w:t>├─ Orientado a acción (soluciones vs problemas)</w:t>
        <w:br/>
        <w:t>└─ Data-driven (toda afirmación con métrica)</w:t>
        <w:br/>
        <w:br/>
        <w:t>ÉNFASIS EN:</w:t>
        <w:br/>
        <w:t>├─ Diap 3 (Estado): "Buena posición, requiere acciones específicas"</w:t>
        <w:br/>
        <w:t>├─ Diap 4 (KPIs): "IGM 86%, ROI 768% → aprobación likely"</w:t>
        <w:br/>
        <w:t>├─ Diap 10 (Riesgos): "Crítico #1 es manejable en 7 días"</w:t>
        <w:br/>
        <w:t>├─ Diap 12 (Presupuesto): "€148k → €6.99M en 3 años"</w:t>
        <w:br/>
        <w:t>└─ Diap 13 (Recomendaciones): Pedir votación explícita</w:t>
        <w:br/>
        <w:br/>
        <w:t>RESPUESTAS ANTE PREGUNTAS TÍPICAS:</w:t>
        <w:br/>
        <w:t xml:space="preserve">├─ "¿Cuál es el costo de una brecha?" </w:t>
        <w:br/>
        <w:t>│  Respuesta: "€1-15M según severidad; nuestra inversión es seguro"</w:t>
        <w:br/>
        <w:t>├─ "¿Por qué aún hay 7 vulnerabilidades críticas?"</w:t>
        <w:br/>
        <w:t>│  Respuesta: "Downtime planificado limitaba patching; plan acelerado Q1"</w:t>
        <w:br/>
        <w:t>├─ "¿Cómo comparamos con la industria?"</w:t>
        <w:br/>
        <w:t>│  Respuesta: "Cuartil superior (86% vs 78%); pero MTTD tiene gap"</w:t>
        <w:br/>
        <w:t>└─ "¿Qué pasa si no aprobamos presupuesto?"</w:t>
        <w:br/>
        <w:t>│  Respuesta: "Riesgo CRÍTICO crece; cumplimiento NIS2 en riesgo"</w:t>
        <w:br/>
      </w:r>
    </w:p>
    <w:p>
      <w:r>
        <w:rPr>
          <w:b/>
        </w:rPr>
        <w:t>Documento Versión 1.0 | Enero 2026 | España</w:t>
      </w:r>
    </w:p>
    <w:p>
      <w:r>
        <w:rPr>
          <w:b/>
        </w:rPr>
        <w:t>DESCARGAR:</w:t>
      </w:r>
      <w:r>
        <w:t xml:space="preserve"> CIS_Controls_Executive_Report_Q1_2026.pptx (Plantilla PowerPoint lista para personalizar)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