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— PREGUNTAS ↔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Completa Encuesta a Regulaciones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Tabla de trazabilidad que vincula cada pregunta encuesta a:</w:t>
      </w:r>
      <w:r/>
      <w:r>
        <w:br/>
        <w:t>- Artículos/Secciones normativos específicos</w:t>
      </w:r>
      <w:r/>
      <w:r>
        <w:br/>
        <w:t>- Requisitos técnicos concretos</w:t>
      </w:r>
      <w:r/>
      <w:r>
        <w:br/>
        <w:t>- Evidencia de cumplimiento</w:t>
      </w:r>
    </w:p>
    <w:p>
      <w:r>
        <w:rPr>
          <w:b/>
        </w:rPr>
        <w:t>Propósito:</w:t>
      </w:r>
      <w:r>
        <w:t xml:space="preserve"> Facilitar auditoría; demostrar que encuesta es "audit-ready"</w:t>
      </w:r>
    </w:p>
    <w:p>
      <w:pPr>
        <w:pStyle w:val="Heading2"/>
        <w:keepNext/>
        <w:keepLines/>
      </w:pPr>
      <w:r>
        <w:rPr>
          <w:color w:val="0066CC"/>
        </w:rPr>
        <w:t>SECCIÓN 1: GOBERNANZA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Articulo/Requerimiento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Medición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Compliance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1.1.1 RAS documentado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11 Risk Management Framework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¿Risk appetite formally defined?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RAS document, board approval memo, annual review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17 Security requirements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Governance structures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Govern.RM-2 Risk Appetite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Strategic risk alignment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5.1 Leadership commitment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Board tone at top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1.1.2 Risk Tolerance umbrales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11 Risk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Operational thresholds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Tolerance Statement, escalation procedures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17 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Documented limits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COSO Framework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Assessment component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triggers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1.1.3 Junta oversight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11 Board role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Executive accountability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Meeting minutes, quarterly reports, audit trails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18 Governance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Senior management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Govern.OC-3 Stakeholder communication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Board visibility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1.2.1 NIST CSF 2.0 mapeo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 function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Framework adoption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Assessment report, gap analysis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 Security measures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alignment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1.2.2 CISO designado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11 CISO role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Formal designation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Job description, reporting line, compensation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18 Designación responsable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Accountability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Govern.OC-1 Leadership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Chief role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2: CUANTIFICACIÓN (FAIR)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2.1.1 FAIR adoption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15 ICT Risk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quantification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 methodology document, ALE calculations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CNMV (España)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Circular 3/2020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Financial sector recommendation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 Institute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Standard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Framework certification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Training certificates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2.1.2 Top 5 risks ALE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15 Risk measurement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Quantified 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register with ALE estimates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 Risk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Updated annually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8.2 Risk evaluation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Monetary impact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Annexed to ISMS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2.1.3 ROI analysis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SOX (si aplicable)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Sect 404 Control effectiveness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Investment justification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Business cases, ROI spreadsheets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16 Control decisions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Prioritization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FAIR Institute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Principle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Standard practice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3: THREAT MODELING (PASTA)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3.1.1 Threat modeling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Identify.RA-1 Threat analysis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identification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PASTA documentation, threat registers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8.2 Risk assessment methodology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Systematic approach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Assessment templates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PASTA Framework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Standard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Industry practice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modeling reports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3.1.2 Attack trees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SP 800-30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likelihood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Scenario modeling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Attack tree diagrams, PoC evidence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PASTA Framework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Stages 6-7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Attack simulation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3.1.3 Threat-vuln mapping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Identify.RA-3 Vulnerabilities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correlation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Correlation matrix, CAPEC-to-CWE mappings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Clause 8.2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Weakness identification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MÉTRICAS SOC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4.1.1 SOC 24/7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19 Incident Response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SOC hours log, staffing matrix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19 Incident response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Detection capability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4.1.2 MTTD &lt;30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19 Detection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Fast detection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Alert logs, SIEM data, timestamps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Detect.DE-1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detection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Benchmark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Industry standard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Performance 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4.1.3 MTTR &lt;4h crítico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19 Response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Fast containment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logs, RTO achievement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4.2.1-4.2.4 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28 ICT 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Log collection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 architecture diagram, ingestion rates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 Security measures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Event management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Detect.DE-2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Security monitoring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5: VULNERABILITIES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5.1.1 Scanning continuo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Identify.RA-2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Vulnerability discovery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Scan schedules, asset reports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8.2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measures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5.1.2 Patch SLA &lt;7d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 Vulnerability management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Timely remediation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Patch logs with timestamps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8.3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Patch management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SLA documentation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Appropriate measures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5.1.3 CVSS v4.0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NVD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Standard 2024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Current scoring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Vulnerability reports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Identify.RA-1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Severity assessment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6: SUPPLY CHAIN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6.1.1 Vendor audit 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29 Third-party risk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 verification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 reports, SOC2, ISO 27001 certs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17 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Third-party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8.3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Supplier controls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Contracts, audit records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6.1.2 Contractual security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29 Contractual requirements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SLA enforcement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Contracts with security clauses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28 Data processor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Binding contract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GV.SC 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Contractual requirements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6.1.3 SBOM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CRA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Cyber Resilience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Software transparency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SBOM files (SPDX format)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 EO 14028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Software 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Artifact transparency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NIS2 (proposed)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Supply chain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Dependencies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7: AWARENESS 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7.1.1 Training obligatorio 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32 Awareness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awareness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Training records, completion rates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7.3 Personnel awareness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Mandatory training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12 Competence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Personnel training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7.1.2 Phishing simulations monthly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 Security measures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Resilience testing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Simulation reports, click rates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Govern.OC-2 Awareness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culture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7.1.3 Phishing click rate &lt;5%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KnowBe4 Benchmark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Industry standard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Effectiveness metric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Simulation results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Performance measure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7.1.4 Reporting rate &gt;20%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reporting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 logs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Govern.OC-2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Engagement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8: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8.1.1 NIST CSF 2.0 evaluation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Standard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Framework adoption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Assessment matrix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Alignment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8.1.2 NIS2 readiness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prep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Gap analysis, roadmap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España Law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TBD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National implementation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8.1.3 DORA 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11-30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Full 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Governance doc, RTO/RPO, testing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BdE/CNMV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Regulatory guidance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Financial sector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9: AUTOMATIZACIÓN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9.1.1 Policy-as-Code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Protect.PR-1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Access control automation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Policy code, deployment logs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8.3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implementation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9.1.2 Infrastructure-as-Code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Protect.PR-2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Reproducible infrastructure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IaC templates, deployment history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Clause 8.2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9.2.1 Resilience testing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response testing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Test results, RTO achievement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Respond + Recover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Resilience validation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9.2.2-9.2.3 RTO/RPO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 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Recovery objectives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Documentation, test evidence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ISO 22301 (BCP)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Standard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Business continuity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CÁLCULO COMPLIANCE SCORE</w:t>
      </w:r>
    </w:p>
    <w:p>
      <w:pPr>
        <w:pStyle w:val="Heading3"/>
        <w:keepNext/>
        <w:keepLines/>
      </w:pPr>
      <w:r>
        <w:t>Fórmula Compliance por Regulación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GDPR Compliance Score = (Qs con evidencia GDPR / Total GDPR Qs) × 100</w:t>
        <w:br/>
        <w:br/>
        <w:t>DORA Compliance Score = (Qs con evidencia DORA / Total DORA Qs) × 100</w:t>
        <w:br/>
        <w:br/>
        <w:t>NIS2 Compliance Score = (Qs con evidencia NIS2 / Total NIS2 Qs) × 100</w:t>
        <w:br/>
        <w:br/>
        <w:t>REGULATORIO AGGREGATE = (GDPR + DORA + NIS2) / 3</w:t>
        <w:br/>
      </w:r>
    </w:p>
    <w:p>
      <w:pPr>
        <w:pStyle w:val="Heading3"/>
        <w:keepNext/>
        <w:keepLines/>
      </w:pPr>
      <w:r>
        <w:t>Target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 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Penalty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 (ya vigente)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Ahora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€20M o 4% revenue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 (sector financiero)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€10M o 2% revenue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90% (grace period)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Q1-Q2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€10M (essential) o €7M (important)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VALIDACIÓN EVIDENCIA</w:t>
      </w:r>
    </w:p>
    <w:p>
      <w:r>
        <w:t>Para cada pregunta, auditor debe validar:</w:t>
      </w:r>
    </w:p>
    <w:p>
      <w:pPr>
        <w:pStyle w:val="ListNumber"/>
        <w:keepLines w:val="1"/>
        <w:keepNext w:val="1"/>
        <w:widowControl w:val="1"/>
      </w:pPr>
      <w:r>
        <w:t>Documentación: ¿Existe documento formal?</w:t>
      </w:r>
    </w:p>
    <w:p>
      <w:pPr>
        <w:pStyle w:val="ListNumber"/>
        <w:keepLines w:val="1"/>
        <w:keepNext w:val="1"/>
        <w:widowControl w:val="1"/>
      </w:pPr>
      <w:r>
        <w:t>Approvals: ¿Aprobado por autoridad competente?</w:t>
      </w:r>
    </w:p>
    <w:p>
      <w:pPr>
        <w:pStyle w:val="ListNumber"/>
        <w:keepLines w:val="1"/>
        <w:keepNext w:val="1"/>
        <w:widowControl w:val="1"/>
      </w:pPr>
      <w:r>
        <w:t>Implementación: ¿Implementado en práctica, no solo paper?</w:t>
      </w:r>
    </w:p>
    <w:p>
      <w:pPr>
        <w:pStyle w:val="ListNumber"/>
        <w:keepLines w:val="1"/>
        <w:keepNext w:val="1"/>
        <w:widowControl w:val="1"/>
      </w:pPr>
      <w:r>
        <w:t>Monitoring: ¿Se monitorea cumplimiento continuo?</w:t>
      </w:r>
    </w:p>
    <w:p>
      <w:pPr>
        <w:pStyle w:val="ListNumber"/>
        <w:keepLines w:val="1"/>
        <w:widowControl w:val="1"/>
      </w:pPr>
      <w:r>
        <w:t>Updates: ¿Se actualiza cuando cambia entorno?</w:t>
      </w:r>
    </w:p>
    <w:p>
      <w:r>
        <w:rPr>
          <w:b/>
        </w:rPr>
        <w:t>Scoring Validación:</w:t>
      </w:r>
      <w:r/>
      <w:r>
        <w:br/>
        <w:t xml:space="preserve">- </w:t>
      </w:r>
      <w:r>
        <w:rPr>
          <w:b/>
        </w:rPr>
        <w:t>4 puntos</w:t>
      </w:r>
      <w:r>
        <w:t>: Documentado + Aprobado + Implementado + Monitoreado + Actualizado</w:t>
      </w:r>
      <w:r/>
      <w:r>
        <w:br/>
        <w:t xml:space="preserve">- </w:t>
      </w:r>
      <w:r>
        <w:rPr>
          <w:b/>
        </w:rPr>
        <w:t>3 puntos</w:t>
      </w:r>
      <w:r>
        <w:t>: Documentado + Aprobado + Implementado (sin monitor continuo)</w:t>
      </w:r>
      <w:r/>
      <w:r>
        <w:br/>
        <w:t xml:space="preserve">- </w:t>
      </w:r>
      <w:r>
        <w:rPr>
          <w:b/>
        </w:rPr>
        <w:t>2 puntos</w:t>
      </w:r>
      <w:r>
        <w:t>: Documentado + Aprobado (pero no totalmente implementado)</w:t>
      </w:r>
      <w:r/>
      <w:r>
        <w:br/>
        <w:t xml:space="preserve">- </w:t>
      </w:r>
      <w:r>
        <w:rPr>
          <w:b/>
        </w:rPr>
        <w:t>1 punto</w:t>
      </w:r>
      <w:r>
        <w:t>: Documentado informalmente</w:t>
      </w:r>
      <w:r/>
      <w:r>
        <w:br/>
        <w:t xml:space="preserve">- </w:t>
      </w:r>
      <w:r>
        <w:rPr>
          <w:b/>
        </w:rPr>
        <w:t>0 puntos</w:t>
      </w:r>
      <w:r>
        <w:t>: No existe</w:t>
      </w:r>
    </w:p>
    <w:p>
      <w:r>
        <w:rPr>
          <w:i/>
        </w:rPr>
        <w:t>Fin Mapeo Normativo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