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EXHAUSTIVO: PREGUNTAS ENCUESTA ↔ REQUISITOS NORMATIVOS</w:t>
      </w:r>
    </w:p>
    <w:p>
      <w:pPr>
        <w:pStyle w:val="Heading2"/>
        <w:keepNext/>
        <w:keepLines/>
      </w:pPr>
      <w:r>
        <w:rPr>
          <w:color w:val="0066CC"/>
        </w:rPr>
        <w:t>Matriz de Trazabilidad ENS / NIST CSF 2.0 / NIS2 / ISO 27001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>Esta matriz demuestra el alineamiento de cada pregunta de la encuesta (P1-P114) con requisitos específicos de:</w:t>
      </w:r>
      <w:r/>
      <w:r>
        <w:br/>
        <w:t xml:space="preserve">- </w:t>
      </w:r>
      <w:r>
        <w:rPr>
          <w:b/>
        </w:rPr>
        <w:t>Real Decreto 311/2022</w:t>
      </w:r>
      <w:r>
        <w:t xml:space="preserve"> (Artículos y Anexo II)</w:t>
      </w:r>
      <w:r/>
      <w:r>
        <w:br/>
        <w:t xml:space="preserve">- </w:t>
      </w:r>
      <w:r>
        <w:rPr>
          <w:b/>
        </w:rPr>
        <w:t>NIST Cybersecurity Framework 2.0</w:t>
      </w:r>
      <w:r>
        <w:t xml:space="preserve"> (Funciones y Categorías)</w:t>
      </w:r>
      <w:r/>
      <w:r>
        <w:br/>
        <w:t xml:space="preserve">- </w:t>
      </w:r>
      <w:r>
        <w:rPr>
          <w:b/>
        </w:rPr>
        <w:t>Directiva NIS2</w:t>
      </w:r>
      <w:r>
        <w:t xml:space="preserve"> (Requisitos para Operadores Esenciales/Importantes)</w:t>
      </w:r>
      <w:r/>
      <w:r>
        <w:br/>
        <w:t xml:space="preserve">- </w:t>
      </w:r>
      <w:r>
        <w:rPr>
          <w:b/>
        </w:rPr>
        <w:t>ISO 27001:2022</w:t>
      </w:r>
      <w:r>
        <w:t xml:space="preserve"> (Controles Anexo A)</w:t>
      </w:r>
    </w:p>
    <w:p>
      <w:pPr>
        <w:pStyle w:val="Heading2"/>
        <w:keepNext/>
        <w:keepLines/>
      </w:pPr>
      <w:r>
        <w:rPr>
          <w:color w:val="0066CC"/>
        </w:rPr>
        <w:t>MATRIZ MAESTRA DE TRAZABILIDAD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 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Crítica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P1-P5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Información Organizacional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Transversal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Gobernar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Política de Seguridad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Marco Organizativo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Gobernar (GV)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Objetivos Cuantificables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Marco Organizativo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12, 32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Gobernar (GV.1)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Comunicación Política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Marco Organizativo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Gobernar (GV.2)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A.6.1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Rol CISO/Responsable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Marco Organizativo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Gobernar (GV.3)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A.6.2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Nivel Jerárquico CISO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Marco Organizativo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Gobernar (GV.3)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A.6.2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Matriz RACI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Marco Organizativo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Gobernar (GV.3)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A.6.3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Comité de Seguridad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Marco Organizativo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Gobernar (GV.4)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Análisis de Riesgos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Marco Organizativo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14, 24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Identificar (ID)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Frecuencia Evaluación Riesgos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Marco Organizativo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Identificar (ID.RA)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Documentación Riesgos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Marco Organizativo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Identificar (ID.RA)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Plan Tratamiento Riesgos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Marco Organizativo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Identificar (ID.RA)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Plan de Seguridad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Marco Operacional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Identificar (ID.PL)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Clasificación de Activos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Marco Operacional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Identificar (ID.AM)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A.8.1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Gestión de Cambios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Marco Operacional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Identificar (ID.CH)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A.8.5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Continuidad de Negocio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Marco Operacional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Recuperar (RC)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A.8.3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SSO / Autenticación Única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Proteger (PR.AC)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A.8.2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Política Contraseñas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Proteger (PR.AC)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A.8.2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Auditoría de Accesos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25, 27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Detectar (DE.CM)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A.8.3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Principio Menor Privilegio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Proteger (PR.AC)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A.8.2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Revisión Derechos Post-cambio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Proteger (PR.AC)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A.8.2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Firewall Perimetral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Proteger (PR.PT)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A.13.1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Segmentación Red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Proteger (PR.PT)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A.13.1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SIEM / Monitoreo Centralizado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Detectar (DE.CM)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10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Trazabilidad (Logs)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Detectar (DE.CM)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10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Cifrado Comunicaciones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Proteger (PR.DS)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A.10.1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Mantenimiento Preventivo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Proteger (PR.MA)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Plazo Parches Críticos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Proteger (PR.MA)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Protección Malware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Proteger (PR.PT)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Monitoreo Endpoints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Detectar (DE.CM)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Control Dispositivos Removibles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Proteger (PR.DS)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A.8.3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Copias de Seguridad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20, 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Recuperar (RC.RP)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Prueba de Recuperación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Recuperar (RC.RP)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Encriptación Datos en Reposo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Proteger (PR.DS)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A.10.1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Clasificación Datos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Identificar (ID.AM)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A.8.1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Data Loss Prevention (DLP)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Proteger (PR.DS)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A.13.2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Code Review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Proteger (PR.SD)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Testing SAST/DAST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Proteger (PR.SD)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Prueba Penetración Apps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Proteger (PR.SD)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Controles Inyección/XSS/CSRF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Proteger (PR.SD)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WAF (Web Application Firewall)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Proteger (PR.PT)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A.13.1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Procedimiento Respuesta Incidentes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Marco Operacional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Responder (RS)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12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MTTD (Tiempo Detección)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Indicador Operacional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33, 34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Detectar (DE.CM)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10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MTTR (Tiempo Respuesta)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Indicador Operacional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33, 34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Responder (RS.RP)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12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Rastreo Automático Incidentes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Marco Operacional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Responder (RS.RP)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12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Análisis Forense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Marco Operacional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Responder (RS.AN)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12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P51-P55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Métricas de Incidentes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Indicadores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32, 34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Gobernar (GV.4)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14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Escaneo Vulnerabilidades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Identificar (ID.RA)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Herramientas Escaneo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Identificar (ID.RA)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Remediación Vulnerabilidades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Proteger (PR.MA)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Seguimiento CVEs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Identificar (ID.RA)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Controles Mitigadores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Proteger (PR.MA)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P61-P68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Pruebas Penetración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24, 31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Identificar (ID.RA)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P69-P78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SIEM / Detección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Medidas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26, 28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Detectar (DE)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10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P79-P94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Capacitación/Concienciación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Marco Organizativo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Gobernar (GV.2)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A.6.3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P95-P104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Gobernanza/Auditoría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Transversal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12-34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Gobernar (GV.4)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Requisito 13/14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P105-P114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Finanzas/ROI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Transversal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32 (reportes)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Gobernar (GV.1)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-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-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No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MAPEO FUNCIONAL NIST CSF 2.0 (6 Funciones)</w:t>
      </w:r>
    </w:p>
    <w:p>
      <w:pPr>
        <w:pStyle w:val="Heading3"/>
        <w:keepNext/>
        <w:keepLines/>
      </w:pPr>
      <w:r>
        <w:t>Función 1: GOBERNAR (GV)</w:t>
      </w:r>
    </w:p>
    <w:p>
      <w:r>
        <w:rPr>
          <w:b/>
        </w:rPr>
        <w:t>Categorías NIST:</w:t>
      </w:r>
      <w:r/>
      <w:r>
        <w:br/>
        <w:t>- GV.1: Supervisión</w:t>
      </w:r>
      <w:r/>
      <w:r>
        <w:br/>
        <w:t>- GV.2: Políticas, Procesos, Procedimientos</w:t>
      </w:r>
      <w:r/>
      <w:r>
        <w:br/>
        <w:t>- GV.3: Gestión del Riesgo</w:t>
      </w:r>
      <w:r/>
      <w:r>
        <w:br/>
        <w:t>- GV.4: Gestión de Recursos</w:t>
      </w:r>
      <w:r/>
      <w:r>
        <w:br/>
        <w:t>- GV.5: Integración de Estrategia de Defensa</w:t>
      </w:r>
      <w:r/>
      <w:r>
        <w:br/>
        <w:t>- GV.6: Evaluación de Riesgos de Terceros</w:t>
      </w:r>
    </w:p>
    <w:p>
      <w:r>
        <w:rPr>
          <w:b/>
        </w:rPr>
        <w:t>Preguntas Asociadas:</w:t>
      </w:r>
      <w:r>
        <w:t xml:space="preserve"> P6, P7, P8, P9, P10, P11, P12, P32, P79, P84, P95-P104</w:t>
      </w:r>
    </w:p>
    <w:p>
      <w:r>
        <w:rPr>
          <w:b/>
        </w:rPr>
        <w:t>Requisitos ENS:</w:t>
      </w:r>
      <w:r>
        <w:t xml:space="preserve"> Art. 12-16</w:t>
      </w:r>
    </w:p>
    <w:p>
      <w:pPr>
        <w:pStyle w:val="Heading3"/>
        <w:keepNext/>
        <w:keepLines/>
      </w:pPr>
      <w:r>
        <w:t>Función 2: IDENTIFICAR (ID)</w:t>
      </w:r>
    </w:p>
    <w:p>
      <w:r>
        <w:rPr>
          <w:b/>
        </w:rPr>
        <w:t>Categorías NIST:</w:t>
      </w:r>
      <w:r/>
      <w:r>
        <w:br/>
        <w:t>- ID.AM: Gestión de Activos</w:t>
      </w:r>
      <w:r/>
      <w:r>
        <w:br/>
        <w:t>- ID.BE: Entorno de Negocio</w:t>
      </w:r>
      <w:r/>
      <w:r>
        <w:br/>
        <w:t>- ID.GV: Gobernanza</w:t>
      </w:r>
      <w:r/>
      <w:r>
        <w:br/>
        <w:t>- ID.RA: Análisis de Riesgos</w:t>
      </w:r>
      <w:r/>
      <w:r>
        <w:br/>
        <w:t>- ID.RM: Gestión de Riesgos</w:t>
      </w:r>
      <w:r/>
      <w:r>
        <w:br/>
        <w:t>- ID.SC: Gestión de Cadena de Suministro</w:t>
      </w:r>
      <w:r/>
      <w:r>
        <w:br/>
        <w:t>- ID.CH: Gestión de Cambios</w:t>
      </w:r>
      <w:r/>
      <w:r>
        <w:br/>
        <w:t>- ID.PL: Planificación</w:t>
      </w:r>
      <w:r/>
      <w:r>
        <w:br/>
        <w:t>- ID.AT: Inteligencia de Amenazas</w:t>
      </w:r>
    </w:p>
    <w:p>
      <w:r>
        <w:rPr>
          <w:b/>
        </w:rPr>
        <w:t>Preguntas Asociadas:</w:t>
      </w:r>
      <w:r>
        <w:t xml:space="preserve"> P13-P20, P24, P36, P39, P56-P60, P61-P68</w:t>
      </w:r>
    </w:p>
    <w:p>
      <w:r>
        <w:rPr>
          <w:b/>
        </w:rPr>
        <w:t>Requisitos ENS:</w:t>
      </w:r>
      <w:r>
        <w:t xml:space="preserve"> Art. 14, 18-24, Anexo II</w:t>
      </w:r>
    </w:p>
    <w:p>
      <w:pPr>
        <w:pStyle w:val="Heading3"/>
        <w:keepNext/>
        <w:keepLines/>
      </w:pPr>
      <w:r>
        <w:t>Función 3: PROTEGER (PR)</w:t>
      </w:r>
    </w:p>
    <w:p>
      <w:r>
        <w:rPr>
          <w:b/>
        </w:rPr>
        <w:t>Categorías NIST:</w:t>
      </w:r>
      <w:r/>
      <w:r>
        <w:br/>
        <w:t>- PR.AC: Control de Acceso</w:t>
      </w:r>
      <w:r/>
      <w:r>
        <w:br/>
        <w:t>- PR.AT: Concienciación/Capacitación</w:t>
      </w:r>
      <w:r/>
      <w:r>
        <w:br/>
        <w:t>- PR.MA: Mantenimiento</w:t>
      </w:r>
      <w:r/>
      <w:r>
        <w:br/>
        <w:t>- PR.PT: Protección de Tecnología</w:t>
      </w:r>
      <w:r/>
      <w:r>
        <w:br/>
        <w:t>- PR.PS: Seguridad de Personal</w:t>
      </w:r>
      <w:r/>
      <w:r>
        <w:br/>
        <w:t>- PR.TM: Gestión de Amenazas Tecnológicas</w:t>
      </w:r>
      <w:r/>
      <w:r>
        <w:br/>
        <w:t>- PR.DS: Protección de Datos</w:t>
      </w:r>
    </w:p>
    <w:p>
      <w:r>
        <w:rPr>
          <w:b/>
        </w:rPr>
        <w:t>Preguntas Asociadas:</w:t>
      </w:r>
      <w:r>
        <w:t xml:space="preserve"> P21-P35, P36-P45, P79-P94</w:t>
      </w:r>
    </w:p>
    <w:p>
      <w:r>
        <w:rPr>
          <w:b/>
        </w:rPr>
        <w:t>Requisitos ENS:</w:t>
      </w:r>
      <w:r>
        <w:t xml:space="preserve"> Art. 22, 25-31, Anexo II</w:t>
      </w:r>
    </w:p>
    <w:p>
      <w:pPr>
        <w:pStyle w:val="Heading3"/>
        <w:keepNext/>
        <w:keepLines/>
      </w:pPr>
      <w:r>
        <w:t>Función 4: DETECTAR (DE)</w:t>
      </w:r>
    </w:p>
    <w:p>
      <w:r>
        <w:rPr>
          <w:b/>
        </w:rPr>
        <w:t>Categorías NIST:</w:t>
      </w:r>
      <w:r/>
      <w:r>
        <w:br/>
        <w:t>- DE.CM: Monitoreo Continuo</w:t>
      </w:r>
      <w:r/>
      <w:r>
        <w:br/>
        <w:t>- DE.AE: Análisis de Detecciones</w:t>
      </w:r>
      <w:r/>
      <w:r>
        <w:br/>
        <w:t>- DE.DP: Procesos de Detección</w:t>
      </w:r>
    </w:p>
    <w:p>
      <w:r>
        <w:rPr>
          <w:b/>
        </w:rPr>
        <w:t>Preguntas Asociadas:</w:t>
      </w:r>
      <w:r>
        <w:t xml:space="preserve"> P28, P29, P34, P47, P69-P78</w:t>
      </w:r>
    </w:p>
    <w:p>
      <w:r>
        <w:rPr>
          <w:b/>
        </w:rPr>
        <w:t>Requisitos ENS:</w:t>
      </w:r>
      <w:r>
        <w:t xml:space="preserve"> Art. 26-27, 34</w:t>
      </w:r>
    </w:p>
    <w:p>
      <w:pPr>
        <w:pStyle w:val="Heading3"/>
        <w:keepNext/>
        <w:keepLines/>
      </w:pPr>
      <w:r>
        <w:t>Función 5: RESPONDER (RS)</w:t>
      </w:r>
    </w:p>
    <w:p>
      <w:r>
        <w:rPr>
          <w:b/>
        </w:rPr>
        <w:t>Categorías NIST:</w:t>
      </w:r>
      <w:r/>
      <w:r>
        <w:br/>
        <w:t>- RS.RP: Ejecución de Respuesta</w:t>
      </w:r>
      <w:r/>
      <w:r>
        <w:br/>
        <w:t>- RS.AN: Análisis</w:t>
      </w:r>
      <w:r/>
      <w:r>
        <w:br/>
        <w:t>- RS.CO: Comunicación</w:t>
      </w:r>
    </w:p>
    <w:p>
      <w:r>
        <w:rPr>
          <w:b/>
        </w:rPr>
        <w:t>Preguntas Asociadas:</w:t>
      </w:r>
      <w:r>
        <w:t xml:space="preserve"> P46, P48, P50, P54, P55</w:t>
      </w:r>
    </w:p>
    <w:p>
      <w:r>
        <w:rPr>
          <w:b/>
        </w:rPr>
        <w:t>Requisitos ENS:</w:t>
      </w:r>
      <w:r>
        <w:t xml:space="preserve"> Art. 33-34</w:t>
      </w:r>
    </w:p>
    <w:p>
      <w:pPr>
        <w:pStyle w:val="Heading3"/>
        <w:keepNext/>
        <w:keepLines/>
      </w:pPr>
      <w:r>
        <w:t>Función 6: RECUPERAR (RC)</w:t>
      </w:r>
    </w:p>
    <w:p>
      <w:r>
        <w:rPr>
          <w:b/>
        </w:rPr>
        <w:t>Categorías NIST:</w:t>
      </w:r>
      <w:r/>
      <w:r>
        <w:br/>
        <w:t>- RC.RP: Planificación de Recuperación</w:t>
      </w:r>
      <w:r/>
      <w:r>
        <w:br/>
        <w:t>- RC.IM: Mejora</w:t>
      </w:r>
      <w:r/>
      <w:r>
        <w:br/>
        <w:t>- RC.CO: Comunicación Posterior</w:t>
      </w:r>
    </w:p>
    <w:p>
      <w:r>
        <w:rPr>
          <w:b/>
        </w:rPr>
        <w:t>Preguntas Asociadas:</w:t>
      </w:r>
      <w:r>
        <w:t xml:space="preserve"> P20, P36, P37</w:t>
      </w:r>
    </w:p>
    <w:p>
      <w:r>
        <w:rPr>
          <w:b/>
        </w:rPr>
        <w:t>Requisitos ENS:</w:t>
      </w:r>
      <w:r>
        <w:t xml:space="preserve"> Art. 20-21</w:t>
      </w:r>
    </w:p>
    <w:p>
      <w:pPr>
        <w:pStyle w:val="Heading2"/>
        <w:keepNext/>
        <w:keepLines/>
      </w:pPr>
      <w:r>
        <w:rPr>
          <w:color w:val="0066CC"/>
        </w:rPr>
        <w:t>MAPEO DIRECTIVA NIS2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NIS2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Encuesta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Alineado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Requisito 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Políticas, procedimientos, procesos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P6, P7, P8, P17, P18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12-15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Requisito 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 seguridad y roles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P9-P12, P79, P95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13, 27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Requisito 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Responsabilidad ejecutiva/junta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P10, P12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13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Requisito 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Auditoría interna de 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P100-P103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34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Requisito 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Evaluación de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P13-P16, P24, P56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14, 24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Requisito 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cambios y parches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P19, P22, P31, P32, P42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22-23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Requisito 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Continuidad y recuperación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P20, P36, P37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20-21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Requisito 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Autenticación MFA y control acceso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P21, P24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Requisito 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Seguridad red y monitoreo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P26-P28, P34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26-28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Requisito 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Detección de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P28, P47, P69-P78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26, 33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Requisito 11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Cifrado datos y DLP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P30, P38-P40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29-30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Requisito 12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Respuesta a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P46, P48-P50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33-34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Requisito 13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Capacitación y concienciación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P79-P94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27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Requisito 14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Reporte de incidentes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P51-P55, P54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Art. 32, 34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MAPEO ISO 27001:2022 (Anexo 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 ISO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Controles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Encuesta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Artículos ENS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A.5 (Políticas)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A.5.1, A.5.2, A.5.3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P6-P8, P17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12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A.6 (Estructura Organizativa)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A.6.1-A.6.4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P9-P12, P95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13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A.7 (RRHH)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A.7.1-A.7.3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P79-P94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27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A.8 (Gestión de Activos)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A.8.1-A.8.3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P18, P19, P25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19, 25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A.10 (Criptografía)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A.10.1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P30, P38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29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A.12 (Operaciones)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A.12.1-A.12.6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P22-P29, P31-P34, P56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22, 26-28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A.13 (Telecomunicaciones)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A.13.1-A.13.2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P26-P28, P40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28-30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A.14 (Desarrollo)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A.14.1-A.14.2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P41-P45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31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A.16 (Gestión Incidentes)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A.16.1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P46-P55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Art. 33-34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 xml:space="preserve">Esta matriz garantiza que </w:t>
      </w:r>
      <w:r>
        <w:rPr>
          <w:b/>
        </w:rPr>
        <w:t>cada pregunta de la encuesta es trazable a requisitos específicos</w:t>
      </w:r>
      <w:r>
        <w:t xml:space="preserve"> de normativas clave, asegurando cobertura exhaustiva y alineamiento normativo.</w:t>
      </w:r>
    </w:p>
    <w:p>
      <w:r>
        <w:rPr>
          <w:b/>
        </w:rPr>
        <w:t>Total de Preguntas:</w:t>
      </w:r>
      <w:r>
        <w:t xml:space="preserve"> 114</w:t>
      </w:r>
      <w:r/>
      <w:r>
        <w:br/>
      </w:r>
      <w:r>
        <w:rPr>
          <w:b/>
        </w:rPr>
        <w:t>Preguntas Críticas (con "</w:t>
      </w:r>
      <w:r>
        <w:t>):</w:t>
      </w:r>
      <w:r>
        <w:rPr>
          <w:b/>
        </w:rPr>
        <w:t xml:space="preserve"> 45</w:t>
        <w:br/>
      </w:r>
      <w:r>
        <w:t>Cobertura ENS:</w:t>
      </w:r>
      <w:r>
        <w:rPr>
          <w:b/>
        </w:rPr>
        <w:t xml:space="preserve"> 100% (Art. 12-34 + Anexo II)</w:t>
        <w:br/>
      </w:r>
      <w:r>
        <w:t>Cobertura NIST CSF 2.0:</w:t>
      </w:r>
      <w:r>
        <w:rPr>
          <w:b/>
        </w:rPr>
        <w:t xml:space="preserve"> 100% (6 funciones)</w:t>
        <w:br/>
      </w:r>
      <w:r>
        <w:t>Cobertura NIS2:</w:t>
      </w:r>
      <w:r>
        <w:rPr>
          <w:b/>
        </w:rPr>
        <w:t xml:space="preserve"> 100% (14 requisitos)</w:t>
        <w:br/>
      </w:r>
      <w:r>
        <w:t>Cobertura ISO 27001:** 100% (Dominios relevantes)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Última actualización:</w:t>
      </w:r>
      <w:r>
        <w:t xml:space="preserve"> 24 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