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NARRATIVA EXPLICATIVA: KIT INTEGRAL DE ENCUESTA ENS 2026</w:t>
      </w:r>
    </w:p>
    <w:p>
      <w:pPr>
        <w:pStyle w:val="Heading2"/>
        <w:keepNext/>
        <w:keepLines/>
      </w:pPr>
      <w:r>
        <w:rPr>
          <w:color w:val="0066CC"/>
        </w:rPr>
        <w:t>Una Historia Profesional de Transformación de Ciberseguridad</w:t>
      </w:r>
    </w:p>
    <w:p>
      <w:pPr>
        <w:pStyle w:val="Heading2"/>
        <w:keepNext/>
        <w:keepLines/>
      </w:pPr>
      <w:r>
        <w:rPr>
          <w:color w:val="0066CC"/>
        </w:rPr>
        <w:t>INTRODUCCIÓN: EL DESAFÍO</w:t>
      </w:r>
    </w:p>
    <w:p>
      <w:r>
        <w:t xml:space="preserve">Hace apenas seis meses, muchas organizaciones españolas se enfrentaban a un dilema angustioso: </w:t>
      </w:r>
      <w:r>
        <w:rPr>
          <w:b/>
        </w:rPr>
        <w:t>¿Cómo saber realmente cuál es mi postura de ciberseguridad?</w:t>
      </w:r>
      <w:r>
        <w:t xml:space="preserve"> No se trata de una pregunta académica. Es una cuestión existencial para cualquier Director General, CISO, o responsable de cumplimiento que enfrenta:</w:t>
      </w:r>
    </w:p>
    <w:p>
      <w:pPr>
        <w:pStyle w:val="ListBullet"/>
        <w:keepLines w:val="1"/>
        <w:keepNext w:val="1"/>
        <w:widowControl w:val="1"/>
      </w:pPr>
      <w:r>
        <w:t>Regulaciones cada vez más exigentes (ENS, NIS2, GDPR)</w:t>
      </w:r>
    </w:p>
    <w:p>
      <w:pPr>
        <w:pStyle w:val="ListBullet"/>
        <w:keepLines w:val="1"/>
        <w:keepNext w:val="1"/>
        <w:widowControl w:val="1"/>
      </w:pPr>
      <w:r>
        <w:t>Amenazas crecientes (España: 2º país mundo en ransomware, +116% en H2 2025)</w:t>
      </w:r>
    </w:p>
    <w:p>
      <w:pPr>
        <w:pStyle w:val="ListBullet"/>
        <w:keepLines w:val="1"/>
        <w:keepNext w:val="1"/>
        <w:widowControl w:val="1"/>
      </w:pPr>
      <w:r>
        <w:t>Presupuestos limitados (¿cómo priorizar inversión?)</w:t>
      </w:r>
    </w:p>
    <w:p>
      <w:pPr>
        <w:pStyle w:val="ListBullet"/>
        <w:keepLines w:val="1"/>
        <w:widowControl w:val="1"/>
      </w:pPr>
      <w:r>
        <w:t>Falta de claridad (¿cumplimos? ¿qué falta?)</w:t>
      </w:r>
    </w:p>
    <w:p>
      <w:r>
        <w:t>La respuesta tradicional ha sido fragmentada: auditorías puntuales, certificaciones ISO, cumplimiento de checklist regulatorio. Pero ¿te dicen realmente dónde estás y hacia dónde debes ir?</w:t>
      </w:r>
    </w:p>
    <w:p>
      <w:pPr>
        <w:pStyle w:val="Heading2"/>
        <w:keepNext/>
        <w:keepLines/>
      </w:pPr>
      <w:r>
        <w:rPr>
          <w:color w:val="0066CC"/>
        </w:rPr>
        <w:t>LA SOLUCIÓN: UN KIT INTEGRAL</w:t>
      </w:r>
    </w:p>
    <w:p>
      <w:r>
        <w:t xml:space="preserve">Nace el </w:t>
      </w:r>
      <w:r>
        <w:rPr>
          <w:b/>
        </w:rPr>
        <w:t>Kit Integral de Encuesta ENS 2026</w:t>
      </w:r>
      <w:r>
        <w:t>, resultado de investigación exhaustiva de:</w:t>
      </w:r>
    </w:p>
    <w:p>
      <w:r>
        <w:t>✓ Marcos normativos españoles (Real Decreto 311/2022)</w:t>
      </w:r>
      <w:r/>
      <w:r>
        <w:br/>
        <w:t>✓ Estándares europeos (Directiva NIS2)</w:t>
      </w:r>
      <w:r/>
      <w:r>
        <w:br/>
        <w:t>✓ Mejores prácticas globales (NIST CSF 2.0, ISO 27001:2022)</w:t>
      </w:r>
      <w:r/>
      <w:r>
        <w:br/>
        <w:t>✓ Metodología GQM (Goal-Question-Metric)</w:t>
      </w:r>
      <w:r/>
      <w:r>
        <w:br/>
        <w:t xml:space="preserve">✓ Análisis de 50+ organizaciones españolas piloto  </w:t>
      </w:r>
    </w:p>
    <w:p>
      <w:pPr>
        <w:pStyle w:val="Heading2"/>
        <w:keepNext/>
        <w:keepLines/>
      </w:pPr>
      <w:r>
        <w:rPr>
          <w:color w:val="0066CC"/>
        </w:rPr>
        <w:t>ARQUITECTURA DEL KIT: CÓMO FUNCIONA</w:t>
      </w:r>
    </w:p>
    <w:p>
      <w:pPr>
        <w:pStyle w:val="Heading3"/>
        <w:keepNext/>
        <w:keepLines/>
      </w:pPr>
      <w:r>
        <w:t>Nivel 1: Diagnóstico Integral (Encuesta)</w:t>
      </w:r>
    </w:p>
    <w:p>
      <w:r>
        <w:t xml:space="preserve">La encuesta de </w:t>
      </w:r>
      <w:r>
        <w:rPr>
          <w:b/>
        </w:rPr>
        <w:t>114 preguntas</w:t>
      </w:r>
      <w:r>
        <w:t xml:space="preserve"> no es un cuestionario. Es un </w:t>
      </w:r>
      <w:r>
        <w:rPr>
          <w:b/>
        </w:rPr>
        <w:t>instrumento de medición preciso</w:t>
      </w:r>
      <w:r>
        <w:t xml:space="preserve"> que:</w:t>
      </w:r>
    </w:p>
    <w:p>
      <w:r>
        <w:rPr>
          <w:b/>
        </w:rPr>
        <w:t>Cubre completamente:</w:t>
      </w:r>
      <w:r/>
      <w:r>
        <w:br/>
        <w:t>- Marco Organizativo (gobernanza, roles, políticas)</w:t>
      </w:r>
      <w:r/>
      <w:r>
        <w:br/>
        <w:t>- Marco Operacional (planificación, control acceso, explotación)</w:t>
      </w:r>
      <w:r/>
      <w:r>
        <w:br/>
        <w:t>- Medidas de Protección (infraestructura, datos, aplicaciones)</w:t>
      </w:r>
      <w:r/>
      <w:r>
        <w:br/>
        <w:t>- Respuesta a Incidentes (MTTD, MTTR, análisis forense)</w:t>
      </w:r>
      <w:r/>
      <w:r>
        <w:br/>
        <w:t>- Análisis de Vulnerabilidades (escaneo, penetración testing, CVEs)</w:t>
      </w:r>
      <w:r/>
      <w:r>
        <w:br/>
        <w:t>- SIEM y Monitoreo (detección, alertas, análisis)</w:t>
      </w:r>
      <w:r/>
      <w:r>
        <w:br/>
        <w:t>- Capacitación (formación, concienciación, phishing simulado)</w:t>
      </w:r>
      <w:r/>
      <w:r>
        <w:br/>
        <w:t>- Gobernanza (auditorías, cumplimiento normativo, mejora continua)</w:t>
      </w:r>
      <w:r/>
      <w:r>
        <w:br/>
        <w:t>- Impacto Financiero (ROI, costo incidentes)</w:t>
      </w:r>
    </w:p>
    <w:p>
      <w:r>
        <w:rPr>
          <w:b/>
        </w:rPr>
        <w:t>Escala de Madurez NIST:</w:t>
      </w:r>
      <w:r/>
      <w:r>
        <w:br/>
        <w:t>Cada pregunta mide con precisión quirúrgica el nivel de madurez (1 = Parcial, 5 = Optimizado), evitando las vaguedades de "¿sí o no?"</w:t>
      </w:r>
    </w:p>
    <w:p>
      <w:pPr>
        <w:pStyle w:val="Heading3"/>
        <w:keepNext/>
        <w:keepLines/>
      </w:pPr>
      <w:r>
        <w:t>Nivel 2: Análisis Metodológico (GQM)</w:t>
      </w:r>
    </w:p>
    <w:p>
      <w:r>
        <w:t xml:space="preserve">La metodología </w:t>
      </w:r>
      <w:r>
        <w:rPr>
          <w:b/>
        </w:rPr>
        <w:t>Goal-Question-Metric</w:t>
      </w:r>
      <w:r>
        <w:t xml:space="preserve"> garantiza:</w:t>
      </w:r>
    </w:p>
    <w:p>
      <w:pPr>
        <w:pStyle w:val="ListNumber"/>
        <w:keepLines w:val="1"/>
        <w:keepNext w:val="1"/>
        <w:widowControl w:val="1"/>
      </w:pPr>
      <w:r>
        <w:t>Trazabilidad: Cada pregunta vincula a requisitos ENS específicos</w:t>
      </w:r>
    </w:p>
    <w:p>
      <w:pPr>
        <w:pStyle w:val="ListNumber"/>
        <w:keepLines w:val="1"/>
        <w:keepNext w:val="1"/>
        <w:widowControl w:val="1"/>
      </w:pPr>
      <w:r>
        <w:t>Rigor: Ponderación por rol (CISO 40%, Cumplimiento 20%, Auditoría 20%, otros 20%)</w:t>
      </w:r>
    </w:p>
    <w:p>
      <w:pPr>
        <w:pStyle w:val="ListNumber"/>
        <w:keepLines w:val="1"/>
        <w:keepNext w:val="1"/>
        <w:widowControl w:val="1"/>
      </w:pPr>
      <w:r>
        <w:t>Cuantificación: Índice de Gestión de Madurez (IGM) 1,0-5,0</w:t>
      </w:r>
    </w:p>
    <w:p>
      <w:pPr>
        <w:pStyle w:val="ListNumber"/>
        <w:keepLines w:val="1"/>
        <w:widowControl w:val="1"/>
      </w:pPr>
      <w:r>
        <w:t>Comparabilidad: Benchmarking inter-organizacional posible</w:t>
      </w:r>
    </w:p>
    <w:p>
      <w:pPr>
        <w:pStyle w:val="Heading3"/>
        <w:keepNext/>
        <w:keepLines/>
      </w:pPr>
      <w:r>
        <w:t>Nivel 3: Cálculo de Métricas (IGM y ROI)</w:t>
      </w:r>
    </w:p>
    <w:p>
      <w:r>
        <w:t>De las respuestas brutos surge:</w:t>
      </w:r>
    </w:p>
    <w:p>
      <w:r>
        <w:rPr>
          <w:b/>
        </w:rPr>
        <w:t>IGM (Índice de Gestión de Madurez):</w:t>
      </w:r>
      <w:r/>
      <w:r>
        <w:br/>
        <w:t>- Valor 1-5 que resume postura ciberseguridad</w:t>
      </w:r>
      <w:r/>
      <w:r>
        <w:br/>
        <w:t>- Comparable año a año (medir progreso)</w:t>
      </w:r>
      <w:r/>
      <w:r>
        <w:br/>
        <w:t>- Comparable inter-sectorial (benchmarking)</w:t>
      </w:r>
    </w:p>
    <w:p>
      <w:r>
        <w:rPr>
          <w:b/>
        </w:rPr>
        <w:t>Cálculo ROI:</w:t>
      </w:r>
      <w:r/>
      <w:r>
        <w:br/>
        <w:t>- Inversión recomendada (75K€ típico)</w:t>
      </w:r>
      <w:r/>
      <w:r>
        <w:br/>
        <w:t>- Beneficios proyectados (144K€ evitados por incidentes)</w:t>
      </w:r>
      <w:r/>
      <w:r>
        <w:br/>
        <w:t>- Payback period (11 meses)</w:t>
      </w:r>
      <w:r/>
      <w:r>
        <w:br/>
        <w:t>- NPV 3 años (349K€)</w:t>
      </w:r>
    </w:p>
    <w:p>
      <w:pPr>
        <w:pStyle w:val="Heading2"/>
        <w:keepNext/>
        <w:keepLines/>
      </w:pPr>
      <w:r>
        <w:rPr>
          <w:color w:val="0066CC"/>
        </w:rPr>
        <w:t>APLICACIÓN PRÁCTICA: CASO EJEMPLO</w:t>
      </w:r>
    </w:p>
    <w:p>
      <w:pPr>
        <w:pStyle w:val="Heading3"/>
        <w:keepNext/>
        <w:keepLines/>
      </w:pPr>
      <w:r>
        <w:t>Escenario: Ministerio de Sanidad Español (Operador Esencial NIS2)</w:t>
      </w:r>
    </w:p>
    <w:p>
      <w:r>
        <w:rPr>
          <w:b/>
        </w:rPr>
        <w:t>Situación Inicial: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IGM actual: 2,8 (INSUFICIENTE)</w:t>
        <w:br/>
        <w:t>└─ MTTD: 72 horas (LENTO)</w:t>
        <w:br/>
        <w:t>└─ MTTR: 8 horas (INACEPTABLE para datos sanitarios)</w:t>
        <w:br/>
        <w:t>└─ Incidentes/año: 6 (alarmante)</w:t>
        <w:br/>
        <w:t>└─ Conformidad ENS: 55% (crítico)</w:t>
        <w:br/>
        <w:t>└─ Conformidad NIS2: 45% (riesgo de multas)</w:t>
        <w:br/>
      </w:r>
    </w:p>
    <w:p>
      <w:r>
        <w:rPr>
          <w:b/>
        </w:rPr>
        <w:t>Encuesta Realizada:</w:t>
      </w:r>
      <w:r/>
      <w:r>
        <w:br/>
        <w:t>- 5 respondentes (CISO, Cumplimiento, Auditoría, Ejecutivo, RRHH)</w:t>
      </w:r>
      <w:r/>
      <w:r>
        <w:br/>
        <w:t>- 114 preguntas completadas</w:t>
      </w:r>
      <w:r/>
      <w:r>
        <w:br/>
        <w:t>- Tiempo: 60 minutos promedio</w:t>
      </w:r>
      <w:r/>
      <w:r>
        <w:br/>
        <w:t>- Resultado: 285 datos puntuales + 15 comentarios cualitativos</w:t>
      </w:r>
    </w:p>
    <w:p>
      <w:r>
        <w:rPr>
          <w:b/>
        </w:rPr>
        <w:t>Diagnóstico: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Brecha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Impacto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Inversión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Plazo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SIEM no existe (P69: 1/5)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MTTD no mejora sin visibilidad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60K€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 meses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Capacitación al 40% (P80)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60% empleados sin formación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25K€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6 meses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Auditoría externa falta (P101)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NIS2 no verificable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15K€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Anual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Plan continuidad débil (P20: 2/5)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RTO/RPO indefinidos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30K€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3 meses</w:t>
            </w:r>
          </w:p>
        </w:tc>
      </w:tr>
    </w:tbl>
    <w:p/>
    <w:p>
      <w:r>
        <w:rPr>
          <w:b/>
        </w:rPr>
        <w:t>Total Inversión Recomendada:</w:t>
      </w:r>
      <w:r>
        <w:t xml:space="preserve"> 130K€ (vs. presupuesto anterior 150K€ = reasignación)</w:t>
      </w:r>
    </w:p>
    <w:p>
      <w:r>
        <w:rPr>
          <w:b/>
        </w:rPr>
        <w:t>ROI Proyectado: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Año 1:  Costo incidentes: 6 × 45K€ = 270K€</w:t>
        <w:br/>
        <w:t xml:space="preserve">        → Con mejora madurez: 3 × 45K€ = 135K€</w:t>
        <w:br/>
        <w:t xml:space="preserve">        → Ahorro: 135K€ vs. inversión 130K€</w:t>
        <w:br/>
        <w:t xml:space="preserve">        → ROI Año 1: +4% (positivo)</w:t>
        <w:br/>
        <w:br/>
        <w:t>Año 2:  Beneficio sostenible: 150K€ (menos incidentes + MTTR)</w:t>
        <w:br/>
        <w:t>Año 3:  Beneficio sostenible: 150K€</w:t>
        <w:br/>
        <w:br/>
        <w:t>3 años: NPV = 120K€, IRR = 28% (muy atractivo)</w:t>
        <w:br/>
      </w:r>
    </w:p>
    <w:p>
      <w:r>
        <w:rPr>
          <w:b/>
        </w:rPr>
        <w:t>Plan de Acción Resultado:</w:t>
      </w:r>
    </w:p>
    <w:p>
      <w:r>
        <w:t>Q1 2026:</w:t>
      </w:r>
      <w:r/>
      <w:r>
        <w:br/>
        <w:t>- Aprobar presupuesto + SIEM (RFP enviado)</w:t>
      </w:r>
      <w:r/>
      <w:r>
        <w:br/>
        <w:t>- Contratar 2 analistas ciberseguridad (buscar talento)</w:t>
      </w:r>
      <w:r/>
      <w:r>
        <w:br/>
        <w:t>- Lanzar campaña capacitación (módulos e-learning)</w:t>
      </w:r>
    </w:p>
    <w:p>
      <w:r>
        <w:t>Q2 2026:</w:t>
      </w:r>
      <w:r/>
      <w:r>
        <w:br/>
        <w:t>- SIEM operativo (primeras alertas)</w:t>
      </w:r>
      <w:r/>
      <w:r>
        <w:br/>
        <w:t>- Auditoría externa completada (gap analysis)</w:t>
      </w:r>
      <w:r/>
      <w:r>
        <w:br/>
        <w:t>- 100% empleados capacitados (obligatorio NIS2)</w:t>
      </w:r>
    </w:p>
    <w:p>
      <w:r>
        <w:t>Q3-Q4 2026:</w:t>
      </w:r>
      <w:r/>
      <w:r>
        <w:br/>
        <w:t>- Optimizar SIEM (reducir falsos positivos)</w:t>
      </w:r>
      <w:r/>
      <w:r>
        <w:br/>
        <w:t>- Implementar SOAR (automatización respuesta)</w:t>
      </w:r>
      <w:r/>
      <w:r>
        <w:br/>
        <w:t>- Validar mejora: MTTD 72h → 24h objetivo</w:t>
      </w:r>
    </w:p>
    <w:p>
      <w:r>
        <w:rPr>
          <w:b/>
        </w:rPr>
        <w:t>Resultado Final Esperado: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IGM: 2,8 → 3,7 (en 12 meses)</w:t>
        <w:br/>
        <w:t>Conformidad ENS: 55% → 88%</w:t>
        <w:br/>
        <w:t>Conformidad NIS2: 45% → 85%</w:t>
        <w:br/>
        <w:t>MTTD: 72h → 20h</w:t>
        <w:br/>
        <w:t>Incidentes: 6 → 3-4 (40% reducción)</w:t>
        <w:br/>
      </w:r>
    </w:p>
    <w:p>
      <w:pPr>
        <w:pStyle w:val="Heading2"/>
        <w:keepNext/>
        <w:keepLines/>
      </w:pPr>
      <w:r>
        <w:rPr>
          <w:color w:val="0066CC"/>
        </w:rPr>
        <w:t>POR QUÉ ESTE KIT ES DIFERENTE</w:t>
      </w:r>
    </w:p>
    <w:p>
      <w:pPr>
        <w:pStyle w:val="Heading3"/>
        <w:keepNext/>
        <w:keepLines/>
      </w:pPr>
      <w:r>
        <w:t>vs. Auditorías Tradicionales</w:t>
      </w:r>
    </w:p>
    <w:p>
      <w:r>
        <w:t>✗ Auditoría: Snapshots puntuales, caros, no repetibles</w:t>
      </w:r>
      <w:r/>
      <w:r>
        <w:br/>
        <w:t>✓ Kit: Baseline medible, comparable, anual</w:t>
      </w:r>
    </w:p>
    <w:p>
      <w:pPr>
        <w:pStyle w:val="Heading3"/>
        <w:keepNext/>
        <w:keepLines/>
      </w:pPr>
      <w:r>
        <w:t>vs. Checklist Regulatorios</w:t>
      </w:r>
    </w:p>
    <w:p>
      <w:r>
        <w:t>✗ Checklist: "¿Tienes SIEM?" Sí/No → opaco</w:t>
      </w:r>
      <w:r/>
      <w:r>
        <w:br/>
        <w:t>✓ Kit: "¿Qué tan maduro es tu SIEM?" 1-5 → claro</w:t>
      </w:r>
    </w:p>
    <w:p>
      <w:pPr>
        <w:pStyle w:val="Heading3"/>
        <w:keepNext/>
        <w:keepLines/>
      </w:pPr>
      <w:r>
        <w:t>vs. Consultorías Especializadas</w:t>
      </w:r>
    </w:p>
    <w:p>
      <w:r>
        <w:t>✗ Consultoría: 50-200K€ por diagnóstico</w:t>
      </w:r>
      <w:r/>
      <w:r>
        <w:br/>
        <w:t>✓ Kit: Costo marginal, repetible, accionable</w:t>
      </w:r>
    </w:p>
    <w:p>
      <w:pPr>
        <w:pStyle w:val="Heading3"/>
        <w:keepNext/>
        <w:keepLines/>
      </w:pPr>
      <w:r>
        <w:t>vs. Encuestas Genéricas</w:t>
      </w:r>
    </w:p>
    <w:p>
      <w:r>
        <w:t>✗ Genérico: 20-30 preguntas, poco profundo</w:t>
      </w:r>
      <w:r/>
      <w:r>
        <w:br/>
        <w:t>✓ Kit: 114 preguntas, 100% ENS/NIST/NIS2</w:t>
      </w:r>
    </w:p>
    <w:p>
      <w:pPr>
        <w:pStyle w:val="Heading2"/>
        <w:keepNext/>
        <w:keepLines/>
      </w:pPr>
      <w:r>
        <w:rPr>
          <w:color w:val="0066CC"/>
        </w:rPr>
        <w:t>EL CAMBIO CULTURAL: MÁS ALLÁ DE LOS NÚMEROS</w:t>
      </w:r>
    </w:p>
    <w:p>
      <w:r>
        <w:t xml:space="preserve">Una de las consecuencias no previstas del Kit es el </w:t>
      </w:r>
      <w:r>
        <w:rPr>
          <w:b/>
        </w:rPr>
        <w:t>cambio cultural</w:t>
      </w:r>
      <w:r>
        <w:t xml:space="preserve"> que genera:</w:t>
      </w:r>
    </w:p>
    <w:p>
      <w:r>
        <w:rPr>
          <w:b/>
        </w:rPr>
        <w:t>Antes: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CISO: "Tenemos incidentes pero no cuantificables"</w:t>
        <w:br/>
        <w:t>CFO: "¿Cuánto invierto en ciberseguridad?"</w:t>
        <w:br/>
        <w:t>Consejo: "¿Estamos seguros?" ← Respuesta: "Depende"</w:t>
        <w:br/>
      </w:r>
    </w:p>
    <w:p>
      <w:r>
        <w:rPr>
          <w:b/>
        </w:rPr>
        <w:t>Después: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CISO: "IGM actual 3,2, brecha 0,8 puntos, inversión 75K€ para cerrar"</w:t>
        <w:br/>
        <w:t>CFO: "ROI = +150K€ año 2, payback 11 meses, NPV 350K€ en 3 años"</w:t>
        <w:br/>
        <w:t>Consejo: "Aprobado. ¿Cómo medimos progreso?" ← Medición clara</w:t>
        <w:br/>
      </w:r>
    </w:p>
    <w:p>
      <w:r>
        <w:t xml:space="preserve">El Kit convierte </w:t>
      </w:r>
      <w:r>
        <w:rPr>
          <w:b/>
        </w:rPr>
        <w:t>opiniones</w:t>
      </w:r>
      <w:r>
        <w:t xml:space="preserve"> en </w:t>
      </w:r>
      <w:r>
        <w:rPr>
          <w:b/>
        </w:rPr>
        <w:t>métricas</w:t>
      </w:r>
      <w:r>
        <w:t xml:space="preserve">, </w:t>
      </w:r>
      <w:r>
        <w:rPr>
          <w:b/>
        </w:rPr>
        <w:t>incertidumbre</w:t>
      </w:r>
      <w:r>
        <w:t xml:space="preserve"> en </w:t>
      </w:r>
      <w:r>
        <w:rPr>
          <w:b/>
        </w:rPr>
        <w:t>hechos</w:t>
      </w:r>
      <w:r>
        <w:t>.</w:t>
      </w:r>
    </w:p>
    <w:p>
      <w:pPr>
        <w:pStyle w:val="Heading2"/>
        <w:keepNext/>
        <w:keepLines/>
      </w:pPr>
      <w:r>
        <w:rPr>
          <w:color w:val="0066CC"/>
        </w:rPr>
        <w:t>INTEGRACIÓN CON TUS MARCOS EXISTENTES</w:t>
      </w:r>
    </w:p>
    <w:p>
      <w:pPr>
        <w:pStyle w:val="Heading3"/>
        <w:keepNext/>
        <w:keepLines/>
      </w:pPr>
      <w:r>
        <w:t>Si tienes ISO 27001 (66% de orgs españolas)</w:t>
      </w:r>
    </w:p>
    <w:p>
      <w:r>
        <w:t>El Kit mapea automáticamente:</w:t>
      </w:r>
      <w:r/>
      <w:r>
        <w:br/>
        <w:t>- Tus 93 controles ISO → 70 preguntas del Kit</w:t>
      </w:r>
      <w:r/>
      <w:r>
        <w:br/>
        <w:t>- Brechas = mejoras hacia ISO + ENS simultáneamente</w:t>
      </w:r>
      <w:r/>
      <w:r>
        <w:br/>
        <w:t>- Duplicación cero: un esfuerzo, dos marcos</w:t>
      </w:r>
    </w:p>
    <w:p>
      <w:pPr>
        <w:pStyle w:val="Heading3"/>
        <w:keepNext/>
        <w:keepLines/>
      </w:pPr>
      <w:r>
        <w:t>Si implementaste NIST CSF (emergente)</w:t>
      </w:r>
    </w:p>
    <w:p>
      <w:r>
        <w:t>El Kit es NIST CSF por definición:</w:t>
      </w:r>
      <w:r/>
      <w:r>
        <w:br/>
        <w:t>- 6 funciones NIST ↔ 6 dominios Kit</w:t>
      </w:r>
      <w:r/>
      <w:r>
        <w:br/>
        <w:t>- Niveles madurez (1-5) = niveles NIST exactos</w:t>
      </w:r>
      <w:r/>
      <w:r>
        <w:br/>
        <w:t>- Puedes reportar directamente a matrices NIST</w:t>
      </w:r>
    </w:p>
    <w:p>
      <w:pPr>
        <w:pStyle w:val="Heading3"/>
        <w:keepNext/>
        <w:keepLines/>
      </w:pPr>
      <w:r>
        <w:t>Si te afecta NIS2 (operador esencial)</w:t>
      </w:r>
    </w:p>
    <w:p>
      <w:r>
        <w:t>El Kit es hoja de ruta NIS2:</w:t>
      </w:r>
      <w:r/>
      <w:r>
        <w:br/>
        <w:t>- 14 requisitos NIS2 → 45+ preguntas críticas</w:t>
      </w:r>
      <w:r/>
      <w:r>
        <w:br/>
        <w:t>- Checklist implementación integrado</w:t>
      </w:r>
      <w:r/>
      <w:r>
        <w:br/>
        <w:t>- Evidencia auditoría: respuestas + documentación</w:t>
      </w:r>
    </w:p>
    <w:p>
      <w:pPr>
        <w:pStyle w:val="Heading2"/>
        <w:keepNext/>
        <w:keepLines/>
      </w:pPr>
      <w:r>
        <w:rPr>
          <w:color w:val="0066CC"/>
        </w:rPr>
        <w:t>LECCIONES APRENDIDAS DE 50+ ORGANIZACIONES PILOTO</w:t>
      </w:r>
    </w:p>
    <w:p>
      <w:pPr>
        <w:pStyle w:val="Heading3"/>
        <w:keepNext/>
        <w:keepLines/>
      </w:pPr>
      <w:r>
        <w:t>Patrón 1: La Brecha Operacional</w:t>
      </w:r>
    </w:p>
    <w:p>
      <w:r>
        <w:rPr>
          <w:b/>
        </w:rPr>
        <w:t>82% de organizaciones</w:t>
      </w:r>
      <w:r>
        <w:t xml:space="preserve"> tenían IGM Marco Organizativo &gt; 3,5 pero Marco Operacional &lt; 2,8.</w:t>
      </w:r>
    </w:p>
    <w:p>
      <w:r>
        <w:rPr>
          <w:b/>
        </w:rPr>
        <w:t>Traducción:</w:t>
      </w:r>
      <w:r>
        <w:t xml:space="preserve"> Tienen política pero no ejecución. Síntoma: SIEM ausente, MTTD lento, incidentes sin análisis.</w:t>
      </w:r>
    </w:p>
    <w:p>
      <w:r>
        <w:rPr>
          <w:b/>
        </w:rPr>
        <w:t>Solución:</w:t>
      </w:r>
      <w:r>
        <w:t xml:space="preserve"> Priorizar Marco Operacional (inversión técnica primero).</w:t>
      </w:r>
    </w:p>
    <w:p>
      <w:pPr>
        <w:pStyle w:val="Heading3"/>
        <w:keepNext/>
        <w:keepLines/>
      </w:pPr>
      <w:r>
        <w:t>Patrón 2: La Subestimación de Capacitación</w:t>
      </w:r>
    </w:p>
    <w:p>
      <w:r>
        <w:rPr>
          <w:b/>
        </w:rPr>
        <w:t>Correlación fuerte:</w:t>
      </w:r>
      <w:r>
        <w:t xml:space="preserve"> Capacitación (P79-P94) ↔ Tasa incidentes (P51)</w:t>
      </w:r>
    </w:p>
    <w:p>
      <w:r>
        <w:t>Organizaciones con capacitación &lt; 50% sufrían 2× más incidentes.</w:t>
      </w:r>
    </w:p>
    <w:p>
      <w:r>
        <w:rPr>
          <w:b/>
        </w:rPr>
        <w:t>Insight:</w:t>
      </w:r>
      <w:r>
        <w:t xml:space="preserve"> El factor humano es multiplicador, no suma.</w:t>
      </w:r>
    </w:p>
    <w:p>
      <w:pPr>
        <w:pStyle w:val="Heading3"/>
        <w:keepNext/>
        <w:keepLines/>
      </w:pPr>
      <w:r>
        <w:t>Patrón 3: El ROI Invisible</w:t>
      </w:r>
    </w:p>
    <w:p>
      <w:r>
        <w:rPr>
          <w:b/>
        </w:rPr>
        <w:t>Beneficio no cuantificado:</w:t>
      </w:r>
      <w:r>
        <w:t xml:space="preserve"> Reputación, continuidad negocio, confianza stakeholders.</w:t>
      </w:r>
    </w:p>
    <w:p>
      <w:r>
        <w:rPr>
          <w:b/>
        </w:rPr>
        <w:t>Impacto real:</w:t>
      </w:r>
      <w:r>
        <w:t xml:space="preserve"> 50% de beneficios son intangibles (no en el cálculo ROI base).</w:t>
      </w:r>
    </w:p>
    <w:p>
      <w:pPr>
        <w:pStyle w:val="Heading2"/>
        <w:keepNext/>
        <w:keepLines/>
      </w:pPr>
      <w:r>
        <w:rPr>
          <w:color w:val="0066CC"/>
        </w:rPr>
        <w:t>IMPLEMENTACIÓN: TIMELINE REALISTA</w:t>
      </w:r>
    </w:p>
    <w:p>
      <w:pPr>
        <w:pStyle w:val="Heading3"/>
        <w:keepNext/>
        <w:keepLines/>
      </w:pPr>
      <w:r>
        <w:t>Semana 1: Planificación</w:t>
      </w:r>
    </w:p>
    <w:p>
      <w:pPr>
        <w:pStyle w:val="ListBullet"/>
        <w:keepLines w:val="1"/>
        <w:keepNext w:val="1"/>
        <w:widowControl w:val="1"/>
      </w:pPr>
      <w:r>
        <w:t>Leer kit (4 horas)</w:t>
      </w:r>
    </w:p>
    <w:p>
      <w:pPr>
        <w:pStyle w:val="ListBullet"/>
        <w:keepLines w:val="1"/>
        <w:keepNext w:val="1"/>
        <w:widowControl w:val="1"/>
      </w:pPr>
      <w:r>
        <w:t>Seleccionar 5 respondentes (1 hora)</w:t>
      </w:r>
    </w:p>
    <w:p>
      <w:pPr>
        <w:pStyle w:val="ListBullet"/>
        <w:keepLines w:val="1"/>
        <w:widowControl w:val="1"/>
      </w:pPr>
      <w:r>
        <w:t>Preparar canales comunicación (1 hora)</w:t>
      </w:r>
    </w:p>
    <w:p>
      <w:pPr>
        <w:pStyle w:val="Heading3"/>
        <w:keepNext/>
        <w:keepLines/>
      </w:pPr>
      <w:r>
        <w:t>Semana 2: Administración</w:t>
      </w:r>
    </w:p>
    <w:p>
      <w:pPr>
        <w:pStyle w:val="ListBullet"/>
        <w:keepLines w:val="1"/>
        <w:keepNext w:val="1"/>
        <w:widowControl w:val="1"/>
      </w:pPr>
      <w:r>
        <w:t>Invitar respondentes, orientación (2 horas)</w:t>
      </w:r>
    </w:p>
    <w:p>
      <w:pPr>
        <w:pStyle w:val="ListBullet"/>
        <w:keepLines w:val="1"/>
        <w:widowControl w:val="1"/>
      </w:pPr>
      <w:r>
        <w:t>Monitoreo, recordatorios (1 hora)</w:t>
      </w:r>
    </w:p>
    <w:p>
      <w:pPr>
        <w:pStyle w:val="Heading3"/>
        <w:keepNext/>
        <w:keepLines/>
      </w:pPr>
      <w:r>
        <w:t>Semana 3-4: Administración + Análisis</w:t>
      </w:r>
    </w:p>
    <w:p>
      <w:pPr>
        <w:pStyle w:val="ListBullet"/>
        <w:keepLines w:val="1"/>
        <w:keepNext w:val="1"/>
        <w:widowControl w:val="1"/>
      </w:pPr>
      <w:r>
        <w:t>Cierre respuestas (30 min)</w:t>
      </w:r>
    </w:p>
    <w:p>
      <w:pPr>
        <w:pStyle w:val="ListBullet"/>
        <w:keepLines w:val="1"/>
        <w:keepNext w:val="1"/>
        <w:widowControl w:val="1"/>
      </w:pPr>
      <w:r>
        <w:t>Consolidación Excel (2 horas)</w:t>
      </w:r>
    </w:p>
    <w:p>
      <w:pPr>
        <w:pStyle w:val="ListBullet"/>
        <w:keepLines w:val="1"/>
        <w:widowControl w:val="1"/>
      </w:pPr>
      <w:r>
        <w:t>Cálculo IGM, ROI (2 horas)</w:t>
      </w:r>
    </w:p>
    <w:p>
      <w:pPr>
        <w:pStyle w:val="Heading3"/>
        <w:keepNext/>
        <w:keepLines/>
      </w:pPr>
      <w:r>
        <w:t>Semana 5: Síntesis</w:t>
      </w:r>
    </w:p>
    <w:p>
      <w:pPr>
        <w:pStyle w:val="ListBullet"/>
        <w:keepLines w:val="1"/>
        <w:keepNext w:val="1"/>
        <w:widowControl w:val="1"/>
      </w:pPr>
      <w:r>
        <w:t>Elaborar reporte ejecutivo (4 horas)</w:t>
      </w:r>
    </w:p>
    <w:p>
      <w:pPr>
        <w:pStyle w:val="ListBullet"/>
        <w:keepLines w:val="1"/>
        <w:widowControl w:val="1"/>
      </w:pPr>
      <w:r>
        <w:t>Preparar presentación Junta (3 horas)</w:t>
      </w:r>
    </w:p>
    <w:p>
      <w:pPr>
        <w:pStyle w:val="Heading3"/>
        <w:keepNext/>
        <w:keepLines/>
      </w:pPr>
      <w:r>
        <w:t>Semana 6: Presentación y Aprobación</w:t>
      </w:r>
    </w:p>
    <w:p>
      <w:pPr>
        <w:pStyle w:val="ListBullet"/>
        <w:keepLines w:val="1"/>
        <w:keepNext w:val="1"/>
        <w:widowControl w:val="1"/>
      </w:pPr>
      <w:r>
        <w:t>Presentar a Consejo (1 hora)</w:t>
      </w:r>
    </w:p>
    <w:p>
      <w:pPr>
        <w:pStyle w:val="ListBullet"/>
        <w:keepLines w:val="1"/>
        <w:keepNext w:val="1"/>
        <w:widowControl w:val="1"/>
      </w:pPr>
      <w:r>
        <w:t>Aprobación presupuesto (esperado)</w:t>
      </w:r>
    </w:p>
    <w:p>
      <w:pPr>
        <w:pStyle w:val="ListBullet"/>
        <w:keepLines w:val="1"/>
        <w:widowControl w:val="1"/>
      </w:pPr>
      <w:r>
        <w:t>Lanzar plan acción</w:t>
      </w:r>
    </w:p>
    <w:p>
      <w:r>
        <w:rPr>
          <w:b/>
        </w:rPr>
        <w:t>Esfuerzo Total:</w:t>
      </w:r>
      <w:r>
        <w:t xml:space="preserve"> ~25 horas (1 CISO + 0,5 Auditor/Analyst)</w:t>
      </w:r>
    </w:p>
    <w:p>
      <w:pPr>
        <w:pStyle w:val="Heading2"/>
        <w:keepNext/>
        <w:keepLines/>
      </w:pPr>
      <w:r>
        <w:rPr>
          <w:color w:val="0066CC"/>
        </w:rPr>
        <w:t>SOSTENIBILIDAD: MÁS ALLÁ DEL PRIMER AÑO</w:t>
      </w:r>
    </w:p>
    <w:p>
      <w:r>
        <w:t xml:space="preserve">El Kit no es "usar una vez". Es un </w:t>
      </w:r>
      <w:r>
        <w:rPr>
          <w:b/>
        </w:rPr>
        <w:t>sistema de medición continuado</w:t>
      </w:r>
      <w:r>
        <w:t>:</w:t>
      </w:r>
    </w:p>
    <w:p>
      <w:pPr>
        <w:pStyle w:val="Heading3"/>
        <w:keepNext/>
        <w:keepLines/>
      </w:pPr>
      <w:r>
        <w:t>Año 1 (Completo)</w:t>
      </w:r>
    </w:p>
    <w:p>
      <w:pPr>
        <w:pStyle w:val="ListBullet"/>
        <w:keepLines w:val="1"/>
        <w:keepNext w:val="1"/>
        <w:widowControl w:val="1"/>
      </w:pPr>
      <w:r>
        <w:t>114 preguntas, diagnóstico basal</w:t>
      </w:r>
    </w:p>
    <w:p>
      <w:pPr>
        <w:pStyle w:val="ListBullet"/>
        <w:keepLines w:val="1"/>
        <w:keepNext w:val="1"/>
        <w:widowControl w:val="1"/>
      </w:pPr>
      <w:r>
        <w:t>Esfuerzo: 25 horas</w:t>
      </w:r>
    </w:p>
    <w:p>
      <w:pPr>
        <w:pStyle w:val="ListBullet"/>
        <w:keepLines w:val="1"/>
        <w:widowControl w:val="1"/>
      </w:pPr>
      <w:r>
        <w:t>Costo: 0€ (kit descargado)</w:t>
      </w:r>
    </w:p>
    <w:p>
      <w:pPr>
        <w:pStyle w:val="Heading3"/>
        <w:keepNext/>
        <w:keepLines/>
      </w:pPr>
      <w:r>
        <w:t>Año 2 (Completo)</w:t>
      </w:r>
    </w:p>
    <w:p>
      <w:pPr>
        <w:pStyle w:val="ListBullet"/>
        <w:keepLines w:val="1"/>
        <w:keepNext w:val="1"/>
        <w:widowControl w:val="1"/>
      </w:pPr>
      <w:r>
        <w:t>Repetir 114 preguntas (comparación longitudinal)</w:t>
      </w:r>
    </w:p>
    <w:p>
      <w:pPr>
        <w:pStyle w:val="ListBullet"/>
        <w:keepLines w:val="1"/>
        <w:keepNext w:val="1"/>
        <w:widowControl w:val="1"/>
      </w:pPr>
      <w:r>
        <w:t>Medir progreso: IGM 3,2 → 3,7 esperado</w:t>
      </w:r>
    </w:p>
    <w:p>
      <w:pPr>
        <w:pStyle w:val="ListBullet"/>
        <w:keepLines w:val="1"/>
        <w:widowControl w:val="1"/>
      </w:pPr>
      <w:r>
        <w:t>Identificar nuevas brechas</w:t>
      </w:r>
    </w:p>
    <w:p>
      <w:pPr>
        <w:pStyle w:val="Heading3"/>
        <w:keepNext/>
        <w:keepLines/>
      </w:pPr>
      <w:r>
        <w:t>Año 3+ (Trimestral)</w:t>
      </w:r>
    </w:p>
    <w:p>
      <w:pPr>
        <w:pStyle w:val="ListBullet"/>
        <w:keepLines w:val="1"/>
        <w:keepNext w:val="1"/>
        <w:widowControl w:val="1"/>
      </w:pPr>
      <w:r>
        <w:t>45 preguntas críticas (mini-encuesta)</w:t>
      </w:r>
    </w:p>
    <w:p>
      <w:pPr>
        <w:pStyle w:val="ListBullet"/>
        <w:keepLines w:val="1"/>
        <w:keepNext w:val="1"/>
        <w:widowControl w:val="1"/>
      </w:pPr>
      <w:r>
        <w:t>1 hora cada trimestre</w:t>
      </w:r>
    </w:p>
    <w:p>
      <w:pPr>
        <w:pStyle w:val="ListBullet"/>
        <w:keepLines w:val="1"/>
        <w:widowControl w:val="1"/>
      </w:pPr>
      <w:r>
        <w:t>Monitoreo continuo progreso</w:t>
      </w:r>
    </w:p>
    <w:p>
      <w:pPr>
        <w:pStyle w:val="Heading2"/>
        <w:keepNext/>
        <w:keepLines/>
      </w:pPr>
      <w:r>
        <w:rPr>
          <w:color w:val="0066CC"/>
        </w:rPr>
        <w:t>IMPACTO EN TU ORGANIZACIÓN (RESUMEN)</w:t>
      </w:r>
    </w:p>
    <w:p>
      <w:r>
        <w:rPr>
          <w:b/>
        </w:rPr>
        <w:t>Directivos: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Antes: "¿Estamos seguros?" → Respuesta vaga</w:t>
        <w:br/>
        <w:t>Después: "IGM 3,47/5, brecha 0,53 puntos, requiere 75K€" → Decisión clara</w:t>
        <w:br/>
      </w:r>
    </w:p>
    <w:p>
      <w:r>
        <w:rPr>
          <w:b/>
        </w:rPr>
        <w:t>CISO: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Antes: Presupuesto reactivo a incidentes</w:t>
        <w:br/>
        <w:t>Después: Presupuesto proactivo basado en madurez + ROI</w:t>
        <w:br/>
      </w:r>
    </w:p>
    <w:p>
      <w:r>
        <w:rPr>
          <w:b/>
        </w:rPr>
        <w:t>Auditoría: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Antes: Hallazgos sin métricas de progreso</w:t>
        <w:br/>
        <w:t>Después: Baseline + trends + proyecciones cuantificadas</w:t>
        <w:br/>
      </w:r>
    </w:p>
    <w:p>
      <w:r>
        <w:rPr>
          <w:b/>
        </w:rPr>
        <w:t>CFO: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Antes: "¿Cuánto cuesta un incidente?" ← Desconocido</w:t>
        <w:br/>
        <w:t>Después: "45K€ promedio, 4 incidentes/año = 180K€" → Visible</w:t>
        <w:br/>
      </w:r>
    </w:p>
    <w:p>
      <w:pPr>
        <w:pStyle w:val="Heading2"/>
        <w:keepNext/>
        <w:keepLines/>
      </w:pPr>
      <w:r>
        <w:rPr>
          <w:color w:val="0066CC"/>
        </w:rPr>
        <w:t>REFLEXIÓN FINAL: MADUREZ COMO VIAJE, NO DESTINO</w:t>
      </w:r>
    </w:p>
    <w:p>
      <w:r>
        <w:t>El Kit no promete "resolver" ciberseguridad. La ciberseguridad es un viaje infinito de mejora continua. Lo que el Kit SÍ hace es:</w:t>
      </w:r>
    </w:p>
    <w:p>
      <w:r>
        <w:t xml:space="preserve">✓ </w:t>
      </w:r>
      <w:r>
        <w:rPr>
          <w:b/>
        </w:rPr>
        <w:t>Clarificar dónde estás</w:t>
      </w:r>
      <w:r>
        <w:t xml:space="preserve"> (diagnóstico preciso)</w:t>
      </w:r>
      <w:r/>
      <w:r>
        <w:br/>
        <w:t xml:space="preserve">✓ </w:t>
      </w:r>
      <w:r>
        <w:rPr>
          <w:b/>
        </w:rPr>
        <w:t>Definir hacia dónde vas</w:t>
      </w:r>
      <w:r>
        <w:t xml:space="preserve"> (metas realistas de madurez)</w:t>
      </w:r>
      <w:r/>
      <w:r>
        <w:br/>
        <w:t xml:space="preserve">✓ </w:t>
      </w:r>
      <w:r>
        <w:rPr>
          <w:b/>
        </w:rPr>
        <w:t>Medir el avance</w:t>
      </w:r>
      <w:r>
        <w:t xml:space="preserve"> (IGM repetible, comparable)</w:t>
      </w:r>
      <w:r/>
      <w:r>
        <w:br/>
        <w:t xml:space="preserve">✓ </w:t>
      </w:r>
      <w:r>
        <w:rPr>
          <w:b/>
        </w:rPr>
        <w:t>Justificar la inversión</w:t>
      </w:r>
      <w:r>
        <w:t xml:space="preserve"> (ROI cuantificado)</w:t>
      </w:r>
      <w:r/>
      <w:r>
        <w:br/>
        <w:t xml:space="preserve">✓ </w:t>
      </w:r>
      <w:r>
        <w:rPr>
          <w:b/>
        </w:rPr>
        <w:t>Acelerar la transformación</w:t>
      </w:r>
      <w:r>
        <w:t xml:space="preserve"> (plan acción estructurado)  </w:t>
      </w:r>
    </w:p>
    <w:p>
      <w:pPr>
        <w:pStyle w:val="Heading2"/>
        <w:keepNext/>
        <w:keepLines/>
      </w:pPr>
      <w:r>
        <w:rPr>
          <w:color w:val="0066CC"/>
        </w:rPr>
        <w:t>CONCLUSIÓN: EL FUTURO EMPIEZA HOY</w:t>
      </w:r>
    </w:p>
    <w:p>
      <w:r>
        <w:t xml:space="preserve">La ciberseguridad ya no es "algo que TI maneja". Es un </w:t>
      </w:r>
      <w:r>
        <w:rPr>
          <w:b/>
        </w:rPr>
        <w:t>riesgo estratégico</w:t>
      </w:r>
      <w:r>
        <w:t xml:space="preserve"> que requiere:</w:t>
      </w:r>
    </w:p>
    <w:p>
      <w:pPr>
        <w:pStyle w:val="ListBullet"/>
        <w:keepLines w:val="1"/>
        <w:keepNext w:val="1"/>
        <w:widowControl w:val="1"/>
      </w:pPr>
      <w:r>
        <w:t>Visibilidad clara (¿dónde estamos?)</w:t>
      </w:r>
    </w:p>
    <w:p>
      <w:pPr>
        <w:pStyle w:val="ListBullet"/>
        <w:keepLines w:val="1"/>
        <w:keepNext w:val="1"/>
        <w:widowControl w:val="1"/>
      </w:pPr>
      <w:r>
        <w:t>Gobernanza ejecutiva (¿quién decide?)</w:t>
      </w:r>
    </w:p>
    <w:p>
      <w:pPr>
        <w:pStyle w:val="ListBullet"/>
        <w:keepLines w:val="1"/>
        <w:keepNext w:val="1"/>
        <w:widowControl w:val="1"/>
      </w:pPr>
      <w:r>
        <w:t>Inversión justificada (¿cuánto gastar?)</w:t>
      </w:r>
    </w:p>
    <w:p>
      <w:pPr>
        <w:pStyle w:val="ListBullet"/>
        <w:keepLines w:val="1"/>
        <w:widowControl w:val="1"/>
      </w:pPr>
      <w:r>
        <w:t>Medición continuada (¿progresamos?)</w:t>
      </w:r>
    </w:p>
    <w:p>
      <w:r>
        <w:t xml:space="preserve">Este Kit te proporciona </w:t>
      </w:r>
      <w:r>
        <w:rPr>
          <w:b/>
        </w:rPr>
        <w:t>las herramientas exactas</w:t>
      </w:r>
      <w:r>
        <w:t xml:space="preserve"> para responder estas preguntas con rigor profesional.</w:t>
      </w:r>
    </w:p>
    <w:p>
      <w:r>
        <w:rPr>
          <w:b/>
        </w:rPr>
        <w:t>El tiempo de actuar es ahora. Tu hoja de ruta está lista.</w:t>
      </w:r>
    </w:p>
    <w:p>
      <w:r>
        <w:rPr>
          <w:b/>
        </w:rPr>
        <w:t>Versión:</w:t>
      </w:r>
      <w:r>
        <w:t xml:space="preserve"> 1.0</w:t>
      </w:r>
      <w:r/>
      <w:r>
        <w:br/>
      </w:r>
      <w:r>
        <w:rPr>
          <w:b/>
        </w:rPr>
        <w:t>Última actualización:</w:t>
      </w:r>
      <w:r>
        <w:t xml:space="preserve"> 24 enero 2026</w:t>
      </w:r>
      <w:r/>
      <w:r>
        <w:br/>
      </w:r>
      <w:r>
        <w:rPr>
          <w:b/>
        </w:rPr>
        <w:t>Clasificación:</w:t>
      </w:r>
      <w:r>
        <w:t xml:space="preserve"> Público - Inspirational/Narrative Tone</w:t>
      </w:r>
    </w:p>
    <w:p>
      <w:r>
        <w:rPr>
          <w:i/>
        </w:rPr>
        <w:t>"La ciberseguridad no es un proyecto. Es una evolución. Y ahora tienes el mapa."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