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EXHAUSTIVA DE EVALUACIÓN PRAGMATIC</w:t>
      </w:r>
    </w:p>
    <w:p>
      <w:pPr>
        <w:pStyle w:val="Heading2"/>
        <w:keepNext/>
        <w:keepLines/>
      </w:pPr>
      <w:r>
        <w:rPr>
          <w:color w:val="0066CC"/>
        </w:rPr>
        <w:t>Evaluación de 25 Indicadores Clave ENS 2026</w:t>
      </w:r>
    </w:p>
    <w:p>
      <w:pPr>
        <w:pStyle w:val="Heading2"/>
        <w:keepNext/>
        <w:keepLines/>
      </w:pPr>
      <w:r>
        <w:rPr>
          <w:color w:val="0066CC"/>
        </w:rPr>
        <w:t>INTRODUCCIÓN</w:t>
      </w:r>
    </w:p>
    <w:p>
      <w:r>
        <w:t xml:space="preserve">Esta matriz evalúa </w:t>
      </w:r>
      <w:r>
        <w:rPr>
          <w:b/>
        </w:rPr>
        <w:t>25 indicadores estratégicos</w:t>
      </w:r>
      <w:r>
        <w:t xml:space="preserve"> del ENS bajo los </w:t>
      </w:r>
      <w:r>
        <w:rPr>
          <w:b/>
        </w:rPr>
        <w:t>9 criterios PRAGMATIC</w:t>
      </w:r>
      <w:r>
        <w:t>:</w:t>
      </w:r>
    </w:p>
    <w:p>
      <w:r>
        <w:rPr>
          <w:b/>
        </w:rPr>
        <w:t>P</w:t>
      </w:r>
      <w:r>
        <w:t xml:space="preserve">redictivo | </w:t>
      </w:r>
      <w:r>
        <w:rPr>
          <w:b/>
        </w:rPr>
        <w:t>R</w:t>
      </w:r>
      <w:r>
        <w:t xml:space="preserve">elevante | </w:t>
      </w:r>
      <w:r>
        <w:rPr>
          <w:b/>
        </w:rPr>
        <w:t>A</w:t>
      </w:r>
      <w:r>
        <w:t xml:space="preserve">ccionable | </w:t>
      </w:r>
      <w:r>
        <w:rPr>
          <w:b/>
        </w:rPr>
        <w:t>G</w:t>
      </w:r>
      <w:r>
        <w:t xml:space="preserve">enuino | </w:t>
      </w:r>
      <w:r>
        <w:rPr>
          <w:b/>
        </w:rPr>
        <w:t>M</w:t>
      </w:r>
      <w:r>
        <w:t xml:space="preserve">atemático | </w:t>
      </w:r>
      <w:r>
        <w:rPr>
          <w:b/>
        </w:rPr>
        <w:t>A</w:t>
      </w:r>
      <w:r>
        <w:t xml:space="preserve">ccesible | </w:t>
      </w:r>
      <w:r>
        <w:rPr>
          <w:b/>
        </w:rPr>
        <w:t>T</w:t>
      </w:r>
      <w:r>
        <w:t xml:space="preserve">emporal | </w:t>
      </w:r>
      <w:r>
        <w:rPr>
          <w:b/>
        </w:rPr>
        <w:t>I</w:t>
      </w:r>
      <w:r>
        <w:t xml:space="preserve">ndependiente | </w:t>
      </w:r>
      <w:r>
        <w:rPr>
          <w:b/>
        </w:rPr>
        <w:t>C</w:t>
      </w:r>
      <w:r>
        <w:t>ostoefectivo</w:t>
      </w:r>
    </w:p>
    <w:p>
      <w:r>
        <w:t xml:space="preserve">Cada indicador recibe puntuación 1-5 en cada criterio, generando </w:t>
      </w:r>
      <w:r>
        <w:rPr>
          <w:b/>
        </w:rPr>
        <w:t>PRAGMATIC SCORE</w:t>
      </w:r>
      <w:r>
        <w:t xml:space="preserve"> (máximo 45 puntos = 100%).</w:t>
      </w:r>
    </w:p>
    <w:p>
      <w:pPr>
        <w:pStyle w:val="Heading2"/>
        <w:keepNext/>
        <w:keepLines/>
      </w:pPr>
      <w:r>
        <w:rPr>
          <w:color w:val="0066CC"/>
        </w:rPr>
        <w:t>MATRIZ MAESTRA (25 INDICADORES)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>
        <w:trPr>
          <w:cantSplit w:val="1"/>
        </w:trPr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ENS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Mat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%</w:t>
            </w:r>
          </w:p>
        </w:tc>
        <w:tc>
          <w:tcPr>
            <w:tcW w:type="dxa" w:w="624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MTTD (Tiempo Detección)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Art. 26, 34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40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89%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✅ Excelente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MTTR (Tiempo Resolución)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Art. 33, 34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82%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✅ Bueno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IGM (Índice Madurez)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87%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✅ Excelente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ROI Ciberseguridad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Presupuesto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41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91%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✅ Excelente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Conformidad ENS 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Art. 12-34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27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60%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⚠️ Débil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MTTA (Tiempo Acknowledge)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Art. 26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80%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✅ Bueno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Tasa Incidentes/Año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Art. 32, 34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71%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⚠️ Adecuado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Vulnerabilidades Críticas Abiertas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87%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✅ Excelente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Cobertura Capacitación 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Art. 27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87%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✅ Excelente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Tasa Phishing Reportada 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Art. 27, 31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87%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✅ Excelente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11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Días Plazo Parches Críticos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Art. 22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41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91%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✅ Excelente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Incidentes con Exposición Datos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Art. 32, GDPR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41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91%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✅ Excelente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13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Disponibilidad Sistemas Críticos 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80%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✅ Bueno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14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Pruebas Penetración Anual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Art. 24, 31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30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67%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⚠️ Adecuado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15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Auditorías Externas Completadas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Art. 34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27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60%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⚠️ Débil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16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**Presupuesto Ciberseguridad € **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** % Ingresos**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87%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17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Falsos Positivos SIEM 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Art. 26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84%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✅ Bueno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18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Empleados con Rol Seguridad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Art. 13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73%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⚠️ Adecuado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19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Incidentes con Análisis Forense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Art. 33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71%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⚠️ Adecuado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20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Certificaciones Ciberseguridad Equipo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Art. 27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73%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⚠️ Adecuado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21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Reporte Incidentes &lt;24h CCN-CERT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Art. 34, NIS2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93%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✅ Excelente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22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RTO/RPO Definidos Sistema Críticos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29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64%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⚠️ Débil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23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Cambios Apropiados en 30 Días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Art. 23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33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73%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⚠️ Adecuado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  <w:keepNext w:val="1"/>
            </w:pPr>
            <w:r>
              <w:t>24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Costo Promedio Incidente €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Impacto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40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89%</w:t>
            </w:r>
          </w:p>
        </w:tc>
        <w:tc>
          <w:tcPr>
            <w:tcW w:type="dxa" w:w="624"/>
          </w:tcPr>
          <w:p>
            <w:pPr>
              <w:keepLines w:val="1"/>
              <w:keepNext w:val="1"/>
            </w:pPr>
            <w:r>
              <w:t>✅ Excelente</w:t>
            </w:r>
          </w:p>
        </w:tc>
      </w:tr>
      <w:tr>
        <w:trPr>
          <w:cantSplit w:val="1"/>
        </w:trPr>
        <w:tc>
          <w:tcPr>
            <w:tcW w:type="dxa" w:w="624"/>
          </w:tcPr>
          <w:p>
            <w:pPr>
              <w:keepLines w:val="1"/>
            </w:pPr>
            <w:r>
              <w:t>25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Tasa Clics Phishing Simulado %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Art. 27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41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91%</w:t>
            </w:r>
          </w:p>
        </w:tc>
        <w:tc>
          <w:tcPr>
            <w:tcW w:type="dxa" w:w="624"/>
          </w:tcPr>
          <w:p>
            <w:pPr>
              <w:keepLines w:val="1"/>
            </w:pPr>
            <w:r>
              <w:t>✅ Excelente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ANÁLISIS DETALLADO POR INDICADOR</w:t>
      </w:r>
    </w:p>
    <w:p>
      <w:pPr>
        <w:pStyle w:val="Heading3"/>
        <w:keepNext/>
        <w:keepLines/>
      </w:pPr>
      <w:r>
        <w:t>GRUPO 1: INDICADORES EXCELENTES (PRAGMATIC &gt; 87%)</w:t>
      </w:r>
    </w:p>
    <w:p>
      <w:pPr>
        <w:pStyle w:val="Heading4"/>
        <w:keepNext/>
        <w:keepLines/>
      </w:pPr>
      <w:r>
        <w:t>1. MTTD (Mean Time To Detect) - 89%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OBJETIVO: Detectar incidentes &lt; 24 horas</w:t>
        <w:br/>
        <w:t>FÓRMULA: MTTD = (Σ[t_detección - t_ocurrencia]) / N [horas]</w:t>
        <w:br/>
        <w:br/>
        <w:t>DESGLOSE PRAGMATIC:</w:t>
        <w:br/>
        <w:t>├─ Predictivo (5/5): Bajo MTTD predice mejor resiliencia</w:t>
        <w:br/>
        <w:t>├─ Relevante (5/5): NIS2 lo exige, ejecutivos lo valoran</w:t>
        <w:br/>
        <w:t>├─ Accionable (4/5): MTTD &gt; 48h → Invertir SIEM</w:t>
        <w:br/>
        <w:t>├─ Genuino (5/5): Mide exactamente capacidad detección</w:t>
        <w:br/>
        <w:t>├─ Matemático (5/5): Cálculo exacto, reproducible</w:t>
        <w:br/>
        <w:t>├─ Accesible (3/5): Requiere SIEM + análisis logs</w:t>
        <w:br/>
        <w:t>├─ Temporal (5/5): Actualización diaria</w:t>
        <w:br/>
        <w:t>├─ Independiente (4/5): Riesgo manipulación timestamp (auditoría mitiga)</w:t>
        <w:br/>
        <w:t>└─ Costoefectivo (4/5): SIEM 60K€, ahorro 144K€/año</w:t>
        <w:br/>
        <w:br/>
        <w:t>RECOMENDACIÓN: ✅ IMPLEMENTAR INMEDIATAMENTE</w:t>
        <w:br/>
        <w:t>PRIORIDAD: 1 (Máxima)</w:t>
        <w:br/>
        <w:t>ASOCIADO A: Objetivo 2 "Detección Rápida"</w:t>
        <w:br/>
      </w:r>
    </w:p>
    <w:p>
      <w:pPr>
        <w:pStyle w:val="Heading4"/>
        <w:keepNext/>
        <w:keepLines/>
      </w:pPr>
      <w:r>
        <w:t>4. ROI Ciberseguridad - 91%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OBJETIVO: Justificar inversión en ciberseguridad</w:t>
        <w:br/>
        <w:t>FÓRMULA: ROI = (Beneficios - Inversión) / Inversión × 100 [%]</w:t>
        <w:br/>
        <w:br/>
        <w:t>DESGLOSE PRAGMATIC:</w:t>
        <w:br/>
        <w:t>├─ Predictivo (5/5): Predice rentabilidad futura inversiones</w:t>
        <w:br/>
        <w:t>├─ Relevante (5/5): Crítico para CFO y Consejo</w:t>
        <w:br/>
        <w:t>├─ Accionable (5/5): ROI negativo → Replanificar inversión</w:t>
        <w:br/>
        <w:t>├─ Genuino (4/5): Requiere estimaciones (beneficios intangibles)</w:t>
        <w:br/>
        <w:t>├─ Matemático (5/5): Cálculo matemático exacto</w:t>
        <w:br/>
        <w:t>├─ Accesible (4/5): Requiere modelado financiero</w:t>
        <w:br/>
        <w:t>├─ Temporal (4/5): Proyecciones 1-3 años</w:t>
        <w:br/>
        <w:t>├─ Independiente (4/5): Auditoría financiera valida</w:t>
        <w:br/>
        <w:t>└─ Costoefectivo (5/5): Pequeño esfuerzo, impacto enorme</w:t>
        <w:br/>
        <w:br/>
        <w:t>RECOMENDACIÓN: ✅ IMPLEMENTAR INMEDIATAMENTE</w:t>
        <w:br/>
        <w:t>PRIORIDAD: 1 (Máxima)</w:t>
        <w:br/>
        <w:t>ASOCIADO A: Presupuesto, Decisiones Junta</w:t>
        <w:br/>
      </w:r>
    </w:p>
    <w:p>
      <w:pPr>
        <w:pStyle w:val="Heading4"/>
        <w:keepNext/>
        <w:keepLines/>
      </w:pPr>
      <w:r>
        <w:t>21. Reporte &lt;24h Autoridades - 93% ⭐ MÁXIMO SCORE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OBJETIVO: Cumplir NIS2 Requisito 14 (notificación incidentes)</w:t>
        <w:br/>
        <w:t>FÓRMULA: % Incidentes reportados en &lt;24h / Total incidentes</w:t>
        <w:br/>
        <w:br/>
        <w:t>DESGLOSE PRAGMATIC:</w:t>
        <w:br/>
        <w:t>├─ Predictivo (5/5): Predice cumplimiento NIS2 futuro</w:t>
        <w:br/>
        <w:t>├─ Relevante (5/5): Requisito regulatorio imperativo</w:t>
        <w:br/>
        <w:t>├─ Accionable (5/5): Incumplimiento → Multas hasta 10M€</w:t>
        <w:br/>
        <w:t>├─ Genuino (5/5): Verificable en logs de comunicación CCN</w:t>
        <w:br/>
        <w:t>├─ Matemático (5/5): Cálculo simple y exacto</w:t>
        <w:br/>
        <w:t>├─ Accesible (3/5): Requiere integración CCN-CERT</w:t>
        <w:br/>
        <w:t>├─ Temporal (5/5): Actualización por incidente</w:t>
        <w:br/>
        <w:t>├─ Independiente (5/5): Auditable por autoridad</w:t>
        <w:br/>
        <w:t>└─ Costoefectivo (4/5): Esfuerzo bajo, cumplimiento obligatorio</w:t>
        <w:br/>
        <w:br/>
        <w:t>RECOMENDACIÓN: ✅ IMPLEMENTAR INMEDIATAMENTE</w:t>
        <w:br/>
        <w:t>PRIORIDAD: 1 (Máxima - Regulatorio)</w:t>
        <w:br/>
        <w:t>SANCIÓN SI INCUMPLE: Multas hasta 10M€ (NIS2)</w:t>
        <w:br/>
      </w:r>
    </w:p>
    <w:p>
      <w:pPr>
        <w:pStyle w:val="Heading3"/>
        <w:keepNext/>
        <w:keepLines/>
      </w:pPr>
      <w:r>
        <w:t>GRUPO 2: INDICADORES ADECUADOS/DÉBILES (PRAGMATIC &lt; 75%)</w:t>
      </w:r>
    </w:p>
    <w:p>
      <w:pPr>
        <w:pStyle w:val="Heading4"/>
        <w:keepNext/>
        <w:keepLines/>
      </w:pPr>
      <w:r>
        <w:t>5. Conformidad ENS % - 60% ⚠️ DÉBIL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OBJETIVO: Medir cumplimiento requisitos ENS</w:t>
        <w:br/>
        <w:t>FÓRMULA: Conformidad = (Requisitos implementados / Total) × 100</w:t>
        <w:br/>
        <w:br/>
        <w:t>PROBLEMAS PRAGMATIC:</w:t>
        <w:br/>
        <w:t>├─ Accionable (2/5): "Conformidad 78%" no dice qué acción tomar</w:t>
        <w:br/>
        <w:t>├─ Independiente (2/5): Riesgo de cumplimiento "de papeles"</w:t>
        <w:br/>
        <w:t>├─ Temporal (2/5): Auditoría anual → Data desactualizada</w:t>
        <w:br/>
        <w:t>├─ Relevante-pero-débil: Solo importa a reguladores</w:t>
        <w:br/>
        <w:t>├─ Predictivo (3/5): Cumplimiento ≠ Seguridad real</w:t>
        <w:br/>
        <w:br/>
        <w:t>PROBLEMA CLAVE: Métrica de "checkbox" no de "madurez"</w:t>
        <w:br/>
        <w:br/>
        <w:t>RECOMENDACIÓN: ⚠️ NO USAR COMO MÉTRICA PRINCIPAL</w:t>
        <w:br/>
        <w:t>MEJOR ALTERNATIVA: Usar IGM (87%) + Preguntas específicas por brecha</w:t>
        <w:br/>
        <w:t>COMPLEMENTO: Usar para auditoría anual, no como indicador clave</w:t>
        <w:br/>
        <w:br/>
        <w:t>MEJORA PROPUESTA:</w:t>
        <w:br/>
        <w:t>├─ En lugar de: "Conformidad ENS 78%"</w:t>
        <w:br/>
        <w:t>└─ Reportar: "IGM 3.47 (brecha 0.53), Brechas críticas: SIEM (P69: 1/5)"</w:t>
        <w:br/>
        <w:t xml:space="preserve">             "Inversión requerida: 75K€, ROI esperado: +150K€ año 2"</w:t>
        <w:br/>
      </w:r>
    </w:p>
    <w:p>
      <w:pPr>
        <w:pStyle w:val="Heading4"/>
        <w:keepNext/>
        <w:keepLines/>
      </w:pPr>
      <w:r>
        <w:t>15. Auditorías Externas Completadas - 60% ⚠️ DÉBIL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OBJETIVO: Validar postura independientemente</w:t>
        <w:br/>
        <w:t>MÉTRICA: Nº auditorías completadas/año (típico: 1-2)</w:t>
        <w:br/>
        <w:br/>
        <w:t>PROBLEMAS PRAGMATIC:</w:t>
        <w:br/>
        <w:t>├─ Temporal (1/5): Anual (data de 12 meses atrás)</w:t>
        <w:br/>
        <w:t>├─ Costoefectivo (1/5): 15-30K€ para información limitada</w:t>
        <w:br/>
        <w:t>├─ Accionable (3/5): Hallazgos pueden ser genéricos</w:t>
        <w:br/>
        <w:t>├─ Predictivo (3/5): Pasado no predice futuro inmediato</w:t>
        <w:br/>
        <w:br/>
        <w:t>PROBLEMA CLAVE: Caro, lento, puntual (no continuo)</w:t>
        <w:br/>
        <w:br/>
        <w:t>RECOMENDACIÓN: ⚠️ USA COMO VALIDACIÓN (no como KPI)</w:t>
        <w:br/>
        <w:t>MEJOR ALTERNATIVA: MTTD, IGM, Falsos Positivos SIEM</w:t>
        <w:br/>
        <w:t>COMPLEMENTO: Auditoría externa anual (bianual si NIS2) como validación</w:t>
        <w:br/>
        <w:br/>
        <w:t>MEJORA PROPUESTA:</w:t>
        <w:br/>
        <w:t>├─ Mantener auditoría anual (obligatorio)</w:t>
        <w:br/>
        <w:t>├─ Complementar con:</w:t>
        <w:br/>
        <w:t>│  ├─ SIEM monitoreo continuo</w:t>
        <w:br/>
        <w:t>│  ├─ Mini-auditorías trimestrales internas</w:t>
        <w:br/>
        <w:t>│  └─ Auto-evaluación IGM (encuesta)</w:t>
        <w:br/>
      </w:r>
    </w:p>
    <w:p>
      <w:pPr>
        <w:pStyle w:val="Heading2"/>
        <w:keepNext/>
        <w:keepLines/>
      </w:pPr>
      <w:r>
        <w:rPr>
          <w:color w:val="0066CC"/>
        </w:rPr>
        <w:t>SÍNTESIS: INDICADORES RECOMENDADOS POR PRIORIDAD</w:t>
      </w:r>
    </w:p>
    <w:p>
      <w:pPr>
        <w:pStyle w:val="Heading3"/>
        <w:keepNext/>
        <w:keepLines/>
      </w:pPr>
      <w:r>
        <w:t>TIER 1 (Implementar Inmediato)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Razón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Plazo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89%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Detecta amenazas, 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Immediato (SIEM)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82%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Limita impacto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Immediato (SOAR)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IGM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87%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Visión integral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Ya disponible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ROI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91%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Justifica presupuesto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Ya disponible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Reporte &lt;24h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93%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Immediato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Vulnerabilidades Críticas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87%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Brecha 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Semanal (escaneo)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Cobertura Capacitación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87%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Previene incidentes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Anual</w:t>
            </w:r>
          </w:p>
        </w:tc>
      </w:tr>
    </w:tbl>
    <w:p/>
    <w:p>
      <w:pPr>
        <w:pStyle w:val="Heading3"/>
        <w:keepNext/>
        <w:keepLines/>
      </w:pPr>
      <w:r>
        <w:t>TIER 2 (Implementar 6 meses)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Razón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Tasa Phishing Reportada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87%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 comportamiento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Falsos Positivos SIEM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84%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Calidad detección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Plazo Parches Críticos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91%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Remediación velocidad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Incidentes con Exposición Datos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91%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Cumplimiento GDPR</w:t>
            </w:r>
          </w:p>
        </w:tc>
      </w:tr>
    </w:tbl>
    <w:p/>
    <w:p>
      <w:pPr>
        <w:pStyle w:val="Heading3"/>
        <w:keepNext/>
        <w:keepLines/>
      </w:pPr>
      <w:r>
        <w:t>TIER 3 (Validación Anual)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Razón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Auditorías Externas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Validación independiente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Conformidad ENS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60%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Checklist regulatorio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ANÁLISIS ESTADÍSTICO</w:t>
      </w:r>
    </w:p>
    <w:p>
      <w:pPr>
        <w:pStyle w:val="Heading3"/>
        <w:keepNext/>
        <w:keepLines/>
      </w:pPr>
      <w:r>
        <w:t>Puntuación Promedio por Criterio PRAGMATIC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Predictivo:     4,3/5 (86%) ✅ Fuerte</w:t>
        <w:br/>
        <w:t>Relevante:      4,3/5 (86%) ✅ Fuerte</w:t>
        <w:br/>
        <w:t>Accionable:     3,8/5 (76%) ⚠️ Mejora necesaria</w:t>
        <w:br/>
        <w:t>Genuino:        4,1/5 (82%) ✅ Bueno</w:t>
        <w:br/>
        <w:t>Matemático:     4,6/5 (92%) ✅ Excelente</w:t>
        <w:br/>
        <w:t>Accesible:      3,6/5 (72%) ⚠️ Mejora necesaria</w:t>
        <w:br/>
        <w:t>Temporal:       3,8/5 (76%) ⚠️ Mejora necesaria</w:t>
        <w:br/>
        <w:t>Independiente:  3,9/5 (78%) ✅ Bueno</w:t>
        <w:br/>
        <w:t>Costoefectivo:  3,6/5 (72%) ⚠️ Mejora necesaria</w:t>
        <w:br/>
      </w:r>
    </w:p>
    <w:p>
      <w:r>
        <w:rPr>
          <w:b/>
        </w:rPr>
        <w:t>Interpretación:</w:t>
      </w:r>
      <w:r/>
      <w:r>
        <w:br/>
        <w:t>- Fortaleza: Rigor matemático (92%), precisión métricas</w:t>
      </w:r>
      <w:r/>
      <w:r>
        <w:br/>
        <w:t>- Debilidad: Accesibilidad, Costo-efectividad, Temporalidad</w:t>
      </w:r>
      <w:r/>
      <w:r>
        <w:br/>
        <w:t>- Acción: Invertir en automatización (SIEM, dashboards)</w:t>
      </w:r>
    </w:p>
    <w:p>
      <w:pPr>
        <w:pStyle w:val="Heading2"/>
        <w:keepNext/>
        <w:keepLines/>
      </w:pPr>
      <w:r>
        <w:rPr>
          <w:color w:val="0066CC"/>
        </w:rPr>
        <w:t>RECOMENDACIÓN FINAL</w:t>
      </w:r>
    </w:p>
    <w:p>
      <w:r>
        <w:rPr>
          <w:b/>
        </w:rPr>
        <w:t>Implementar "Stack Mínimo Viable" de 7 indicadores (Tier 1):</w:t>
      </w:r>
    </w:p>
    <w:p>
      <w:pPr>
        <w:pStyle w:val="ListNumber"/>
        <w:keepLines w:val="1"/>
        <w:keepNext w:val="1"/>
        <w:widowControl w:val="1"/>
      </w:pPr>
      <w:r>
        <w:t>✅ MTTD (detección)</w:t>
      </w:r>
    </w:p>
    <w:p>
      <w:pPr>
        <w:pStyle w:val="ListNumber"/>
        <w:keepLines w:val="1"/>
        <w:keepNext w:val="1"/>
        <w:widowControl w:val="1"/>
      </w:pPr>
      <w:r>
        <w:t>✅ MTTR (respuesta)</w:t>
      </w:r>
    </w:p>
    <w:p>
      <w:pPr>
        <w:pStyle w:val="ListNumber"/>
        <w:keepLines w:val="1"/>
        <w:keepNext w:val="1"/>
        <w:widowControl w:val="1"/>
      </w:pPr>
      <w:r>
        <w:t>✅ IGM (madurez integral)</w:t>
      </w:r>
    </w:p>
    <w:p>
      <w:pPr>
        <w:pStyle w:val="ListNumber"/>
        <w:keepLines w:val="1"/>
        <w:keepNext w:val="1"/>
        <w:widowControl w:val="1"/>
      </w:pPr>
      <w:r>
        <w:t>✅ ROI (justificación presupuesto)</w:t>
      </w:r>
    </w:p>
    <w:p>
      <w:pPr>
        <w:pStyle w:val="ListNumber"/>
        <w:keepLines w:val="1"/>
        <w:keepNext w:val="1"/>
        <w:widowControl w:val="1"/>
      </w:pPr>
      <w:r>
        <w:t>✅ Reporte &lt;24h (cumplimiento NIS2)</w:t>
      </w:r>
    </w:p>
    <w:p>
      <w:pPr>
        <w:pStyle w:val="ListNumber"/>
        <w:keepLines w:val="1"/>
        <w:keepNext w:val="1"/>
        <w:widowControl w:val="1"/>
      </w:pPr>
      <w:r>
        <w:t>✅ Vulnerabilidades Críticas (brecha seguridad)</w:t>
      </w:r>
    </w:p>
    <w:p>
      <w:pPr>
        <w:pStyle w:val="ListNumber"/>
        <w:keepLines w:val="1"/>
        <w:widowControl w:val="1"/>
      </w:pPr>
      <w:r>
        <w:t>✅ Cobertura Capacitación (factor humano)</w:t>
      </w:r>
    </w:p>
    <w:p>
      <w:r>
        <w:rPr>
          <w:b/>
        </w:rPr>
        <w:t>Tiempo implementación:</w:t>
      </w:r>
      <w:r>
        <w:t xml:space="preserve"> 3-6 meses</w:t>
      </w:r>
      <w:r/>
      <w:r>
        <w:br/>
      </w:r>
      <w:r>
        <w:rPr>
          <w:b/>
        </w:rPr>
        <w:t>Esfuerzo:</w:t>
      </w:r>
      <w:r>
        <w:t xml:space="preserve"> 25-30 horas (CISO/mes)</w:t>
      </w:r>
      <w:r/>
      <w:r>
        <w:br/>
      </w:r>
      <w:r>
        <w:rPr>
          <w:b/>
        </w:rPr>
        <w:t>Inversión:</w:t>
      </w:r>
      <w:r>
        <w:t xml:space="preserve"> 60K€ (SIEM principal gasto)</w:t>
      </w:r>
      <w:r/>
      <w:r>
        <w:br/>
      </w:r>
      <w:r>
        <w:rPr>
          <w:b/>
        </w:rPr>
        <w:t>ROI esperado:</w:t>
      </w:r>
      <w:r>
        <w:t xml:space="preserve"> +150K€/año (año 2+)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Última actualización:</w:t>
      </w:r>
      <w:r>
        <w:t xml:space="preserve"> 24 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