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REPORTE EJECUTIVO POWERPOINT</w:t>
      </w:r>
    </w:p>
    <w:p>
      <w:pPr>
        <w:pStyle w:val="Heading2"/>
        <w:keepNext/>
        <w:keepLines/>
      </w:pPr>
      <w:r>
        <w:rPr>
          <w:color w:val="0066CC"/>
        </w:rPr>
        <w:t>12 Diapositivas - Listo para Presentación a Junta Directiva</w:t>
      </w:r>
    </w:p>
    <w:p>
      <w:pPr>
        <w:pStyle w:val="Heading2"/>
        <w:keepNext/>
        <w:keepLines/>
      </w:pPr>
      <w:r>
        <w:rPr>
          <w:color w:val="0066CC"/>
        </w:rPr>
        <w:t>DESCRIPCIÓN GENERAL</w:t>
      </w:r>
    </w:p>
    <w:p>
      <w:r>
        <w:t xml:space="preserve">Esta plantilla contiene la estructura completa y contenido de </w:t>
      </w:r>
      <w:r>
        <w:rPr>
          <w:b/>
        </w:rPr>
        <w:t>12 diapositivas profesionales</w:t>
      </w:r>
      <w:r>
        <w:t xml:space="preserve"> para presentar el diagnóstico de ciberseguridad a ejecutivos y consejeros.</w:t>
      </w:r>
    </w:p>
    <w:p>
      <w:r>
        <w:rPr>
          <w:b/>
        </w:rPr>
        <w:t>Tiempo presentación:</w:t>
      </w:r>
      <w:r>
        <w:t xml:space="preserve"> 30-40 minutos</w:t>
      </w:r>
      <w:r/>
      <w:r>
        <w:br/>
      </w:r>
      <w:r>
        <w:rPr>
          <w:b/>
        </w:rPr>
        <w:t>Audiencia:</w:t>
      </w:r>
      <w:r>
        <w:t xml:space="preserve"> Consejo Directivo, CFO, Accionistas</w:t>
      </w:r>
      <w:r/>
      <w:r>
        <w:br/>
      </w:r>
      <w:r>
        <w:rPr>
          <w:b/>
        </w:rPr>
        <w:t>Tono:</w:t>
      </w:r>
      <w:r>
        <w:t xml:space="preserve"> Ejecutivo, datos-driven, accionable</w:t>
      </w:r>
    </w:p>
    <w:p>
      <w:pPr>
        <w:pStyle w:val="Heading2"/>
        <w:keepNext/>
        <w:keepLines/>
      </w:pPr>
      <w:r>
        <w:rPr>
          <w:color w:val="0066CC"/>
        </w:rPr>
        <w:t>DIAPOSITIVA 1: 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╔════════════════════════════════════════════════════╗</w:t>
        <w:br/>
        <w:t>║                                                    ║</w:t>
        <w:br/>
        <w:t>║         EVALUACIÓN CIBERSEGURIDAD 2026             ║</w:t>
        <w:br/>
        <w:t>║                                                    ║</w:t>
        <w:br/>
        <w:t>║    Diagnóstico y Recomendaciones Estratégicas      ║</w:t>
        <w:br/>
        <w:t>║                                                    ║</w:t>
        <w:br/>
        <w:t>║    [LOGO ORGANIZACIÓN]                            ║</w:t>
        <w:br/>
        <w:t>║                                                    ║</w:t>
        <w:br/>
        <w:t>║    Responsable: [Nombre CISO]                     ║</w:t>
        <w:br/>
        <w:t>║    Fecha: 24 enero 2026                           ║</w:t>
        <w:br/>
        <w:t>║    Clasificación: Confidencial - Solo Junta       ║</w:t>
        <w:br/>
        <w:t>║                                                    ║</w:t>
        <w:br/>
        <w:t>╚════════════════════════════════════════════════════╝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DIAPOSITIVA 2: RESUMEN EJECUTIVO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POSTURA ACTUAL DE CIBERSEGURIDAD</w:t>
        <w:br/>
        <w:br/>
        <w:t>┌─────────────────────────────────────────────────────┐</w:t>
        <w:br/>
        <w:t>│ INDICADOR CLAVE        VALOR      META      ESTADO │</w:t>
        <w:br/>
        <w:t>├─────────────────────────────────────────────────────┤</w:t>
        <w:br/>
        <w:t>│ IGM (Madurez)          3,47/5,0 → 4,0     🟡 75%   │</w:t>
        <w:br/>
        <w:t>│ MTTD (Detección)       48 horas → &lt;24h    🔴 ALTO  │</w:t>
        <w:br/>
        <w:t>│ MTTR (Resolución)      6 horas  → &lt;4h     🟠 MED   │</w:t>
        <w:br/>
        <w:t>│ Incidentes/Año         8        → &lt;4      🔴 ALTO  │</w:t>
        <w:br/>
        <w:t>│ Conformidad ENS        78%      → 95%     🟠 MED   │</w:t>
        <w:br/>
        <w:t>│ Conformidad NIS2       65%      → 90%     🔴 ALTO  │</w:t>
        <w:br/>
        <w:t>│ Capacitación           64%      → 100%    🟠 MED   │</w:t>
        <w:br/>
        <w:t>│ Presupuesto Actual     150K€    → 225K€   ⚠️ -33%  │</w:t>
        <w:br/>
        <w:t>└─────────────────────────────────────────────────────┘</w:t>
        <w:br/>
        <w:br/>
        <w:t>RECOMENDACIÓN EJECUTIVA:</w:t>
        <w:br/>
        <w:t>✓ Inversión Inmediata: 75K€ (reasignación presupuesto)</w:t>
        <w:br/>
        <w:t>✓ ROI Proyectado: +150K€/año (Año 2+)</w:t>
        <w:br/>
        <w:t>✓ Payback Period: 11 meses</w:t>
        <w:br/>
        <w:t>✓ Aprobación Urgencia: ALTA (NIS2 compliance risk)</w:t>
        <w:br/>
      </w:r>
    </w:p>
    <w:p>
      <w:pPr>
        <w:pStyle w:val="Heading2"/>
        <w:keepNext/>
        <w:keepLines/>
      </w:pPr>
      <w:r>
        <w:rPr>
          <w:color w:val="0066CC"/>
        </w:rPr>
        <w:t>DIAPOSITIVA 3: CONTEXTO NORMATIVO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MARCO REGULATORIO APLICABLE</w:t>
        <w:br/>
        <w:br/>
        <w:t>┌──────────────────────────────────────────────────────┐</w:t>
        <w:br/>
        <w:t>│ 1. ESPAÑA: Esquema Nacional Seguridad (RD 311/2022)  │</w:t>
        <w:br/>
        <w:t>│    └─ Obligatorio sector público + ciertas empresas  │</w:t>
        <w:br/>
        <w:t>│    └─ 34 artículos cobertura completa               │</w:t>
        <w:br/>
        <w:t>│    └─ Conformidad actual: 78% ⚠️                    │</w:t>
        <w:br/>
        <w:t>│                                                      │</w:t>
        <w:br/>
        <w:t>│ 2. EUROPA: Directiva NIS2 (2022/2555)                │</w:t>
        <w:br/>
        <w:t>│    └─ Operadores Esenciales: crítica                 │</w:t>
        <w:br/>
        <w:t>│    └─ 14 requisitos operacionales                    │</w:t>
        <w:br/>
        <w:t>│    └─ Conformidad actual: 65% 🔴                    │</w:t>
        <w:br/>
        <w:t>│    └─ Multas incumplimiento: hasta 10M€             │</w:t>
        <w:br/>
        <w:t>│                                                      │</w:t>
        <w:br/>
        <w:t>│ 3. GLOBAL: NIST CSF 2.0 (EEUU)                       │</w:t>
        <w:br/>
        <w:t>│    └─ Estándar referencia internacional             │</w:t>
        <w:br/>
        <w:t>│    └─ 6 funciones, 23 categorías                    │</w:t>
        <w:br/>
        <w:t>│    └─ Benchmark global de madurez                   │</w:t>
        <w:br/>
        <w:t>│                                                      │</w:t>
        <w:br/>
        <w:t>│ 4. DATOS: GDPR (Reg. 2016/679)                       │</w:t>
        <w:br/>
        <w:t>│    └─ Protección datos personales                   │</w:t>
        <w:br/>
        <w:t>│    └─ Multas: hasta 20M€ (4% ingresos)              │</w:t>
        <w:br/>
        <w:t>│    └─ Integrado en análisis incidentes              │</w:t>
        <w:br/>
        <w:t>└──────────────────────────────────────────────────────┘</w:t>
        <w:br/>
        <w:br/>
        <w:t>RIESGO: Incumplimiento expone a multas + responsabilidad personal</w:t>
        <w:br/>
      </w:r>
    </w:p>
    <w:p>
      <w:pPr>
        <w:pStyle w:val="Heading2"/>
        <w:keepNext/>
        <w:keepLines/>
      </w:pPr>
      <w:r>
        <w:rPr>
          <w:color w:val="0066CC"/>
        </w:rPr>
        <w:t>DIAPOSITIVA 4: METODOLOGÍA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ENFOQUE INTEGRAL GQM + PRAGMATIC</w:t>
        <w:br/>
        <w:br/>
        <w:t>┌─────────────────────────┐</w:t>
        <w:br/>
        <w:t>│ NIVEL CONCEPTUAL        │</w:t>
        <w:br/>
        <w:t>│ (GOAL)                  │</w:t>
        <w:br/>
        <w:t>│ Alcanzar madurez ≥4.0   │</w:t>
        <w:br/>
        <w:t>└────────────┬────────────┘</w:t>
        <w:br/>
        <w:t xml:space="preserve">             │</w:t>
        <w:br/>
        <w:t>┌────────────▼────────────┐</w:t>
        <w:br/>
        <w:t>│ NIVEL OPERACIONAL       │</w:t>
        <w:br/>
        <w:t>│ (QUESTION)              │</w:t>
        <w:br/>
        <w:t>│ 114 preguntas           │</w:t>
        <w:br/>
        <w:t>│ 11 secciones            │</w:t>
        <w:br/>
        <w:t>└────────────┬────────────┘</w:t>
        <w:br/>
        <w:t xml:space="preserve">             │</w:t>
        <w:br/>
        <w:t>┌────────────▼────────────┐</w:t>
        <w:br/>
        <w:t>│ NIVEL CUANTITATIVO      │</w:t>
        <w:br/>
        <w:t>│ (METRIC)                │</w:t>
        <w:br/>
        <w:t>│ 25 indicadores          │</w:t>
        <w:br/>
        <w:t>│ Score PRAGMATIC         │</w:t>
        <w:br/>
        <w:t>└─────────────────────────┘</w:t>
        <w:br/>
        <w:br/>
        <w:t>PROCESO:</w:t>
        <w:br/>
        <w:t>1. Encuesta multi-departamental (5 respondentes)</w:t>
        <w:br/>
        <w:t>2. Consolidación ponderada (CISO 40%, otros 20-10%)</w:t>
        <w:br/>
        <w:t>3. Cálculo IGM automático (6 dominios)</w:t>
        <w:br/>
        <w:t>4. Análisis ROI financiero (3 años)</w:t>
        <w:br/>
        <w:t>5. Mapa de brechas prioritarias</w:t>
        <w:br/>
        <w:br/>
        <w:t>ALCANCE: 100% ENS + 95% NIS2 + 100% NIST + 100% ISO 27001</w:t>
        <w:br/>
      </w:r>
    </w:p>
    <w:p>
      <w:pPr>
        <w:pStyle w:val="Heading2"/>
        <w:keepNext/>
        <w:keepLines/>
      </w:pPr>
      <w:r>
        <w:rPr>
          <w:color w:val="0066CC"/>
        </w:rPr>
        <w:t>DIAPOSITIVA 5: RESULTADOS GENERALES (GRÁFICO RADAR)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MADUREZ POR DOMINIO - GRÁFICO RADAR</w:t>
        <w:br/>
        <w:br/>
        <w:t xml:space="preserve">                    Meta: 4.0</w:t>
        <w:br/>
        <w:t xml:space="preserve">                    ┌────┐</w:t>
        <w:br/>
        <w:t xml:space="preserve">        Gobernanza 3,8 │    │ Marco Org 3,2</w:t>
        <w:br/>
        <w:t xml:space="preserve">                   /     \</w:t>
        <w:br/>
        <w:t xml:space="preserve">                 /         \</w:t>
        <w:br/>
        <w:t xml:space="preserve">               /             \</w:t>
        <w:br/>
        <w:t xml:space="preserve">     Capacitación         Marco Operacional</w:t>
        <w:br/>
        <w:t xml:space="preserve">        3,1              2,9 (Brecha crítica)</w:t>
        <w:br/>
        <w:t xml:space="preserve">               \             /</w:t>
        <w:br/>
        <w:t xml:space="preserve">                 \         /</w:t>
        <w:br/>
        <w:t xml:space="preserve">                   \     /</w:t>
        <w:br/>
        <w:t xml:space="preserve">        Incidentes 3,4 │    │ Medidas Protección 3,6</w:t>
        <w:br/>
        <w:t xml:space="preserve">                    └────┘</w:t>
        <w:br/>
        <w:br/>
        <w:t>INTERPRETACIÓN:</w:t>
        <w:br/>
        <w:t>🔴 Brecha Crítica: Marco Operacional (2,9) → Inversión SIEM + Capacitación</w:t>
        <w:br/>
        <w:t>🟡 Brecha Media: Gobernanza (3,8), Incidentes (3,4)</w:t>
        <w:br/>
        <w:t>🟢 Fortaleza: Medidas Protección (3,6)</w:t>
        <w:br/>
        <w:br/>
        <w:t>ACCIÓN: 12 meses para alcanzar 4,0+ en todos dominios</w:t>
        <w:br/>
      </w:r>
    </w:p>
    <w:p>
      <w:pPr>
        <w:pStyle w:val="Heading2"/>
        <w:keepNext/>
        <w:keepLines/>
      </w:pPr>
      <w:r>
        <w:rPr>
          <w:color w:val="0066CC"/>
        </w:rPr>
        <w:t>DIAPOSITIVA 6: INDICADORES CLAVE (KPIs)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INDICADORES OPERACIONALES CRÍTICOS</w:t>
        <w:br/>
        <w:br/>
        <w:t>┌────────────────────────────────────────────────────┐</w:t>
        <w:br/>
        <w:t>│ DETECCIÓN (MTTD - Mean Time To Detect)             │</w:t>
        <w:br/>
        <w:t>│                                                    │</w:t>
        <w:br/>
        <w:t>│ Actual:  48 horas  [████░░░░░░░░░░░░░░░░]         │</w:t>
        <w:br/>
        <w:t>│ Meta:    &lt;24 horas [████████░░░░░░░░░░░░]         │</w:t>
        <w:br/>
        <w:t>│ Riesgo:  ALTO (NIS2 requiere &lt;24h)                │</w:t>
        <w:br/>
        <w:t>│ Inversión: SIEM 60K€ + Analista 30K€              │</w:t>
        <w:br/>
        <w:t>└────────────────────────────────────────────────────┘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┌────────────────────────────────────────────────────┐</w:t>
        <w:br/>
        <w:t>│ RESOLUCIÓN (MTTR - Mean Time To Resolve)           │</w:t>
        <w:br/>
        <w:t>│                                                    │</w:t>
        <w:br/>
        <w:t>│ Actual:  6 horas   [██████░░░░░░░░░░░░░░]         │</w:t>
        <w:br/>
        <w:t>│ Meta:    &lt;4 horas  [████░░░░░░░░░░░░░░░░]         │</w:t>
        <w:br/>
        <w:t>│ Riesgo:  MEDIO (impacta negocio)                  │</w:t>
        <w:br/>
        <w:t>│ Inversión: SOAR 25K€ + Procedimientos             │</w:t>
        <w:br/>
        <w:t>└────────────────────────────────────────────────────┘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┌────────────────────────────────────────────────────┐</w:t>
        <w:br/>
        <w:t>│ INCIDENTES / AÑO                                   │</w:t>
        <w:br/>
        <w:t>│                                                    │</w:t>
        <w:br/>
        <w:t>│ Histórico 2025: 8 incidentes (↑16% vs 2024)       │</w:t>
        <w:br/>
        <w:t>│ Meta:           &lt;4 incidentes/año                 │</w:t>
        <w:br/>
        <w:t>│ Tendencia:      Mejora con inversión (proyectado) │</w:t>
        <w:br/>
        <w:t>│ Beneficio:      -40% incidentes = 144K€ ahorro    │</w:t>
        <w:br/>
        <w:t>└────────────────────────────────────────────────────┘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┌────────────────────────────────────────────────────┐</w:t>
        <w:br/>
        <w:t>│ CAPACITACIÓN (Cobertura %)                         │</w:t>
        <w:br/>
        <w:t>│                                                    │</w:t>
        <w:br/>
        <w:t>│ Actual:  64% (73 de 114 empleados)                │</w:t>
        <w:br/>
        <w:t>│ Meta:    100% (obligatorio NIS2)                  │</w:t>
        <w:br/>
        <w:t>│ Plazo:   6 meses (formación 25K€)                 │</w:t>
        <w:br/>
        <w:t>│ Efecto:  ↓ phishing clicks (predictor incidentes) │</w:t>
        <w:br/>
        <w:t>└────────────────────────────────────────────────────┘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7: TOP 5 BRECHAS PRIORITARIAS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BRECHAS CRÍTICAS - PRIORIZACIÓN</w:t>
        <w:br/>
        <w:br/>
        <w:t>┌──┬────────────────────────────┬─────────┬──────────────┬──────┐</w:t>
        <w:br/>
        <w:t>│# │ BRECHA                     │ DOMINIO │ IMPACTO      │ PLAN │</w:t>
        <w:br/>
        <w:t>├──┼────────────────────────────┼─────────┼──────────────┼──────┤</w:t>
        <w:br/>
        <w:t>│1 │ NO SIEM Implementado       │ Marco O.│ 🔴 CRÍTICO   │ 2-3m │</w:t>
        <w:br/>
        <w:t>│  │ (P69: 1/5)                 │         │ MTTD = 48h   │      │</w:t>
        <w:br/>
        <w:t>│  │ Acción: Procurar + Deploy  │         │ vs &lt;24h meta │      │</w:t>
        <w:br/>
        <w:t>│  │ Inversión: 60K€            │         │              │      │</w:t>
        <w:br/>
        <w:t>├──┼────────────────────────────┼─────────┼──────────────┼──────┤</w:t>
        <w:br/>
        <w:t>│2 │ Capacitación Insuficiente  │ Capac.  │ 🔴 CRÍTICO   │ 6m   │</w:t>
        <w:br/>
        <w:t>│  │ (P80: 64% vs 100%)         │         │ Vector humano│      │</w:t>
        <w:br/>
        <w:t>│  │ Acción: E-learning + Tests │         │ phishing ↑16%│      │</w:t>
        <w:br/>
        <w:t>│  │ Inversión: 25K€            │         │              │      │</w:t>
        <w:br/>
        <w:t>├──┼────────────────────────────┼─────────┼──────────────┼──────┤</w:t>
        <w:br/>
        <w:t>│3 │ Análisis Vulnerabilidades  │ Marco O.│ 🟠 ALTO      │ 1m   │</w:t>
        <w:br/>
        <w:t>│  │ Manual (P56: 2/5)          │         │ CVEs sin     │      │</w:t>
        <w:br/>
        <w:t>│  │ Acción: Herramienta escaneo│         │ seguimiento  │      │</w:t>
        <w:br/>
        <w:t>│  │ Inversión: 5K€             │         │              │      │</w:t>
        <w:br/>
        <w:t>├──┼────────────────────────────┼─────────┼──────────────┼──────┤</w:t>
        <w:br/>
        <w:t>│4 │ Plan Continuidad Débil     │ Marco O.│ 🟠 ALTO      │ 3m   │</w:t>
        <w:br/>
        <w:t>│  │ (P20: 2/5)                 │         │ RTO/RPO no   │      │</w:t>
        <w:br/>
        <w:t>│  │ Acción: Definir + Validar  │         │ definidos    │      │</w:t>
        <w:br/>
        <w:t>│  │ Inversión: 15K€            │         │              │      │</w:t>
        <w:br/>
        <w:t>├──┼────────────────────────────┼─────────┼──────────────┼──────┤</w:t>
        <w:br/>
        <w:t>│5 │ Auditoría Externa Falta    │ Gobern. │ 🟠 ALTO      │ 6m   │</w:t>
        <w:br/>
        <w:t>│  │ (P101: 0/5)                │         │ Validación   │      │</w:t>
        <w:br/>
        <w:t>│  │ Acción: Procurar audit ext │         │ NIS2 pendiente│      │</w:t>
        <w:br/>
        <w:t>│  │ Inversión: 15K€            │         │              │      │</w:t>
        <w:br/>
        <w:t>└──┴────────────────────────────┴─────────┴──────────────┴──────┘</w:t>
        <w:br/>
        <w:br/>
        <w:t>TOTAL INVERSIÓN: 75K€ (reasignación presupuesto actual 150K€)</w:t>
        <w:br/>
        <w:t>IMPACTO: ↓ IGM 3,47 → 4,0+, ↓ MTTD 48h → &lt;24h, ↓ incidentes 40%</w:t>
        <w:br/>
      </w:r>
    </w:p>
    <w:p>
      <w:pPr>
        <w:pStyle w:val="Heading2"/>
        <w:keepNext/>
        <w:keepLines/>
      </w:pPr>
      <w:r>
        <w:rPr>
          <w:color w:val="0066CC"/>
        </w:rPr>
        <w:t>DIAPOSITIVA 8: ANÁLISIS FINANCIERO -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IMPACTO FINANCIERO Y RETORNO SOBRE INVERSIÓN</w:t>
        <w:br/>
        <w:br/>
        <w:t>ESCENARIO BASE (40% reducción incidentes)</w:t>
        <w:br/>
        <w:br/>
        <w:t>INVERSIÓN AÑO 1:</w:t>
        <w:br/>
        <w:t>├─ SIEM + Mantenimiento: 60.000€</w:t>
        <w:br/>
        <w:t>├─ Capacitación: 25.000€</w:t>
        <w:br/>
        <w:t>├─ Auditoría + Procesos: 15.000€</w:t>
        <w:br/>
        <w:t>└─ TOTAL: 100.000€ (vs presupuesto actual 150K€)</w:t>
        <w:br/>
        <w:t xml:space="preserve">   └─ Acción: Reasignación, no presupuesto nuevo</w:t>
        <w:br/>
        <w:br/>
        <w:t>BENEFICIOS AÑO 1:</w:t>
        <w:br/>
        <w:t>├─ Costo incidente promedio: 45.000€</w:t>
        <w:br/>
        <w:t>├─ Incidentes/año histórico: 8</w:t>
        <w:br/>
        <w:t>├─ Reducción proyectada: 40% (3,2 incidentes evitados)</w:t>
        <w:br/>
        <w:t>├─ Beneficio incidentes evitados: 144.000€</w:t>
        <w:br/>
        <w:t>├─ Mejora MTTR (reducción 2h): 54.000€</w:t>
        <w:br/>
        <w:t>└─ BENEFICIO TOTAL AÑO 1: 198.000€</w:t>
        <w:br/>
        <w:br/>
        <w:t>CÁLCULO ROI:</w:t>
        <w:br/>
        <w:t>├─ ROI Año 1: (198K - 100K) / 100K = +98K€ (neto)</w:t>
        <w:br/>
        <w:t>├─ Retorno Año 1: -12% (Inversión fuerte, pero recovery rápido)</w:t>
        <w:br/>
        <w:t>└─ Break-even: Mes 11</w:t>
        <w:br/>
        <w:br/>
        <w:t>AÑOS 2-3 (SOSTENIBLE):</w:t>
        <w:br/>
        <w:t>├─ Inversión: 20K€/año (mantenimiento)</w:t>
        <w:br/>
        <w:t>├─ Beneficios: 150K€/año (mejoras consolidadas)</w:t>
        <w:br/>
        <w:t>├─ ROI Año 2+: +750% (muy atractivo)</w:t>
        <w:br/>
        <w:t>└─ NPV 3 años: 349.441€</w:t>
        <w:br/>
        <w:br/>
        <w:t>CONCLUSIÓN: Inversión justificada, payback 11 meses, alto ROI posterior</w:t>
        <w:br/>
      </w:r>
    </w:p>
    <w:p>
      <w:pPr>
        <w:pStyle w:val="Heading2"/>
        <w:keepNext/>
        <w:keepLines/>
      </w:pPr>
      <w:r>
        <w:rPr>
          <w:color w:val="0066CC"/>
        </w:rPr>
        <w:t>DIAPOSITIVA 9: PLAN DE ACCIÓN - ROADMAP 12 MESES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IMPLEMENTACIÓN ESTRATÉGICA: Q1 2026 - Q4 2026</w:t>
        <w:br/>
        <w:br/>
        <w:t>┌─────────────────────────────────────────────────────────┐</w:t>
        <w:br/>
        <w:t>│ Q1 (Enero-Marzo): FUNDACIÓN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✓ Aprobación presupuesto + CISO + Sponsors             │</w:t>
        <w:br/>
        <w:t>│ ✓ Procura SIEM (RFP → Selección)                        │</w:t>
        <w:br/>
        <w:t>│ ✓ Contratación 2 Analistas Seguridad                   │</w:t>
        <w:br/>
        <w:t>│ ✓ Lanzamiento e-learning capacitación                  │</w:t>
        <w:br/>
        <w:t>│ META: Infraestructura base lista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Q2 (Abril-Junio): IMPLEMENTACIÓN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✓ SIEM operativo (primeras alertas)                     │</w:t>
        <w:br/>
        <w:t>│ ✓ 100% empleados completaron e-learning                │</w:t>
        <w:br/>
        <w:t>│ ✓ Auditoría externa completada (gap analysis)          │</w:t>
        <w:br/>
        <w:t>│ ✓ Escaneo vulnerabilidades automático                  │</w:t>
        <w:br/>
        <w:t>│ META: Visibilidad completa de postura                   │</w:t>
        <w:br/>
        <w:t>├─────────────────────────────────────────────────────────┤</w:t>
        <w:br/>
        <w:t>│ Q3 (Julio-Septiembre): OPTIMIZACIÓN                     │</w:t>
        <w:br/>
        <w:t>├─────────────────────────────────────────────────────────┤</w:t>
        <w:br/>
        <w:t>│ ✓ Tuning SIEM (reducir falsos positivos)               │</w:t>
        <w:br/>
        <w:t>│ ✓ Implementar SOAR (automatización respuesta)           │</w:t>
        <w:br/>
        <w:t>│ ✓ Validar plan continuidad (drills)                    │</w:t>
        <w:br/>
        <w:t>│ ✓ MTTD objetivo: 48h → 24h                             │</w:t>
        <w:br/>
        <w:t>│ META: Procesos eficientes y automatizados               │</w:t>
        <w:br/>
        <w:t>├─────────────────────────────────────────────────────────┤</w:t>
        <w:br/>
        <w:t>│ Q4 (Octubre-Diciembre): CONSOLIDACIÓN                   │</w:t>
        <w:br/>
        <w:t>├─────────────────────────────────────────────────────────┤</w:t>
        <w:br/>
        <w:t>│ ✓ Medición progreso (Encuesta Q4)                       │</w:t>
        <w:br/>
        <w:t>│ ✓ IGM proyectado: 3,47 → 3,9+                          │</w:t>
        <w:br/>
        <w:t>│ ✓ Evaluación ROI real vs proyectado                    │</w:t>
        <w:br/>
        <w:t>│ ✓ Planificación 2027 (siguientes brechas)              │</w:t>
        <w:br/>
        <w:t>│ META: Consolidar mejoras, planificar continuidad        │</w:t>
        <w:br/>
        <w:t>└─────────────────────────────────────────────────────────┘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10: RIESGOS Y MITIGACIÓN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RIESGOS DE IMPLEMENTACIÓN Y MITIGACIÓN</w:t>
        <w:br/>
        <w:br/>
        <w:t>┌──────────────┬──────────┬────────────────────┬─────────────┐</w:t>
        <w:br/>
        <w:t>│ RIESGO       │ PROB.    │ IMPACTO            │ MITIGACIÓN  │</w:t>
        <w:br/>
        <w:t>├──────────────┼──────────┼────────────────────┼─────────────┤</w:t>
        <w:br/>
        <w:t>│ Retraso      │ MEDIA    │ ROI negativo Año 1 │ PMO + Hito  │</w:t>
        <w:br/>
        <w:t>│ SIEM         │ (40%)    │ MTTD no mejora      │ semanal     │</w:t>
        <w:br/>
        <w:t>├──────────────┼──────────┼────────────────────┼─────────────┤</w:t>
        <w:br/>
        <w:t>│ Rechazo      │ BAJA     │ Capacitación       │ Sponsor     │</w:t>
        <w:br/>
        <w:t>│ Capacitación │ (15%)    │ inefectiva         │ ejecutivo   │</w:t>
        <w:br/>
        <w:t>│             │          │ Phishing clicks ↑   │ + incentivos│</w:t>
        <w:br/>
        <w:t>├──────────────┼──────────┼────────────────────┼─────────────┤</w:t>
        <w:br/>
        <w:t>│ Incidentes   │ BAJA     │ Presupuesto extra  │ Reserva 20K€│</w:t>
        <w:br/>
        <w:t>│ Significativos│ (10%)   │ ROI impactado      │ contingencia│</w:t>
        <w:br/>
        <w:t>├──────────────┼──────────┼────────────────────┼─────────────┤</w:t>
        <w:br/>
        <w:t>│ Cambio       │ MEDIA    │ CISO renuncia      │ Plan sucesión│</w:t>
        <w:br/>
        <w:t>│ Personal CISO│ (30%)    │ Continuidad        │ + mentor ext│</w:t>
        <w:br/>
        <w:t>├──────────────┼──────────┼────────────────────┼─────────────┤</w:t>
        <w:br/>
        <w:t>│ Incumplimiento│ ALTA    │ Multas NIS2 10M€   │ CRÍTICO:    │</w:t>
        <w:br/>
        <w:t>│ NIS2 por falta│ (70%)   │ Reputacional       │ Auditoría   │</w:t>
        <w:br/>
        <w:t>│ inversión    │          │                    │ ext trimest │</w:t>
        <w:br/>
        <w:t>└──────────────┴──────────┴────────────────────┴─────────────┘</w:t>
        <w:br/>
        <w:br/>
        <w:t>CONTINGENCIAS:</w:t>
        <w:br/>
        <w:t>├─ Plan B SIEM: Solución cloud si retrasos</w:t>
        <w:br/>
        <w:t>├─ Budget extra: 20K€ reservado para incidentes</w:t>
        <w:br/>
        <w:t>└─ Escalación: CRO notificado si riesgos materiales</w:t>
        <w:br/>
      </w:r>
    </w:p>
    <w:p>
      <w:pPr>
        <w:pStyle w:val="Heading2"/>
        <w:keepNext/>
        <w:keepLines/>
      </w:pPr>
      <w:r>
        <w:rPr>
          <w:color w:val="0066CC"/>
        </w:rPr>
        <w:t>DIAPOSITIVA 11: RECOMENDACIONES DIRECTIVAS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DECISIONES EJECUTIVAS REQUERIDAS</w:t>
        <w:br/>
        <w:br/>
        <w:t>┌──────────────────────────────────────────────────────────┐</w:t>
        <w:br/>
        <w:t>│ 1. APROBACIÓN PRESUPUESTO: 75.000€ (Reasignación)       │</w:t>
        <w:br/>
        <w:t>│                                                          │</w:t>
        <w:br/>
        <w:t>│    Justificación: ROI +98K€ Año 1, +150K€/año Año 2+    │</w:t>
        <w:br/>
        <w:t>│    Fuente: Realocación 150K€ actual (más enfocado)      │</w:t>
        <w:br/>
        <w:t>│    Aprobación: CFO + CEO (2 firmas)                     │</w:t>
        <w:br/>
        <w:t>│    Plazo: URGENTE (Enero 2026)                          │</w:t>
        <w:br/>
        <w:t>│                                                          │</w:t>
        <w:br/>
        <w:t>│ 2. DESIGNACIÓN CISO EJECUTIVO                           │</w:t>
        <w:br/>
        <w:t>│                                                          │</w:t>
        <w:br/>
        <w:t>│    Reporte: Directamente a CEO (no subordinado TI)      │</w:t>
        <w:br/>
        <w:t>│    Compensación: Acorde Senior Management               │</w:t>
        <w:br/>
        <w:t>│    Autoridad: Presupuesto independiente, veto nivel A   │</w:t>
        <w:br/>
        <w:t>│    Plazo: Inmediato (vacancy actual)                    │</w:t>
        <w:br/>
        <w:t>│                                                          │</w:t>
        <w:br/>
        <w:t>│ 3. COMITÉ CIBERSEGURIDAD QUARTERLY                      │</w:t>
        <w:br/>
        <w:t>│                                                          │</w:t>
        <w:br/>
        <w:t>│    Integrantes: CEO, CFO, General Counsel, CISO         │</w:t>
        <w:br/>
        <w:t>│    Cadencia: Reunión trimestral (2 horas mín)           │</w:t>
        <w:br/>
        <w:t>│    KPIs: IGM, MTTD, Incidentes, ROI, Conformidad        │</w:t>
        <w:br/>
        <w:t>│    Plazo: Primero Q2 2026                               │</w:t>
        <w:br/>
        <w:t>│                                                          │</w:t>
        <w:br/>
        <w:t>│ 4. CONTRATACIÓN TALENTO                                 │</w:t>
        <w:br/>
        <w:t>│                                                          │</w:t>
        <w:br/>
        <w:t>│    Posición: 2 Analistas Ciberseguridad Senior          │</w:t>
        <w:br/>
        <w:t>│    Salario: Competitive market (180-220K€ combinado)    │</w:t>
        <w:br/>
        <w:t>│    Timeline: Selección Feb, incorporación Mar 2026      │</w:t>
        <w:br/>
        <w:t>│    Plazo: Urgent                                        │</w:t>
        <w:br/>
        <w:t>│                                                          │</w:t>
        <w:br/>
        <w:t>│ 5. INICIATIVA DE CONFORMIDAD NIS2                       │</w:t>
        <w:br/>
        <w:t>│                                                          │</w:t>
        <w:br/>
        <w:t>│    Sponsor: General Counsel + CISO (co-governance)      │</w:t>
        <w:br/>
        <w:t>│    Alcance: 14 requisitos NIS2 (focus operadores)       │</w:t>
        <w:br/>
        <w:t>│    Timeline: Completo por Junio 2026 (audit julios)     │</w:t>
        <w:br/>
        <w:t>│    Plazo: CRÍTICA (riesgo multas 10M€)               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DIAPOSITIVA 12: CONCLUSIÓN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RESUMEN EJECUTIVO Y LLAMADA A LA ACCIÓN</w:t>
        <w:br/>
        <w:br/>
        <w:t>┌──────────────────────────────────────────────────────────┐</w:t>
        <w:br/>
        <w:t>│ DIAGNÓSTICO ACTUAL:                                      │</w:t>
        <w:br/>
        <w:t>│ ├─ Madurez: 3,47 / 5,0 (75% del objetivo)               │</w:t>
        <w:br/>
        <w:t>│ ├─ Brechas críticas: SIEM, Capacitación, Auditoría      │</w:t>
        <w:br/>
        <w:t>│ ├─ Riesgo regulatorio: ALTO (NIS2 incumplimiento)       │</w:t>
        <w:br/>
        <w:t>│ └─ Tendencia: Deterioro (-16% incidentes ↑)             │</w:t>
        <w:br/>
        <w:t>│                                                          │</w:t>
        <w:br/>
        <w:t>│ SOLUCIÓN PROPUESTA:                                      │</w:t>
        <w:br/>
        <w:t>│ ├─ Inversión estratégica: 75K€ (reasignación)           │</w:t>
        <w:br/>
        <w:t>│ ├─ Plazo implementación: 12 meses (Roadmap Q1-Q4)       │</w:t>
        <w:br/>
        <w:t>│ ├─ ROI proyectado: +98K€ neto Año 1, +750% Año 2+      │</w:t>
        <w:br/>
        <w:t>│ └─ Payback Period: 11 meses                             │</w:t>
        <w:br/>
        <w:t>│                                                          │</w:t>
        <w:br/>
        <w:t>│ META 2026:                                               │</w:t>
        <w:br/>
        <w:t>│ ├─ IGM: 3,47 → 4,0+ (nivel Avanzado)                    │</w:t>
        <w:br/>
        <w:t>│ ├─ MTTD: 48h → &lt;24h (NIS2 compliant)                    │</w:t>
        <w:br/>
        <w:t>│ ├─ Incidentes: 8 → &lt;4/año (-40%)                        │</w:t>
        <w:br/>
        <w:t>│ ├─ Conformidad ENS: 78% → 90%+                          │</w:t>
        <w:br/>
        <w:t>│ └─ Conformidad NIS2: 65% → 85%+                         │</w:t>
        <w:br/>
        <w:t>│                                                          │</w:t>
        <w:br/>
        <w:t>│ RIESGOS DE NO ACTUAR:                                   │</w:t>
        <w:br/>
        <w:t>│ ├─ Multas NIS2: hasta 10M€                              │</w:t>
        <w:br/>
        <w:t>│ ├─ Incidentes mayores: Coste 144K€/año                  │</w:t>
        <w:br/>
        <w:t>│ ├─ Reputación: Pérdida confianza stakeholders           │</w:t>
        <w:br/>
        <w:t>│ └─ Competitividad: Pérdida contratos públicos           │</w:t>
        <w:br/>
        <w:t>│                                                          │</w:t>
        <w:br/>
        <w:t>│ PRÓXIMOS PASOS:                                          │</w:t>
        <w:br/>
        <w:t>│ ✓ Votación Junta: Aprobación inversión 75K€             │</w:t>
        <w:br/>
        <w:t>│ ✓ Notificación CFO: Autorización reasignación           │</w:t>
        <w:br/>
        <w:t>│ ✓ Reunión CISO: Kick-off Roadmap Q1                     │</w:t>
        <w:br/>
        <w:t>│ ✓ Comunicación Personal: Transparencia + Urgencia       │</w:t>
        <w:br/>
        <w:t>│                                                          │</w:t>
        <w:br/>
        <w:t>│ ───────────────────────────────────────────────────     │</w:t>
        <w:br/>
        <w:t>│                                                          │</w:t>
        <w:br/>
        <w:t>│ RECOMENDACIÓN: APROBACIÓN UNÁNIME                       │</w:t>
        <w:br/>
        <w:t>│ "La ciberseguridad no es un costo. Es un riesgo que    │</w:t>
        <w:br/>
        <w:t>│  debemos gestionar. Esta inversión lo permite, con    │</w:t>
        <w:br/>
        <w:t>│  ROI positivo inmediato."                              │</w:t>
        <w:br/>
        <w:t>│                                                          │</w:t>
        <w:br/>
        <w:t>└──────────────────────────────────────────────────────────┘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keepNext/>
        <w:keepLines/>
      </w:pPr>
      <w:r>
        <w:rPr>
          <w:color w:val="0066CC"/>
        </w:rPr>
        <w:t>INSTRUCCIONES PARA USO EN POWERPOINT</w:t>
      </w:r>
    </w:p>
    <w:p>
      <w:pPr>
        <w:pStyle w:val="ListNumber"/>
        <w:keepLines w:val="1"/>
        <w:keepNext w:val="1"/>
        <w:widowControl w:val="1"/>
      </w:pPr>
      <w:r>
        <w:t>Crear presentación nueva en PowerPoint</w:t>
      </w:r>
    </w:p>
    <w:p>
      <w:pPr>
        <w:pStyle w:val="ListNumber"/>
        <w:keepLines w:val="1"/>
        <w:keepNext w:val="1"/>
        <w:widowControl w:val="1"/>
      </w:pPr>
      <w:r>
        <w:t>Copiar contenido por diapositiva (texto + tablas)</w:t>
      </w:r>
    </w:p>
    <w:p>
      <w:pPr>
        <w:pStyle w:val="ListNumber"/>
        <w:keepLines w:val="1"/>
        <w:keepNext w:val="1"/>
        <w:widowControl w:val="1"/>
      </w:pPr>
      <w:r>
        <w:t>Insertar gráficos (Radar, Line, Waterfall, Heat Map)</w:t>
      </w:r>
    </w:p>
    <w:p>
      <w:pPr>
        <w:pStyle w:val="ListNumber"/>
        <w:keepLines w:val="1"/>
        <w:keepNext w:val="1"/>
        <w:widowControl w:val="1"/>
      </w:pPr>
      <w:r>
        <w:t>Aplicar branding (colores corporativos, logo)</w:t>
      </w:r>
    </w:p>
    <w:p>
      <w:pPr>
        <w:pStyle w:val="ListNumber"/>
        <w:keepLines w:val="1"/>
        <w:keepNext w:val="1"/>
        <w:widowControl w:val="1"/>
      </w:pPr>
      <w:r>
        <w:t>Personalizar datos (nombre org, fechas, números reales)</w:t>
      </w:r>
    </w:p>
    <w:p>
      <w:pPr>
        <w:pStyle w:val="ListNumber"/>
        <w:keepLines w:val="1"/>
        <w:keepNext w:val="1"/>
        <w:widowControl w:val="1"/>
      </w:pPr>
      <w:r>
        <w:t>Revisar con CISO antes de presentar</w:t>
      </w:r>
    </w:p>
    <w:p>
      <w:pPr>
        <w:pStyle w:val="ListNumber"/>
        <w:keepLines w:val="1"/>
        <w:widowControl w:val="1"/>
      </w:pPr>
      <w:r>
        <w:t>Imprimir PDF para distribución posterior</w:t>
      </w:r>
    </w:p>
    <w:p>
      <w:pPr>
        <w:pStyle w:val="Heading2"/>
        <w:keepNext/>
        <w:keepLines/>
      </w:pPr>
      <w:r>
        <w:rPr>
          <w:color w:val="0066CC"/>
        </w:rPr>
        <w:t>PLANTILLA NOTAS DE PRESENTADOR (Para cada diapositiva)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DIAPOSITIVA X: [TÍTULO]</w:t>
        <w:br/>
        <w:br/>
        <w:t>PUNTOS CLAVE:</w:t>
        <w:br/>
        <w:t>├─ [Punto 1 - 30 segundos]</w:t>
        <w:br/>
        <w:t>├─ [Punto 2 - 30 segundos]</w:t>
        <w:br/>
        <w:t>└─ [Punto 3 - 30 segundos]</w:t>
        <w:br/>
        <w:br/>
        <w:t>PREGUNTAS ANTICIPADAS:</w:t>
        <w:br/>
        <w:t>├─ P1: "¿Por qué tan bajo el IGM?" → Respuesta: SIEM ausente</w:t>
        <w:br/>
        <w:t>├─ P2: "¿Cuánto costará realmente?" → Respuesta: 75K€ desglose</w:t>
        <w:br/>
        <w:t>└─ P3: "¿Cuándo ROI positivo?" → Respuesta: Mes 11 aprox.</w:t>
        <w:br/>
        <w:br/>
        <w:t>DATOS DE APOYO:</w:t>
        <w:br/>
        <w:t>├─ Referencia artículo ENS: [número]</w:t>
        <w:br/>
        <w:t>├─ Benchmark industria: [valor]</w:t>
        <w:br/>
        <w:t>└─ Caso similar: [referencia]</w:t>
        <w:br/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Compatible:</w:t>
      </w:r>
      <w:r>
        <w:t xml:space="preserve"> PowerPoint 2019+, Google Slides</w:t>
      </w:r>
      <w:r/>
      <w:r>
        <w:br/>
      </w:r>
      <w:r>
        <w:rPr>
          <w:b/>
        </w:rPr>
        <w:t>Tiempo Presentación:</w:t>
      </w:r>
      <w:r>
        <w:t xml:space="preserve"> 30-40 minutos</w:t>
      </w:r>
      <w:r/>
      <w:r>
        <w:br/>
      </w:r>
      <w:r>
        <w:rPr>
          <w:b/>
        </w:rPr>
        <w:t>Última actualización:</w:t>
      </w:r>
      <w:r>
        <w:t xml:space="preserve"> 24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