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RGPD</w:t>
      </w:r>
    </w:p>
    <w:p>
      <w:r>
        <w:t>Este kit amplía el kit de encuesta incorporando el marco GQM y la evaluación</w:t>
      </w:r>
      <w:r/>
      <w:r>
        <w:br/>
        <w:t>PRAGMATIC a los indicadores de seguridad del tratamiento y cumplimiento RGPD. [web:14][web:25][web:28]</w:t>
      </w:r>
    </w:p>
    <w:p>
      <w:pPr>
        <w:pStyle w:val="Heading2"/>
        <w:keepNext/>
        <w:keepLines/>
      </w:pPr>
      <w:r>
        <w:rPr>
          <w:color w:val="0066CC"/>
        </w:rPr>
        <w:t>Contenido</w:t>
      </w:r>
    </w:p>
    <w:p>
      <w:pPr>
        <w:pStyle w:val="ListNumber"/>
        <w:keepLines w:val="1"/>
        <w:keepNext w:val="1"/>
        <w:widowControl w:val="1"/>
      </w:pPr>
      <w:r>
        <w:br/>
        <w:t>marco_gqm_pragmatic.md</w:t>
        <w:br/>
        <w:t xml:space="preserve">   Describe el enfoque integrativo GQM + PRAGMATIC aplicado a los ejes de</w:t>
        <w:br/>
        <w:t xml:space="preserve">   indicadores RGPD (brechas, controles, operación, terceros, cultura). [web:14][web:6][web:11][web:22][web:26]</w:t>
        <w:br/>
      </w:r>
    </w:p>
    <w:p>
      <w:pPr>
        <w:pStyle w:val="ListNumber"/>
        <w:keepLines w:val="1"/>
        <w:keepNext w:val="1"/>
        <w:widowControl w:val="1"/>
      </w:pPr>
      <w:r>
        <w:br/>
        <w:t>matriz_pragmatic_completa.md</w:t>
        <w:br/>
        <w:t xml:space="preserve">   Contiene la tabla de métricas clave (M1.x–M5.x) con su valoración PRAGMATIC.</w:t>
        <w:br/>
      </w:r>
    </w:p>
    <w:p>
      <w:pPr>
        <w:pStyle w:val="ListNumber"/>
        <w:keepLines w:val="1"/>
        <w:keepNext w:val="1"/>
        <w:widowControl w:val="1"/>
      </w:pPr>
      <w:r>
        <w:br/>
        <w:t>narrativa_gqm_pragmatic.md</w:t>
        <w:br/>
        <w:t xml:space="preserve">   Explica el sentido y el valor añadido del enfoque, en lenguaje accesible.</w:t>
        <w:br/>
      </w:r>
    </w:p>
    <w:p>
      <w:pPr>
        <w:pStyle w:val="ListNumber"/>
        <w:keepLines w:val="1"/>
        <w:keepNext w:val="1"/>
        <w:widowControl w:val="1"/>
      </w:pPr>
      <w:r>
        <w:br/>
        <w:t>mapeo_metricas_normativo.md</w:t>
        <w:br/>
        <w:t xml:space="preserve">   Mapea cada métrica a artículos del RGPD, guías EDPB/ENISA/AEPD y normas ISO. [web:14][web:25][web:21][web:23][web:27][web:28]</w:t>
        <w:br/>
      </w:r>
    </w:p>
    <w:p>
      <w:pPr>
        <w:pStyle w:val="ListNumber"/>
        <w:keepLines w:val="1"/>
        <w:keepNext w:val="1"/>
        <w:widowControl w:val="1"/>
      </w:pPr>
      <w:r>
        <w:br/>
        <w:t>igm_roi_gqm_pragmatic.md</w:t>
        <w:br/>
        <w:t xml:space="preserve">   Da pautas para construir un Excel que integre métricas GQM y calidad</w:t>
        <w:br/>
        <w:t xml:space="preserve">   PRAGMATIC en el cálculo de IGM y ROI. [web:12][web:23][web:27]</w:t>
        <w:br/>
      </w:r>
    </w:p>
    <w:p>
      <w:pPr>
        <w:pStyle w:val="ListNumber"/>
        <w:keepLines w:val="1"/>
        <w:widowControl w:val="1"/>
      </w:pPr>
      <w:r>
        <w:br/>
        <w:t>ppt_gqm_pragmatic.md</w:t>
        <w:br/>
        <w:t xml:space="preserve">   Guion para una presentación ejecutiva centrada en objetivos, métricas y</w:t>
        <w:br/>
        <w:t xml:space="preserve">   calidad de indicadores.</w:t>
        <w:br/>
      </w:r>
    </w:p>
    <w:p>
      <w:r>
        <w:rPr>
          <w:rFonts w:ascii="Courier New" w:hAnsi="Courier New"/>
          <w:sz w:val="18"/>
        </w:rPr>
        <w:t>marco_gqm_pragmatic.md</w:t>
      </w:r>
      <w:r/>
      <w:r>
        <w:br/>
        <w:t xml:space="preserve">   Describe el enfoque integrativo GQM + PRAGMATIC aplicado a los ejes de</w:t>
      </w:r>
      <w:r/>
      <w:r>
        <w:br/>
        <w:t xml:space="preserve">   indicadores RGPD (brechas, controles, operación, terceros, cultura). [web:14][web:6][web:11][web:22][web:26]</w:t>
      </w:r>
    </w:p>
    <w:p>
      <w:r>
        <w:rPr>
          <w:rFonts w:ascii="Courier New" w:hAnsi="Courier New"/>
          <w:sz w:val="18"/>
        </w:rPr>
        <w:t>matriz_pragmatic_completa.md</w:t>
      </w:r>
      <w:r/>
      <w:r>
        <w:br/>
        <w:t xml:space="preserve">   Contiene la tabla de métricas clave (M1.x–M5.x) con su valoración PRAGMATIC.</w:t>
      </w:r>
    </w:p>
    <w:p>
      <w:r>
        <w:rPr>
          <w:rFonts w:ascii="Courier New" w:hAnsi="Courier New"/>
          <w:sz w:val="18"/>
        </w:rPr>
        <w:t>narrativa_gqm_pragmatic.md</w:t>
      </w:r>
      <w:r/>
      <w:r>
        <w:br/>
        <w:t xml:space="preserve">   Explica el sentido y el valor añadido del enfoque, en lenguaje accesible.</w:t>
      </w:r>
    </w:p>
    <w:p>
      <w:r>
        <w:rPr>
          <w:rFonts w:ascii="Courier New" w:hAnsi="Courier New"/>
          <w:sz w:val="18"/>
        </w:rPr>
        <w:t>mapeo_metricas_normativo.md</w:t>
      </w:r>
      <w:r/>
      <w:r>
        <w:br/>
        <w:t xml:space="preserve">   Mapea cada métrica a artículos del RGPD, guías EDPB/ENISA/AEPD y normas ISO. [web:14][web:25][web:21][web:23][web:27][web:28]</w:t>
      </w:r>
    </w:p>
    <w:p>
      <w:r>
        <w:rPr>
          <w:rFonts w:ascii="Courier New" w:hAnsi="Courier New"/>
          <w:sz w:val="18"/>
        </w:rPr>
        <w:t>igm_roi_gqm_pragmatic.md</w:t>
      </w:r>
      <w:r/>
      <w:r>
        <w:br/>
        <w:t xml:space="preserve">   Da pautas para construir un Excel que integre métricas GQM y calidad</w:t>
      </w:r>
      <w:r/>
      <w:r>
        <w:br/>
        <w:t xml:space="preserve">   PRAGMATIC en el cálculo de IGM y ROI. [web:12][web:23][web:27]</w:t>
      </w:r>
    </w:p>
    <w:p>
      <w:r>
        <w:rPr>
          <w:rFonts w:ascii="Courier New" w:hAnsi="Courier New"/>
          <w:sz w:val="18"/>
        </w:rPr>
        <w:t>ppt_gqm_pragmatic.md</w:t>
      </w:r>
      <w:r/>
      <w:r>
        <w:br/>
        <w:t xml:space="preserve">   Guion para una presentación ejecutiva centrada en objetivos, métricas y</w:t>
      </w:r>
      <w:r/>
      <w:r>
        <w:br/>
        <w:t xml:space="preserve">   calidad de indicadores.</w:t>
      </w:r>
    </w:p>
    <w:p>
      <w:pPr>
        <w:pStyle w:val="Heading2"/>
        <w:keepNext/>
        <w:keepLines/>
      </w:pPr>
      <w:r>
        <w:rPr>
          <w:color w:val="0066CC"/>
        </w:rPr>
        <w:t>Uso recomendado</w:t>
      </w:r>
    </w:p>
    <w:p>
      <w:pPr>
        <w:pStyle w:val="ListNumber"/>
        <w:keepLines w:val="1"/>
        <w:keepNext w:val="1"/>
        <w:widowControl w:val="1"/>
      </w:pPr>
      <w:r>
        <w:t>Seleccionar las métricas que mejor encajen con el contexto de la organización</w:t>
        <w:br/>
        <w:t xml:space="preserve">   y del sector, apoyándose en la matriz PRAGMATIC para evitar indicadores de</w:t>
        <w:br/>
        <w:t xml:space="preserve">   baja calidad.</w:t>
      </w:r>
    </w:p>
    <w:p>
      <w:pPr>
        <w:pStyle w:val="ListNumber"/>
        <w:keepLines w:val="1"/>
        <w:keepNext w:val="1"/>
        <w:widowControl w:val="1"/>
      </w:pPr>
      <w:r>
        <w:t>Construir el modelo de datos (hoja Excel, herramienta BI) siguiendo las</w:t>
        <w:br/>
        <w:t xml:space="preserve">   guías de IGM y ROI. [web:12][web:23][web:27]</w:t>
      </w:r>
    </w:p>
    <w:p>
      <w:pPr>
        <w:pStyle w:val="ListNumber"/>
        <w:keepLines w:val="1"/>
        <w:keepNext w:val="1"/>
        <w:widowControl w:val="1"/>
      </w:pPr>
      <w:r>
        <w:t>Integrar el cuadro de mando resultante en los ciclos de gobierno de riesgo,</w:t>
        <w:br/>
        <w:t xml:space="preserve">   ciberseguridad y protección de datos. [web:22][web:26][web:28]</w:t>
      </w:r>
    </w:p>
    <w:p>
      <w:pPr>
        <w:pStyle w:val="ListNumber"/>
        <w:keepLines w:val="1"/>
        <w:widowControl w:val="1"/>
      </w:pPr>
      <w:r>
        <w:t>Revisar al menos anualmente el conjunto de métricas y su rating PRAGMATIC,</w:t>
        <w:br/>
        <w:t xml:space="preserve">   en función de nueva regulación, amenazas y experiencia acumulada. [web:14][web:25]</w:t>
      </w:r>
    </w:p>
    <w:p>
      <w:pPr>
        <w:pStyle w:val="Heading2"/>
        <w:keepNext/>
        <w:keepLines/>
      </w:pPr>
      <w:r>
        <w:rPr>
          <w:color w:val="0066CC"/>
        </w:rPr>
        <w:t>Advertencia saludable</w:t>
      </w:r>
    </w:p>
    <w:p>
      <w:r>
        <w:t>El marco GQM + PRAGMATIC no es una religión ni un fin en sí mismo. Es un antídoto</w:t>
      </w:r>
      <w:r/>
      <w:r>
        <w:br/>
        <w:t>contra dos tentaciones igualmente dañinas:</w:t>
      </w:r>
    </w:p>
    <w:p>
      <w:pPr>
        <w:pStyle w:val="ListBullet"/>
        <w:keepLines w:val="1"/>
        <w:keepNext w:val="1"/>
        <w:widowControl w:val="1"/>
      </w:pPr>
      <w:r>
        <w:t>medir demasiado (y perderse en el ruido),</w:t>
      </w:r>
    </w:p>
    <w:p>
      <w:pPr>
        <w:pStyle w:val="ListBullet"/>
        <w:keepLines w:val="1"/>
        <w:widowControl w:val="1"/>
      </w:pPr>
      <w:r>
        <w:t>medir poco (y navegar a ciegas).</w:t>
      </w:r>
    </w:p>
    <w:p>
      <w:r>
        <w:t>Úselo para concentrar la energía de la organización en aquellas métricas que</w:t>
      </w:r>
      <w:r/>
      <w:r>
        <w:br/>
        <w:t>realmente cambian decisiones y reducen riesgos, no para engordar informes.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