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PARA APLICACIÓN Y ANÁLISIS DE ENCUESTA DE CIBERSEGURIDAD</w:t>
      </w:r>
    </w:p>
    <w:p>
      <w:pPr>
        <w:pStyle w:val="Heading2"/>
        <w:keepNext/>
        <w:keepLines/>
      </w:pPr>
      <w:r>
        <w:rPr>
          <w:color w:val="0066CC"/>
        </w:rPr>
        <w:t>Protocolo Integral de Administración, Interpretación y Reporte</w:t>
      </w:r>
    </w:p>
    <w:p>
      <w:r>
        <w:rPr>
          <w:b/>
        </w:rPr>
        <w:t>Versión:</w:t>
      </w:r>
      <w:r>
        <w:t xml:space="preserve"> 1.0 | </w:t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Destinatarios:</w:t>
      </w:r>
      <w:r>
        <w:t xml:space="preserve"> Consultores, auditores internos, líderes de ciberseguridad</w:t>
      </w:r>
      <w:r/>
      <w:r>
        <w:br/>
      </w:r>
      <w:r>
        <w:rPr>
          <w:b/>
        </w:rPr>
        <w:t>Complejidad:</w:t>
      </w:r>
      <w:r>
        <w:t xml:space="preserve"> Nivel Profesional Avanzado</w:t>
      </w:r>
    </w:p>
    <w:p>
      <w:pPr>
        <w:pStyle w:val="Heading2"/>
        <w:keepNext/>
        <w:keepLines/>
      </w:pPr>
      <w:r>
        <w:rPr>
          <w:color w:val="0066CC"/>
        </w:rPr>
        <w:t>PARTE I: PREPARACIÓN Y ADMINISTRACIÓN DE LA ENCUESTA</w:t>
      </w:r>
    </w:p>
    <w:p>
      <w:pPr>
        <w:pStyle w:val="Heading3"/>
        <w:keepNext/>
        <w:keepLines/>
      </w:pPr>
      <w:r>
        <w:t>1.1 Fase Pre-Encuesta: Planificación y Selección de Respondientes</w:t>
      </w:r>
    </w:p>
    <w:p>
      <w:pPr>
        <w:pStyle w:val="Heading4"/>
        <w:keepNext/>
        <w:keepLines/>
      </w:pPr>
      <w:r>
        <w:t>Paso 1: Identificación de Stakeholders Clave</w:t>
      </w:r>
    </w:p>
    <w:p>
      <w:r>
        <w:t>La encuesta debe ser administrada a múltiples perspectivas organizacionales para capturar visión holística:</w:t>
      </w:r>
    </w:p>
    <w:p>
      <w:r>
        <w:rPr>
          <w:b/>
        </w:rPr>
        <w:t>Respondientes Mandatorios (Cuotas Mínimas):</w:t>
      </w:r>
    </w:p>
    <w:p>
      <w:pPr>
        <w:pStyle w:val="ListNumber"/>
        <w:keepLines w:val="1"/>
        <w:keepNext w:val="1"/>
        <w:widowControl w:val="1"/>
      </w:pPr>
      <w:r>
        <w:t>Chief Information Security Officer (CISO) o equivalente (1 persona)</w:t>
      </w:r>
    </w:p>
    <w:p>
      <w:pPr>
        <w:pStyle w:val="ListNumber"/>
        <w:keepLines w:val="1"/>
        <w:keepNext w:val="1"/>
        <w:widowControl w:val="1"/>
      </w:pPr>
      <w:r>
        <w:t>Perspectiva estratégica, gobernanza</w:t>
      </w:r>
    </w:p>
    <w:p>
      <w:pPr>
        <w:pStyle w:val="ListNumber"/>
        <w:keepLines w:val="1"/>
        <w:keepNext w:val="1"/>
        <w:widowControl w:val="1"/>
      </w:pPr>
      <w:r>
        <w:br/>
        <w:t>Validador principal de madurez global</w:t>
        <w:br/>
      </w:r>
    </w:p>
    <w:p>
      <w:pPr>
        <w:pStyle w:val="ListNumber"/>
        <w:keepLines w:val="1"/>
        <w:keepNext w:val="1"/>
        <w:widowControl w:val="1"/>
      </w:pPr>
      <w:r>
        <w:br/>
        <w:t>Head of Risk Management o responsable compliance (1 persona)</w:t>
        <w:br/>
      </w:r>
    </w:p>
    <w:p>
      <w:pPr>
        <w:pStyle w:val="ListNumber"/>
        <w:keepLines w:val="1"/>
        <w:keepNext w:val="1"/>
        <w:widowControl w:val="1"/>
      </w:pPr>
      <w:r>
        <w:t>Perspectiva governance, regulatory alignment</w:t>
      </w:r>
    </w:p>
    <w:p>
      <w:pPr>
        <w:pStyle w:val="ListNumber"/>
        <w:keepLines w:val="1"/>
        <w:keepNext w:val="1"/>
        <w:widowControl w:val="1"/>
      </w:pPr>
      <w:r>
        <w:br/>
        <w:t>Validador frameworks normativos</w:t>
        <w:br/>
      </w:r>
    </w:p>
    <w:p>
      <w:pPr>
        <w:pStyle w:val="ListNumber"/>
        <w:keepLines w:val="1"/>
        <w:keepNext w:val="1"/>
        <w:widowControl w:val="1"/>
      </w:pPr>
      <w:r>
        <w:br/>
        <w:t>Head of IT Infrastructure / Chief Technology Officer (1 persona)</w:t>
        <w:br/>
      </w:r>
    </w:p>
    <w:p>
      <w:pPr>
        <w:pStyle w:val="ListNumber"/>
        <w:keepLines w:val="1"/>
        <w:keepNext w:val="1"/>
        <w:widowControl w:val="1"/>
      </w:pPr>
      <w:r>
        <w:t>Perspectiva operacional, implementación técnica</w:t>
      </w:r>
    </w:p>
    <w:p>
      <w:pPr>
        <w:pStyle w:val="ListNumber"/>
        <w:keepLines w:val="1"/>
        <w:keepNext w:val="1"/>
        <w:widowControl w:val="1"/>
      </w:pPr>
      <w:r>
        <w:br/>
        <w:t>Validador viabilidad técnica claims</w:t>
        <w:br/>
      </w:r>
    </w:p>
    <w:p>
      <w:pPr>
        <w:pStyle w:val="ListNumber"/>
        <w:keepLines w:val="1"/>
        <w:keepNext w:val="1"/>
        <w:widowControl w:val="1"/>
      </w:pPr>
      <w:r>
        <w:br/>
        <w:t>Responsable Gestión de Vulnerabilidades (1 persona)</w:t>
        <w:br/>
      </w:r>
    </w:p>
    <w:p>
      <w:pPr>
        <w:pStyle w:val="ListNumber"/>
        <w:keepLines w:val="1"/>
        <w:keepNext w:val="1"/>
        <w:widowControl w:val="1"/>
      </w:pPr>
      <w:r>
        <w:t>Perspectiva táctica vulnerabilities, scanning, remediation</w:t>
      </w:r>
    </w:p>
    <w:p>
      <w:pPr>
        <w:pStyle w:val="ListNumber"/>
        <w:keepLines w:val="1"/>
        <w:keepNext w:val="1"/>
        <w:widowControl w:val="1"/>
      </w:pPr>
      <w:r>
        <w:br/>
        <w:t>Validador SIEM, pen testing, VM metrics</w:t>
        <w:br/>
      </w:r>
    </w:p>
    <w:p>
      <w:pPr>
        <w:pStyle w:val="ListNumber"/>
        <w:keepLines w:val="1"/>
        <w:keepNext w:val="1"/>
        <w:widowControl w:val="1"/>
      </w:pPr>
      <w:r>
        <w:br/>
        <w:t>Responsable Capacitación / Recursos Humanos Seguridad (1 persona)</w:t>
        <w:br/>
      </w:r>
    </w:p>
    <w:p>
      <w:pPr>
        <w:pStyle w:val="ListNumber"/>
        <w:keepLines w:val="1"/>
        <w:keepNext w:val="1"/>
        <w:widowControl w:val="1"/>
      </w:pPr>
      <w:r>
        <w:t>Perspectiva awareness, engagement, compliance training</w:t>
      </w:r>
    </w:p>
    <w:p>
      <w:pPr>
        <w:pStyle w:val="ListNumber"/>
        <w:keepLines w:val="1"/>
        <w:widowControl w:val="1"/>
      </w:pPr>
      <w:r>
        <w:t>Validador KPIs educativas</w:t>
      </w:r>
    </w:p>
    <w:p>
      <w:r>
        <w:t>Validador principal de madurez global</w:t>
      </w:r>
    </w:p>
    <w:p>
      <w:r>
        <w:rPr>
          <w:b/>
        </w:rPr>
        <w:t>Head of Risk Management</w:t>
      </w:r>
      <w:r>
        <w:t xml:space="preserve"> o responsable compliance (1 persona)</w:t>
      </w:r>
    </w:p>
    <w:p>
      <w:r>
        <w:t>Validador frameworks normativos</w:t>
      </w:r>
    </w:p>
    <w:p>
      <w:r>
        <w:rPr>
          <w:b/>
        </w:rPr>
        <w:t>Head of IT Infrastructure / Chief Technology Officer</w:t>
      </w:r>
      <w:r>
        <w:t xml:space="preserve"> (1 persona)</w:t>
      </w:r>
    </w:p>
    <w:p>
      <w:r>
        <w:t>Validador viabilidad técnica claims</w:t>
      </w:r>
    </w:p>
    <w:p>
      <w:r>
        <w:rPr>
          <w:b/>
        </w:rPr>
        <w:t>Responsable Gestión de Vulnerabilidades</w:t>
      </w:r>
      <w:r>
        <w:t xml:space="preserve"> (1 persona)</w:t>
      </w:r>
    </w:p>
    <w:p>
      <w:r>
        <w:t>Validador SIEM, pen testing, VM metrics</w:t>
      </w:r>
    </w:p>
    <w:p>
      <w:r>
        <w:rPr>
          <w:b/>
        </w:rPr>
        <w:t>Responsable Capacitación / Recursos Humanos Seguridad</w:t>
      </w:r>
      <w:r>
        <w:t xml:space="preserve"> (1 persona)</w:t>
      </w:r>
    </w:p>
    <w:p>
      <w:r>
        <w:rPr>
          <w:b/>
        </w:rPr>
        <w:t>Respondientes Opcionales (Añaden Profundidad):</w:t>
      </w:r>
      <w:r/>
      <w:r>
        <w:br/>
        <w:t>- Head of Incident Response</w:t>
      </w:r>
      <w:r/>
      <w:r>
        <w:br/>
        <w:t>- Chief Architect (Cloud/Infrastructure)</w:t>
      </w:r>
      <w:r/>
      <w:r>
        <w:br/>
        <w:t>- DevSecOps Lead</w:t>
      </w:r>
      <w:r/>
      <w:r>
        <w:br/>
        <w:t>- Responsable Cumplimiento (GDPR, NIS2, compliance sector-específica)</w:t>
      </w:r>
    </w:p>
    <w:p>
      <w:pPr>
        <w:pStyle w:val="Heading4"/>
        <w:keepNext/>
        <w:keepLines/>
      </w:pPr>
      <w:r>
        <w:t>Paso 2: Comunicación y Contexto</w:t>
      </w:r>
    </w:p>
    <w:p>
      <w:r>
        <w:rPr>
          <w:b/>
        </w:rPr>
        <w:t>Comunicación Previa (2 semanas antes administración):</w:t>
      </w:r>
    </w:p>
    <w:p>
      <w:r>
        <w:t>Enviar email formal a stakeholders: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Asunto: Administración Encuesta Evaluación Madurez Ciberseguridad Organizacional</w:t>
        <w:br/>
        <w:br/>
        <w:t>Estimados [Nombres],</w:t>
        <w:br/>
        <w:br/>
        <w:t xml:space="preserve">Les comunicamos que nuestro equipo procederá a administrar Encuesta Integral de Evaluación de </w:t>
        <w:br/>
        <w:t xml:space="preserve">Ciberseguridad, diseñada para mapear el estado actual de nuestro programa de seguridad contra </w:t>
        <w:br/>
        <w:t>frameworks internacionales (NIST, ISO 27001, C2M2, etc.).</w:t>
        <w:br/>
        <w:br/>
        <w:t xml:space="preserve">OBJETIVO: Identificar fortalezas, brechas y oportunidades de mejora estratégica en gobernanza, </w:t>
        <w:br/>
        <w:t>gestión vulnerabilidades, SIEM, capacitación y respuesta a incidentes.</w:t>
        <w:br/>
        <w:br/>
        <w:t xml:space="preserve">PARTICIPANTES: Ustedes como líderes funcionales serán solicitados responder la encuesta </w:t>
        <w:br/>
        <w:t>(45-60 minutos). Respuestas serán confidenciales; análisis consolidado.</w:t>
        <w:br/>
        <w:br/>
        <w:t>FECHAS: Administración [FECHAS]; Cierre [FECHA final para respuestas]</w:t>
        <w:br/>
        <w:br/>
        <w:t>El objetivo es constructivo, no punitivo. Las respuestas son puntos de partida, no juicios finales.</w:t>
        <w:br/>
      </w:r>
    </w:p>
    <w:p>
      <w:pPr>
        <w:pStyle w:val="Heading4"/>
        <w:keepNext/>
        <w:keepLines/>
      </w:pPr>
      <w:r>
        <w:t>Paso 3: Preparación del Entorno</w:t>
      </w:r>
    </w:p>
    <w:p>
      <w:r>
        <w:rPr>
          <w:b/>
        </w:rPr>
        <w:t>Formato de Administración (elegir uno):</w:t>
      </w:r>
    </w:p>
    <w:p>
      <w:r>
        <w:t xml:space="preserve">A. </w:t>
      </w:r>
      <w:r>
        <w:rPr>
          <w:b/>
        </w:rPr>
        <w:t>Entrevista Facilitada Directa (Recomendado para primera administración)</w:t>
      </w:r>
      <w:r/>
      <w:r>
        <w:br/>
        <w:t xml:space="preserve">   - Facilitador administra verbalmente; toma notas</w:t>
      </w:r>
      <w:r/>
      <w:r>
        <w:br/>
        <w:t xml:space="preserve">   - Duración: 60-75 minutos por respondiente</w:t>
      </w:r>
      <w:r/>
      <w:r>
        <w:br/>
        <w:t xml:space="preserve">   - Ventaja: Clarificación contextual real-time; validación respuestas</w:t>
      </w:r>
      <w:r/>
      <w:r>
        <w:br/>
        <w:t xml:space="preserve">   - Desventaja: Resource-intensive</w:t>
      </w:r>
    </w:p>
    <w:p>
      <w:r>
        <w:t xml:space="preserve">B. </w:t>
      </w:r>
      <w:r>
        <w:rPr>
          <w:b/>
        </w:rPr>
        <w:t>Auto-administrable Online (Recomendado para follow-ups)</w:t>
      </w:r>
      <w:r/>
      <w:r>
        <w:br/>
        <w:t xml:space="preserve">   - Platform: LimeSurvey, Qualtrics, Google Forms enterprise</w:t>
      </w:r>
      <w:r/>
      <w:r>
        <w:br/>
        <w:t xml:space="preserve">   - Duración: 45-60 minutos asíncrono</w:t>
      </w:r>
      <w:r/>
      <w:r>
        <w:br/>
        <w:t xml:space="preserve">   - Ventaja: Escalable; timestamps; menos bias</w:t>
      </w:r>
      <w:r/>
      <w:r>
        <w:br/>
        <w:t xml:space="preserve">   - Desventaja: Menos contexto; posible drop-off</w:t>
      </w:r>
    </w:p>
    <w:p>
      <w:r>
        <w:t xml:space="preserve">C. </w:t>
      </w:r>
      <w:r>
        <w:rPr>
          <w:b/>
        </w:rPr>
        <w:t>Workshop Facilitado Grupal (Recomendado para large organizations)</w:t>
      </w:r>
      <w:r/>
      <w:r>
        <w:br/>
        <w:t xml:space="preserve">   - Facilitador conduce discusión grupal; consenso o divergencia mapeada</w:t>
      </w:r>
      <w:r/>
      <w:r>
        <w:br/>
        <w:t xml:space="preserve">   - Duración: 90-120 minutos</w:t>
      </w:r>
      <w:r/>
      <w:r>
        <w:br/>
        <w:t xml:space="preserve">   - Ventaja: Sinergia; identificación conflictos percepción rápidamente</w:t>
      </w:r>
      <w:r/>
      <w:r>
        <w:br/>
        <w:t xml:space="preserve">   - Desventaja: Dinámica grupal puede sesgar</w:t>
      </w:r>
    </w:p>
    <w:p>
      <w:r>
        <w:rPr>
          <w:b/>
        </w:rPr>
        <w:t>Recomendación:</w:t>
      </w:r>
      <w:r>
        <w:t xml:space="preserve"> Combinar A + B: facilitated interviews CON líderes clave (CISO, CTO, Risk Head); </w:t>
      </w:r>
      <w:r/>
      <w:r>
        <w:br/>
        <w:t>auto-survey para respondientes adicionales.</w:t>
      </w:r>
    </w:p>
    <w:p>
      <w:pPr>
        <w:pStyle w:val="Heading2"/>
        <w:keepNext/>
        <w:keepLines/>
      </w:pPr>
      <w:r>
        <w:rPr>
          <w:color w:val="0066CC"/>
        </w:rPr>
        <w:t>PARTE II: PROTOCOLO DE PUNTUACIÓN Y ANÁLISIS</w:t>
      </w:r>
    </w:p>
    <w:p>
      <w:pPr>
        <w:pStyle w:val="Heading3"/>
        <w:keepNext/>
        <w:keepLines/>
      </w:pPr>
      <w:r>
        <w:t>2.1 Sistema de Puntuación Estandarizado</w:t>
      </w:r>
    </w:p>
    <w:p>
      <w:pPr>
        <w:pStyle w:val="Heading4"/>
        <w:keepNext/>
        <w:keepLines/>
      </w:pPr>
      <w:r>
        <w:t>Escala Base de Madurez (6 Niveles)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Nivel 0 - Inexistente</w:t>
        <w:br/>
        <w:t>├─ Característica: No existe proceso formalizado</w:t>
        <w:br/>
        <w:t>├─ Puntuación Cuantitativa: 0-5 puntos</w:t>
        <w:br/>
        <w:t>└─ Interpretación: Riesgo crítico no mitigado</w:t>
        <w:br/>
        <w:br/>
        <w:t>Nivel 1 - Inicial</w:t>
        <w:br/>
        <w:t>├─ Característica: Proceso ad-hoc, inconsistente, no documentado</w:t>
        <w:br/>
        <w:t>├─ Puntuación Cuantitativa: 6-20 puntos</w:t>
        <w:br/>
        <w:t>└─ Interpretación: Riesgo alto; mejora urgente necesaria</w:t>
        <w:br/>
        <w:br/>
        <w:t>Nivel 2 - Repetible / Gestionable</w:t>
        <w:br/>
        <w:t>├─ Característica: Proceso documentado; ejecución inconsistente</w:t>
        <w:br/>
        <w:t>├─ Puntuación Cuantitativa: 21-40 puntos</w:t>
        <w:br/>
        <w:t>└─ Interpretación: Riesgo medio; fundación existe; escalamiento requerido</w:t>
        <w:br/>
        <w:br/>
        <w:t>Nivel 3 - Definido</w:t>
        <w:br/>
        <w:t>├─ Característica: Proceso formalizado; implementación consistente</w:t>
        <w:br/>
        <w:t>├─ Puntuación Cuantitativa: 41-60 puntos</w:t>
        <w:br/>
        <w:t>└─ Interpretación: Riesgo moderado-bajo; alineación strategic posible</w:t>
        <w:br/>
        <w:br/>
        <w:t>Nivel 4 - Cuantitativamente Gestionado</w:t>
        <w:br/>
        <w:t>├─ Característica: Métricas; automatización parcial; continuous improvement</w:t>
        <w:br/>
        <w:t>├─ Puntuación Cuantitativa: 61-80 puntos</w:t>
        <w:br/>
        <w:t>└─ Interpretación: Riesgo bajo; capability bien-establecida</w:t>
        <w:br/>
        <w:br/>
        <w:t>Nivel 5 - Optimizado</w:t>
        <w:br/>
        <w:t>├─ Característica: Fully automated; AI-augmented; continuous innovation</w:t>
        <w:br/>
        <w:t>├─ Puntuación Cuantitativa: 81-100 puntos</w:t>
        <w:br/>
        <w:t>└─ Interpretación: Riesgo residual aceptable; liderazgo industria</w:t>
        <w:br/>
      </w:r>
    </w:p>
    <w:p>
      <w:pPr>
        <w:pStyle w:val="Heading4"/>
        <w:keepNext/>
        <w:keepLines/>
      </w:pPr>
      <w:r>
        <w:t>Conversión Respuesta → Puntuación</w:t>
      </w:r>
    </w:p>
    <w:p>
      <w:r>
        <w:rPr>
          <w:b/>
        </w:rPr>
        <w:t>Para preguntas de opción múltiple (Nivel 0-5):</w:t>
      </w:r>
      <w:r/>
      <w:r>
        <w:br/>
        <w:t>- Respuesta Nivel X = X * 16.67 puntos (redondeado)</w:t>
      </w:r>
      <w:r/>
      <w:r>
        <w:br/>
        <w:t xml:space="preserve">  - Nivel 0 = 0 puntos</w:t>
      </w:r>
      <w:r/>
      <w:r>
        <w:br/>
        <w:t xml:space="preserve">  - Nivel 1 = 17 puntos</w:t>
      </w:r>
      <w:r/>
      <w:r>
        <w:br/>
        <w:t xml:space="preserve">  - Nivel 2 = 33 puntos</w:t>
      </w:r>
      <w:r/>
      <w:r>
        <w:br/>
        <w:t xml:space="preserve">  - Nivel 3 = 50 puntos</w:t>
      </w:r>
      <w:r/>
      <w:r>
        <w:br/>
        <w:t xml:space="preserve">  - Nivel 4 = 67 puntos</w:t>
      </w:r>
      <w:r/>
      <w:r>
        <w:br/>
        <w:t xml:space="preserve">  - Nivel 5 = 83 puntos (ajustado máx 100 en macro-nivel)</w:t>
      </w:r>
    </w:p>
    <w:p>
      <w:r>
        <w:rPr>
          <w:b/>
        </w:rPr>
        <w:t>Para preguntas de opciones múltiples (checkbox):</w:t>
      </w:r>
      <w:r/>
      <w:r>
        <w:br/>
        <w:t>- Contar items seleccionados; mapear a nivel según scoring rules específicas</w:t>
      </w:r>
      <w:r/>
      <w:r>
        <w:br/>
        <w:t>- Ejemplo: Sección 3B, Pregunta 3.2</w:t>
      </w:r>
      <w:r/>
      <w:r>
        <w:br/>
        <w:t xml:space="preserve">  - 0 fuentes = Nivel 0 (0 puntos)</w:t>
      </w:r>
      <w:r/>
      <w:r>
        <w:br/>
        <w:t xml:space="preserve">  - 1-2 fuentes = Nivel 1 (17 puntos)</w:t>
      </w:r>
      <w:r/>
      <w:r>
        <w:br/>
        <w:t xml:space="preserve">  - 3-4 fuentes = Nivel 2 (33 puntos)</w:t>
      </w:r>
      <w:r/>
      <w:r>
        <w:br/>
        <w:t xml:space="preserve">  - 5-6 fuentes = Nivel 3 (50 puntos)</w:t>
      </w:r>
      <w:r/>
      <w:r>
        <w:br/>
        <w:t xml:space="preserve">  - 7-9 fuentes = Nivel 4 (67 puntos)</w:t>
      </w:r>
      <w:r/>
      <w:r>
        <w:br/>
        <w:t xml:space="preserve">  - 10 fuentes = Nivel 5 (83 puntos)</w:t>
      </w:r>
    </w:p>
    <w:p>
      <w:r>
        <w:rPr>
          <w:b/>
        </w:rPr>
        <w:t>Para preguntas cuantitativas (e.g., MTTR, % compliance):</w:t>
      </w:r>
      <w:r/>
      <w:r>
        <w:br/>
        <w:t>- Mapear rango numérico a nivel basado scoring table</w:t>
      </w:r>
      <w:r/>
      <w:r>
        <w:br/>
        <w:t>- Ejemplo: MTTR Pregunta 2.6</w:t>
      </w:r>
      <w:r/>
      <w:r>
        <w:br/>
        <w:t xml:space="preserve">  - &gt;180 días = Nivel 0 (0 puntos)</w:t>
      </w:r>
      <w:r/>
      <w:r>
        <w:br/>
        <w:t xml:space="preserve">  - 90-180 días = Nivel 1 (17 puntos)</w:t>
      </w:r>
      <w:r/>
      <w:r>
        <w:br/>
        <w:t xml:space="preserve">  - 30-90 días = Nivel 2 (33 puntos)</w:t>
      </w:r>
      <w:r/>
      <w:r>
        <w:br/>
        <w:t xml:space="preserve">  - 15-30 días = Nivel 3 (50 puntos)</w:t>
      </w:r>
      <w:r/>
      <w:r>
        <w:br/>
        <w:t xml:space="preserve">  - 5-15 días = Nivel 4 (67 puntos)</w:t>
      </w:r>
      <w:r/>
      <w:r>
        <w:br/>
        <w:t xml:space="preserve">  - &lt;5 días = Nivel 5 (83 puntos)</w:t>
      </w:r>
    </w:p>
    <w:p>
      <w:pPr>
        <w:pStyle w:val="Heading3"/>
        <w:keepNext/>
        <w:keepLines/>
      </w:pPr>
      <w:r>
        <w:t>2.2 Agregación de Puntuaciones por Módulo</w:t>
      </w:r>
    </w:p>
    <w:p>
      <w:pPr>
        <w:pStyle w:val="Heading4"/>
        <w:keepNext/>
        <w:keepLines/>
      </w:pPr>
      <w:r>
        <w:t>Cálculo Promedio por Módulo</w:t>
      </w:r>
    </w:p>
    <w:p>
      <w:r>
        <w:rPr>
          <w:b/>
        </w:rPr>
        <w:t>Fórmula: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Puntuación Módulo = (Suma Puntuaciones Preguntas Válidas) / (# Preguntas Respondidas)</w:t>
        <w:br/>
      </w:r>
    </w:p>
    <w:p>
      <w:r>
        <w:rPr>
          <w:b/>
        </w:rPr>
        <w:t>Ejemplo Cálculo Módulo 2 (Vulnerabilities &amp; Pen Testing):</w:t>
      </w:r>
      <w:r/>
      <w:r>
        <w:br/>
        <w:t>- Pregunta 2.1: Nivel 3 = 50 puntos</w:t>
      </w:r>
      <w:r/>
      <w:r>
        <w:br/>
        <w:t>- Pregunta 2.2: 80% remediation = Nivel 4 = 67 puntos</w:t>
      </w:r>
      <w:r/>
      <w:r>
        <w:br/>
        <w:t>- Pregunta 2.3: Integración parcial = Nivel 2 = 33 puntos</w:t>
      </w:r>
      <w:r/>
      <w:r>
        <w:br/>
        <w:t>- Pregunta 2.4: Trimestral = Nivel 3 = 50 puntos</w:t>
      </w:r>
      <w:r/>
      <w:r>
        <w:br/>
        <w:t>- Pregunta 2.5: Customized framework = Nivel 3 = 50 puntos</w:t>
      </w:r>
      <w:r/>
      <w:r>
        <w:br/>
        <w:t>- Pregunta 2.6: 20 días MTTR = Nivel 3 = 50 puntos</w:t>
      </w:r>
      <w:r/>
      <w:r>
        <w:br/>
        <w:t>- Pregunta 2.7: Sí, integrado en workflow = Nivel 4 = 67 puntos</w:t>
      </w:r>
      <w:r/>
      <w:r>
        <w:br/>
        <w:t>- Pregunta 2.8: 75% coverage = Nivel 3 = 50 puntos</w:t>
      </w:r>
      <w:r/>
      <w:r>
        <w:br/>
        <w:t>- Pregunta 2.9: 6 áreas scope = Nivel 3 = 50 puntos</w:t>
      </w:r>
    </w:p>
    <w:p>
      <w:r>
        <w:rPr>
          <w:b/>
        </w:rPr>
        <w:t>Módulo 2 Score = (50+67+33+50+50+50+67+50+50) / 9 = 51.9 puntos (Nivel 3)</w:t>
      </w:r>
    </w:p>
    <w:p>
      <w:pPr>
        <w:pStyle w:val="Heading4"/>
        <w:keepNext/>
        <w:keepLines/>
      </w:pPr>
      <w:r>
        <w:t>Ponderación Diferenciada (Opcional pero Recomendado)</w:t>
      </w:r>
    </w:p>
    <w:p>
      <w:r>
        <w:t>Para organizaciones con contexto específico, aplicar pesos según criticidad:</w:t>
      </w:r>
    </w:p>
    <w:p>
      <w:r>
        <w:rPr>
          <w:b/>
        </w:rPr>
        <w:t>Ejemplo Pesos Recomendados: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Peso Normal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Peso Alt-Crítica*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1. Gobernanza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15%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Strategic leadership enables all else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 Vulnerabilidades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25%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Crítico para reduction attack surface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 SIEM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15%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Detection importante pero no foundational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4. Acceso/Identidad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15%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15%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Zero-trust prerequisite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5. Capacitación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15%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15%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Human factor critical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6. Respuesta Incidentes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12%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Post-incident (vs pre-incident defense)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7. Integración Estratégica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8%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5%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Suma de partes</w:t>
            </w:r>
          </w:p>
        </w:tc>
      </w:tr>
    </w:tbl>
    <w:p/>
    <w:p>
      <w:r>
        <w:t>*Alt-Crítica = Organizaciones que han sufrido brecha reciente</w:t>
      </w:r>
    </w:p>
    <w:p>
      <w:r>
        <w:rPr>
          <w:b/>
        </w:rPr>
        <w:t>Cálculo Puntuación Global Ponderada: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Score Global = (Módulo1 × Peso1) + (Módulo2 × Peso2) + ... + (Módulo7 × Peso7)</w:t>
        <w:br/>
      </w:r>
    </w:p>
    <w:p>
      <w:r>
        <w:rPr>
          <w:b/>
        </w:rPr>
        <w:t>Ejemplo con pesos normales: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Score Global = (70×0.15) + (52×0.20) + (45×0.15) + (60×0.15) + (58×0.15) + (40×0.12) + (55×0.08)</w:t>
        <w:br/>
        <w:t xml:space="preserve">             = 10.5 + 10.4 + 6.75 + 9 + 8.7 + 4.8 + 4.4</w:t>
        <w:br/>
        <w:t xml:space="preserve">             = 54.55 puntos</w:t>
        <w:br/>
        <w:t xml:space="preserve">             = Nivel 3 (Definido)</w:t>
        <w:br/>
      </w:r>
    </w:p>
    <w:p>
      <w:pPr>
        <w:pStyle w:val="Heading3"/>
        <w:keepNext/>
        <w:keepLines/>
      </w:pPr>
      <w:r>
        <w:t>2.3 Análisis Comparativo y Benchmarking</w:t>
      </w:r>
    </w:p>
    <w:p>
      <w:pPr>
        <w:pStyle w:val="Heading4"/>
        <w:keepNext/>
        <w:keepLines/>
      </w:pPr>
      <w:r>
        <w:t>Comparación vs Benchmark Industria</w:t>
      </w:r>
    </w:p>
    <w:p>
      <w:r>
        <w:t>Referenciar resultados contra benchmarks disponibles:</w:t>
      </w:r>
    </w:p>
    <w:p>
      <w:r>
        <w:rPr>
          <w:b/>
        </w:rPr>
        <w:t>Benchmarks Externos Reconocidos: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Benchmark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Industria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Tamaño Org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 Promedio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Percentil Top 25%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Cisco 2024 Readiness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General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Enterprise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2.1/5 (42%)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3.5/5 (70%)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SANS C2M2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Energy/Critical Inf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500+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2.8/5 (56%)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3.8/5 (76%)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Verizon DBIR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General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2.2/5 (44%)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3.2/5 (64%)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PCI DSS Compliance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Payments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All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3.0/5 (60%)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4.0/5 (80%)</w:t>
            </w:r>
          </w:p>
        </w:tc>
      </w:tr>
    </w:tbl>
    <w:p/>
    <w:p>
      <w:r>
        <w:rPr>
          <w:b/>
        </w:rPr>
        <w:t>Interpretación Comparativa:</w:t>
      </w:r>
    </w:p>
    <w:p>
      <w:pPr>
        <w:pStyle w:val="ListBullet"/>
        <w:keepLines w:val="1"/>
        <w:keepNext w:val="1"/>
        <w:widowControl w:val="1"/>
      </w:pPr>
      <w:r>
        <w:t>Si Score Global 54.55 (Nivel 3 = 54.55%):</w:t>
      </w:r>
    </w:p>
    <w:p>
      <w:pPr>
        <w:pStyle w:val="ListBullet"/>
        <w:keepLines w:val="1"/>
        <w:keepNext w:val="1"/>
        <w:widowControl w:val="1"/>
      </w:pPr>
      <w:r>
        <w:t>Vs General Benchmark (42%): Organización +12.55pp arriba promedio → Fortaleza relativa</w:t>
      </w:r>
    </w:p>
    <w:p>
      <w:pPr>
        <w:pStyle w:val="ListBullet"/>
        <w:keepLines w:val="1"/>
        <w:widowControl w:val="1"/>
      </w:pPr>
      <w:r>
        <w:t>Vs Cisco Top 25% (70%): Organización -15.45pp debajo top performers → Oportunidad mejora clara</w:t>
      </w:r>
    </w:p>
    <w:p>
      <w:pPr>
        <w:pStyle w:val="Heading4"/>
        <w:keepNext/>
        <w:keepLines/>
      </w:pPr>
      <w:r>
        <w:t>Análisis de Divergencia: Percepción vs Realidad</w:t>
      </w:r>
    </w:p>
    <w:p>
      <w:r>
        <w:rPr>
          <w:b/>
        </w:rPr>
        <w:t>Matriz de Validación Cruzada: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Respondiente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Módulo 2 Score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Módulo 3 Score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Divergencia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Interpretación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CISO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-20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CISO optimista sobre VM; pesimista SIEM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+4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CTO slightly optimistic SIEM vs VM reality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Risk Head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52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48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-4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Risk Head aligned perception</w:t>
            </w:r>
          </w:p>
        </w:tc>
      </w:tr>
    </w:tbl>
    <w:p/>
    <w:p>
      <w:r>
        <w:rPr>
          <w:b/>
        </w:rPr>
        <w:t>Aplicación:</w:t>
      </w:r>
      <w:r>
        <w:t xml:space="preserve"> Si divergencias &gt;15 puntos entre respondientes → facilitar discusión clarificadora </w:t>
      </w:r>
      <w:r/>
      <w:r>
        <w:br/>
        <w:t>para identificar gaps de percepción vs realidad operacional.</w:t>
      </w:r>
    </w:p>
    <w:p>
      <w:pPr>
        <w:pStyle w:val="Heading2"/>
        <w:keepNext/>
        <w:keepLines/>
      </w:pPr>
      <w:r>
        <w:rPr>
          <w:color w:val="0066CC"/>
        </w:rPr>
        <w:t>PARTE III: ANÁLISIS CUALITATIVO Y NARRATIVE</w:t>
      </w:r>
    </w:p>
    <w:p>
      <w:pPr>
        <w:pStyle w:val="Heading3"/>
        <w:keepNext/>
        <w:keepLines/>
      </w:pPr>
      <w:r>
        <w:t>3.1 Análisis de Texto Libre (Preguntas 7.4 y 7.5)</w:t>
      </w:r>
    </w:p>
    <w:p>
      <w:pPr>
        <w:pStyle w:val="Heading4"/>
        <w:keepNext/>
        <w:keepLines/>
      </w:pPr>
      <w:r>
        <w:t>Categorización de Gaps Identificados (Pregunta 7.4)</w:t>
      </w:r>
    </w:p>
    <w:p>
      <w:r>
        <w:rPr>
          <w:b/>
        </w:rPr>
        <w:t>Codificación Temática:</w:t>
      </w:r>
    </w:p>
    <w:p>
      <w:r>
        <w:t>Revisar tres gaps por respondiente; categorizar en temas comunes:</w:t>
      </w:r>
    </w:p>
    <w:p>
      <w:r>
        <w:rPr>
          <w:b/>
        </w:rPr>
        <w:t>Categorías Típicas Emergentes:</w:t>
      </w:r>
      <w:r/>
      <w:r>
        <w:br/>
        <w:t xml:space="preserve">1. </w:t>
      </w:r>
      <w:r>
        <w:rPr>
          <w:b/>
        </w:rPr>
        <w:t>Gobernanza/Liderazgo</w:t>
      </w:r>
      <w:r>
        <w:t xml:space="preserve"> (e.g., "CISO sin autoridad suficiente", "Sin estrategia clara")</w:t>
      </w:r>
      <w:r/>
      <w:r>
        <w:br/>
        <w:t xml:space="preserve">2. </w:t>
      </w:r>
      <w:r>
        <w:rPr>
          <w:b/>
        </w:rPr>
        <w:t>Recursos Financieros</w:t>
      </w:r>
      <w:r>
        <w:t xml:space="preserve"> (e.g., "Presupuesto insuficiente", "ROI no justificado")</w:t>
      </w:r>
      <w:r/>
      <w:r>
        <w:br/>
        <w:t xml:space="preserve">3. </w:t>
      </w:r>
      <w:r>
        <w:rPr>
          <w:b/>
        </w:rPr>
        <w:t>Talento/Capacidades</w:t>
      </w:r>
      <w:r>
        <w:t xml:space="preserve"> (e.g., "Escasez especialistas", "Alta rotación")</w:t>
      </w:r>
      <w:r/>
      <w:r>
        <w:br/>
        <w:t xml:space="preserve">4. </w:t>
      </w:r>
      <w:r>
        <w:rPr>
          <w:b/>
        </w:rPr>
        <w:t>Tecnología/Tooling</w:t>
      </w:r>
      <w:r>
        <w:t xml:space="preserve"> (e.g., "SIEM desactualizado", "Falta integración API")</w:t>
      </w:r>
      <w:r/>
      <w:r>
        <w:br/>
        <w:t xml:space="preserve">5. </w:t>
      </w:r>
      <w:r>
        <w:rPr>
          <w:b/>
        </w:rPr>
        <w:t>Procesos/Procedimientos</w:t>
      </w:r>
      <w:r>
        <w:t xml:space="preserve"> (e.g., "Workflow remediation lento", "Falta playbooks")</w:t>
      </w:r>
      <w:r/>
      <w:r>
        <w:br/>
        <w:t xml:space="preserve">6. </w:t>
      </w:r>
      <w:r>
        <w:rPr>
          <w:b/>
        </w:rPr>
        <w:t>Conciencia/Comportamiento</w:t>
      </w:r>
      <w:r>
        <w:t xml:space="preserve"> (e.g., "Entrenamiento inefectivo", "Compliance checkbox")</w:t>
      </w:r>
    </w:p>
    <w:p>
      <w:r>
        <w:rPr>
          <w:b/>
        </w:rPr>
        <w:t>Frecuencia Tabulación: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Freq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%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Prioridad Sugerida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Recursos Financieros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42%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Gobernanza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33%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Talento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25%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Conciencia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17%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Procesos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17%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Tecnología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8%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BAJA</w:t>
            </w:r>
          </w:p>
        </w:tc>
      </w:tr>
    </w:tbl>
    <w:p/>
    <w:p>
      <w:r>
        <w:rPr>
          <w:b/>
        </w:rPr>
        <w:t>Interpretación:</w:t>
      </w:r>
      <w:r>
        <w:t xml:space="preserve"> Gaps financieros y gobernanza dominantes → presupuestación y liderazgo son </w:t>
      </w:r>
      <w:r/>
      <w:r>
        <w:br/>
        <w:t>puntos de partida transformación.</w:t>
      </w:r>
    </w:p>
    <w:p>
      <w:pPr>
        <w:pStyle w:val="Heading4"/>
        <w:keepNext/>
        <w:keepLines/>
      </w:pPr>
      <w:r>
        <w:t>Priorización de Iniciativas (Pregunta 7.5)</w:t>
      </w:r>
    </w:p>
    <w:p>
      <w:r>
        <w:rPr>
          <w:b/>
        </w:rPr>
        <w:t>Matrix Impacto-Urgencia:</w:t>
      </w:r>
    </w:p>
    <w:p>
      <w:r>
        <w:t>Mapear tres prioridades de cada respondiente a matrix 2×2: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                URGENCIA ALTA</w:t>
        <w:br/>
        <w:t xml:space="preserve">                     ↑</w:t>
        <w:br/>
        <w:t xml:space="preserve">   Cuadrante II      │      Cuadrante I</w:t>
        <w:br/>
        <w:t xml:space="preserve">   TRANSFORMACIÓN    │      CRÍTICOS INMEDIATOS</w:t>
        <w:br/>
        <w:t xml:space="preserve">   (6-18 meses)      │      (1-3 meses)</w:t>
        <w:br/>
        <w:t xml:space="preserve">                     │</w:t>
        <w:br/>
        <w:t>────────────────────┼──────────────────→ IMPACTO BAJO</w:t>
        <w:br/>
        <w:t xml:space="preserve">   Cuadrante III     │      Cuadrante IV</w:t>
        <w:br/>
        <w:t xml:space="preserve">   OPERACIONAL       │      BAJO VALOR</w:t>
        <w:br/>
        <w:t xml:space="preserve">   (3-6 meses)       │      </w:t>
        <w:br/>
        <w:t xml:space="preserve">                     │</w:t>
        <w:br/>
        <w:br/>
      </w:r>
    </w:p>
    <w:p>
      <w:r>
        <w:rPr>
          <w:b/>
        </w:rPr>
        <w:t>Ejemplo Mapeo: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Inciativa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Urgencia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Cuadrante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Timeline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SIEM modernización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1-3 meses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MFA universal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2-4 meses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Threat hunting program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6-12 meses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Awareness redesign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III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3-6 meses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Red team capability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Baja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Alta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II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12-18 meses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PARTE IV: GENERACIÓN DE REPORTE EJECUTIVO</w:t>
      </w:r>
    </w:p>
    <w:p>
      <w:pPr>
        <w:pStyle w:val="Heading3"/>
        <w:keepNext/>
        <w:keepLines/>
      </w:pPr>
      <w:r>
        <w:t>4.1 Estructura Reporte Estándar</w:t>
      </w:r>
    </w:p>
    <w:p>
      <w:r>
        <w:rPr>
          <w:b/>
        </w:rPr>
        <w:t>Secciones Mandatorias:</w:t>
      </w:r>
    </w:p>
    <w:p>
      <w:pPr>
        <w:pStyle w:val="Heading4"/>
        <w:keepNext/>
        <w:keepLines/>
      </w:pPr>
      <w:r>
        <w:t>1. Executive Summary (1-2 páginas)</w:t>
      </w:r>
    </w:p>
    <w:p>
      <w:r>
        <w:rPr>
          <w:b/>
        </w:rPr>
        <w:t>Contenido:</w:t>
      </w:r>
      <w:r/>
      <w:r>
        <w:br/>
        <w:t>- Propósito encuesta y metodología</w:t>
      </w:r>
      <w:r/>
      <w:r>
        <w:br/>
        <w:t>- Score Global actual vs benchmark industria</w:t>
      </w:r>
      <w:r/>
      <w:r>
        <w:br/>
        <w:t>- Top 3 fortalezas identificadas</w:t>
      </w:r>
      <w:r/>
      <w:r>
        <w:br/>
        <w:t>- Top 3 oportunidades de mejora</w:t>
      </w:r>
      <w:r/>
      <w:r>
        <w:br/>
        <w:t>- Recomendación estratégica inmediata (1 párrafo)</w:t>
      </w:r>
    </w:p>
    <w:p>
      <w:r>
        <w:rPr>
          <w:b/>
        </w:rPr>
        <w:t>Ejemplo: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CYBERSECURITY MATURITY ASSESSMENT - EXECUTIVE SUMMARY</w:t>
        <w:br/>
        <w:br/>
        <w:t xml:space="preserve">This organization achieved a Global Maturity Score of 54.55/100 (Level 3: Defined), placing it </w:t>
        <w:br/>
        <w:t xml:space="preserve">12.55 percentage points above general industry average (42%) but 15.45 points below top-quartile </w:t>
        <w:br/>
        <w:t xml:space="preserve">performers (70%). Assessment methodology included 5 senior stakeholders across governance, risk, </w:t>
        <w:br/>
        <w:t>infrastructure, vulnerabilities, and awareness functions.</w:t>
        <w:br/>
        <w:br/>
        <w:t>TOP STRENGTHS:</w:t>
        <w:br/>
        <w:t>1. Governance &amp; Leadership (Nivel 4, 67 puntos): CISO authority established; board engagement present</w:t>
        <w:br/>
        <w:t>2. Identity &amp; Access Management (Nivel 3, 50 puntos): MFA implemented across critical systems; PAM program initiate</w:t>
        <w:br/>
        <w:t>3. Incident Response Capability (Nivel 3, 50 puntos): IRP documented; semiannual testing completed</w:t>
        <w:br/>
        <w:br/>
        <w:t>TOP IMPROVEMENT OPPORTUNITIES:</w:t>
        <w:br/>
        <w:t>1. Vulnerability Management (Nivel 2, 33 puntos): Scanning regular pero remediation SLAs not consistently met; MTTR 30-90 days vs. industry best practice &lt;5 days</w:t>
        <w:br/>
        <w:t>2. SIEM Maturity (Nivel 2, 45 puntos): Deploye pero false positive rate &gt;30%; threat hunting non-existent</w:t>
        <w:br/>
        <w:t>3. Security Awareness Training (Nivel 2, 40 puntos): Annual only; phishing simulation click-rate 28% vs. target &lt;15%</w:t>
        <w:br/>
        <w:br/>
        <w:t>STRATEGIC RECOMMENDATION:</w:t>
        <w:br/>
        <w:t xml:space="preserve">Execute 18-month Remediation Roadmap focusing on (1) Establish baseline SIEM tuning reducing false positives </w:t>
        <w:br/>
        <w:t xml:space="preserve">30%→15%, (2) Implement continuous vulnerability scanning + risk-based prioritization reducing MTTR to &lt;15 days, </w:t>
        <w:br/>
        <w:t xml:space="preserve">(3) Launch behavior-driven awareness program targeting phishing reporting rate &gt;70%. Estimated investment: </w:t>
        <w:br/>
        <w:t>€450K Year 1; ROI: 40% incident reduction baseline.</w:t>
        <w:br/>
      </w:r>
    </w:p>
    <w:p>
      <w:pPr>
        <w:pStyle w:val="Heading4"/>
        <w:keepNext/>
        <w:keepLines/>
      </w:pPr>
      <w:r>
        <w:t>2. Detailed Findings by Module (5-8 páginas)</w:t>
      </w:r>
    </w:p>
    <w:p>
      <w:r>
        <w:t>Para cada módulo:</w:t>
      </w:r>
      <w:r/>
      <w:r>
        <w:br/>
        <w:t>- Score actual vs. benchmark</w:t>
      </w:r>
      <w:r/>
      <w:r>
        <w:br/>
        <w:t>- Análisis fortalezas/oportunidades específicas</w:t>
      </w:r>
      <w:r/>
      <w:r>
        <w:br/>
        <w:t>- Recomendaciones tácticas</w:t>
      </w:r>
      <w:r/>
      <w:r>
        <w:br/>
        <w:t>- Timeline estimado implementación</w:t>
      </w:r>
    </w:p>
    <w:p>
      <w:r>
        <w:rPr>
          <w:b/>
        </w:rPr>
        <w:t>Ejemplo Módulo 2 (Vulnerabilities):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MODULE 2: VULNERABILITY MANAGEMENT &amp; PENETRATION TESTING</w:t>
        <w:br/>
        <w:t>Current Maturity Score: 51.9/100 (Level 3: Defined)</w:t>
        <w:br/>
        <w:t>Benchmark Comparison: Industry average 48/100 (slight advantage +3.9pp)</w:t>
        <w:br/>
        <w:br/>
        <w:t>ASSESSMENT FINDINGS:</w:t>
        <w:br/>
        <w:br/>
        <w:t>1. Scanning Capability (Score 50 - Nivel 3)</w:t>
        <w:br/>
        <w:t xml:space="preserve">   Current State: Quarterly vulnerability scans conducted; CVSS scoring applied</w:t>
        <w:br/>
        <w:t xml:space="preserve">   Assessment: Adequate for compliance but below security best practice. Quarterly cadence creates 90-day windows </w:t>
        <w:br/>
        <w:t xml:space="preserve">   of unmonitored vulnerability introduction (e.g., new component integration, library updates).</w:t>
        <w:br/>
        <w:br/>
        <w:t xml:space="preserve">   Recommendation: Upgrade to continuous scanning</w:t>
        <w:br/>
        <w:t xml:space="preserve">   ├─ Timeline: 2-3 months implementation</w:t>
        <w:br/>
        <w:t xml:space="preserve">   ├─ Investment: €80K (tool + staffing)</w:t>
        <w:br/>
        <w:t xml:space="preserve">   └─ Expected Benefit: 85% faster vulnerability discovery; MTTR reduction 30-90 days → 15-30 days</w:t>
        <w:br/>
        <w:br/>
        <w:t>2. Penetration Testing (Score 50 - Nivel 3)</w:t>
        <w:br/>
        <w:t xml:space="preserve">   Current State: Quarterly targeted tests; MITRE ATT&amp;CK tactical framework emerging</w:t>
        <w:br/>
        <w:t xml:space="preserve">   Assessment: Aligned with industry practice but lacks strategic red teaming. Limited chaining of vulnerabilities </w:t>
        <w:br/>
        <w:t xml:space="preserve">   to demonstrate business impact.</w:t>
        <w:br/>
        <w:br/>
        <w:t xml:space="preserve">   Recommendation: Establish continuous red team capability</w:t>
        <w:br/>
        <w:t xml:space="preserve">   ├─ Timeline: 6-9 months (hire or outsource)</w:t>
        <w:br/>
        <w:t xml:space="preserve">   ├─ Investment: €200K annually (internal team or vendor)</w:t>
        <w:br/>
        <w:t xml:space="preserve">   └─ Expected Benefit: Identify complex attack chains; enable automated response validation</w:t>
        <w:br/>
        <w:br/>
        <w:t>3. Remediation Velocity (Score 50 - Nivel 3, MTTR 20 días)</w:t>
        <w:br/>
        <w:t xml:space="preserve">   Current State: 20-day average MTTR for critical vulnerabilities</w:t>
        <w:br/>
        <w:t xml:space="preserve">   Assessment: Industry median ~30 days (better than average) but mature organizations achieve &lt;5 days. Automation </w:t>
        <w:br/>
        <w:t xml:space="preserve">   gaps likely; workflow friction between discovery and patching.</w:t>
        <w:br/>
        <w:br/>
        <w:t xml:space="preserve">   Recommendation: Implement automated patch orchestration</w:t>
        <w:br/>
        <w:t xml:space="preserve">   ├─ Timeline: 3-4 months</w:t>
        <w:br/>
        <w:t xml:space="preserve">   ├─ Investment: €120K (tool automation)</w:t>
        <w:br/>
        <w:t xml:space="preserve">   └─ Expected Benefit: MTTR reduction 20 days → 5-7 days; 65-75% faster closure</w:t>
        <w:br/>
      </w:r>
    </w:p>
    <w:p>
      <w:pPr>
        <w:pStyle w:val="Heading4"/>
        <w:keepNext/>
        <w:keepLines/>
      </w:pPr>
      <w:r>
        <w:t>3. Risk Register Derivado (Tabla)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Risk Category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Current Control Maturity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Residual Risk Level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Mitigation Priority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Unpatched Vulnerabilities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Defined (L3)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MEDIUM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HIGH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Delayed Incident Detection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Managed (L2)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MEDIUM-HIGH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HIGH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Inadequate Phishing Resistance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Managed (L2)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HIGH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MEDIUM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Supply Chain AI Risks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Initial (L1)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CRITICAL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CRITICAL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Ransomware Resilience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Defined (L3)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MEDIUM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HIGH</w:t>
            </w:r>
          </w:p>
        </w:tc>
      </w:tr>
    </w:tbl>
    <w:p/>
    <w:p>
      <w:pPr>
        <w:pStyle w:val="Heading4"/>
        <w:keepNext/>
        <w:keepLines/>
      </w:pPr>
      <w:r>
        <w:t>4. Roadmap 18-Meses (Gantt Chart Conceptual)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Q1 2026 Q2 2026 Q3 2026 Q4 2026 Q1 2027 Q2 2027</w:t>
        <w:br/>
        <w:t>├─ SIEM Tuning (False Positives)    [████░░░░░░░░░░░░] Complete Q2</w:t>
        <w:br/>
        <w:t>├─ Continuous Scanning Deployment   [░███░░░░░░░░░░░░] Complete Q2</w:t>
        <w:br/>
        <w:t>├─ Automated Patch Orchestration     [░░██████░░░░░░░░] Complete Q3</w:t>
        <w:br/>
        <w:t>├─ Threat Hunting Program Establish  [░░░░██████░░░░░░] Complete Q3</w:t>
        <w:br/>
        <w:t>├─ Awareness Redesign &amp; Gamification [░░░░░░███████░░░] Complete Q4</w:t>
        <w:br/>
        <w:t>├─ Red Team Continuous Ops           [░░░░░░░░░████░░░] Ongoing</w:t>
        <w:br/>
        <w:t>└─ Risk-Based Vulnerability Prio     [░░░░░░░░░░░███░░] Optimize Q2 2027</w:t>
        <w:br/>
      </w:r>
    </w:p>
    <w:p>
      <w:pPr>
        <w:pStyle w:val="Heading4"/>
        <w:keepNext/>
        <w:keepLines/>
      </w:pPr>
      <w:r>
        <w:t>5. Budget Recomendado y ROI Proyectado</w:t>
      </w:r>
    </w:p>
    <w:p>
      <w:r>
        <w:rPr>
          <w:b/>
        </w:rPr>
        <w:t>Año 1 Inversión (€):</w:t>
      </w:r>
      <w:r/>
      <w:r>
        <w:br/>
        <w:t>| Categoría | Capital | Operating | Total |</w:t>
      </w:r>
      <w:r/>
      <w:r>
        <w:br/>
        <w:t>|-----------|---------|-----------|-------|</w:t>
      </w:r>
      <w:r/>
      <w:r>
        <w:br/>
        <w:t>| SIEM Enhancement | €80K | €15K | €95K |</w:t>
      </w:r>
      <w:r/>
      <w:r>
        <w:br/>
        <w:t>| Continuous Scanning | €60K | €25K | €85K |</w:t>
      </w:r>
      <w:r/>
      <w:r>
        <w:br/>
        <w:t>| Automated Patching | €120K | €30K | €150K |</w:t>
      </w:r>
      <w:r/>
      <w:r>
        <w:br/>
        <w:t>| Threat Hunting | €0 | €200K | €200K |</w:t>
      </w:r>
      <w:r/>
      <w:r>
        <w:br/>
        <w:t>| Awareness Program | €30K | €50K | €80K |</w:t>
      </w:r>
      <w:r/>
      <w:r>
        <w:br/>
        <w:t>| Staffing (1 FTE) | €0 | €75K | €75K |</w:t>
      </w:r>
      <w:r/>
      <w:r>
        <w:br/>
        <w:t xml:space="preserve">| </w:t>
      </w:r>
      <w:r>
        <w:rPr>
          <w:b/>
        </w:rPr>
        <w:t>TOTAL YEAR 1</w:t>
      </w:r>
      <w:r>
        <w:t xml:space="preserve"> | </w:t>
      </w:r>
      <w:r>
        <w:rPr>
          <w:b/>
        </w:rPr>
        <w:t>€290K</w:t>
      </w:r>
      <w:r>
        <w:t xml:space="preserve"> | </w:t>
      </w:r>
      <w:r>
        <w:rPr>
          <w:b/>
        </w:rPr>
        <w:t>€395K</w:t>
      </w:r>
      <w:r>
        <w:t xml:space="preserve"> | </w:t>
      </w:r>
      <w:r>
        <w:rPr>
          <w:b/>
        </w:rPr>
        <w:t>€685K</w:t>
      </w:r>
      <w:r>
        <w:t xml:space="preserve"> |</w:t>
      </w:r>
    </w:p>
    <w:p>
      <w:r>
        <w:rPr>
          <w:b/>
        </w:rPr>
        <w:t>ROI Proyectado:</w:t>
      </w:r>
      <w:r/>
      <w:r>
        <w:br/>
        <w:t>- Baseline incident cost: €500K (average large breach)</w:t>
      </w:r>
      <w:r/>
      <w:r>
        <w:br/>
        <w:t>- Projected incident reduction: 40% (via enhanced detection, faster MTTR)</w:t>
      </w:r>
      <w:r/>
      <w:r>
        <w:br/>
        <w:t>- Expected value saving: €200K annually</w:t>
      </w:r>
      <w:r/>
      <w:r>
        <w:br/>
        <w:t>- 3-year cumulative savings: €600K - €1.2M</w:t>
      </w:r>
      <w:r/>
      <w:r>
        <w:br/>
        <w:t xml:space="preserve">- </w:t>
      </w:r>
      <w:r>
        <w:rPr>
          <w:b/>
        </w:rPr>
        <w:t>ROI Year 1:</w:t>
      </w:r>
      <w:r>
        <w:t xml:space="preserve"> -€85K (investment year)</w:t>
      </w:r>
      <w:r/>
      <w:r>
        <w:br/>
        <w:t xml:space="preserve">- </w:t>
      </w:r>
      <w:r>
        <w:rPr>
          <w:b/>
        </w:rPr>
        <w:t>ROI Year 2-3:</w:t>
      </w:r>
      <w:r>
        <w:t xml:space="preserve"> +€200K/año cada año</w:t>
      </w:r>
    </w:p>
    <w:p>
      <w:r>
        <w:rPr>
          <w:b/>
        </w:rPr>
        <w:t>Break-even:</w:t>
      </w:r>
      <w:r>
        <w:t xml:space="preserve"> 18 meses (summer 2027)</w:t>
      </w:r>
    </w:p>
    <w:p>
      <w:pPr>
        <w:pStyle w:val="Heading2"/>
        <w:keepNext/>
        <w:keepLines/>
      </w:pPr>
      <w:r>
        <w:rPr>
          <w:color w:val="0066CC"/>
        </w:rPr>
        <w:t>PARTE V: PRESENTACIÓN DE RESULTADOS A STAKEHOLDERS</w:t>
      </w:r>
    </w:p>
    <w:p>
      <w:pPr>
        <w:pStyle w:val="Heading3"/>
        <w:keepNext/>
        <w:keepLines/>
      </w:pPr>
      <w:r>
        <w:t>5.1 Sesiones de Feedback Stakeholder</w:t>
      </w:r>
    </w:p>
    <w:p>
      <w:r>
        <w:rPr>
          <w:b/>
        </w:rPr>
        <w:t>Formato Recomendado:</w:t>
      </w:r>
    </w:p>
    <w:p>
      <w:pPr>
        <w:pStyle w:val="ListNumber"/>
        <w:keepLines w:val="1"/>
        <w:keepNext w:val="1"/>
        <w:widowControl w:val="1"/>
      </w:pPr>
      <w:r>
        <w:t>Presentación Ejecutiva (30 minutos, C-level)</w:t>
      </w:r>
    </w:p>
    <w:p>
      <w:pPr>
        <w:pStyle w:val="ListNumber"/>
        <w:keepLines w:val="1"/>
        <w:keepNext w:val="1"/>
        <w:widowControl w:val="1"/>
      </w:pPr>
      <w:r>
        <w:t>Facilitador: CISO + Assessment Lead</w:t>
      </w:r>
    </w:p>
    <w:p>
      <w:pPr>
        <w:pStyle w:val="ListNumber"/>
        <w:keepLines w:val="1"/>
        <w:keepNext w:val="1"/>
        <w:widowControl w:val="1"/>
      </w:pPr>
      <w:r>
        <w:t>Audiencia: CEO, CFO, Board representative</w:t>
      </w:r>
    </w:p>
    <w:p>
      <w:pPr>
        <w:pStyle w:val="ListNumber"/>
        <w:keepLines w:val="1"/>
        <w:keepNext w:val="1"/>
        <w:widowControl w:val="1"/>
      </w:pPr>
      <w:r>
        <w:br/>
        <w:t>Focus: Strategic implications, budget needs, 3-year roadmap</w:t>
        <w:br/>
      </w:r>
    </w:p>
    <w:p>
      <w:pPr>
        <w:pStyle w:val="ListNumber"/>
        <w:keepLines w:val="1"/>
        <w:keepNext w:val="1"/>
        <w:widowControl w:val="1"/>
      </w:pPr>
      <w:r>
        <w:br/>
        <w:t>Discusiones Funcionales (45 minutos cada, por módulo)</w:t>
        <w:br/>
      </w:r>
    </w:p>
    <w:p>
      <w:pPr>
        <w:pStyle w:val="ListNumber"/>
        <w:keepLines w:val="1"/>
        <w:keepNext w:val="1"/>
        <w:widowControl w:val="1"/>
      </w:pPr>
      <w:r>
        <w:t>Facilitador: Assessment Lead + Functional Owner</w:t>
      </w:r>
    </w:p>
    <w:p>
      <w:pPr>
        <w:pStyle w:val="ListNumber"/>
        <w:keepLines w:val="1"/>
        <w:keepNext w:val="1"/>
        <w:widowControl w:val="1"/>
      </w:pPr>
      <w:r>
        <w:t>Audiencia: Module respondents + peer leaders</w:t>
      </w:r>
    </w:p>
    <w:p>
      <w:pPr>
        <w:pStyle w:val="ListNumber"/>
        <w:keepLines w:val="1"/>
        <w:keepNext w:val="1"/>
        <w:widowControl w:val="1"/>
      </w:pPr>
      <w:r>
        <w:br/>
        <w:t>Focus: Validation findings, barriers identification, tactical planning</w:t>
        <w:br/>
      </w:r>
    </w:p>
    <w:p>
      <w:pPr>
        <w:pStyle w:val="ListNumber"/>
        <w:keepLines w:val="1"/>
        <w:keepNext w:val="1"/>
        <w:widowControl w:val="1"/>
      </w:pPr>
      <w:r>
        <w:br/>
        <w:t>Workshop Integración (90 minutos, full leadership)</w:t>
        <w:br/>
      </w:r>
    </w:p>
    <w:p>
      <w:pPr>
        <w:pStyle w:val="ListNumber"/>
        <w:keepLines w:val="1"/>
        <w:keepNext w:val="1"/>
        <w:widowControl w:val="1"/>
      </w:pPr>
      <w:r>
        <w:t>Facilitador: CISO + Assessment Lead</w:t>
      </w:r>
    </w:p>
    <w:p>
      <w:pPr>
        <w:pStyle w:val="ListNumber"/>
        <w:keepLines w:val="1"/>
        <w:keepNext w:val="1"/>
        <w:widowControl w:val="1"/>
      </w:pPr>
      <w:r>
        <w:t>Audiencia: All respondents + key stakeholders</w:t>
      </w:r>
    </w:p>
    <w:p>
      <w:pPr>
        <w:pStyle w:val="ListNumber"/>
        <w:keepLines w:val="1"/>
        <w:widowControl w:val="1"/>
      </w:pPr>
      <w:r>
        <w:t>Focus: Alignment roadmap, dependencies, resource allocation</w:t>
      </w:r>
    </w:p>
    <w:p>
      <w:r>
        <w:t>Focus: Strategic implications, budget needs, 3-year roadmap</w:t>
      </w:r>
    </w:p>
    <w:p>
      <w:r>
        <w:rPr>
          <w:b/>
        </w:rPr>
        <w:t>Discusiones Funcionales (45 minutos cada, por módulo)</w:t>
      </w:r>
    </w:p>
    <w:p>
      <w:r>
        <w:t>Focus: Validation findings, barriers identification, tactical planning</w:t>
      </w:r>
    </w:p>
    <w:p>
      <w:r>
        <w:rPr>
          <w:b/>
        </w:rPr>
        <w:t>Workshop Integración (90 minutos, full leadership)</w:t>
      </w:r>
    </w:p>
    <w:p>
      <w:pPr>
        <w:pStyle w:val="Heading3"/>
        <w:keepNext/>
        <w:keepLines/>
      </w:pPr>
      <w:r>
        <w:t>5.2 Plan de Comunicación Interna</w:t>
      </w:r>
    </w:p>
    <w:p>
      <w:r>
        <w:rPr>
          <w:b/>
        </w:rPr>
        <w:t>Semana 1 Post-Assessment:</w:t>
      </w:r>
      <w:r/>
      <w:r>
        <w:br/>
        <w:t>- Enviar draft findings a CISO para validation</w:t>
      </w:r>
      <w:r/>
      <w:r>
        <w:br/>
        <w:t>- Incorporar comentarios</w:t>
      </w:r>
    </w:p>
    <w:p>
      <w:r>
        <w:rPr>
          <w:b/>
        </w:rPr>
        <w:t>Semana 2:</w:t>
      </w:r>
      <w:r/>
      <w:r>
        <w:br/>
        <w:t>- Presentación ejecutiva a C-level</w:t>
      </w:r>
      <w:r/>
      <w:r>
        <w:br/>
        <w:t>- Discusión presupuesto y recursos</w:t>
      </w:r>
    </w:p>
    <w:p>
      <w:r>
        <w:rPr>
          <w:b/>
        </w:rPr>
        <w:t>Semana 3:</w:t>
      </w:r>
      <w:r/>
      <w:r>
        <w:br/>
        <w:t>- Sesiones funcionales por módulo</w:t>
      </w:r>
      <w:r/>
      <w:r>
        <w:br/>
        <w:t>- Validación hallazgos técnicos</w:t>
      </w:r>
    </w:p>
    <w:p>
      <w:r>
        <w:rPr>
          <w:b/>
        </w:rPr>
        <w:t>Semana 4:</w:t>
      </w:r>
      <w:r/>
      <w:r>
        <w:br/>
        <w:t>- Workshop integración</w:t>
      </w:r>
      <w:r/>
      <w:r>
        <w:br/>
        <w:t>- Consensus roadmap</w:t>
      </w:r>
    </w:p>
    <w:p>
      <w:r>
        <w:rPr>
          <w:b/>
        </w:rPr>
        <w:t>Semana 5:</w:t>
      </w:r>
      <w:r/>
      <w:r>
        <w:br/>
        <w:t>- Comunicación toda organización (appropriate level)</w:t>
      </w:r>
      <w:r/>
      <w:r>
        <w:br/>
        <w:t>- Transparencia genera buy-in</w:t>
      </w:r>
    </w:p>
    <w:p>
      <w:r>
        <w:rPr>
          <w:b/>
        </w:rPr>
        <w:t>FIN GUÍA METODOLÓGICA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