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 EN POWERPOINT</w:t>
      </w:r>
    </w:p>
    <w:p>
      <w:pPr>
        <w:pStyle w:val="Heading2"/>
        <w:keepNext/>
        <w:keepLines/>
      </w:pPr>
      <w:r>
        <w:rPr>
          <w:color w:val="0066CC"/>
        </w:rPr>
        <w:t>Presentación Madurez Ciberseguridad 7 Módulos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Encuesta Integral Ciberseguridad Organizacional</w:t>
      </w:r>
      <w:r/>
      <w:r>
        <w:br/>
      </w:r>
      <w:r>
        <w:rPr>
          <w:b/>
        </w:rPr>
        <w:t>Duración:</w:t>
      </w:r>
      <w:r>
        <w:t xml:space="preserve"> 30-45 minutos (18-22 diapositivas)</w:t>
      </w:r>
      <w:r/>
      <w:r>
        <w:br/>
      </w:r>
      <w:r>
        <w:rPr>
          <w:b/>
        </w:rPr>
        <w:t>Software:</w:t>
      </w:r>
      <w:r>
        <w:t xml:space="preserve"> Microsoft PowerPoint / Google Slides</w:t>
      </w:r>
    </w:p>
    <w:p>
      <w:pPr>
        <w:pStyle w:val="Heading2"/>
        <w:keepNext/>
        <w:keepLines/>
      </w:pPr>
      <w:r>
        <w:rPr>
          <w:color w:val="0066CC"/>
        </w:rPr>
        <w:t>INTRODUCCIÓN: ESTRUCTURA PRESENTACIÓN</w:t>
      </w:r>
    </w:p>
    <w:p>
      <w:r>
        <w:t>Story arc ejecutivo (engagement + decisión):</w:t>
      </w:r>
      <w:r/>
      <w:r>
        <w:br/>
        <w:t xml:space="preserve">1. </w:t>
      </w:r>
      <w:r>
        <w:rPr>
          <w:b/>
        </w:rPr>
        <w:t>Hook:</w:t>
      </w:r>
      <w:r>
        <w:t xml:space="preserve"> Riesgo regulatorio (NIS2, 6 meses)</w:t>
      </w:r>
      <w:r/>
      <w:r>
        <w:br/>
        <w:t xml:space="preserve">2. </w:t>
      </w:r>
      <w:r>
        <w:rPr>
          <w:b/>
        </w:rPr>
        <w:t>Context:</w:t>
      </w:r>
      <w:r>
        <w:t xml:space="preserve"> Dónde estamos (IMC 39, Nivel 2)</w:t>
      </w:r>
      <w:r/>
      <w:r>
        <w:br/>
        <w:t xml:space="preserve">3. </w:t>
      </w:r>
      <w:r>
        <w:rPr>
          <w:b/>
        </w:rPr>
        <w:t>Analysis:</w:t>
      </w:r>
      <w:r>
        <w:t xml:space="preserve"> Qué está bien vs qué falta</w:t>
      </w:r>
      <w:r/>
      <w:r>
        <w:br/>
        <w:t xml:space="preserve">4. </w:t>
      </w:r>
      <w:r>
        <w:rPr>
          <w:b/>
        </w:rPr>
        <w:t>Solution:</w:t>
      </w:r>
      <w:r>
        <w:t xml:space="preserve"> 18-month roadmap</w:t>
      </w:r>
      <w:r/>
      <w:r>
        <w:br/>
        <w:t xml:space="preserve">5. </w:t>
      </w:r>
      <w:r>
        <w:rPr>
          <w:b/>
        </w:rPr>
        <w:t>Action:</w:t>
      </w:r>
      <w:r>
        <w:t xml:space="preserve"> Decisiones ejecutivas requeridas</w:t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                                  │</w:t>
        <w:br/>
        <w:t>│   CYBERSECURITY MATURITY ASSESSMENT 2026           │</w:t>
        <w:br/>
        <w:t>│   Evaluación Integral: 7 Módulos, 51 Preguntas    │</w:t>
        <w:br/>
        <w:t>│                                                     │</w:t>
        <w:br/>
        <w:t>│   Framework: GQM Methodology + NIS2 Compliance    │</w:t>
        <w:br/>
        <w:t>│   Alineación: España / EU Regulaciones             │</w:t>
        <w:br/>
        <w:t>│                                                     │</w:t>
        <w:br/>
        <w:t>│                                                     │</w:t>
        <w:br/>
        <w:t>│   Organization: [COMPANY NAME]                     │</w:t>
        <w:br/>
        <w:t>│   Assessment Date: Enero 2026                      │</w:t>
        <w:br/>
        <w:t>│   Presented By: CISO / Chief Information Officer   │</w:t>
        <w:br/>
        <w:t>│                                                     │</w:t>
        <w:br/>
        <w:t>│   Classification: Confidencial - Gerencia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**Design:**</w:t>
        <w:br/>
        <w:t>- Logo empresa top-right</w:t>
        <w:br/>
        <w:t>- Colores corporativos</w:t>
        <w:br/>
        <w:t>- Fecha/contexto prominente</w:t>
        <w:br/>
        <w:t>- Classification marking</w:t>
        <w:br/>
      </w:r>
    </w:p>
    <w:p>
      <w:pPr>
        <w:pStyle w:val="Heading2"/>
        <w:keepNext/>
        <w:keepLines/>
      </w:pPr>
      <w:r>
        <w:rPr>
          <w:color w:val="0066CC"/>
        </w:rPr>
        <w:t>DIAPOSITIVA 2: AGENDA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AGENDA - 45 MINUTOS          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1. Contexto &amp; Propósito          [3 min]           │</w:t>
        <w:br/>
        <w:t>│    • Por qué este assessment                        │</w:t>
        <w:br/>
        <w:t>│    • NIS2 deadline (Agosto 2026)                   │</w:t>
        <w:br/>
        <w:t>│    • Alineación regulatoria                        │</w:t>
        <w:br/>
        <w:t>│                                                     │</w:t>
        <w:br/>
        <w:t>│ 2. Resumen Ejecutivo              [5 min]          │</w:t>
        <w:br/>
        <w:t>│    • IMC Global (39/100)                           │</w:t>
        <w:br/>
        <w:t>│    • Comparación vs benchmark                       │</w:t>
        <w:br/>
        <w:t>│    • Posicionamiento actual                        │</w:t>
        <w:br/>
        <w:t>│                                                     │</w:t>
        <w:br/>
        <w:t>│ 3. Análisis Detallado 7 Módulos   [15 min]         │</w:t>
        <w:br/>
        <w:t>│    • Scorecard por módulo                           │</w:t>
        <w:br/>
        <w:t>│    • Top 3 fortalezas                              │</w:t>
        <w:br/>
        <w:t>│    • Top 3 críticos gaps                           │</w:t>
        <w:br/>
        <w:t>│                                                     │</w:t>
        <w:br/>
        <w:t>│ 4. Compliance Normativo            [5 min]          │</w:t>
        <w:br/>
        <w:t>│    • NIS2 readiness: 72%                           │</w:t>
        <w:br/>
        <w:t>│    • ISO 27001 readiness: 68%                      │</w:t>
        <w:br/>
        <w:t>│    • Gaps identificados                            │</w:t>
        <w:br/>
        <w:t>│                                                     │</w:t>
        <w:br/>
        <w:t>│ 5. Roadmap &amp; Inversión             [10 min]        │</w:t>
        <w:br/>
        <w:t>│    • 4 fases de implementación                      │</w:t>
        <w:br/>
        <w:t>│    • €2.1M investment Year 1                       │</w:t>
        <w:br/>
        <w:t>│    • ROI projections                               │</w:t>
        <w:br/>
        <w:t>│                                                     │</w:t>
        <w:br/>
        <w:t>│ 6. Decisiones &amp; Next Steps         [5 min]         │</w:t>
        <w:br/>
        <w:t>│    • 5 decisiones ejecutivas                        │</w:t>
        <w:br/>
        <w:t>│    • Timeline comprometimiento                      │</w:t>
        <w:br/>
        <w:t>│    • Responsabilidades                             │</w:t>
        <w:br/>
        <w:t>│                                                     │</w:t>
        <w:br/>
        <w:t>│ Q&amp;A / Discusión                   [2 min]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3: CONTEXTO Y MOTIVACIÓN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¿POR QUÉ ESTE ASSESSMENT?   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🔴 REGULATORY DRIVERS (Crítico 2026)              │</w:t>
        <w:br/>
        <w:t>│                                                     │</w:t>
        <w:br/>
        <w:t>│    NIS2 Transposición: Agosto 31, 2026             │</w:t>
        <w:br/>
        <w:t>│    ├─ €50M penalty o 10% turnover si no cumple     │</w:t>
        <w:br/>
        <w:t>│    ├─ Entidad "esencial" según criterios España   │</w:t>
        <w:br/>
        <w:t>│    ├─ Requires 95%+ compliance en 11 puntos clave │</w:t>
        <w:br/>
        <w:t>│    └─ Assessment independiente auditado            │</w:t>
        <w:br/>
        <w:t>│                                                     │</w:t>
        <w:br/>
        <w:t>│    ISO 27001 Certification Goal                     │</w:t>
        <w:br/>
        <w:t>│    ├─ Cliente/regulatory requirement                │</w:t>
        <w:br/>
        <w:t>│    ├─ Current gap: 68% vs 95% required              │</w:t>
        <w:br/>
        <w:t>│    └─ Audit timeline: Q4 2026                       │</w:t>
        <w:br/>
        <w:t>│                                                     │</w:t>
        <w:br/>
        <w:t>│ 🟡 STRATEGIC DRIVERS                              │</w:t>
        <w:br/>
        <w:t>│                                                     │</w:t>
        <w:br/>
        <w:t>│    Incident Prevention                              │</w:t>
        <w:br/>
        <w:t>│    ├─ Industry breach cost: €500K-€2M per evento   │</w:t>
        <w:br/>
        <w:t>│    ├─ Our MTTD: 50 días (target &lt;24h)             │</w:t>
        <w:br/>
        <w:t>│    └─ Prevention ROI: 3-4x investment              │</w:t>
        <w:br/>
        <w:t>│                                                     │</w:t>
        <w:br/>
        <w:t>│    Competitive Positioning                          │</w:t>
        <w:br/>
        <w:t>│    ├─ Peers at 70-80% maturity                     │</w:t>
        <w:br/>
        <w:t>│    ├─ Client confidence critical (B2B)             │</w:t>
        <w:br/>
        <w:t>│    └─ Accelerate adoption                          │</w:t>
        <w:br/>
        <w:t>│                                                     │</w:t>
        <w:br/>
        <w:t>│ 🟢 OPERATIONAL DRIVERS                            │</w:t>
        <w:br/>
        <w:t>│                                                     │</w:t>
        <w:br/>
        <w:t>│    Team Capability Gap                              │</w:t>
        <w:br/>
        <w:t>│    ├─ Growing cyber threat landscape                │</w:t>
        <w:br/>
        <w:t>│    ├─ Resource constraints                          │</w:t>
        <w:br/>
        <w:t>│    └─ Need prioritization framework                 │</w:t>
        <w:br/>
        <w:t>│                                                     │</w:t>
        <w:br/>
        <w:t>│ ✓ This assessment provides diagnostic roadmap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- 3-4 boxes stacked (red/yellow/green)</w:t>
        <w:br/>
        <w:t>- Timeline urgency callout (6 months to NIS2)</w:t>
        <w:br/>
        <w:t>- Impact metrics</w:t>
        <w:br/>
      </w:r>
    </w:p>
    <w:p>
      <w:pPr>
        <w:pStyle w:val="Heading2"/>
        <w:keepNext/>
        <w:keepLines/>
      </w:pPr>
      <w:r>
        <w:rPr>
          <w:color w:val="0066CC"/>
        </w:rPr>
        <w:t>DIAPOSITIVA 4: RESUMEN EJECUTIVO - IMC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MATURITY SNAPSHOT: Current State Q1 2026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                IMC SCORE: 39/100                   │</w:t>
        <w:br/>
        <w:t>│                                                     │</w:t>
        <w:br/>
        <w:t>│         Level 2 - REPETIBLE (Emerging Processes)   │</w:t>
        <w:br/>
        <w:t>│                                                     │</w:t>
        <w:br/>
        <w:t>│  ✓ Some processes documented                        │</w:t>
        <w:br/>
        <w:t>│  ✓ Partial execution consistency                    │</w:t>
        <w:br/>
        <w:t>│  ✗ Limited integration across functions              │</w:t>
        <w:br/>
        <w:t>│  ✗ Minimal automation / AI enhancement              │</w:t>
        <w:br/>
        <w:t>│                                                     │</w:t>
        <w:br/>
        <w:t>│  ═════════════════════════════════════              │</w:t>
        <w:br/>
        <w:t>│                                                     │</w:t>
        <w:br/>
        <w:t>│  vs INDUSTRY LANDSCAPE:                             │</w:t>
        <w:br/>
        <w:t>│                                                     │</w:t>
        <w:br/>
        <w:t>│  • Your Org:        39 (Level 2)                    │</w:t>
        <w:br/>
        <w:t>│  • Industry Avg:    38 (Level 2)                    │</w:t>
        <w:br/>
        <w:t>│  • Top Quartile:    72+ (Level 3-4)                 │</w:t>
        <w:br/>
        <w:t>│                                                     │</w:t>
        <w:br/>
        <w:t>│  ⬆ +1pp vs avg but -33pp vs leaders ⚠             │</w:t>
        <w:br/>
        <w:t>│                                                     │</w:t>
        <w:br/>
        <w:t>│  ═════════════════════════════════════              │</w:t>
        <w:br/>
        <w:t>│                                                     │</w:t>
        <w:br/>
        <w:t>│  REGULATORY COMPLIANCE:                             │</w:t>
        <w:br/>
        <w:t>│                                                     │</w:t>
        <w:br/>
        <w:t>│  NIS2 Readiness:      72% (Target: 95%)            │</w:t>
        <w:br/>
        <w:t>│  ISO 27001 Readiness: 68% (Target: 95%)            │</w:t>
        <w:br/>
        <w:t>│  GDPR Alignment:      75% (Target: 100%)            │</w:t>
        <w:br/>
        <w:t>│  ─────────────────────────────────────              │</w:t>
        <w:br/>
        <w:t>│  Compliance Average:  72% → 23pp gap to goal        │</w:t>
        <w:br/>
        <w:t>│                                                     │</w:t>
        <w:br/>
        <w:t>│  ⚠️ CRITICAL: 11 meses para NIS2 deadline          │</w:t>
        <w:br/>
        <w:t>│              6+ months acción acelerada requerida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**Visualizations:**</w:t>
        <w:br/>
        <w:t>- Large gauge/dial showing 39/100 (green at 39, red at 95)</w:t>
        <w:br/>
        <w:t>- Bar chart: Your org vs industry vs leaders</w:t>
        <w:br/>
        <w:t>- Compliance radar (3-point: NIS2, ISO, GDPR)</w:t>
        <w:br/>
        <w:t>- Urgency callout (red) for deadline</w:t>
        <w:br/>
      </w:r>
    </w:p>
    <w:p>
      <w:pPr>
        <w:pStyle w:val="Heading2"/>
        <w:keepNext/>
        <w:keepLines/>
      </w:pPr>
      <w:r>
        <w:rPr>
          <w:color w:val="0066CC"/>
        </w:rPr>
        <w:t>DIAPOSITIVA 5: SCORECARD 7 MÓDULOS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DETAILED ASSESSMENT: 7 MÓDULOS SCORECARD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Módulo | Score | Level | Compliance | Status       │</w:t>
        <w:br/>
        <w:t>│ ─────────────────────────────────────────────────  │</w:t>
        <w:br/>
        <w:t>│ 1. Gobernanza      │ 44 │ 2-3 │ 80% │ 🟡 Amber    │</w:t>
        <w:br/>
        <w:t>│ 2. Vulnerabilidades│ 42 │ 2   │ 65% │ 🔴 Red      │</w:t>
        <w:br/>
        <w:t>│ 3. SIEM            │ 35 │ 2   │ 60% │ 🔴 Red      │</w:t>
        <w:br/>
        <w:t>│ 4. Acceso/Identidad│ 48 │ 2   │ 70% │ 🟡 Amber    │</w:t>
        <w:br/>
        <w:t>│ 5. Capacitación    │ 52 │ 3   │ 80% │ 🟢 Green    │</w:t>
        <w:br/>
        <w:t>│ 6. Incidentes      │ 40 │ 2   │ 68% │ 🟡 Amber    │</w:t>
        <w:br/>
        <w:t>│ 7. Estrategia      │ 32 │ 1-2 │ 55% │ 🔴 Red      │</w:t>
        <w:br/>
        <w:t>│ ─────────────────────────────────────────────────  │</w:t>
        <w:br/>
        <w:t>│ PORTFOLIO AVG      │ 39 │ 2   │ 68% │ LEVEL 2     │</w:t>
        <w:br/>
        <w:t>│                                                     │</w:t>
        <w:br/>
        <w:t>│ INTERPRETATION:                                    │</w:t>
        <w:br/>
        <w:t>│                                                     │</w:t>
        <w:br/>
        <w:t>│ 🟢 GREEN (Score 50+): Ready for optimization       │</w:t>
        <w:br/>
        <w:t>│    Módulo 5 (Capacitación) - continue momentum     │</w:t>
        <w:br/>
        <w:t>│                                                     │</w:t>
        <w:br/>
        <w:t>│ 🟡 AMBER (Score 40-50): Emerging but incomplete    │</w:t>
        <w:br/>
        <w:t>│    Módulos 1,4,6 - require investment              │</w:t>
        <w:br/>
        <w:t>│    Plan: Phase 2 improvements Q2-Q3 2026           │</w:t>
        <w:br/>
        <w:t>│                                                     │</w:t>
        <w:br/>
        <w:t>│ 🔴 RED (Score &lt;40): Critical gaps                  │</w:t>
        <w:br/>
        <w:t>│    Módulos 2,3,7 - highest priority intervention   │</w:t>
        <w:br/>
        <w:t>│    Plan: Immediate remediation starting Q2 2026    │</w:t>
        <w:br/>
        <w:t>│                                                     │</w:t>
        <w:br/>
        <w:t>│ OVERALL: Mixed maturity picture                    │</w:t>
        <w:br/>
        <w:t>│          Strengths exist but gaps prevent           │</w:t>
        <w:br/>
        <w:t>│          Level 3 (Defined) achievement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Horizontal bar chart (7 bars, color-coded)</w:t>
        <w:br/>
        <w:t>- Traffic light indicators</w:t>
        <w:br/>
        <w:t>- Heat map intensity</w:t>
        <w:br/>
      </w:r>
    </w:p>
    <w:p>
      <w:pPr>
        <w:pStyle w:val="Heading2"/>
        <w:keepNext/>
        <w:keepLines/>
      </w:pPr>
      <w:r>
        <w:rPr>
          <w:color w:val="0066CC"/>
        </w:rPr>
        <w:t>DIAPOSITIVA 6: TOP 3 FORTALEZAS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TOP 3 ORGANIZATIONAL STRENGTHS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1️⃣ SECURITY AWARENESS PROGRAM (Module 5: 52/100)   │</w:t>
        <w:br/>
        <w:t>│    ✓ Phishing click-rate 28% → improving trend     │</w:t>
        <w:br/>
        <w:t>│    ✓ Annual training &gt;85% completion               │</w:t>
        <w:br/>
        <w:t>│    ✓ Board-level awareness increasing              │</w:t>
        <w:br/>
        <w:t>│    → Advantage: Cultural foundation for change     │</w:t>
        <w:br/>
        <w:t>│    Impact: Incident reduction 15-20% likely        │</w:t>
        <w:br/>
        <w:t>│                                                     │</w:t>
        <w:br/>
        <w:t>│    Recomendación: Capitalizar momentum             │</w:t>
        <w:br/>
        <w:t>│    └─ Expand training 2026; add gamification       │</w:t>
        <w:br/>
        <w:t>│       Timeline: Q2-Q4 2026; Owner: CHRO/CISO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2️⃣ GOVERNANCE STRUCTURE POSITIONING (Module 1: 44) │</w:t>
        <w:br/>
        <w:t>│    ✓ CISO reports to COO (near-C-level)            │</w:t>
        <w:br/>
        <w:t>│    ✓ Cybersecurity budget line item                │</w:t>
        <w:br/>
        <w:t>│    ✓ Board-level cybersecurity discussions begun  │</w:t>
        <w:br/>
        <w:t>│    → Advantage: Strategic alignment &amp; authority    │</w:t>
        <w:br/>
        <w:t>│    Impact: Faster decision-making; priority        │</w:t>
        <w:br/>
        <w:t>│                                                     │</w:t>
        <w:br/>
        <w:t>│    Recomendación: Formalize CISO reporting to CEO  │</w:t>
        <w:br/>
        <w:t>│    └─ Q1 2026 decision; elevate to C-suite         │</w:t>
        <w:br/>
        <w:t>│       Timeline: Q1 2026; Owner: CEO/CISO   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3️⃣ ACCESS CONTROL MATURITY (Module 4: 48)         │</w:t>
        <w:br/>
        <w:t>│    ✓ Centralized identity system (AD) deployed    │</w:t>
        <w:br/>
        <w:t>│    ✓ MFA on VPN/critical systems (60% coverage)    │</w:t>
        <w:br/>
        <w:t>│    ✓ Starting PAM program discussion               │</w:t>
        <w:br/>
        <w:t>│    → Advantage: Foundation for zero-trust move     │</w:t>
        <w:br/>
        <w:t>│    Impact: Unauthorized access reduction 40-50%   │</w:t>
        <w:br/>
        <w:t>│                                                     │</w:t>
        <w:br/>
        <w:t>│    Recomendación: Expand MFA; deploy PAM           │</w:t>
        <w:br/>
        <w:t>│    └─ Full MFA rollout by Q4 2026                  │</w:t>
        <w:br/>
        <w:t>│       Timeline: Q2-Q4 2026; Owner: IT Security  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STRATEGIC IMPLICATION:                             │</w:t>
        <w:br/>
        <w:t>│                                                     │</w:t>
        <w:br/>
        <w:t>│ Strong governance + awareness foundation           │</w:t>
        <w:br/>
        <w:t>│ → enables rapid improvements in technical domains  │</w:t>
        <w:br/>
        <w:t>│ → Focus next investment on VM, SIEM, Strategy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- 3 large boxes/cards (green)</w:t>
        <w:br/>
        <w:t>- Up-trend arrows</w:t>
        <w:br/>
        <w:t>- Icons per strength</w:t>
        <w:br/>
        <w:t>- Connected to roadmap</w:t>
        <w:br/>
      </w:r>
    </w:p>
    <w:p>
      <w:pPr>
        <w:pStyle w:val="Heading2"/>
        <w:keepNext/>
        <w:keepLines/>
      </w:pPr>
      <w:r>
        <w:rPr>
          <w:color w:val="0066CC"/>
        </w:rPr>
        <w:t>DIAPOSITIVA 7: TOP 3 CRITICAL GAPS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TOP 3 CRITICAL GAPS (Action Priority)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🔴 GAP #1: STRATEGY &amp; ROADMAP (Module 7: 32/100)   │</w:t>
        <w:br/>
        <w:t>│    Current State:                                   │</w:t>
        <w:br/>
        <w:t>│    • No integrated cybersecurity strategy          │</w:t>
        <w:br/>
        <w:t>│    • Projects ad-hoc; no prioritization             │</w:t>
        <w:br/>
        <w:t>│    • Unclear link: initiatives → business goals    │</w:t>
        <w:br/>
        <w:t>│    • Resource conflicts across teams                │</w:t>
        <w:br/>
        <w:t>│                                                     │</w:t>
        <w:br/>
        <w:t>│    Business Impact:                                 │</w:t>
        <w:br/>
        <w:t>│    • Wasted investment; duplication                │</w:t>
        <w:br/>
        <w:t>│    • Slow decision-making; no clarity               │</w:t>
        <w:br/>
        <w:t>│    • Estimated waste: €200K-€300K/year            │</w:t>
        <w:br/>
        <w:t>│                                                     │</w:t>
        <w:br/>
        <w:t>│    Remediation Plan:                               │</w:t>
        <w:br/>
        <w:t>│    1. Develop comprehensive cybersecurity          │</w:t>
        <w:br/>
        <w:t>│       strategy aligned with business (Q1-Q2 2026)  │</w:t>
        <w:br/>
        <w:t>│    2. Create 3-year roadmap (phases 1-4)           │</w:t>
        <w:br/>
        <w:t>│    3. Establish steering committee governance      │</w:t>
        <w:br/>
        <w:t>│    4. Quarterly strategy reviews with board        │</w:t>
        <w:br/>
        <w:t>│                                                     │</w:t>
        <w:br/>
        <w:t>│    Investment: €60K (consultant) + internal        │</w:t>
        <w:br/>
        <w:t>│    Expected ROI: 30% reduction in waste    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🔴 GAP #2: SIEM &amp; DETECTION (Module 3: 35/100)    │</w:t>
        <w:br/>
        <w:t>│    Current State:                                   │</w:t>
        <w:br/>
        <w:t>│    • No enterprise SIEM deployed                    │</w:t>
        <w:br/>
        <w:t>│    • Point tools (IDS, logs) not integrated        │</w:t>
        <w:br/>
        <w:t>│    • Manual log analysis; low coverage              │</w:t>
        <w:br/>
        <w:t>│    • MTTD: 50 days (vs &lt;24h target)               │</w:t>
        <w:br/>
        <w:t>│    • SOC not 24/7; limited threat hunting          │</w:t>
        <w:br/>
        <w:t>│                                                     │</w:t>
        <w:br/>
        <w:t>│    Business Impact:                                 │</w:t>
        <w:br/>
        <w:t>│    • Breach detection delays → escalation costs    │</w:t>
        <w:br/>
        <w:t>│    • Estimated incident impact: €500K-€2M each    │</w:t>
        <w:br/>
        <w:t>│    • Probability: 1-2 incidents annually           │</w:t>
        <w:br/>
        <w:t>│    • Regulatory gap (NIS2 Art.17)                  │</w:t>
        <w:br/>
        <w:t>│                                                     │</w:t>
        <w:br/>
        <w:t>│    Remediation Plan:                               │</w:t>
        <w:br/>
        <w:t>│    1. SIEM procurement &amp; deployment (Q2 2026)      │</w:t>
        <w:br/>
        <w:t>│    2. Integrate 8+ log sources by Q3 2026          │</w:t>
        <w:br/>
        <w:t>│    3. Hire/train SOC analyst (0.5-1 FTE)          │</w:t>
        <w:br/>
        <w:t>│    4. Implement detection rules (top 30 MITER ATT&amp;CK) │</w:t>
        <w:br/>
        <w:t>│    5. Establish threat hunting program (Q4 2026)  │</w:t>
        <w:br/>
        <w:t>│                                                     │</w:t>
        <w:br/>
        <w:t>│    Investment: €350K Year 1                        │</w:t>
        <w:br/>
        <w:t>│    Expected ROI: €500K+ (incident prevention)      │</w:t>
        <w:br/>
        <w:t>│    Timeline to Compliance: Q4 2026 (NIS2)  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🔴 GAP #3: VULNERABILITY MANAGEMENT (Module 2: 42) │</w:t>
        <w:br/>
        <w:t>│    Current State:                                   │</w:t>
        <w:br/>
        <w:t>│    • Scanning quarterly (not continuous)           │</w:t>
        <w:br/>
        <w:t>│    • MTTR critical vulns: 22 days (target &lt;15)    │</w:t>
        <w:br/>
        <w:t>│    • No automated patch management                  │</w:t>
        <w:br/>
        <w:t>│    • SBOM missing for 60% critical apps             │</w:t>
        <w:br/>
        <w:t>│    • SLA compliance: 72% (target 90%+)             │</w:t>
        <w:br/>
        <w:t>│                                                     │</w:t>
        <w:br/>
        <w:t>│    Business Impact:                                 │</w:t>
        <w:br/>
        <w:t>│    • Average 20-day exposure window per vuln       │</w:t>
        <w:br/>
        <w:t>│    • 50% of breaches exploit known vulns           │</w:t>
        <w:br/>
        <w:t>│    • PCI-DSS failure risk (if applicable)          │</w:t>
        <w:br/>
        <w:t>│    • Estimated risk cost: €1.5-€3M/year            │</w:t>
        <w:br/>
        <w:t>│                                                     │</w:t>
        <w:br/>
        <w:t>│    Remediation Plan:                               │</w:t>
        <w:br/>
        <w:t>│    1. Deploy continuous vulnerability scanning    │</w:t>
        <w:br/>
        <w:t>│    2. Implement automated patching (Q2 2026)      │</w:t>
        <w:br/>
        <w:t>│    3. Establish SBOM requirements (Q2 2026)        │</w:t>
        <w:br/>
        <w:t>│    4. Target MTTR &lt;5 days by Q4 2026               │</w:t>
        <w:br/>
        <w:t>│    5. Risk-based prioritization (threat intel)     │</w:t>
        <w:br/>
        <w:t>│                                                     │</w:t>
        <w:br/>
        <w:t>│    Investment: €280K Year 1                        │</w:t>
        <w:br/>
        <w:t>│    Expected ROI: €600K+ (downtime reduction)       │</w:t>
        <w:br/>
        <w:t>│    Timeline to Compliance: Q4 2026 (NIS2 Art.19)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OVERALL IMPACT OF 3 GAPS:                          │</w:t>
        <w:br/>
        <w:t>│                                                     │</w:t>
        <w:br/>
        <w:t>│ Combined risk: €2-€5M potential incidents           │</w:t>
        <w:br/>
        <w:t>│ Combined investment to remediate: €690K             │</w:t>
        <w:br/>
        <w:t>│ Expected ROI: 250-600% annually                     │</w:t>
        <w:br/>
        <w:t>│ Timeline to Level 3: 9-12 months with focus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- 3 red boxes stacked</w:t>
        <w:br/>
        <w:t>- Each with: Current → Business Impact → Remediation</w:t>
        <w:br/>
        <w:t>- Icons for criticality</w:t>
        <w:br/>
        <w:t>- Timeline/investment callouts</w:t>
        <w:br/>
      </w:r>
    </w:p>
    <w:p>
      <w:pPr>
        <w:pStyle w:val="Heading2"/>
        <w:keepNext/>
        <w:keepLines/>
      </w:pPr>
      <w:r>
        <w:rPr>
          <w:color w:val="0066CC"/>
        </w:rPr>
        <w:t>DIAPOSITIVA 8: REGULATORY COMPLIANCE HEATMAP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REGULATORY ALIGNMENT ANALYSIS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             NIS2         ISO 27001      GDPR       │</w:t>
        <w:br/>
        <w:t>│              Directive    2022           2016/679   │</w:t>
        <w:br/>
        <w:t>│              ─────────────────────────────────      │</w:t>
        <w:br/>
        <w:t>│              Transposition  Certification  Article 32 │</w:t>
        <w:br/>
        <w:t>│              Aug 2026        Target Q4 2026  Ongoing│</w:t>
        <w:br/>
        <w:t>│                                                     │</w:t>
        <w:br/>
        <w:t>│  Assessment Coverage     72% □           68% □     75% □ │</w:t>
        <w:br/>
        <w:t>│  Target 2026             95% ▨           95% ▨     100%▨│</w:t>
        <w:br/>
        <w:t>│  Gap                    -23% 🔴          -27%🔴    -25%🔴│</w:t>
        <w:br/>
        <w:t>│  Deadline               11 months        10 months  Ongoing│</w:t>
        <w:br/>
        <w:t>│                                                     │</w:t>
        <w:br/>
        <w:t>│  ═════════════════════════════════════              │</w:t>
        <w:br/>
        <w:t>│                                                     │</w:t>
        <w:br/>
        <w:t>│  PRIORITY MAPPING (NIS2 Article Numbers):           │</w:t>
        <w:br/>
        <w:t>│                                                     │</w:t>
        <w:br/>
        <w:t>│  Art.19 - Cybersecurity measures                    │</w:t>
        <w:br/>
        <w:t>│  ├─ Vulnerability Management: 65% (need +30%)     │</w:t>
        <w:br/>
        <w:t>│  ├─ Configuration Management: 70% (need +25%)     │</w:t>
        <w:br/>
        <w:t>│  ├─ Access Control: 70% (need +25%)               │</w:t>
        <w:br/>
        <w:t>│  └─ Encryption: 75% (need +20%)                   │</w:t>
        <w:br/>
        <w:t>│                                                     │</w:t>
        <w:br/>
        <w:t>│  Art.17 - Governance &amp; Leadership                  │</w:t>
        <w:br/>
        <w:t>│  ├─ CISO role/responsibility: 80% (need +15%)     │</w:t>
        <w:br/>
        <w:t>│  ├─ Board reporting: 70% (need +25%)              │</w:t>
        <w:br/>
        <w:t>│  └─ Risk assessment: 72% (need +23%)              │</w:t>
        <w:br/>
        <w:t>│                                                     │</w:t>
        <w:br/>
        <w:t>│  Art.18 - Incident Reporting                       │</w:t>
        <w:br/>
        <w:t>│  ├─ Incident detection: 60% (need +35%) 🔴       │</w:t>
        <w:br/>
        <w:t>│  ├─ Reporting procedures: 75% (need +20%)        │</w:t>
        <w:br/>
        <w:t>│  └─ Timeline: 72h notification: 80% (need +15%)  │</w:t>
        <w:br/>
        <w:t>│                                                     │</w:t>
        <w:br/>
        <w:t>│  ═════════════════════════════════════              │</w:t>
        <w:br/>
        <w:t>│  ACTION PLAN PRIORITIZATION:                        │</w:t>
        <w:br/>
        <w:t>│                                                     │</w:t>
        <w:br/>
        <w:t>│  Q2 2026 (Next 3 months):                          │</w:t>
        <w:br/>
        <w:t>│  ✓ Incident detection capability (SIEM)            │</w:t>
        <w:br/>
        <w:t>│  ✓ Vulnerability management continuous            │</w:t>
        <w:br/>
        <w:t>│  ✓ Access control full MFA rollout                 │</w:t>
        <w:br/>
        <w:t>│                                                     │</w:t>
        <w:br/>
        <w:t>│  Q3 2026 (Months 4-6):                             │</w:t>
        <w:br/>
        <w:t>│  ✓ Configuration management formalization          │</w:t>
        <w:br/>
        <w:t>│  ✓ Risk assessment methodology                     │</w:t>
        <w:br/>
        <w:t>│  ✓ Encryption standards definition                 │</w:t>
        <w:br/>
        <w:t>│                                                     │</w:t>
        <w:br/>
        <w:t>│  Q4 2026 (Months 7-11):                            │</w:t>
        <w:br/>
        <w:t>│  ✓ Final compliance validation                     │</w:t>
        <w:br/>
        <w:t>│  ✓ Audit readiness demonstration                   │</w:t>
        <w:br/>
        <w:t>│  ✓ NIS2 deadline (August 31) ✓✓✓                   │</w:t>
        <w:br/>
        <w:t>│                                                     │</w:t>
        <w:br/>
        <w:t>│  ⚠️ CRITICAL PATH: Month 6-11 are crunch time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Heat map grid (NIS2 x detail areas)</w:t>
        <w:br/>
        <w:t>- Red/Yellow/Green intensity coding</w:t>
        <w:br/>
        <w:t>- Gantt timeline below</w:t>
        <w:br/>
        <w:t>- Urgency indicators</w:t>
        <w:br/>
      </w:r>
    </w:p>
    <w:p>
      <w:pPr>
        <w:pStyle w:val="Heading2"/>
        <w:keepNext/>
        <w:keepLines/>
      </w:pPr>
      <w:r>
        <w:rPr>
          <w:color w:val="0066CC"/>
        </w:rPr>
        <w:t>DIAPOSITIVA 9: IMPLEMENTATION ROADMAP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ROADMAP: 4 PHASES / 18 MONTHS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Q1 2026       Q2 2026        Q3-Q4 2026    2027    │</w:t>
        <w:br/>
        <w:t>│ ─────────────────────────────────────────────────  │</w:t>
        <w:br/>
        <w:t>│                                                     │</w:t>
        <w:br/>
        <w:t>│ Phase 1: Foundation (1 mo) - €0 internal           │</w:t>
        <w:br/>
        <w:t>│ ▓▓▓░░░░░░░░░░░░░░░░░░░░░░░░░░░░░░░░░░░░░░░░      │</w:t>
        <w:br/>
        <w:t>│ Focus: Governance formalization                    │</w:t>
        <w:br/>
        <w:t>│ • CISO reporting to CEO established               │</w:t>
        <w:br/>
        <w:t>│ • Steering committee created                      │</w:t>
        <w:br/>
        <w:t>│ • Strategy document drafted                       │</w:t>
        <w:br/>
        <w:t>│ • Budget allocation Q2-Q4 approved                │</w:t>
        <w:br/>
        <w:t>│ Success: IMC 39 → 45                              │</w:t>
        <w:br/>
        <w:t>│                                                     │</w:t>
        <w:br/>
        <w:t>│ Phase 2: Core Technical (3 mo) - €1.2M             │</w:t>
        <w:br/>
        <w:t>│ ░▓▓▓▓▓▓▓░░░░░░░░░░░░░░░░░░░░░░░░░░░░░░░░░░░░░   │</w:t>
        <w:br/>
        <w:t>│ Focus: SIEM, VM, Acceso, Respuesta                 │</w:t>
        <w:br/>
        <w:t>│ • SIEM platform deployed (Modules 3)              │</w:t>
        <w:br/>
        <w:t>│ • Vulnerability scanning automated (Module 2)     │</w:t>
        <w:br/>
        <w:t>│ • MFA full rollout; PAM pilot (Module 4)           │</w:t>
        <w:br/>
        <w:t>│ • IR playbooks + SOAR integration (Module 6)       │</w:t>
        <w:br/>
        <w:t>│ Success: IMC 45 → 65; NIS2 readiness 72% → 88%   │</w:t>
        <w:br/>
        <w:t>│                                                     │</w:t>
        <w:br/>
        <w:t>│ Phase 3: Compliance &amp; Integration (3 mo) - €200K  │</w:t>
        <w:br/>
        <w:t>│ ░░░░░░░▓▓▓▓░░░░░░░░░░░░░░░░░░░░░░░░░░░░░░░░░   │</w:t>
        <w:br/>
        <w:t>│ Focus: NIS2/ISO validation; Optimization            │</w:t>
        <w:br/>
        <w:t>│ • Final compliance gap closure                     │</w:t>
        <w:br/>
        <w:t>│ • Pen test &amp; external audit prep                   │</w:t>
        <w:br/>
        <w:t>│ • Threat hunting program launch (Module 3)        │</w:t>
        <w:br/>
        <w:t>│ • Strategy integration (Module 7)                 │</w:t>
        <w:br/>
        <w:t>│ Success: IMC 65 → 78; NIS2 95%+ ready            │</w:t>
        <w:br/>
        <w:t>│                                                     │</w:t>
        <w:br/>
        <w:t>│ Phase 4: Advanced &amp; Continuous (9+ mo) - €500K    │</w:t>
        <w:br/>
        <w:t>│ ░░░░░░░░░░░░░░░░░▓▓▓▓▓▓▓▓▓▓▓▓▓▓▓▓▓▓▓▓░░░░░░░░ │</w:t>
        <w:br/>
        <w:t>│ Focus: AI/ML enhancement, Culture, Optimization    │</w:t>
        <w:br/>
        <w:t>│ • AI-based threat detection enhancement            │</w:t>
        <w:br/>
        <w:t>│ • Advanced incident response automation            │</w:t>
        <w:br/>
        <w:t>│ • Zero-trust architecture planning                 │</w:t>
        <w:br/>
        <w:t>│ • Continuous improvement framework                 │</w:t>
        <w:br/>
        <w:t>│ Success: IMC 78 → 85+; Level 4 (Managed)       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KEY MILESTONES:                                     │</w:t>
        <w:br/>
        <w:t>│                                                     │</w:t>
        <w:br/>
        <w:t>│ 31-Mar-2026: Governance foundation ✓              │</w:t>
        <w:br/>
        <w:t>│ 30-Jun-2026: Phase 2 core complete; 65 IMC        │</w:t>
        <w:br/>
        <w:t>│ 31-Aug-2026: NIS2 compliance 95%+ ✓✓✓             │</w:t>
        <w:br/>
        <w:t>│ 31-Dec-2026: IMC 78; ISO audit-ready              │</w:t>
        <w:br/>
        <w:t>│ 30-Jun-2027: IMC 85+; Level 4 achieved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Gantt chart style (Q-by-Q)</w:t>
        <w:br/>
        <w:t>- Color phase coding</w:t>
        <w:br/>
        <w:t>- Milestones marked</w:t>
        <w:br/>
        <w:t>- IMC trajectory curve overlay</w:t>
        <w:br/>
      </w:r>
    </w:p>
    <w:p>
      <w:pPr>
        <w:pStyle w:val="Heading2"/>
        <w:keepNext/>
        <w:keepLines/>
      </w:pPr>
      <w:r>
        <w:rPr>
          <w:color w:val="0066CC"/>
        </w:rPr>
        <w:t>DIAPOSITIVA 10: BUDGET &amp;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INVESTMENT &amp; FINANCIAL CASE  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YEAR 1 INVESTMENT BREAKDOWN (2026): €2.1M          │</w:t>
        <w:br/>
        <w:t>│                                                     │</w:t>
        <w:br/>
        <w:t>│  Phase 1 (Foundation):        €0 (internal)        │</w:t>
        <w:br/>
        <w:t>│  Phase 2 (Core Technical):  €1.2M                  │</w:t>
        <w:br/>
        <w:t>│  Phase 3 (Compliance):      €200K                  │</w:t>
        <w:br/>
        <w:t>│  Phase 4 (Advanced):        €700K (partial)        │</w:t>
        <w:br/>
        <w:t>│  ─────────────────────────────────────            │</w:t>
        <w:br/>
        <w:t>│  TOTAL CAPEX:               €1.4M                  │</w:t>
        <w:br/>
        <w:t>│  TOTAL OPEX:                €0.7M                  │</w:t>
        <w:br/>
        <w:t>│  ═════════════════════════════════════            │</w:t>
        <w:br/>
        <w:t>│  YEAR 1 TOTAL:              €2.1M                  │</w:t>
        <w:br/>
        <w:t>│                                                     │</w:t>
        <w:br/>
        <w:t>│  ─────────────────────────────────────────────    │</w:t>
        <w:br/>
        <w:t>│  ROI SCENARIO ANALYSIS:                            │</w:t>
        <w:br/>
        <w:t>│                                                     │</w:t>
        <w:br/>
        <w:t>│  🟢 CONSERVATIVE Scenario:                         │</w:t>
        <w:br/>
        <w:t>│     • 1 incident prevented                         │</w:t>
        <w:br/>
        <w:t>│     • Cost avoided: €500K                          │</w:t>
        <w:br/>
        <w:t>│     • Net Year 1: -€1.6M (breakeven Year 3)       │</w:t>
        <w:br/>
        <w:t>│     • 3-Year ROI: 15% (breakeven value)            │</w:t>
        <w:br/>
        <w:t>│                                                     │</w:t>
        <w:br/>
        <w:t>│  🟡 REALISTIC Scenario (Most Likely):             │</w:t>
        <w:br/>
        <w:t>│     • 2 incidents prevented + efficiency gains    │</w:t>
        <w:br/>
        <w:t>│     • Cost avoided: €2-€2.5M                       │</w:t>
        <w:br/>
        <w:t>│     • Net Year 1: +€400K                           │</w:t>
        <w:br/>
        <w:t>│     • Payback: 10 meses                            │</w:t>
        <w:br/>
        <w:t>│     • 3-Year ROI: 180% (€3.8M total benefit)       │</w:t>
        <w:br/>
        <w:t>│                                                     │</w:t>
        <w:br/>
        <w:t>│  🟢 OPTIMISTIC Scenario:                           │</w:t>
        <w:br/>
        <w:t>│     • 3 incidents prevented + MTTR reduction       │</w:t>
        <w:br/>
        <w:t>│     • Cost avoided: €3.5-€4M                       │</w:t>
        <w:br/>
        <w:t>│     • Net Year 1: +€1.4-€1.9M                      │</w:t>
        <w:br/>
        <w:t>│     • Payback: 6 months                            │</w:t>
        <w:br/>
        <w:t>│     • 3-Year ROI: 280% (€6.2M total benefit)       │</w:t>
        <w:br/>
        <w:t>│                                                     │</w:t>
        <w:br/>
        <w:t>│  ═════════════════════════════════════            │</w:t>
        <w:br/>
        <w:t>│  RECOMMENDATION: Plan for Realistic scenario       │</w:t>
        <w:br/>
        <w:t>│  (based on peer benchmarks + industry analysis)    │</w:t>
        <w:br/>
        <w:t>│                                                     │</w:t>
        <w:br/>
        <w:t>│  Business Case: 10-month payback provides          │</w:t>
        <w:br/>
        <w:t>│  strong financial justification + regulatory       │</w:t>
        <w:br/>
        <w:t>│  compliance guarantee              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Pie chart: CapEx vs OpEx</w:t>
        <w:br/>
        <w:t>- Bar chart: 3 scenarios side-by-side</w:t>
        <w:br/>
        <w:t>- Waterfall chart: €2.1M invested → benefits</w:t>
        <w:br/>
        <w:t>- Payback timeline highlighted</w:t>
        <w:br/>
      </w:r>
    </w:p>
    <w:p>
      <w:pPr>
        <w:pStyle w:val="Heading2"/>
        <w:keepNext/>
        <w:keepLines/>
      </w:pPr>
      <w:r>
        <w:rPr>
          <w:color w:val="0066CC"/>
        </w:rPr>
        <w:t>DIAPOSITIVA 11: RISK IF NO ACTION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RISK IMPLICATIONS: Status Quo vs Action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🔴 IF WE DO NOTHING (Status Quo):                  │</w:t>
        <w:br/>
        <w:t>│                                                     │</w:t>
        <w:br/>
        <w:t>│ 1. REGULATORY FAILURE (CRITICAL)                   │</w:t>
        <w:br/>
        <w:t>│    • NIS2 deadline Aug 31, 2026 (11 months)       │</w:t>
        <w:br/>
        <w:t>│    • Penalty: €50M or 10% annual turnover          │</w:t>
        <w:br/>
        <w:t>│    • Operational restrictions possible             │</w:t>
        <w:br/>
        <w:t>│    • Reputational damage (market loss)             │</w:t>
        <w:br/>
        <w:t>│                                                     │</w:t>
        <w:br/>
        <w:t>│ 2. SECURITY INCIDENTS (HIGH)                       │</w:t>
        <w:br/>
        <w:t>│    • Probability: 1-2 breaches in 12 months        │</w:t>
        <w:br/>
        <w:t>│    • Average cost per breach: €500K-€2M            │</w:t>
        <w:br/>
        <w:t>│    • MTTD 50 days delays detection                 │</w:t>
        <w:br/>
        <w:t>│    • Business disruption: €2-€10M                  │</w:t>
        <w:br/>
        <w:t>│                                                     │</w:t>
        <w:br/>
        <w:t>│ 3. OPERATIONAL INEFFICIENCY                        │</w:t>
        <w:br/>
        <w:t>│    • No strategic roadmap = wasted investment      │</w:t>
        <w:br/>
        <w:t>│    • Estimated waste: €200-€300K/year              │</w:t>
        <w:br/>
        <w:t>│    • Slow incident response (4+ hours)             │</w:t>
        <w:br/>
        <w:t>│    • Manual processes (analyst burnout)            │</w:t>
        <w:br/>
        <w:t>│                                                     │</w:t>
        <w:br/>
        <w:t>│ 4. COMPETITIVE DISADVANTAGE                        │</w:t>
        <w:br/>
        <w:t>│    • Peers at 70-80% maturity move ahead            │</w:t>
        <w:br/>
        <w:t>│    • Client trust erosion (cyber question)         │</w:t>
        <w:br/>
        <w:t>│    • Deal losses to more secure competitors         │</w:t>
        <w:br/>
        <w:t>│    • Talent retention challenge                 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🟢 IF WE INVEST (€2.1M Year 1):                    │</w:t>
        <w:br/>
        <w:t>│                                                     │</w:t>
        <w:br/>
        <w:t>│ 1. REGULATORY COMPLIANCE ✓✓✓                        │</w:t>
        <w:br/>
        <w:t>│    • NIS2 95%+ compliant by Aug 2026               │</w:t>
        <w:br/>
        <w:t>│    • Zero penalty risk                             │</w:t>
        <w:br/>
        <w:t>│    • ISO 27001 audit-ready                         │</w:t>
        <w:br/>
        <w:t>│                                                     │</w:t>
        <w:br/>
        <w:t>│ 2. BREACH PREVENTION ✓                              │</w:t>
        <w:br/>
        <w:t>│    • MTTD: 50 days → &lt;24 hours                    │</w:t>
        <w:br/>
        <w:t>│    • Incident cost reduction: -60%                │</w:t>
        <w:br/>
        <w:t>│    • Expected ROI: €2-€2.5M Year 1                 │</w:t>
        <w:br/>
        <w:t>│                                                     │</w:t>
        <w:br/>
        <w:t>│ 3. OPERATIONAL EXCELLENCE ✓                         │</w:t>
        <w:br/>
        <w:t>│    • Strategic roadmap clarity                     │</w:t>
        <w:br/>
        <w:t>│    • Prioritized investments (no waste)            │</w:t>
        <w:br/>
        <w:t>│    • Automated response: 4hr → 30min MTTR          │</w:t>
        <w:br/>
        <w:t>│                                                     │</w:t>
        <w:br/>
        <w:t>│ 4. COMPETITIVE ADVANTAGE ✓                         │</w:t>
        <w:br/>
        <w:t>│    • Level 3-4 maturity (top quartile)             │</w:t>
        <w:br/>
        <w:t>│    • Client confidence (marketing point)           │</w:t>
        <w:br/>
        <w:t>│    • Talent attraction &amp; retention ↑            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FINANCIAL SUMMARY:                                 │</w:t>
        <w:br/>
        <w:t>│                                                     │</w:t>
        <w:br/>
        <w:t>│ Do Nothing:   €50-100M risk; €2-5M incidents      │</w:t>
        <w:br/>
        <w:t>│ Invest €2.1M: €0 penalty; €0.5-1M saved from IR  │</w:t>
        <w:br/>
        <w:t>│               +€2-2.5M incident prevention         │</w:t>
        <w:br/>
        <w:t>│                                                     │</w:t>
        <w:br/>
        <w:t>│ Net benefit of action: €2.5-3.5M positive ROI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Two columns: RED (do nothing) vs GREEN (invest)</w:t>
        <w:br/>
        <w:t>- Impact bars with €€€ notation</w:t>
        <w:br/>
        <w:t>- Risk severity indicators</w:t>
        <w:br/>
      </w:r>
    </w:p>
    <w:p>
      <w:pPr>
        <w:pStyle w:val="Heading2"/>
        <w:keepNext/>
        <w:keepLines/>
      </w:pPr>
      <w:r>
        <w:rPr>
          <w:color w:val="0066CC"/>
        </w:rPr>
        <w:t>DIAPOSITIVA 12: BOARD DECISIONS REQUIRED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5 EXECUTIVE DECISIONS REQUIRED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✅ DECISION 1: Strategic Priority                   │</w:t>
        <w:br/>
        <w:t>│    "Approve cybersecurity as strategic priority    │</w:t>
        <w:br/>
        <w:t>│     aligned with NIS2 and business growth"          │</w:t>
        <w:br/>
        <w:t>│                                                     │</w:t>
        <w:br/>
        <w:t>│    Recommendation: ☑ APPROVE                       │</w:t>
        <w:br/>
        <w:t>│    Rationale: Regulatory mandate + financial case  │</w:t>
        <w:br/>
        <w:t>│    Timeline: Decision this month (Jan 2026)        │</w:t>
        <w:br/>
        <w:t>│    Implication: Budget commitment; exec sponsorship│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──────────────────────────────────────────────────  │</w:t>
        <w:br/>
        <w:t>│ ✅ DECISION 2: Financial Authorization             │</w:t>
        <w:br/>
        <w:t>│    "Approve €2.1M investment for 2026               │</w:t>
        <w:br/>
        <w:t>│     (€1.4M CapEx + €0.7M OpEx)"                    │</w:t>
        <w:br/>
        <w:t>│                                                     │</w:t>
        <w:br/>
        <w:t>│    Recommendation: ☑ APPROVE                       │</w:t>
        <w:br/>
        <w:t>│    Business Case: 10-month payback; 180% 3-yr ROI │</w:t>
        <w:br/>
        <w:t>│    Timeline: Budget approval by Feb 2026           │</w:t>
        <w:br/>
        <w:t>│    Funding Source: [Finance to confirm]    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──────────────────────────────────────────────────  │</w:t>
        <w:br/>
        <w:t>│ ✅ DECISION 3: Governance Restructuring             │</w:t>
        <w:br/>
        <w:t>│    "CISO reporting line: [Current] → CEO           │</w:t>
        <w:br/>
        <w:t>│     Establish Cybersecurity Committee (Board level)"│</w:t>
        <w:br/>
        <w:t>│                                                     │</w:t>
        <w:br/>
        <w:t>│    Recommendation: ☑ APPROVE                       │</w:t>
        <w:br/>
        <w:t>│    Rationale: NIS2 requirement; best practice      │</w:t>
        <w:br/>
        <w:t>│    Timeline: Effective Q1 2026                     │</w:t>
        <w:br/>
        <w:t>│    Impact: +35% strategic alignment        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──────────────────────────────────────────────────  │</w:t>
        <w:br/>
        <w:t>│ ✅ DECISION 4: Risk Appetite Statement              │</w:t>
        <w:br/>
        <w:t>│    "Formalize acceptable cybersecurity risk        │</w:t>
        <w:br/>
        <w:t>│     thresholds (MTTD &lt;24h, MTTR &lt;5d, etc.)"       │</w:t>
        <w:br/>
        <w:t>│                                                     │</w:t>
        <w:br/>
        <w:t>│    Recommendation: ☑ APPROVE                       │</w:t>
        <w:br/>
        <w:t>│    Timeline: Formalize by Feb 2026                 │</w:t>
        <w:br/>
        <w:t>│    Owners: CISO + CRO                      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──────────────────────────────────────────────────  │</w:t>
        <w:br/>
        <w:t>│ ✅ DECISION 5: Timeline Commitment                  │</w:t>
        <w:br/>
        <w:t>│    "Commit to NIS2 compliance 95%+ by Aug 2026     │</w:t>
        <w:br/>
        <w:t>│     Final validation by regulatory deadline"       │</w:t>
        <w:br/>
        <w:t>│                                                     │</w:t>
        <w:br/>
        <w:t>│    Recommendation: ☑ COMMIT                        │</w:t>
        <w:br/>
        <w:t>│    Accountability: CISO/CTO/CHRO (executive team) │</w:t>
        <w:br/>
        <w:t>│    Quarterly Review: Board cybersecurity committee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DECISION SCORECARD:                                │</w:t>
        <w:br/>
        <w:t>│                                                     │</w:t>
        <w:br/>
        <w:t>│ □ Strategic Priority:     ☐ APPROVE ☐ PENDING ☐ REJECT │</w:t>
        <w:br/>
        <w:t>│ □ Budget (€2.1M):         ☐ APPROVE ☐ PENDING ☐ REJECT │</w:t>
        <w:br/>
        <w:t>│ □ Governance Restructure: ☐ APPROVE ☐ PENDING ☐ REJECT │</w:t>
        <w:br/>
        <w:t>│ □ Risk Appetite:          ☐ APPROVE ☐ PENDING ☐ REJECT │</w:t>
        <w:br/>
        <w:t>│ □ NIS2 Commitment:        ☐ APPROVE ☐ PENDING ☐ REJECT │</w:t>
        <w:br/>
        <w:t>│                                                     │</w:t>
        <w:br/>
        <w:t>│ Authorized by: _______________  Date: ___________  │</w:t>
        <w:br/>
        <w:t>│ (Board Chair / CEO)                               │</w:t>
        <w:br/>
        <w:t>│                                                     │</w:t>
        <w:br/>
        <w:t>│ Next Review: 90 days (April 2026)  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- 5 checkboxes per decision (APPROVE/PENDING/REJECT)</w:t>
        <w:br/>
        <w:t>- Recommendation callouts (green checkmark)</w:t>
        <w:br/>
        <w:t>- Signature block bottom</w:t>
        <w:br/>
      </w:r>
    </w:p>
    <w:p>
      <w:pPr>
        <w:pStyle w:val="Heading2"/>
        <w:keepNext/>
        <w:keepLines/>
      </w:pPr>
      <w:r>
        <w:rPr>
          <w:color w:val="0066CC"/>
        </w:rPr>
        <w:t>DIAPOSITIVA 13: NEXT STEPS &amp; Q&amp;A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NEXT STEPS: 30-60-90 DAY ROADMAP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📅 FIRST 30 DAYS (Feb 2026):                        │</w:t>
        <w:br/>
        <w:t>│    1. Board approval &amp; decision formalization       │</w:t>
        <w:br/>
        <w:t>│    2. CISO reporting structure established         │</w:t>
        <w:br/>
        <w:t>│    3. Budget allocation finalized (CFO)             │</w:t>
        <w:br/>
        <w:t>│    4. Steering committee chartered                 │</w:t>
        <w:br/>
        <w:t>│    5. Phase 1 deliverables (strategy doc, etc)     │</w:t>
        <w:br/>
        <w:t>│    6. Vendor evaluation for SIEM procurement       │</w:t>
        <w:br/>
        <w:t>│                                                     │</w:t>
        <w:br/>
        <w:t>│ 📅 DAYS 30-60 (Mar 2026):                           │</w:t>
        <w:br/>
        <w:t>│    1. Phase 1 complete (governance foundation)      │</w:t>
        <w:br/>
        <w:t>│    2. Phase 2 initiation (SIEM, VM, etc.)          │</w:t>
        <w:br/>
        <w:t>│    3. Implementation team ramped up                 │</w:t>
        <w:br/>
        <w:t>│    4. Vendor contracts signed                       │</w:t>
        <w:br/>
        <w:t>│    5. Internal communication plan executed          │</w:t>
        <w:br/>
        <w:t>│    6. Board update #1 (progress review)             │</w:t>
        <w:br/>
        <w:t>│                                                     │</w:t>
        <w:br/>
        <w:t>│ 📅 DAYS 60-90 (Apr 2026):                           │</w:t>
        <w:br/>
        <w:t>│    1. Phase 2 progress: 25-30% complete            │</w:t>
        <w:br/>
        <w:t>│    2. First systems live (pilot SIEM, MFA)         │</w:t>
        <w:br/>
        <w:t>│    3. NIS2 compliance checkpoint 1                 │</w:t>
        <w:br/>
        <w:t>│    4. Team training/certification starting         │</w:t>
        <w:br/>
        <w:t>│    5. Metrics dashboard live                       │</w:t>
        <w:br/>
        <w:t>│    6. Stakeholder communication (quarterly)     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🎯 SUCCESS METRICS (by end 2026):                   │</w:t>
        <w:br/>
        <w:t>│                                                     │</w:t>
        <w:br/>
        <w:t>│ ✓ IMC Score: 39 → 78 (Level 3-4)                   │</w:t>
        <w:br/>
        <w:t>│ ✓ MTTD: 50 days → &lt;24 hours                        │</w:t>
        <w:br/>
        <w:t>│ ✓ MTTR: 22 days → &lt;5 days (critical)              │</w:t>
        <w:br/>
        <w:t>│ ✓ NIS2 compliance: 72% → 95%+                      │</w:t>
        <w:br/>
        <w:t>│ ✓ ISO readiness: 68% → 95%+                        │</w:t>
        <w:br/>
        <w:t>│ ✓ Incident click-rate: 28% → &lt;8%                  │</w:t>
        <w:br/>
        <w:t>│ ✓ SLA compliance: 72% → 90%+                       │</w:t>
        <w:br/>
        <w:t>│ ✓ SIEM operational; 24/7 SOC; threat hunts        │</w:t>
        <w:br/>
        <w:t>│ ✓ MFA universal rollout complete                   │</w:t>
        <w:br/>
        <w:t>│ ✓ Governance formalized (CISO→CEO)              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📞 QUESTIONS?                                       │</w:t>
        <w:br/>
        <w:t>│                                                     │</w:t>
        <w:br/>
        <w:t>│ Contact: CISO@organization.com                     │</w:t>
        <w:br/>
        <w:t>│ Follow-up: Steering committee (monthly)            │</w:t>
        <w:br/>
        <w:t>│ Board Update: Quarterly                            │</w:t>
        <w:br/>
        <w:t>│                                                     │</w:t>
        <w:br/>
        <w:t>│ Thank you for your attention &amp; commitment to       │</w:t>
        <w:br/>
        <w:t>│ robust cybersecurity governance &amp; operations.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- 3 timeline boxes (30/60/90)</w:t>
        <w:br/>
        <w:t>- Checkmark list with milestones</w:t>
        <w:br/>
        <w:t>- Success metrics dashboard</w:t>
        <w:br/>
        <w:t>- Contact info + thank you slide</w:t>
        <w:br/>
      </w:r>
    </w:p>
    <w:p>
      <w:pPr>
        <w:pStyle w:val="Heading2"/>
        <w:keepNext/>
        <w:keepLines/>
      </w:pPr>
      <w:r>
        <w:rPr>
          <w:color w:val="0066CC"/>
        </w:rPr>
        <w:t>DESIGN GUIDELINES</w:t>
      </w:r>
    </w:p>
    <w:p>
      <w:r>
        <w:rPr>
          <w:b/>
        </w:rPr>
        <w:t>Global Style:</w:t>
      </w:r>
      <w:r/>
      <w:r>
        <w:br/>
        <w:t>- Color scheme: Corporate + Red/Yellow/Green status</w:t>
      </w:r>
      <w:r/>
      <w:r>
        <w:br/>
        <w:t>- Typography: 32-36pt titles, 18-24pt body</w:t>
      </w:r>
      <w:r/>
      <w:r>
        <w:br/>
        <w:t>- Layout: 16:9 widescreen</w:t>
      </w:r>
      <w:r/>
      <w:r>
        <w:br/>
        <w:t>- Margins: 1-inch minimum</w:t>
      </w:r>
      <w:r/>
      <w:r>
        <w:br/>
        <w:t>- Icons: Status indicators, arrows, metrics</w:t>
      </w:r>
      <w:r/>
      <w:r>
        <w:br/>
        <w:t>- Animation: Minimal; no distraction</w:t>
      </w:r>
    </w:p>
    <w:p>
      <w:r>
        <w:rPr>
          <w:b/>
        </w:rPr>
        <w:t>Charts/Visualizations:</w:t>
      </w:r>
      <w:r/>
      <w:r>
        <w:br/>
        <w:t>- Use charts sparingly; max 3 per slide</w:t>
      </w:r>
      <w:r/>
      <w:r>
        <w:br/>
        <w:t>- Data labels required</w:t>
      </w:r>
      <w:r/>
      <w:r>
        <w:br/>
        <w:t>- Accessible colors (colorblind-friendly)</w:t>
      </w:r>
      <w:r/>
      <w:r>
        <w:br/>
        <w:t>- Legend placement consistent</w:t>
      </w:r>
    </w:p>
    <w:p>
      <w:r>
        <w:rPr>
          <w:b/>
        </w:rPr>
        <w:t>Speaker Notes:</w:t>
      </w:r>
      <w:r/>
      <w:r>
        <w:br/>
        <w:t>- 2-3 minutes per slide (max 30 min total)</w:t>
      </w:r>
      <w:r/>
      <w:r>
        <w:br/>
        <w:t>- Key talking points outlined</w:t>
      </w:r>
      <w:r/>
      <w:r>
        <w:br/>
        <w:t>- Anticipated questions/answers</w:t>
      </w:r>
      <w:r/>
      <w:r>
        <w:br/>
        <w:t>- Credibility statements ("based on industry data")</w:t>
      </w:r>
    </w:p>
    <w:p>
      <w:r>
        <w:rPr>
          <w:b/>
        </w:rPr>
        <w:t>FIN DE PLANTILLA POWERPOINT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