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5D6C0" w14:textId="1E01B3B1" w:rsidR="005F7288" w:rsidRDefault="00000000">
      <w:pPr>
        <w:pStyle w:val="Ttulo1"/>
      </w:pPr>
      <w:r>
        <w:rPr>
          <w:color w:val="003366"/>
        </w:rPr>
        <w:t>INFORME MAGERIT, INDICADORES DE CIBERSEGURIDAD E INTEGRACIÓN CON NIS2 EN ESPAÑA</w:t>
      </w:r>
    </w:p>
    <w:p w14:paraId="10AC5307" w14:textId="77777777" w:rsidR="005F7288" w:rsidRDefault="00000000">
      <w:pPr>
        <w:pStyle w:val="Ttulo2"/>
      </w:pPr>
      <w:r>
        <w:rPr>
          <w:color w:val="0066CC"/>
        </w:rPr>
        <w:t>Tendencias, Regulación y Operacionalización 2024-2026</w:t>
      </w:r>
    </w:p>
    <w:p w14:paraId="3DF9EDC3" w14:textId="77777777" w:rsidR="005F7288" w:rsidRDefault="00000000">
      <w:pPr>
        <w:pStyle w:val="Ttulo2"/>
      </w:pPr>
      <w:r>
        <w:rPr>
          <w:color w:val="0066CC"/>
        </w:rPr>
        <w:t>RESUMEN EJECUTIVO</w:t>
      </w:r>
    </w:p>
    <w:p w14:paraId="382330DA" w14:textId="77777777" w:rsidR="005F7288" w:rsidRDefault="00000000">
      <w:r>
        <w:t xml:space="preserve">Este informe analiza la evolución de </w:t>
      </w:r>
      <w:r>
        <w:rPr>
          <w:b/>
        </w:rPr>
        <w:t>MAGERIT (Metodología de Análisis y Gestión de Riesgos de los Sistemas de Información)</w:t>
      </w:r>
      <w:r>
        <w:t xml:space="preserve"> en el contexto regulatorio español 2024-2026, con énfasis en su integración con la </w:t>
      </w:r>
      <w:r>
        <w:rPr>
          <w:b/>
        </w:rPr>
        <w:t>Directiva NIS2</w:t>
      </w:r>
      <w:r>
        <w:t xml:space="preserve">, la actualización del </w:t>
      </w:r>
      <w:r>
        <w:rPr>
          <w:b/>
        </w:rPr>
        <w:t>Esquema Nacional de Seguridad (ENS, RD 311/2022)</w:t>
      </w:r>
      <w:r>
        <w:t xml:space="preserve"> y el desarrollo de </w:t>
      </w:r>
      <w:r>
        <w:rPr>
          <w:b/>
        </w:rPr>
        <w:t>indicadores cuantitativos de ciberseguridad</w:t>
      </w:r>
      <w:r>
        <w:t xml:space="preserve"> alineados con mejores prácticas internacionales.</w:t>
      </w:r>
    </w:p>
    <w:p w14:paraId="3915DAF6" w14:textId="77777777" w:rsidR="005F7288" w:rsidRDefault="00000000">
      <w:r>
        <w:rPr>
          <w:b/>
        </w:rPr>
        <w:t>Hallazgos clave:</w:t>
      </w:r>
    </w:p>
    <w:p w14:paraId="167DD8F3" w14:textId="77777777" w:rsidR="005F7288" w:rsidRDefault="00000000">
      <w:pPr>
        <w:pStyle w:val="Listaconvietas"/>
        <w:keepNext/>
        <w:keepLines/>
      </w:pPr>
      <w:r>
        <w:t>MAGERIT v3 permanece como la metodología de referencia nacional para análisis de riesgos en sistemas de información, implementada mediante el Método de Análisis de Riesgos (MAR) estructurado en cuatro tareas: activos, amenazas, salvaguardas y estado de riesgo residual.12</w:t>
      </w:r>
    </w:p>
    <w:p w14:paraId="74F8A3FD" w14:textId="77777777" w:rsidR="005F7288" w:rsidRDefault="00000000">
      <w:pPr>
        <w:pStyle w:val="Listaconvietas"/>
        <w:keepNext/>
        <w:keepLines/>
      </w:pPr>
      <w:r>
        <w:t>El ENS (actualizado por RD 311/2022) operacionaliza MAGERIT mediante 22 requisitos mínimos y medidas de seguridad proporcionadas (marcos organizativo, operacional y de protección) clasificadas por categoría de sistema (BÁSICA/MEDIA/ALTA) y madurez (L2-L4 CMM).3</w:t>
      </w:r>
    </w:p>
    <w:p w14:paraId="01B80638" w14:textId="77777777" w:rsidR="005F7288" w:rsidRDefault="00000000">
      <w:pPr>
        <w:pStyle w:val="Listaconvietas"/>
        <w:keepNext/>
        <w:keepLines/>
      </w:pPr>
      <w:r>
        <w:t>España gestiona indicadores de ciberseguridad fragmentados: 97.348 incidentes en 2024 (+16,6% vs 2023), con madurez promedio nacional de 61% en dominios NIST (Identify 68%, Respond 55%, Recovery 53%). Sectores financiero (72%) y construcción (68%) lideran; Distribución y Bienes de Consumo (51-52%) rezagados.45</w:t>
      </w:r>
    </w:p>
    <w:p w14:paraId="0BD335A3" w14:textId="77777777" w:rsidR="005F7288" w:rsidRDefault="00000000">
      <w:pPr>
        <w:pStyle w:val="Listaconvietas"/>
        <w:keepLines/>
      </w:pPr>
      <w:r>
        <w:t>La integración MAGERIT + NIS2 requiere operacionalización mediante análisis cuantitativos de riesgo (FAIR/ALE) complementarios a MAGERIT, con énfasis en cuantificación financiera de impacto y alineación con autoridades supervisoras centralizadas (Centro Nacional de Ciberseguridad, aún en creación enero 2025).63</w:t>
      </w:r>
    </w:p>
    <w:p w14:paraId="40BD76E6" w14:textId="77777777" w:rsidR="005F7288" w:rsidRDefault="00000000">
      <w:pPr>
        <w:pStyle w:val="Ttulo2"/>
      </w:pPr>
      <w:r>
        <w:rPr>
          <w:color w:val="0066CC"/>
        </w:rPr>
        <w:t>1. CONTEXTO REGULATORIO: NIS2 Y TRASPOSICIÓN ESPAÑOLA</w:t>
      </w:r>
    </w:p>
    <w:p w14:paraId="3F87275E" w14:textId="77777777" w:rsidR="005F7288" w:rsidRDefault="00000000">
      <w:pPr>
        <w:pStyle w:val="Ttulo3"/>
      </w:pPr>
      <w:r>
        <w:t>1.1 Situación Normativa (Enero 2025)</w:t>
      </w:r>
    </w:p>
    <w:p w14:paraId="3EFE1931" w14:textId="77777777" w:rsidR="005F7288" w:rsidRDefault="00000000">
      <w:r>
        <w:t xml:space="preserve">La </w:t>
      </w:r>
      <w:r>
        <w:rPr>
          <w:b/>
        </w:rPr>
        <w:t>Directiva NIS2</w:t>
      </w:r>
      <w:r>
        <w:t xml:space="preserve"> (UE 2022/2555) entró en vigor en enero de 2023, con plazo de trasposición a 17 de octubre de 2024 incumplido por España. El </w:t>
      </w:r>
      <w:r>
        <w:rPr>
          <w:b/>
        </w:rPr>
        <w:t>Anteproyecto de Ley de Coordinación y Gobernanza de la Ciberseguridad</w:t>
      </w:r>
      <w:r>
        <w:t xml:space="preserve"> (enero 2025) establece el marco nacional, pendiente de aprobación oficial.</w:t>
      </w:r>
      <w:r>
        <w:footnoteReference w:id="1"/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F7288" w14:paraId="6198E5AC" w14:textId="77777777" w:rsidTr="005F72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0033CC"/>
          </w:tcPr>
          <w:p w14:paraId="351930B0" w14:textId="77777777" w:rsidR="005F7288" w:rsidRDefault="00000000">
            <w:pPr>
              <w:keepNext/>
              <w:keepLines/>
            </w:pPr>
            <w:r>
              <w:rPr>
                <w:color w:val="FFFFFF"/>
              </w:rPr>
              <w:lastRenderedPageBreak/>
              <w:t>Aspecto</w:t>
            </w:r>
          </w:p>
        </w:tc>
        <w:tc>
          <w:tcPr>
            <w:tcW w:w="4680" w:type="dxa"/>
            <w:shd w:val="clear" w:color="auto" w:fill="0033CC"/>
          </w:tcPr>
          <w:p w14:paraId="226D9925" w14:textId="77777777" w:rsidR="005F7288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Estado</w:t>
            </w:r>
          </w:p>
        </w:tc>
      </w:tr>
      <w:tr w:rsidR="005F7288" w14:paraId="6010373E" w14:textId="77777777" w:rsidTr="005F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1AFF165" w14:textId="77777777" w:rsidR="005F7288" w:rsidRDefault="00000000">
            <w:pPr>
              <w:keepNext/>
              <w:keepLines/>
            </w:pPr>
            <w:r>
              <w:t>Ley de Trasposición</w:t>
            </w:r>
          </w:p>
        </w:tc>
        <w:tc>
          <w:tcPr>
            <w:tcW w:w="4680" w:type="dxa"/>
          </w:tcPr>
          <w:p w14:paraId="15CC777A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Anteproyecto (ene 2025), aprobación esperada 2025-2026</w:t>
            </w:r>
          </w:p>
        </w:tc>
      </w:tr>
      <w:tr w:rsidR="005F7288" w14:paraId="2F3B8ECD" w14:textId="77777777" w:rsidTr="005F72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9244101" w14:textId="77777777" w:rsidR="005F7288" w:rsidRDefault="00000000">
            <w:pPr>
              <w:keepNext/>
              <w:keepLines/>
            </w:pPr>
            <w:r>
              <w:t>Autoridad Competente Nacional</w:t>
            </w:r>
          </w:p>
        </w:tc>
        <w:tc>
          <w:tcPr>
            <w:tcW w:w="4680" w:type="dxa"/>
          </w:tcPr>
          <w:p w14:paraId="2EDEAA64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Centro Nacional de Ciberseguridad (creación en proceso)</w:t>
            </w:r>
          </w:p>
        </w:tc>
      </w:tr>
      <w:tr w:rsidR="005F7288" w14:paraId="2466A319" w14:textId="77777777" w:rsidTr="005F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AE22B76" w14:textId="77777777" w:rsidR="005F7288" w:rsidRDefault="00000000">
            <w:pPr>
              <w:keepNext/>
              <w:keepLines/>
            </w:pPr>
            <w:r>
              <w:t>Autoridades de Control</w:t>
            </w:r>
          </w:p>
        </w:tc>
        <w:tc>
          <w:tcPr>
            <w:tcW w:w="4680" w:type="dxa"/>
          </w:tcPr>
          <w:p w14:paraId="71AA114D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CCN (defensa), SETELECO/SEDIA (digital), OCI (interior), por sector</w:t>
            </w:r>
          </w:p>
        </w:tc>
      </w:tr>
      <w:tr w:rsidR="005F7288" w14:paraId="5BC36B07" w14:textId="77777777" w:rsidTr="005F72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08BADC2" w14:textId="77777777" w:rsidR="005F7288" w:rsidRDefault="00000000">
            <w:pPr>
              <w:keepNext/>
              <w:keepLines/>
            </w:pPr>
            <w:r>
              <w:t>Certificación Entidades Esenciales</w:t>
            </w:r>
          </w:p>
        </w:tc>
        <w:tc>
          <w:tcPr>
            <w:tcW w:w="4680" w:type="dxa"/>
          </w:tcPr>
          <w:p w14:paraId="59959D61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Obligatoria (auditoría externa bienal)</w:t>
            </w:r>
          </w:p>
        </w:tc>
      </w:tr>
      <w:tr w:rsidR="005F7288" w14:paraId="23BD953B" w14:textId="77777777" w:rsidTr="005F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2EDCEBF" w14:textId="77777777" w:rsidR="005F7288" w:rsidRDefault="00000000">
            <w:pPr>
              <w:keepNext/>
              <w:keepLines/>
            </w:pPr>
            <w:r>
              <w:t>Autoevaluación Entidades Importantes</w:t>
            </w:r>
          </w:p>
        </w:tc>
        <w:tc>
          <w:tcPr>
            <w:tcW w:w="4680" w:type="dxa"/>
          </w:tcPr>
          <w:p w14:paraId="2821621C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Permitida (sin auditoría periódica obligatoria)</w:t>
            </w:r>
          </w:p>
        </w:tc>
      </w:tr>
      <w:tr w:rsidR="005F7288" w14:paraId="4846A43D" w14:textId="77777777" w:rsidTr="005F72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B12AFBB" w14:textId="77777777" w:rsidR="005F7288" w:rsidRDefault="00000000">
            <w:pPr>
              <w:keepNext/>
              <w:keepLines/>
            </w:pPr>
            <w:r>
              <w:t>Sanciones Esenciales</w:t>
            </w:r>
          </w:p>
        </w:tc>
        <w:tc>
          <w:tcPr>
            <w:tcW w:w="4680" w:type="dxa"/>
          </w:tcPr>
          <w:p w14:paraId="56EC74B8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€10M o 2% volumen negocios (máxima cuantía)</w:t>
            </w:r>
          </w:p>
        </w:tc>
      </w:tr>
      <w:tr w:rsidR="005F7288" w14:paraId="31A18BF1" w14:textId="77777777" w:rsidTr="005F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917997E" w14:textId="77777777" w:rsidR="005F7288" w:rsidRDefault="00000000">
            <w:pPr>
              <w:keepLines/>
            </w:pPr>
            <w:r>
              <w:t>Sanciones Importantes</w:t>
            </w:r>
          </w:p>
        </w:tc>
        <w:tc>
          <w:tcPr>
            <w:tcW w:w="4680" w:type="dxa"/>
          </w:tcPr>
          <w:p w14:paraId="79684EBC" w14:textId="77777777" w:rsidR="005F7288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€7M o 1,4% volumen negocios</w:t>
            </w:r>
          </w:p>
        </w:tc>
      </w:tr>
    </w:tbl>
    <w:p w14:paraId="1D8269F4" w14:textId="77777777" w:rsidR="005F7288" w:rsidRDefault="005F7288"/>
    <w:p w14:paraId="2F278178" w14:textId="77777777" w:rsidR="005F7288" w:rsidRDefault="00000000">
      <w:r>
        <w:rPr>
          <w:b/>
        </w:rPr>
        <w:t>Nota crítica</w:t>
      </w:r>
      <w:r>
        <w:t xml:space="preserve">: Las empresas españolas operan bajo vinculatoriedad de NIS2 desde enero 2023, sin marco legislativo nacional claro. El Anteproyecto recomienda usar </w:t>
      </w:r>
      <w:r>
        <w:rPr>
          <w:b/>
        </w:rPr>
        <w:t>ENS + Reglamento de Ejecución UE</w:t>
      </w:r>
      <w:r>
        <w:t xml:space="preserve"> como referencias transitorias.</w:t>
      </w:r>
      <w:r>
        <w:footnoteReference w:id="2"/>
      </w:r>
    </w:p>
    <w:p w14:paraId="199EAB8B" w14:textId="77777777" w:rsidR="005F7288" w:rsidRDefault="00000000">
      <w:pPr>
        <w:pStyle w:val="Ttulo3"/>
      </w:pPr>
      <w:r>
        <w:lastRenderedPageBreak/>
        <w:t>1.2 Criterios de Clasificación NIS2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F7288" w14:paraId="70441E3D" w14:textId="77777777" w:rsidTr="005F72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0033CC"/>
          </w:tcPr>
          <w:p w14:paraId="7727A9E4" w14:textId="77777777" w:rsidR="005F7288" w:rsidRDefault="00000000">
            <w:pPr>
              <w:keepNext/>
              <w:keepLines/>
            </w:pPr>
            <w:r>
              <w:rPr>
                <w:color w:val="FFFFFF"/>
              </w:rPr>
              <w:t>Categoría</w:t>
            </w:r>
          </w:p>
        </w:tc>
        <w:tc>
          <w:tcPr>
            <w:tcW w:w="3120" w:type="dxa"/>
            <w:shd w:val="clear" w:color="auto" w:fill="0033CC"/>
          </w:tcPr>
          <w:p w14:paraId="47AD8B16" w14:textId="77777777" w:rsidR="005F7288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Criterios</w:t>
            </w:r>
          </w:p>
        </w:tc>
        <w:tc>
          <w:tcPr>
            <w:tcW w:w="3120" w:type="dxa"/>
            <w:shd w:val="clear" w:color="auto" w:fill="0033CC"/>
          </w:tcPr>
          <w:p w14:paraId="67BD9D30" w14:textId="77777777" w:rsidR="005F7288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Supervisión</w:t>
            </w:r>
          </w:p>
        </w:tc>
      </w:tr>
      <w:tr w:rsidR="005F7288" w14:paraId="6047CA01" w14:textId="77777777" w:rsidTr="005F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0490845" w14:textId="77777777" w:rsidR="005F7288" w:rsidRDefault="00000000">
            <w:pPr>
              <w:keepNext/>
              <w:keepLines/>
            </w:pPr>
            <w:r>
              <w:t>Esenciales</w:t>
            </w:r>
          </w:p>
        </w:tc>
        <w:tc>
          <w:tcPr>
            <w:tcW w:w="3120" w:type="dxa"/>
          </w:tcPr>
          <w:p w14:paraId="0CCEE728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&gt;250 empl. + balance &gt;€43M O volumen negocios &gt;€50M + sector Anexo I</w:t>
            </w:r>
          </w:p>
        </w:tc>
        <w:tc>
          <w:tcPr>
            <w:tcW w:w="3120" w:type="dxa"/>
          </w:tcPr>
          <w:p w14:paraId="7886A3D3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Auditoría obligatoria periódica + ad-hoc</w:t>
            </w:r>
          </w:p>
        </w:tc>
      </w:tr>
      <w:tr w:rsidR="005F7288" w14:paraId="6CDBAE65" w14:textId="77777777" w:rsidTr="005F72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D1D7CBA" w14:textId="77777777" w:rsidR="005F7288" w:rsidRDefault="00000000">
            <w:pPr>
              <w:keepNext/>
              <w:keepLines/>
            </w:pPr>
            <w:r>
              <w:t>Importantes</w:t>
            </w:r>
          </w:p>
        </w:tc>
        <w:tc>
          <w:tcPr>
            <w:tcW w:w="3120" w:type="dxa"/>
          </w:tcPr>
          <w:p w14:paraId="2F46C8C8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Sector Anexo II O no cumplen criterios esencial pero sí sector aplicable</w:t>
            </w:r>
          </w:p>
        </w:tc>
        <w:tc>
          <w:tcPr>
            <w:tcW w:w="3120" w:type="dxa"/>
          </w:tcPr>
          <w:p w14:paraId="499178FF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Supervisión a posteriori (si indicios)</w:t>
            </w:r>
          </w:p>
        </w:tc>
      </w:tr>
      <w:tr w:rsidR="005F7288" w14:paraId="169AD058" w14:textId="77777777" w:rsidTr="005F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2BE37C7" w14:textId="77777777" w:rsidR="005F7288" w:rsidRDefault="00000000">
            <w:pPr>
              <w:keepNext/>
              <w:keepLines/>
            </w:pPr>
            <w:r>
              <w:t>Sectores Anexo I (críticos)</w:t>
            </w:r>
          </w:p>
        </w:tc>
        <w:tc>
          <w:tcPr>
            <w:tcW w:w="3120" w:type="dxa"/>
          </w:tcPr>
          <w:p w14:paraId="166E941A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Energía, Transporte, Banca, Finanzas, Salud, Agua, TIC, Admin. Pública, Espacio</w:t>
            </w:r>
          </w:p>
        </w:tc>
        <w:tc>
          <w:tcPr>
            <w:tcW w:w="3120" w:type="dxa"/>
          </w:tcPr>
          <w:p w14:paraId="2B3475E0" w14:textId="77777777" w:rsidR="005F7288" w:rsidRDefault="005F7288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F7288" w14:paraId="12805356" w14:textId="77777777" w:rsidTr="005F72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C377BC3" w14:textId="77777777" w:rsidR="005F7288" w:rsidRDefault="00000000">
            <w:pPr>
              <w:keepLines/>
            </w:pPr>
            <w:r>
              <w:lastRenderedPageBreak/>
              <w:t>Sectores Anexo II</w:t>
            </w:r>
          </w:p>
        </w:tc>
        <w:tc>
          <w:tcPr>
            <w:tcW w:w="3120" w:type="dxa"/>
          </w:tcPr>
          <w:p w14:paraId="0793BFBC" w14:textId="77777777" w:rsidR="005F7288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Postal, Gestión residuos, Industria química/nuclear, Alimentación, Telecomunicaciones, Manufactura</w:t>
            </w:r>
          </w:p>
        </w:tc>
        <w:tc>
          <w:tcPr>
            <w:tcW w:w="3120" w:type="dxa"/>
          </w:tcPr>
          <w:p w14:paraId="4A2F453F" w14:textId="77777777" w:rsidR="005F7288" w:rsidRDefault="005F7288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6009CEBA" w14:textId="77777777" w:rsidR="005F7288" w:rsidRDefault="005F7288"/>
    <w:p w14:paraId="734C9028" w14:textId="77777777" w:rsidR="005F7288" w:rsidRDefault="00000000">
      <w:pPr>
        <w:pStyle w:val="Ttulo2"/>
      </w:pPr>
      <w:r>
        <w:rPr>
          <w:color w:val="0066CC"/>
        </w:rPr>
        <w:t>2. MAGERIT V3: EVOLUCIÓN METODOLÓGICA Y OPERACIONALIZACIÓN</w:t>
      </w:r>
    </w:p>
    <w:p w14:paraId="5B433F86" w14:textId="77777777" w:rsidR="005F7288" w:rsidRDefault="00000000">
      <w:pPr>
        <w:pStyle w:val="Ttulo3"/>
      </w:pPr>
      <w:r>
        <w:t>2.1 Arquitectura del Método de Análisis de Riesgos (MAR)</w:t>
      </w:r>
    </w:p>
    <w:p w14:paraId="3DE8CE39" w14:textId="77777777" w:rsidR="005F7288" w:rsidRDefault="00000000">
      <w:r>
        <w:t xml:space="preserve">MAGERIT v3 (2012, actualizado con ENS 2022) estructura el análisis de riesgos en </w:t>
      </w:r>
      <w:r>
        <w:rPr>
          <w:b/>
        </w:rPr>
        <w:t>cuatro tareas formalizadas (MAR.1-MAR.4)</w:t>
      </w:r>
      <w:r>
        <w:t xml:space="preserve"> dentro de un </w:t>
      </w:r>
      <w:r>
        <w:rPr>
          <w:b/>
        </w:rPr>
        <w:t>ciclo PDCA</w:t>
      </w:r>
      <w:r>
        <w:t xml:space="preserve"> de gestión integral:</w:t>
      </w:r>
      <w:r>
        <w:footnoteReference w:id="3"/>
      </w:r>
      <w:r>
        <w:footnoteReference w:id="4"/>
      </w:r>
    </w:p>
    <w:p w14:paraId="273C32AE" w14:textId="77777777" w:rsidR="005F7288" w:rsidRDefault="00000000">
      <w:r>
        <w:rPr>
          <w:b/>
        </w:rPr>
        <w:t>Tarea MAR.1: Caracterización de Activos</w:t>
      </w:r>
    </w:p>
    <w:p w14:paraId="4B710C1C" w14:textId="77777777" w:rsidR="005F7288" w:rsidRDefault="00000000">
      <w:pPr>
        <w:pStyle w:val="Listaconvietas"/>
        <w:keepNext/>
        <w:keepLines/>
      </w:pPr>
      <w:r>
        <w:t>Identificación: Información, servicios, hardware, software, personal, instalaciones</w:t>
      </w:r>
    </w:p>
    <w:p w14:paraId="4AEA7247" w14:textId="77777777" w:rsidR="005F7288" w:rsidRDefault="00000000">
      <w:pPr>
        <w:pStyle w:val="Listaconvietas"/>
        <w:keepNext/>
        <w:keepLines/>
      </w:pPr>
      <w:r>
        <w:t>Valoración: Cálculo de impacto por dimensión (Confidencialidad, Integridad, Disponibilidad, Autenticidad, Trazabilidad)</w:t>
      </w:r>
    </w:p>
    <w:p w14:paraId="1F2EDB0C" w14:textId="77777777" w:rsidR="005F7288" w:rsidRDefault="00000000">
      <w:pPr>
        <w:pStyle w:val="Listaconvietas"/>
        <w:keepNext/>
        <w:keepLines/>
      </w:pPr>
      <w:r>
        <w:t>Dependencias: Modelado de cascadas de valor (acumulado/repercutido)</w:t>
      </w:r>
    </w:p>
    <w:p w14:paraId="63961940" w14:textId="77777777" w:rsidR="005F7288" w:rsidRDefault="00000000">
      <w:pPr>
        <w:pStyle w:val="Listaconvietas"/>
        <w:keepLines/>
      </w:pPr>
      <w:r>
        <w:t>Salida: Modelo de Valor (catálogo de activos críticos ponderado)</w:t>
      </w:r>
    </w:p>
    <w:p w14:paraId="10538771" w14:textId="77777777" w:rsidR="005F7288" w:rsidRDefault="00000000">
      <w:r>
        <w:rPr>
          <w:b/>
        </w:rPr>
        <w:t>Tarea MAR.2: Caracterización de Amenazas</w:t>
      </w:r>
    </w:p>
    <w:p w14:paraId="6F7FAFB2" w14:textId="77777777" w:rsidR="005F7288" w:rsidRDefault="00000000">
      <w:pPr>
        <w:pStyle w:val="Listaconvietas"/>
        <w:keepNext/>
        <w:keepLines/>
      </w:pPr>
      <w:r>
        <w:t>Tipificación: Naturales, humanas accidentales/deliberadas, fallos técnicos</w:t>
      </w:r>
    </w:p>
    <w:p w14:paraId="108441F8" w14:textId="77777777" w:rsidR="005F7288" w:rsidRDefault="00000000">
      <w:pPr>
        <w:pStyle w:val="Listaconvietas"/>
        <w:keepNext/>
        <w:keepLines/>
      </w:pPr>
      <w:r>
        <w:t>Valoración: Degradación (% pérdida valor) × Frecuencia/Probabilidad anual (ARO)</w:t>
      </w:r>
    </w:p>
    <w:p w14:paraId="3CE375C6" w14:textId="77777777" w:rsidR="005F7288" w:rsidRDefault="00000000">
      <w:pPr>
        <w:pStyle w:val="Listaconvietas"/>
        <w:keepLines/>
      </w:pPr>
      <w:r>
        <w:t>Salida: Mapa de Riesgos (matriz amenaza-activo-dimensión)</w:t>
      </w:r>
    </w:p>
    <w:p w14:paraId="7D2A0CFC" w14:textId="77777777" w:rsidR="005F7288" w:rsidRDefault="00000000">
      <w:r>
        <w:rPr>
          <w:b/>
        </w:rPr>
        <w:t>Tarea MAR.3: Caracterización de Salvaguardas</w:t>
      </w:r>
    </w:p>
    <w:p w14:paraId="51411A81" w14:textId="77777777" w:rsidR="005F7288" w:rsidRDefault="00000000">
      <w:pPr>
        <w:pStyle w:val="Listaconvietas"/>
        <w:keepNext/>
        <w:keepLines/>
      </w:pPr>
      <w:r>
        <w:t>Identificación: Preventivas (PR), Disuasorias (D), Detectivas (DE), Correctivas (C)</w:t>
      </w:r>
    </w:p>
    <w:p w14:paraId="49A2A38D" w14:textId="77777777" w:rsidR="005F7288" w:rsidRDefault="00000000">
      <w:pPr>
        <w:pStyle w:val="Listaconvietas"/>
        <w:keepNext/>
        <w:keepLines/>
      </w:pPr>
      <w:r>
        <w:t>Evaluación de eficacia: Madurez (L0-L5 CMM), cobertura de dimensiones</w:t>
      </w:r>
    </w:p>
    <w:p w14:paraId="7F692625" w14:textId="77777777" w:rsidR="005F7288" w:rsidRDefault="00000000">
      <w:pPr>
        <w:pStyle w:val="Listaconvietas"/>
        <w:keepLines/>
      </w:pPr>
      <w:r>
        <w:t>Salida: Declaración de Aplicabilidad, Evaluación de Salvaguardas, Informe de Insuficiencias</w:t>
      </w:r>
    </w:p>
    <w:p w14:paraId="7FE9560B" w14:textId="77777777" w:rsidR="005F7288" w:rsidRDefault="00000000">
      <w:r>
        <w:rPr>
          <w:b/>
        </w:rPr>
        <w:t>Tarea MAR.4: Estimación de Estado de Riesgo</w:t>
      </w:r>
    </w:p>
    <w:p w14:paraId="3596E6E6" w14:textId="77777777" w:rsidR="005F7288" w:rsidRDefault="00000000">
      <w:pPr>
        <w:pStyle w:val="Listaconvietas"/>
        <w:keepNext/>
        <w:keepLines/>
      </w:pPr>
      <w:r>
        <w:lastRenderedPageBreak/>
        <w:t>Impacto residual: Valor activo × (Degradación × (1 - Eficacia salvaguardas))</w:t>
      </w:r>
    </w:p>
    <w:p w14:paraId="7924C59D" w14:textId="77777777" w:rsidR="005F7288" w:rsidRDefault="00000000">
      <w:pPr>
        <w:pStyle w:val="Listaconvietas"/>
        <w:keepNext/>
        <w:keepLines/>
      </w:pPr>
      <w:r>
        <w:t>Riesgo residual: Impacto residual × Frecuencia</w:t>
      </w:r>
    </w:p>
    <w:p w14:paraId="12BE23DB" w14:textId="77777777" w:rsidR="005F7288" w:rsidRDefault="00000000">
      <w:pPr>
        <w:pStyle w:val="Listaconvietas"/>
        <w:keepNext/>
        <w:keepLines/>
      </w:pPr>
      <w:r>
        <w:t>Análisis acumulado/repercutido según dependencias</w:t>
      </w:r>
    </w:p>
    <w:p w14:paraId="237239F0" w14:textId="77777777" w:rsidR="005F7288" w:rsidRDefault="00000000">
      <w:pPr>
        <w:pStyle w:val="Listaconvietas"/>
        <w:keepLines/>
      </w:pPr>
      <w:r>
        <w:t>Salida: Estado de Riesgo, decisiones de tratamiento (eliminación, mitigación, compartición, aceptación/financiación)</w:t>
      </w:r>
    </w:p>
    <w:p w14:paraId="70257A8F" w14:textId="77777777" w:rsidR="005F7288" w:rsidRDefault="00000000">
      <w:r>
        <w:rPr>
          <w:b/>
        </w:rPr>
        <w:t>Diferenciación clave vs NIST/FAIR:</w:t>
      </w:r>
    </w:p>
    <w:p w14:paraId="68DBC000" w14:textId="77777777" w:rsidR="005F7288" w:rsidRDefault="00000000">
      <w:pPr>
        <w:pStyle w:val="Listaconvietas"/>
        <w:keepNext/>
        <w:keepLines/>
      </w:pPr>
      <w:r>
        <w:t>MAGERIT: Énfasis en impacto sobre activos (bottom-up), proporcionalidad (perfiles adaptables), formatos de salida estandardizados (declaraciones, informes).</w:t>
      </w:r>
    </w:p>
    <w:p w14:paraId="5161AA2C" w14:textId="77777777" w:rsidR="005F7288" w:rsidRDefault="00000000">
      <w:pPr>
        <w:pStyle w:val="Listaconvietas"/>
        <w:keepNext/>
        <w:keepLines/>
      </w:pPr>
      <w:r>
        <w:t>NIST CSF: Orientación a funciones empresariales (Identify→Protect→Detect→Respond→Recover), niveles madurez organizacional (L1-L4 por práctica).</w:t>
      </w:r>
    </w:p>
    <w:p w14:paraId="2ACA4296" w14:textId="77777777" w:rsidR="005F7288" w:rsidRDefault="00000000">
      <w:pPr>
        <w:pStyle w:val="Listaconvietas"/>
        <w:keepLines/>
      </w:pPr>
      <w:r>
        <w:t>FAIR: Cuantificación monetaria pura (ALE = LEF × LM, simulaciones Montecarlo), decisiones financieras ROI-céntricas.</w:t>
      </w:r>
    </w:p>
    <w:p w14:paraId="2C693DD9" w14:textId="77777777" w:rsidR="005F7288" w:rsidRDefault="00000000">
      <w:r>
        <w:t xml:space="preserve">→ </w:t>
      </w:r>
      <w:r>
        <w:rPr>
          <w:b/>
        </w:rPr>
        <w:t>Integración recomendada</w:t>
      </w:r>
      <w:r>
        <w:t>: MAGERIT (identificación/priorización) + FAIR (cuantificación ROI) + NIST CSF (validación funcional).</w:t>
      </w:r>
      <w:r>
        <w:footnoteReference w:id="5"/>
      </w:r>
      <w:r>
        <w:footnoteReference w:id="6"/>
      </w:r>
      <w:r>
        <w:footnoteReference w:id="7"/>
      </w:r>
    </w:p>
    <w:p w14:paraId="5C768100" w14:textId="77777777" w:rsidR="005F7288" w:rsidRDefault="00000000">
      <w:pPr>
        <w:pStyle w:val="Ttulo3"/>
      </w:pPr>
      <w:r>
        <w:t>2.2 Indicadores y Métricas en MAGERIT</w:t>
      </w:r>
    </w:p>
    <w:p w14:paraId="493FCEAA" w14:textId="77777777" w:rsidR="005F7288" w:rsidRDefault="00000000">
      <w:r>
        <w:t xml:space="preserve">MAGERIT NO define "indicadores de ciberseguridad" como módulo explícito, sino </w:t>
      </w:r>
      <w:r>
        <w:rPr>
          <w:b/>
        </w:rPr>
        <w:t>métricas de estado de riesgo</w:t>
      </w:r>
      <w:r>
        <w:t xml:space="preserve"> y </w:t>
      </w:r>
      <w:r>
        <w:rPr>
          <w:b/>
        </w:rPr>
        <w:t>control de procesos</w:t>
      </w:r>
      <w:r>
        <w:t>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F7288" w14:paraId="3A149CB7" w14:textId="77777777" w:rsidTr="005F72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0033CC"/>
          </w:tcPr>
          <w:p w14:paraId="2FE83EA7" w14:textId="77777777" w:rsidR="005F7288" w:rsidRDefault="00000000">
            <w:pPr>
              <w:keepNext/>
              <w:keepLines/>
            </w:pPr>
            <w:r>
              <w:rPr>
                <w:color w:val="FFFFFF"/>
              </w:rPr>
              <w:lastRenderedPageBreak/>
              <w:t>Métrica</w:t>
            </w:r>
          </w:p>
        </w:tc>
        <w:tc>
          <w:tcPr>
            <w:tcW w:w="3120" w:type="dxa"/>
            <w:shd w:val="clear" w:color="auto" w:fill="0033CC"/>
          </w:tcPr>
          <w:p w14:paraId="7BB85FE9" w14:textId="77777777" w:rsidR="005F7288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Fuente MAGERIT</w:t>
            </w:r>
          </w:p>
        </w:tc>
        <w:tc>
          <w:tcPr>
            <w:tcW w:w="3120" w:type="dxa"/>
            <w:shd w:val="clear" w:color="auto" w:fill="0033CC"/>
          </w:tcPr>
          <w:p w14:paraId="6B446647" w14:textId="77777777" w:rsidR="005F7288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Operacionalización</w:t>
            </w:r>
          </w:p>
        </w:tc>
      </w:tr>
      <w:tr w:rsidR="005F7288" w14:paraId="2F149C4A" w14:textId="77777777" w:rsidTr="005F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3CCFA1D" w14:textId="77777777" w:rsidR="005F7288" w:rsidRDefault="00000000">
            <w:pPr>
              <w:keepNext/>
              <w:keepLines/>
            </w:pPr>
            <w:r>
              <w:t>Cobertura de activos críticos</w:t>
            </w:r>
          </w:p>
        </w:tc>
        <w:tc>
          <w:tcPr>
            <w:tcW w:w="3120" w:type="dxa"/>
          </w:tcPr>
          <w:p w14:paraId="29A3F803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MAR.1 (completitud modelo valor)</w:t>
            </w:r>
          </w:p>
        </w:tc>
        <w:tc>
          <w:tcPr>
            <w:tcW w:w="3120" w:type="dxa"/>
          </w:tcPr>
          <w:p w14:paraId="126E5DE4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 de activos identificados vs. inventario IT</w:t>
            </w:r>
          </w:p>
        </w:tc>
      </w:tr>
      <w:tr w:rsidR="005F7288" w14:paraId="71E59C22" w14:textId="77777777" w:rsidTr="005F72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4BCA005" w14:textId="77777777" w:rsidR="005F7288" w:rsidRDefault="00000000">
            <w:pPr>
              <w:keepNext/>
              <w:keepLines/>
            </w:pPr>
            <w:r>
              <w:t>Frecuencia/ARO (riesgos)</w:t>
            </w:r>
          </w:p>
        </w:tc>
        <w:tc>
          <w:tcPr>
            <w:tcW w:w="3120" w:type="dxa"/>
          </w:tcPr>
          <w:p w14:paraId="1353B131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MAR.2 (probabilidad amenazas)</w:t>
            </w:r>
          </w:p>
        </w:tc>
        <w:tc>
          <w:tcPr>
            <w:tcW w:w="3120" w:type="dxa"/>
          </w:tcPr>
          <w:p w14:paraId="0CC16252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Incidentes históricos/año (INCIBE CERT, CCN-CERT)</w:t>
            </w:r>
          </w:p>
        </w:tc>
      </w:tr>
      <w:tr w:rsidR="005F7288" w14:paraId="043E423E" w14:textId="77777777" w:rsidTr="005F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0A3B4F9" w14:textId="77777777" w:rsidR="005F7288" w:rsidRDefault="00000000">
            <w:pPr>
              <w:keepNext/>
              <w:keepLines/>
            </w:pPr>
            <w:r>
              <w:t>Degradación media</w:t>
            </w:r>
          </w:p>
        </w:tc>
        <w:tc>
          <w:tcPr>
            <w:tcW w:w="3120" w:type="dxa"/>
          </w:tcPr>
          <w:p w14:paraId="7362683B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MAR.2 (% pérdida valor/amenaza)</w:t>
            </w:r>
          </w:p>
        </w:tc>
        <w:tc>
          <w:tcPr>
            <w:tcW w:w="3120" w:type="dxa"/>
          </w:tcPr>
          <w:p w14:paraId="21458CFB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Impacto normalizado (0-100%)</w:t>
            </w:r>
          </w:p>
        </w:tc>
      </w:tr>
      <w:tr w:rsidR="005F7288" w14:paraId="51A10DF1" w14:textId="77777777" w:rsidTr="005F72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37FFBD2" w14:textId="77777777" w:rsidR="005F7288" w:rsidRDefault="00000000">
            <w:pPr>
              <w:keepNext/>
              <w:keepLines/>
            </w:pPr>
            <w:r>
              <w:t>Eficacia salvaguardas (%)</w:t>
            </w:r>
          </w:p>
        </w:tc>
        <w:tc>
          <w:tcPr>
            <w:tcW w:w="3120" w:type="dxa"/>
          </w:tcPr>
          <w:p w14:paraId="3FEC8314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MAR.3 (L0-L5 madurez)</w:t>
            </w:r>
          </w:p>
        </w:tc>
        <w:tc>
          <w:tcPr>
            <w:tcW w:w="3120" w:type="dxa"/>
          </w:tcPr>
          <w:p w14:paraId="6F6D5D4C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Reducción riesgo post-implementación (NIST/ISO validación)</w:t>
            </w:r>
          </w:p>
        </w:tc>
      </w:tr>
      <w:tr w:rsidR="005F7288" w14:paraId="786348C2" w14:textId="77777777" w:rsidTr="005F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AA0AE98" w14:textId="77777777" w:rsidR="005F7288" w:rsidRDefault="00000000">
            <w:pPr>
              <w:keepNext/>
              <w:keepLines/>
            </w:pPr>
            <w:r>
              <w:t>Riesgo residual total</w:t>
            </w:r>
          </w:p>
        </w:tc>
        <w:tc>
          <w:tcPr>
            <w:tcW w:w="3120" w:type="dxa"/>
          </w:tcPr>
          <w:p w14:paraId="7156C11A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MAR.4 (agregado ponderado)</w:t>
            </w:r>
          </w:p>
        </w:tc>
        <w:tc>
          <w:tcPr>
            <w:tcW w:w="3120" w:type="dxa"/>
          </w:tcPr>
          <w:p w14:paraId="283AF204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Suma ponderada impactos residuales (en euros vía FAIR)</w:t>
            </w:r>
          </w:p>
        </w:tc>
      </w:tr>
      <w:tr w:rsidR="005F7288" w14:paraId="22B622D3" w14:textId="77777777" w:rsidTr="005F72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3EB3B5B" w14:textId="77777777" w:rsidR="005F7288" w:rsidRDefault="00000000">
            <w:pPr>
              <w:keepNext/>
              <w:keepLines/>
            </w:pPr>
            <w:r>
              <w:t>Tiempo análisis/revisión</w:t>
            </w:r>
          </w:p>
        </w:tc>
        <w:tc>
          <w:tcPr>
            <w:tcW w:w="3120" w:type="dxa"/>
          </w:tcPr>
          <w:p w14:paraId="4250D5B8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Proceso de gestión (Art. 32 ENS)</w:t>
            </w:r>
          </w:p>
        </w:tc>
        <w:tc>
          <w:tcPr>
            <w:tcW w:w="3120" w:type="dxa"/>
          </w:tcPr>
          <w:p w14:paraId="3223CE82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Ciclo anual (PDCA) + revisiones marginales (cambios sistemas)</w:t>
            </w:r>
          </w:p>
        </w:tc>
      </w:tr>
      <w:tr w:rsidR="005F7288" w14:paraId="6BE4C3FC" w14:textId="77777777" w:rsidTr="005F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062CB13" w14:textId="77777777" w:rsidR="005F7288" w:rsidRDefault="00000000">
            <w:pPr>
              <w:keepLines/>
            </w:pPr>
            <w:r>
              <w:t>Cumplimiento normativo (%)</w:t>
            </w:r>
          </w:p>
        </w:tc>
        <w:tc>
          <w:tcPr>
            <w:tcW w:w="3120" w:type="dxa"/>
          </w:tcPr>
          <w:p w14:paraId="29156A40" w14:textId="77777777" w:rsidR="005F7288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Informe estado (art. 32 ENS)</w:t>
            </w:r>
          </w:p>
        </w:tc>
        <w:tc>
          <w:tcPr>
            <w:tcW w:w="3120" w:type="dxa"/>
          </w:tcPr>
          <w:p w14:paraId="3599E4A1" w14:textId="77777777" w:rsidR="005F7288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Medidas EN aplicadas vs. requeridas por categoría</w:t>
            </w:r>
          </w:p>
        </w:tc>
      </w:tr>
    </w:tbl>
    <w:p w14:paraId="423F9009" w14:textId="77777777" w:rsidR="005F7288" w:rsidRDefault="005F7288"/>
    <w:p w14:paraId="1B857BEB" w14:textId="77777777" w:rsidR="005F7288" w:rsidRDefault="00000000">
      <w:r>
        <w:rPr>
          <w:b/>
        </w:rPr>
        <w:t>Indicadores de control del proceso (Art. 4.4 MAGERIT v3):</w:t>
      </w:r>
    </w:p>
    <w:p w14:paraId="6AEFA742" w14:textId="77777777" w:rsidR="005F7288" w:rsidRDefault="00000000">
      <w:pPr>
        <w:pStyle w:val="Listaconvietas"/>
        <w:keepNext/>
        <w:keepLines/>
      </w:pPr>
      <w:r>
        <w:t>Verificación de roles y responsabilidades asignadas</w:t>
      </w:r>
    </w:p>
    <w:p w14:paraId="06F0745C" w14:textId="77777777" w:rsidR="005F7288" w:rsidRDefault="00000000">
      <w:pPr>
        <w:pStyle w:val="Listaconvietas"/>
        <w:keepNext/>
        <w:keepLines/>
      </w:pPr>
      <w:r>
        <w:t>Completitud de contexto (alcance, límites, stakeholders)</w:t>
      </w:r>
    </w:p>
    <w:p w14:paraId="51AC97C1" w14:textId="77777777" w:rsidR="005F7288" w:rsidRDefault="00000000">
      <w:pPr>
        <w:pStyle w:val="Listaconvietas"/>
        <w:keepNext/>
        <w:keepLines/>
      </w:pPr>
      <w:r>
        <w:t>Criterios de evaluación documentados y comunicados</w:t>
      </w:r>
    </w:p>
    <w:p w14:paraId="6546B901" w14:textId="77777777" w:rsidR="005F7288" w:rsidRDefault="00000000">
      <w:pPr>
        <w:pStyle w:val="Listaconvietas"/>
        <w:keepNext/>
        <w:keepLines/>
      </w:pPr>
      <w:r>
        <w:t>Tratamiento de riesgos (decisiones formalizadas)</w:t>
      </w:r>
    </w:p>
    <w:p w14:paraId="653438CC" w14:textId="77777777" w:rsidR="005F7288" w:rsidRDefault="00000000">
      <w:pPr>
        <w:pStyle w:val="Listaconvietas"/>
        <w:keepLines/>
      </w:pPr>
      <w:r>
        <w:t>Seguimiento/revisión periódica (KRIs - Key Risk Indicators)</w:t>
      </w:r>
    </w:p>
    <w:p w14:paraId="1F73D75B" w14:textId="77777777" w:rsidR="005F7288" w:rsidRDefault="00000000">
      <w:pPr>
        <w:pStyle w:val="Ttulo2"/>
      </w:pPr>
      <w:r>
        <w:rPr>
          <w:color w:val="0066CC"/>
        </w:rPr>
        <w:t>3. INTEGRACIÓN ENS (RD 311/2022) Y OPERACIONALIZACIÓN MAGERIT</w:t>
      </w:r>
    </w:p>
    <w:p w14:paraId="3A199174" w14:textId="77777777" w:rsidR="005F7288" w:rsidRDefault="00000000">
      <w:pPr>
        <w:pStyle w:val="Ttulo3"/>
      </w:pPr>
      <w:r>
        <w:t>3.1 Marco de Medidas de Seguridad (Anexo II ENS)</w:t>
      </w:r>
    </w:p>
    <w:p w14:paraId="01EDEF5A" w14:textId="77777777" w:rsidR="005F7288" w:rsidRDefault="00000000">
      <w:r>
        <w:t xml:space="preserve">El ENS estructura </w:t>
      </w:r>
      <w:r>
        <w:rPr>
          <w:b/>
        </w:rPr>
        <w:t>medidas proporcionales por categoría</w:t>
      </w:r>
      <w:r>
        <w:t xml:space="preserve"> mediante aplicación de MAGERIT: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604"/>
        <w:gridCol w:w="1804"/>
        <w:gridCol w:w="1381"/>
        <w:gridCol w:w="1532"/>
        <w:gridCol w:w="1836"/>
        <w:gridCol w:w="1419"/>
      </w:tblGrid>
      <w:tr w:rsidR="005F7288" w14:paraId="7CF06FBD" w14:textId="77777777" w:rsidTr="005F72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shd w:val="clear" w:color="auto" w:fill="0033CC"/>
          </w:tcPr>
          <w:p w14:paraId="20040BDD" w14:textId="77777777" w:rsidR="005F7288" w:rsidRDefault="00000000">
            <w:pPr>
              <w:keepNext/>
              <w:keepLines/>
            </w:pPr>
            <w:r>
              <w:rPr>
                <w:color w:val="FFFFFF"/>
              </w:rPr>
              <w:lastRenderedPageBreak/>
              <w:t>Marco</w:t>
            </w:r>
          </w:p>
        </w:tc>
        <w:tc>
          <w:tcPr>
            <w:tcW w:w="1560" w:type="dxa"/>
            <w:shd w:val="clear" w:color="auto" w:fill="0033CC"/>
          </w:tcPr>
          <w:p w14:paraId="5647F1A8" w14:textId="77777777" w:rsidR="005F7288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Medidas Clave</w:t>
            </w:r>
          </w:p>
        </w:tc>
        <w:tc>
          <w:tcPr>
            <w:tcW w:w="1560" w:type="dxa"/>
            <w:shd w:val="clear" w:color="auto" w:fill="0033CC"/>
          </w:tcPr>
          <w:p w14:paraId="210E98BE" w14:textId="77777777" w:rsidR="005F7288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BÁSICA</w:t>
            </w:r>
          </w:p>
        </w:tc>
        <w:tc>
          <w:tcPr>
            <w:tcW w:w="1560" w:type="dxa"/>
            <w:shd w:val="clear" w:color="auto" w:fill="0033CC"/>
          </w:tcPr>
          <w:p w14:paraId="48067B47" w14:textId="77777777" w:rsidR="005F7288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MEDIA</w:t>
            </w:r>
          </w:p>
        </w:tc>
        <w:tc>
          <w:tcPr>
            <w:tcW w:w="1560" w:type="dxa"/>
            <w:shd w:val="clear" w:color="auto" w:fill="0033CC"/>
          </w:tcPr>
          <w:p w14:paraId="3BB42CDB" w14:textId="77777777" w:rsidR="005F7288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ALTA</w:t>
            </w:r>
          </w:p>
        </w:tc>
        <w:tc>
          <w:tcPr>
            <w:tcW w:w="1560" w:type="dxa"/>
            <w:shd w:val="clear" w:color="auto" w:fill="0033CC"/>
          </w:tcPr>
          <w:p w14:paraId="0A29B424" w14:textId="77777777" w:rsidR="005F7288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Madurez mín.</w:t>
            </w:r>
          </w:p>
        </w:tc>
      </w:tr>
      <w:tr w:rsidR="005F7288" w14:paraId="7A07F81C" w14:textId="77777777" w:rsidTr="005F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2EFB9B60" w14:textId="77777777" w:rsidR="005F7288" w:rsidRDefault="00000000">
            <w:pPr>
              <w:keepNext/>
              <w:keepLines/>
            </w:pPr>
            <w:r>
              <w:t>Organizativo (org)</w:t>
            </w:r>
          </w:p>
        </w:tc>
        <w:tc>
          <w:tcPr>
            <w:tcW w:w="1560" w:type="dxa"/>
          </w:tcPr>
          <w:p w14:paraId="05847324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Política seguridad (org.1), Normativa (org.2), Procedimientos (org.3), Autorización (org.4)</w:t>
            </w:r>
          </w:p>
        </w:tc>
        <w:tc>
          <w:tcPr>
            <w:tcW w:w="1560" w:type="dxa"/>
          </w:tcPr>
          <w:p w14:paraId="4541E792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</w:t>
            </w:r>
          </w:p>
        </w:tc>
        <w:tc>
          <w:tcPr>
            <w:tcW w:w="1560" w:type="dxa"/>
          </w:tcPr>
          <w:p w14:paraId="0C5DAE6C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 + R1</w:t>
            </w:r>
          </w:p>
        </w:tc>
        <w:tc>
          <w:tcPr>
            <w:tcW w:w="1560" w:type="dxa"/>
          </w:tcPr>
          <w:p w14:paraId="00F92BAC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 + R1 + R2</w:t>
            </w:r>
          </w:p>
        </w:tc>
        <w:tc>
          <w:tcPr>
            <w:tcW w:w="1560" w:type="dxa"/>
          </w:tcPr>
          <w:p w14:paraId="720D0F11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L2-L3-L4</w:t>
            </w:r>
          </w:p>
        </w:tc>
      </w:tr>
      <w:tr w:rsidR="005F7288" w14:paraId="6FD86496" w14:textId="77777777" w:rsidTr="005F72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1EC635FF" w14:textId="77777777" w:rsidR="005F7288" w:rsidRDefault="00000000">
            <w:pPr>
              <w:keepNext/>
              <w:keepLines/>
            </w:pPr>
            <w:r>
              <w:t>Operacional Planificación (op.pl)</w:t>
            </w:r>
          </w:p>
        </w:tc>
        <w:tc>
          <w:tcPr>
            <w:tcW w:w="1560" w:type="dxa"/>
          </w:tcPr>
          <w:p w14:paraId="351239CD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Análisis riesgos (op.pl.1: MAGERIT MAR), Arquitectura seguridad (op.pl.2)</w:t>
            </w:r>
          </w:p>
        </w:tc>
        <w:tc>
          <w:tcPr>
            <w:tcW w:w="1560" w:type="dxa"/>
          </w:tcPr>
          <w:p w14:paraId="17402FDD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Base</w:t>
            </w:r>
          </w:p>
        </w:tc>
        <w:tc>
          <w:tcPr>
            <w:tcW w:w="1560" w:type="dxa"/>
          </w:tcPr>
          <w:p w14:paraId="1478E237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+R1 (semiformal)</w:t>
            </w:r>
          </w:p>
        </w:tc>
        <w:tc>
          <w:tcPr>
            <w:tcW w:w="1560" w:type="dxa"/>
          </w:tcPr>
          <w:p w14:paraId="7C8B22E8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+R2-R3 (formal CMM L4)</w:t>
            </w:r>
          </w:p>
        </w:tc>
        <w:tc>
          <w:tcPr>
            <w:tcW w:w="1560" w:type="dxa"/>
          </w:tcPr>
          <w:p w14:paraId="00C710B3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L2-L3-L4</w:t>
            </w:r>
          </w:p>
        </w:tc>
      </w:tr>
      <w:tr w:rsidR="005F7288" w14:paraId="5FE85232" w14:textId="77777777" w:rsidTr="005F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5B97CC39" w14:textId="77777777" w:rsidR="005F7288" w:rsidRDefault="00000000">
            <w:pPr>
              <w:keepNext/>
              <w:keepLines/>
            </w:pPr>
            <w:r>
              <w:t>Operacional Acceso (op.acc)</w:t>
            </w:r>
          </w:p>
        </w:tc>
        <w:tc>
          <w:tcPr>
            <w:tcW w:w="1560" w:type="dxa"/>
          </w:tcPr>
          <w:p w14:paraId="69828424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Identificación (op.acc.1), Autenticación (op.acc.2-5, MFA)</w:t>
            </w:r>
          </w:p>
        </w:tc>
        <w:tc>
          <w:tcPr>
            <w:tcW w:w="1560" w:type="dxa"/>
          </w:tcPr>
          <w:p w14:paraId="4F144653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</w:t>
            </w:r>
          </w:p>
        </w:tc>
        <w:tc>
          <w:tcPr>
            <w:tcW w:w="1560" w:type="dxa"/>
          </w:tcPr>
          <w:p w14:paraId="57DAB18C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+R1-R2</w:t>
            </w:r>
          </w:p>
        </w:tc>
        <w:tc>
          <w:tcPr>
            <w:tcW w:w="1560" w:type="dxa"/>
          </w:tcPr>
          <w:p w14:paraId="7BDA2810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+R1-R5 (criptografía CCN)</w:t>
            </w:r>
          </w:p>
        </w:tc>
        <w:tc>
          <w:tcPr>
            <w:tcW w:w="1560" w:type="dxa"/>
          </w:tcPr>
          <w:p w14:paraId="7B3FF6B4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L2-L3-L4</w:t>
            </w:r>
          </w:p>
        </w:tc>
      </w:tr>
      <w:tr w:rsidR="005F7288" w14:paraId="7E416194" w14:textId="77777777" w:rsidTr="005F72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6EA63D46" w14:textId="77777777" w:rsidR="005F7288" w:rsidRDefault="00000000">
            <w:pPr>
              <w:keepNext/>
              <w:keepLines/>
            </w:pPr>
            <w:r>
              <w:t>Operacional Explotación (op.exp)</w:t>
            </w:r>
          </w:p>
        </w:tc>
        <w:tc>
          <w:tcPr>
            <w:tcW w:w="1560" w:type="dxa"/>
          </w:tcPr>
          <w:p w14:paraId="7A89A2F5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Gestión incidentes (op.exp.7), Parches (op.exp.8), Gestión configuración (op.exp.9)</w:t>
            </w:r>
          </w:p>
        </w:tc>
        <w:tc>
          <w:tcPr>
            <w:tcW w:w="1560" w:type="dxa"/>
          </w:tcPr>
          <w:p w14:paraId="0D3D8D03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Base</w:t>
            </w:r>
          </w:p>
        </w:tc>
        <w:tc>
          <w:tcPr>
            <w:tcW w:w="1560" w:type="dxa"/>
          </w:tcPr>
          <w:p w14:paraId="0D57773F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+R1-R2</w:t>
            </w:r>
          </w:p>
        </w:tc>
        <w:tc>
          <w:tcPr>
            <w:tcW w:w="1560" w:type="dxa"/>
          </w:tcPr>
          <w:p w14:paraId="6F86667A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+R1-R3 (automatización)</w:t>
            </w:r>
          </w:p>
        </w:tc>
        <w:tc>
          <w:tcPr>
            <w:tcW w:w="1560" w:type="dxa"/>
          </w:tcPr>
          <w:p w14:paraId="1216582D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L2-L3-L4</w:t>
            </w:r>
          </w:p>
        </w:tc>
      </w:tr>
      <w:tr w:rsidR="005F7288" w14:paraId="5F524B94" w14:textId="77777777" w:rsidTr="005F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2D49638D" w14:textId="77777777" w:rsidR="005F7288" w:rsidRDefault="00000000">
            <w:pPr>
              <w:keepNext/>
              <w:keepLines/>
            </w:pPr>
            <w:r>
              <w:t>Operacional Monitorización (op.mon)</w:t>
            </w:r>
          </w:p>
        </w:tc>
        <w:tc>
          <w:tcPr>
            <w:tcW w:w="1560" w:type="dxa"/>
          </w:tcPr>
          <w:p w14:paraId="737CEA91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Vigilancia continua (op.mon.3), Indicadores eficiencia (op.mon.2: KPIs ciberseguridad)</w:t>
            </w:r>
          </w:p>
        </w:tc>
        <w:tc>
          <w:tcPr>
            <w:tcW w:w="1560" w:type="dxa"/>
          </w:tcPr>
          <w:p w14:paraId="1A3FAE6B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</w:t>
            </w:r>
          </w:p>
        </w:tc>
        <w:tc>
          <w:tcPr>
            <w:tcW w:w="1560" w:type="dxa"/>
          </w:tcPr>
          <w:p w14:paraId="18130E86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+R1-R2</w:t>
            </w:r>
          </w:p>
        </w:tc>
        <w:tc>
          <w:tcPr>
            <w:tcW w:w="1560" w:type="dxa"/>
          </w:tcPr>
          <w:p w14:paraId="2E20E161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+R1-R6 (SOC 24/7)</w:t>
            </w:r>
          </w:p>
        </w:tc>
        <w:tc>
          <w:tcPr>
            <w:tcW w:w="1560" w:type="dxa"/>
          </w:tcPr>
          <w:p w14:paraId="3E7310A4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L2-L3-L4</w:t>
            </w:r>
          </w:p>
        </w:tc>
      </w:tr>
      <w:tr w:rsidR="005F7288" w14:paraId="5CF79563" w14:textId="77777777" w:rsidTr="005F72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732A4B19" w14:textId="77777777" w:rsidR="005F7288" w:rsidRDefault="00000000">
            <w:pPr>
              <w:keepLines/>
            </w:pPr>
            <w:r>
              <w:t>Protección (mp)</w:t>
            </w:r>
          </w:p>
        </w:tc>
        <w:tc>
          <w:tcPr>
            <w:tcW w:w="1560" w:type="dxa"/>
          </w:tcPr>
          <w:p w14:paraId="388FF239" w14:textId="77777777" w:rsidR="005F7288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Instalaciones, Equipos, Comunicaciones (cifrado), Almacenamiento</w:t>
            </w:r>
          </w:p>
        </w:tc>
        <w:tc>
          <w:tcPr>
            <w:tcW w:w="1560" w:type="dxa"/>
          </w:tcPr>
          <w:p w14:paraId="054C3D2B" w14:textId="77777777" w:rsidR="005F7288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Base</w:t>
            </w:r>
          </w:p>
        </w:tc>
        <w:tc>
          <w:tcPr>
            <w:tcW w:w="1560" w:type="dxa"/>
          </w:tcPr>
          <w:p w14:paraId="58D34089" w14:textId="77777777" w:rsidR="005F7288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+R (algoritmos CCN)</w:t>
            </w:r>
          </w:p>
        </w:tc>
        <w:tc>
          <w:tcPr>
            <w:tcW w:w="1560" w:type="dxa"/>
          </w:tcPr>
          <w:p w14:paraId="3B5F9E2A" w14:textId="77777777" w:rsidR="005F7288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+R (redundancia, criptografía cuántica-ready)</w:t>
            </w:r>
          </w:p>
        </w:tc>
        <w:tc>
          <w:tcPr>
            <w:tcW w:w="1560" w:type="dxa"/>
          </w:tcPr>
          <w:p w14:paraId="5E43754B" w14:textId="77777777" w:rsidR="005F7288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L2-L3-L4</w:t>
            </w:r>
          </w:p>
        </w:tc>
      </w:tr>
    </w:tbl>
    <w:p w14:paraId="212ADA52" w14:textId="77777777" w:rsidR="005F7288" w:rsidRDefault="005F7288"/>
    <w:p w14:paraId="04065016" w14:textId="77777777" w:rsidR="005F7288" w:rsidRDefault="00000000">
      <w:r>
        <w:rPr>
          <w:b/>
        </w:rPr>
        <w:t>Notas:</w:t>
      </w:r>
    </w:p>
    <w:p w14:paraId="013B1CBC" w14:textId="77777777" w:rsidR="005F7288" w:rsidRDefault="00000000">
      <w:pPr>
        <w:pStyle w:val="Listaconvietas"/>
        <w:keepNext/>
        <w:keepLines/>
      </w:pPr>
      <w:r>
        <w:lastRenderedPageBreak/>
        <w:t>Refuerzos (R): R1 = Semicformal/procedimientos; R2 = Formal/estándar; R3 = Certificación productos CCN; R4-R6 = Automatización/redundancia/criptografía avanzada.</w:t>
      </w:r>
    </w:p>
    <w:p w14:paraId="53CA0960" w14:textId="77777777" w:rsidR="005F7288" w:rsidRDefault="00000000">
      <w:pPr>
        <w:pStyle w:val="Listaconvietas"/>
        <w:keepNext/>
        <w:keepLines/>
      </w:pPr>
      <w:r>
        <w:t>Categorización automática (Anexo I ENS): Impacto acumulado por dimensión (BAJO/MEDIO/ALTO) → Categoría BÁSICA/MEDIA/ALTA.</w:t>
      </w:r>
    </w:p>
    <w:p w14:paraId="08D680BF" w14:textId="77777777" w:rsidR="005F7288" w:rsidRDefault="00000000">
      <w:pPr>
        <w:pStyle w:val="Listaconvietas"/>
        <w:keepLines/>
      </w:pPr>
      <w:r>
        <w:t>Perfiles específicos (art. 30 ENS): CCN valida adaptaciones por sector (sanidad, educación, financiero, etc.).1011</w:t>
      </w:r>
    </w:p>
    <w:p w14:paraId="2815C84D" w14:textId="77777777" w:rsidR="005F7288" w:rsidRDefault="00000000">
      <w:pPr>
        <w:pStyle w:val="Ttulo3"/>
      </w:pPr>
      <w:r>
        <w:t>3.2 Auditoría y Certificación (Art. 31-32 ENS)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F7288" w14:paraId="0F4D9DCD" w14:textId="77777777" w:rsidTr="005F72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0033CC"/>
          </w:tcPr>
          <w:p w14:paraId="66B1EC31" w14:textId="77777777" w:rsidR="005F7288" w:rsidRDefault="00000000">
            <w:pPr>
              <w:keepNext/>
              <w:keepLines/>
            </w:pPr>
            <w:r>
              <w:rPr>
                <w:color w:val="FFFFFF"/>
              </w:rPr>
              <w:t>Entidad</w:t>
            </w:r>
          </w:p>
        </w:tc>
        <w:tc>
          <w:tcPr>
            <w:tcW w:w="2340" w:type="dxa"/>
            <w:shd w:val="clear" w:color="auto" w:fill="0033CC"/>
          </w:tcPr>
          <w:p w14:paraId="52BEF2CF" w14:textId="77777777" w:rsidR="005F7288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Ciclo</w:t>
            </w:r>
          </w:p>
        </w:tc>
        <w:tc>
          <w:tcPr>
            <w:tcW w:w="2340" w:type="dxa"/>
            <w:shd w:val="clear" w:color="auto" w:fill="0033CC"/>
          </w:tcPr>
          <w:p w14:paraId="0275D555" w14:textId="77777777" w:rsidR="005F7288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Auditor</w:t>
            </w:r>
          </w:p>
        </w:tc>
        <w:tc>
          <w:tcPr>
            <w:tcW w:w="2340" w:type="dxa"/>
            <w:shd w:val="clear" w:color="auto" w:fill="0033CC"/>
          </w:tcPr>
          <w:p w14:paraId="7D85C117" w14:textId="77777777" w:rsidR="005F7288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Evidencia</w:t>
            </w:r>
          </w:p>
        </w:tc>
      </w:tr>
      <w:tr w:rsidR="005F7288" w14:paraId="0E90CEE6" w14:textId="77777777" w:rsidTr="005F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FAB710E" w14:textId="77777777" w:rsidR="005F7288" w:rsidRDefault="00000000">
            <w:pPr>
              <w:keepNext/>
              <w:keepLines/>
            </w:pPr>
            <w:r>
              <w:t>BÁSICA (Admin. pública)</w:t>
            </w:r>
          </w:p>
        </w:tc>
        <w:tc>
          <w:tcPr>
            <w:tcW w:w="2340" w:type="dxa"/>
          </w:tcPr>
          <w:p w14:paraId="5F1CE6AC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 meses</w:t>
            </w:r>
          </w:p>
        </w:tc>
        <w:tc>
          <w:tcPr>
            <w:tcW w:w="2340" w:type="dxa"/>
          </w:tcPr>
          <w:p w14:paraId="72CA4459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Autoevaluación (org. responsable)</w:t>
            </w:r>
          </w:p>
        </w:tc>
        <w:tc>
          <w:tcPr>
            <w:tcW w:w="2340" w:type="dxa"/>
          </w:tcPr>
          <w:p w14:paraId="54AD11CD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Declaración aplicabilidad, cuestionarios CMM</w:t>
            </w:r>
          </w:p>
        </w:tc>
      </w:tr>
      <w:tr w:rsidR="005F7288" w14:paraId="51522E9B" w14:textId="77777777" w:rsidTr="005F72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45E16D5" w14:textId="77777777" w:rsidR="005F7288" w:rsidRDefault="00000000">
            <w:pPr>
              <w:keepNext/>
              <w:keepLines/>
            </w:pPr>
            <w:r>
              <w:t>MEDIA (Admin. pública + privados críticos)</w:t>
            </w:r>
          </w:p>
        </w:tc>
        <w:tc>
          <w:tcPr>
            <w:tcW w:w="2340" w:type="dxa"/>
          </w:tcPr>
          <w:p w14:paraId="089EDBF3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 meses</w:t>
            </w:r>
          </w:p>
        </w:tc>
        <w:tc>
          <w:tcPr>
            <w:tcW w:w="2340" w:type="dxa"/>
          </w:tcPr>
          <w:p w14:paraId="5168A256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Auditoría externa (acreditado)</w:t>
            </w:r>
          </w:p>
        </w:tc>
        <w:tc>
          <w:tcPr>
            <w:tcW w:w="2340" w:type="dxa"/>
          </w:tcPr>
          <w:p w14:paraId="3628ABC3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Informe técnico, pruebas de implementación</w:t>
            </w:r>
          </w:p>
        </w:tc>
      </w:tr>
      <w:tr w:rsidR="005F7288" w14:paraId="5CD303ED" w14:textId="77777777" w:rsidTr="005F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8D2D72F" w14:textId="77777777" w:rsidR="005F7288" w:rsidRDefault="00000000">
            <w:pPr>
              <w:keepNext/>
              <w:keepLines/>
            </w:pPr>
            <w:r>
              <w:t>ALTA (infraestructuras críticas)</w:t>
            </w:r>
          </w:p>
        </w:tc>
        <w:tc>
          <w:tcPr>
            <w:tcW w:w="2340" w:type="dxa"/>
          </w:tcPr>
          <w:p w14:paraId="2B960EFA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 meses</w:t>
            </w:r>
          </w:p>
        </w:tc>
        <w:tc>
          <w:tcPr>
            <w:tcW w:w="2340" w:type="dxa"/>
          </w:tcPr>
          <w:p w14:paraId="36C94BB0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Auditoría externa periódica + ad-hoc</w:t>
            </w:r>
          </w:p>
        </w:tc>
        <w:tc>
          <w:tcPr>
            <w:tcW w:w="2340" w:type="dxa"/>
          </w:tcPr>
          <w:p w14:paraId="6369619F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SGSI ISO 27001, pruebas invasivas, pentesting</w:t>
            </w:r>
          </w:p>
        </w:tc>
      </w:tr>
      <w:tr w:rsidR="005F7288" w14:paraId="569893F3" w14:textId="77777777" w:rsidTr="005F72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64A7BE8" w14:textId="77777777" w:rsidR="005F7288" w:rsidRDefault="00000000">
            <w:pPr>
              <w:keepLines/>
            </w:pPr>
            <w:r>
              <w:t>Reporte (Operadores NIS2)</w:t>
            </w:r>
          </w:p>
        </w:tc>
        <w:tc>
          <w:tcPr>
            <w:tcW w:w="2340" w:type="dxa"/>
          </w:tcPr>
          <w:p w14:paraId="128040D6" w14:textId="77777777" w:rsidR="005F7288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Incidentes &gt;impacto sig.</w:t>
            </w:r>
          </w:p>
        </w:tc>
        <w:tc>
          <w:tcPr>
            <w:tcW w:w="2340" w:type="dxa"/>
          </w:tcPr>
          <w:p w14:paraId="5D440524" w14:textId="77777777" w:rsidR="005F7288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CCN-CERT / Autoridades sectoriales</w:t>
            </w:r>
          </w:p>
        </w:tc>
        <w:tc>
          <w:tcPr>
            <w:tcW w:w="2340" w:type="dxa"/>
          </w:tcPr>
          <w:p w14:paraId="15862726" w14:textId="77777777" w:rsidR="005F7288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Notificación 72h (ITS), análisis forense</w:t>
            </w:r>
          </w:p>
        </w:tc>
      </w:tr>
    </w:tbl>
    <w:p w14:paraId="3670C57E" w14:textId="77777777" w:rsidR="005F7288" w:rsidRDefault="005F7288"/>
    <w:p w14:paraId="1F55420D" w14:textId="77777777" w:rsidR="005F7288" w:rsidRDefault="00000000">
      <w:r>
        <w:rPr>
          <w:b/>
        </w:rPr>
        <w:t>Indicadores de cumplimiento reportados (op.mon.2, art. 32):</w:t>
      </w:r>
    </w:p>
    <w:p w14:paraId="24D3A6F2" w14:textId="77777777" w:rsidR="005F7288" w:rsidRDefault="00000000">
      <w:pPr>
        <w:pStyle w:val="Listaconvietas"/>
        <w:keepNext/>
        <w:keepLines/>
      </w:pPr>
      <w:r>
        <w:t>Grado implantación medidas (% de conformidad por categoría)</w:t>
      </w:r>
    </w:p>
    <w:p w14:paraId="66B84A8F" w14:textId="77777777" w:rsidR="005F7288" w:rsidRDefault="00000000">
      <w:pPr>
        <w:pStyle w:val="Listaconvietas"/>
        <w:keepNext/>
        <w:keepLines/>
      </w:pPr>
      <w:r>
        <w:t>Comportamiento gestión incidentes (MTTR, SLA cumplimiento)</w:t>
      </w:r>
    </w:p>
    <w:p w14:paraId="47113614" w14:textId="77777777" w:rsidR="005F7288" w:rsidRDefault="00000000">
      <w:pPr>
        <w:pStyle w:val="Listaconvietas"/>
        <w:keepNext/>
        <w:keepLines/>
      </w:pPr>
      <w:r>
        <w:t>Eficiencia seguridad (horas/recursos por 1.000 usuarios)</w:t>
      </w:r>
    </w:p>
    <w:p w14:paraId="7A5466D8" w14:textId="77777777" w:rsidR="005F7288" w:rsidRDefault="00000000">
      <w:pPr>
        <w:pStyle w:val="Listaconvietas"/>
        <w:keepLines/>
      </w:pPr>
      <w:r>
        <w:t>Cuadros de mando (INES - Informe Nacional Estado Seguridad, publicado CCN bienalmente)</w:t>
      </w:r>
    </w:p>
    <w:p w14:paraId="12FA548C" w14:textId="77777777" w:rsidR="005F7288" w:rsidRDefault="00000000">
      <w:pPr>
        <w:pStyle w:val="Ttulo2"/>
      </w:pPr>
      <w:r>
        <w:rPr>
          <w:color w:val="0066CC"/>
        </w:rPr>
        <w:t>4. INDICADORES CUANTITATIVOS DE CIBERSEGURIDAD: ESPAÑA 2024</w:t>
      </w:r>
    </w:p>
    <w:p w14:paraId="288A3DE0" w14:textId="77777777" w:rsidR="005F7288" w:rsidRDefault="00000000">
      <w:pPr>
        <w:pStyle w:val="Ttulo3"/>
      </w:pPr>
      <w:r>
        <w:t>4.1 Estadísticas Nacionales de Incidentes (INCIBE 2024)</w:t>
      </w:r>
    </w:p>
    <w:p w14:paraId="5A748AFF" w14:textId="77777777" w:rsidR="005F7288" w:rsidRDefault="00000000">
      <w:r>
        <w:rPr>
          <w:b/>
        </w:rPr>
        <w:t>Volumen total: 97.348 incidentes (+16,6% vs 2023)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F7288" w14:paraId="7C3BF636" w14:textId="77777777" w:rsidTr="005F72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0033CC"/>
          </w:tcPr>
          <w:p w14:paraId="4405438F" w14:textId="77777777" w:rsidR="005F7288" w:rsidRDefault="00000000">
            <w:pPr>
              <w:keepNext/>
              <w:keepLines/>
            </w:pPr>
            <w:r>
              <w:rPr>
                <w:color w:val="FFFFFF"/>
              </w:rPr>
              <w:t>Categoría</w:t>
            </w:r>
          </w:p>
        </w:tc>
        <w:tc>
          <w:tcPr>
            <w:tcW w:w="3120" w:type="dxa"/>
            <w:shd w:val="clear" w:color="auto" w:fill="0033CC"/>
          </w:tcPr>
          <w:p w14:paraId="18FDA682" w14:textId="77777777" w:rsidR="005F7288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Cifras</w:t>
            </w:r>
          </w:p>
        </w:tc>
        <w:tc>
          <w:tcPr>
            <w:tcW w:w="3120" w:type="dxa"/>
            <w:shd w:val="clear" w:color="auto" w:fill="0033CC"/>
          </w:tcPr>
          <w:p w14:paraId="55E98FBC" w14:textId="77777777" w:rsidR="005F7288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% Total</w:t>
            </w:r>
          </w:p>
        </w:tc>
      </w:tr>
      <w:tr w:rsidR="005F7288" w14:paraId="182D63ED" w14:textId="77777777" w:rsidTr="005F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3616A6F" w14:textId="77777777" w:rsidR="005F7288" w:rsidRDefault="00000000">
            <w:pPr>
              <w:keepNext/>
              <w:keepLines/>
            </w:pPr>
            <w:r>
              <w:t>Ciudadanía</w:t>
            </w:r>
          </w:p>
        </w:tc>
        <w:tc>
          <w:tcPr>
            <w:tcW w:w="3120" w:type="dxa"/>
          </w:tcPr>
          <w:p w14:paraId="6B3CDEB1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65.808</w:t>
            </w:r>
          </w:p>
        </w:tc>
        <w:tc>
          <w:tcPr>
            <w:tcW w:w="3120" w:type="dxa"/>
          </w:tcPr>
          <w:p w14:paraId="19381940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67,6%</w:t>
            </w:r>
          </w:p>
        </w:tc>
      </w:tr>
      <w:tr w:rsidR="005F7288" w14:paraId="56526836" w14:textId="77777777" w:rsidTr="005F72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05F2D01" w14:textId="77777777" w:rsidR="005F7288" w:rsidRDefault="00000000">
            <w:pPr>
              <w:keepNext/>
              <w:keepLines/>
            </w:pPr>
            <w:r>
              <w:t>Empresas (pymes/autónomos)</w:t>
            </w:r>
          </w:p>
        </w:tc>
        <w:tc>
          <w:tcPr>
            <w:tcW w:w="3120" w:type="dxa"/>
          </w:tcPr>
          <w:p w14:paraId="7E4E31C9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31.540</w:t>
            </w:r>
          </w:p>
        </w:tc>
        <w:tc>
          <w:tcPr>
            <w:tcW w:w="3120" w:type="dxa"/>
          </w:tcPr>
          <w:p w14:paraId="18D8F597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32,4%</w:t>
            </w:r>
          </w:p>
        </w:tc>
      </w:tr>
      <w:tr w:rsidR="005F7288" w14:paraId="0D552D15" w14:textId="77777777" w:rsidTr="005F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274CEF6" w14:textId="77777777" w:rsidR="005F7288" w:rsidRDefault="00000000">
            <w:pPr>
              <w:keepNext/>
              <w:keepLines/>
            </w:pPr>
            <w:r>
              <w:t>Operadores esenciales/importantes (NIS2)</w:t>
            </w:r>
          </w:p>
        </w:tc>
        <w:tc>
          <w:tcPr>
            <w:tcW w:w="3120" w:type="dxa"/>
          </w:tcPr>
          <w:p w14:paraId="46348A0F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341</w:t>
            </w:r>
          </w:p>
        </w:tc>
        <w:tc>
          <w:tcPr>
            <w:tcW w:w="3120" w:type="dxa"/>
          </w:tcPr>
          <w:p w14:paraId="68A1415B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0,35%</w:t>
            </w:r>
          </w:p>
        </w:tc>
      </w:tr>
      <w:tr w:rsidR="005F7288" w14:paraId="20D15BF0" w14:textId="77777777" w:rsidTr="005F72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7AF3D1F" w14:textId="77777777" w:rsidR="005F7288" w:rsidRDefault="00000000">
            <w:pPr>
              <w:keepLines/>
            </w:pPr>
            <w:r>
              <w:t>Sistemas vulnerables detectados (proactivos)</w:t>
            </w:r>
          </w:p>
        </w:tc>
        <w:tc>
          <w:tcPr>
            <w:tcW w:w="3120" w:type="dxa"/>
          </w:tcPr>
          <w:p w14:paraId="38C89478" w14:textId="77777777" w:rsidR="005F7288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183.851</w:t>
            </w:r>
          </w:p>
        </w:tc>
        <w:tc>
          <w:tcPr>
            <w:tcW w:w="3120" w:type="dxa"/>
          </w:tcPr>
          <w:p w14:paraId="01F4A101" w14:textId="77777777" w:rsidR="005F7288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</w:tr>
    </w:tbl>
    <w:p w14:paraId="1AC0BEFD" w14:textId="77777777" w:rsidR="005F7288" w:rsidRDefault="005F7288"/>
    <w:p w14:paraId="6F6BAE3F" w14:textId="77777777" w:rsidR="005F7288" w:rsidRDefault="00000000">
      <w:r>
        <w:rPr>
          <w:b/>
        </w:rPr>
        <w:lastRenderedPageBreak/>
        <w:t>Tipología de incidentes (malware 42.136; fraude 38.000):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F7288" w14:paraId="7B31EDEA" w14:textId="77777777" w:rsidTr="005F72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0033CC"/>
          </w:tcPr>
          <w:p w14:paraId="1108ABE3" w14:textId="77777777" w:rsidR="005F7288" w:rsidRDefault="00000000">
            <w:pPr>
              <w:keepNext/>
              <w:keepLines/>
            </w:pPr>
            <w:r>
              <w:rPr>
                <w:color w:val="FFFFFF"/>
              </w:rPr>
              <w:t>Tipo</w:t>
            </w:r>
          </w:p>
        </w:tc>
        <w:tc>
          <w:tcPr>
            <w:tcW w:w="3120" w:type="dxa"/>
            <w:shd w:val="clear" w:color="auto" w:fill="0033CC"/>
          </w:tcPr>
          <w:p w14:paraId="14B6E6D4" w14:textId="77777777" w:rsidR="005F7288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Casos</w:t>
            </w:r>
          </w:p>
        </w:tc>
        <w:tc>
          <w:tcPr>
            <w:tcW w:w="3120" w:type="dxa"/>
            <w:shd w:val="clear" w:color="auto" w:fill="0033CC"/>
          </w:tcPr>
          <w:p w14:paraId="47C211CE" w14:textId="77777777" w:rsidR="005F7288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Observaciones</w:t>
            </w:r>
          </w:p>
        </w:tc>
      </w:tr>
      <w:tr w:rsidR="005F7288" w14:paraId="64B5F686" w14:textId="77777777" w:rsidTr="005F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581214B" w14:textId="77777777" w:rsidR="005F7288" w:rsidRDefault="00000000">
            <w:pPr>
              <w:keepNext/>
              <w:keepLines/>
            </w:pPr>
            <w:r>
              <w:t>Malware</w:t>
            </w:r>
          </w:p>
        </w:tc>
        <w:tc>
          <w:tcPr>
            <w:tcW w:w="3120" w:type="dxa"/>
          </w:tcPr>
          <w:p w14:paraId="05E71AAF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42.136</w:t>
            </w:r>
          </w:p>
        </w:tc>
        <w:tc>
          <w:tcPr>
            <w:tcW w:w="3120" w:type="dxa"/>
          </w:tcPr>
          <w:p w14:paraId="0DF75649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Incluye 357 ransomware; virus, trojan, spyware</w:t>
            </w:r>
          </w:p>
        </w:tc>
      </w:tr>
      <w:tr w:rsidR="005F7288" w14:paraId="4645EBFC" w14:textId="77777777" w:rsidTr="005F72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3BF61E0" w14:textId="77777777" w:rsidR="005F7288" w:rsidRDefault="00000000">
            <w:pPr>
              <w:keepNext/>
              <w:keepLines/>
            </w:pPr>
            <w:r>
              <w:t>Fraude online</w:t>
            </w:r>
          </w:p>
        </w:tc>
        <w:tc>
          <w:tcPr>
            <w:tcW w:w="3120" w:type="dxa"/>
          </w:tcPr>
          <w:p w14:paraId="501A9721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38.000</w:t>
            </w:r>
          </w:p>
        </w:tc>
        <w:tc>
          <w:tcPr>
            <w:tcW w:w="3120" w:type="dxa"/>
          </w:tcPr>
          <w:p w14:paraId="2724B524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Phishing 21.571 (56%), compras falsas, suplantación</w:t>
            </w:r>
          </w:p>
        </w:tc>
      </w:tr>
      <w:tr w:rsidR="005F7288" w14:paraId="41320267" w14:textId="77777777" w:rsidTr="005F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37B0E73" w14:textId="77777777" w:rsidR="005F7288" w:rsidRDefault="00000000">
            <w:pPr>
              <w:keepNext/>
              <w:keepLines/>
            </w:pPr>
            <w:r>
              <w:t>Intrusiones/acceso no autorizado</w:t>
            </w:r>
          </w:p>
        </w:tc>
        <w:tc>
          <w:tcPr>
            <w:tcW w:w="3120" w:type="dxa"/>
          </w:tcPr>
          <w:p w14:paraId="22E5F479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7.470</w:t>
            </w:r>
          </w:p>
        </w:tc>
        <w:tc>
          <w:tcPr>
            <w:tcW w:w="3120" w:type="dxa"/>
          </w:tcPr>
          <w:p w14:paraId="6AE07D40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Fuerza bruta, credenciales comprometidas, pivoting</w:t>
            </w:r>
          </w:p>
        </w:tc>
      </w:tr>
      <w:tr w:rsidR="005F7288" w14:paraId="50778932" w14:textId="77777777" w:rsidTr="005F72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692F087" w14:textId="77777777" w:rsidR="005F7288" w:rsidRDefault="00000000">
            <w:pPr>
              <w:keepLines/>
            </w:pPr>
            <w:r>
              <w:t>E-commerce fraudulento</w:t>
            </w:r>
          </w:p>
        </w:tc>
        <w:tc>
          <w:tcPr>
            <w:tcW w:w="3120" w:type="dxa"/>
          </w:tcPr>
          <w:p w14:paraId="3E222CFB" w14:textId="77777777" w:rsidR="005F7288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2.122</w:t>
            </w:r>
          </w:p>
        </w:tc>
        <w:tc>
          <w:tcPr>
            <w:tcW w:w="3120" w:type="dxa"/>
          </w:tcPr>
          <w:p w14:paraId="40246D07" w14:textId="77777777" w:rsidR="005F7288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Tiendas fake, drop-shipping ilegal</w:t>
            </w:r>
          </w:p>
        </w:tc>
      </w:tr>
    </w:tbl>
    <w:p w14:paraId="14D73356" w14:textId="77777777" w:rsidR="005F7288" w:rsidRDefault="005F7288"/>
    <w:p w14:paraId="1ED91A80" w14:textId="77777777" w:rsidR="005F7288" w:rsidRDefault="00000000">
      <w:r>
        <w:rPr>
          <w:b/>
        </w:rPr>
        <w:t>Por sector operadores esenciales (341 incidentes NIS2):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52"/>
        <w:gridCol w:w="2340"/>
        <w:gridCol w:w="2340"/>
        <w:gridCol w:w="2340"/>
      </w:tblGrid>
      <w:tr w:rsidR="005F7288" w14:paraId="20125B60" w14:textId="77777777" w:rsidTr="005F72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0033CC"/>
          </w:tcPr>
          <w:p w14:paraId="09DA5315" w14:textId="77777777" w:rsidR="005F7288" w:rsidRDefault="00000000">
            <w:pPr>
              <w:keepNext/>
              <w:keepLines/>
            </w:pPr>
            <w:r>
              <w:rPr>
                <w:color w:val="FFFFFF"/>
              </w:rPr>
              <w:t>Sector</w:t>
            </w:r>
          </w:p>
        </w:tc>
        <w:tc>
          <w:tcPr>
            <w:tcW w:w="2340" w:type="dxa"/>
            <w:shd w:val="clear" w:color="auto" w:fill="0033CC"/>
          </w:tcPr>
          <w:p w14:paraId="17B1F10C" w14:textId="77777777" w:rsidR="005F7288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%</w:t>
            </w:r>
          </w:p>
        </w:tc>
        <w:tc>
          <w:tcPr>
            <w:tcW w:w="2340" w:type="dxa"/>
            <w:shd w:val="clear" w:color="auto" w:fill="0033CC"/>
          </w:tcPr>
          <w:p w14:paraId="2079177A" w14:textId="77777777" w:rsidR="005F7288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Casos</w:t>
            </w:r>
          </w:p>
        </w:tc>
        <w:tc>
          <w:tcPr>
            <w:tcW w:w="2340" w:type="dxa"/>
            <w:shd w:val="clear" w:color="auto" w:fill="0033CC"/>
          </w:tcPr>
          <w:p w14:paraId="60866D0C" w14:textId="77777777" w:rsidR="005F7288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Tendencia 2024</w:t>
            </w:r>
          </w:p>
        </w:tc>
      </w:tr>
      <w:tr w:rsidR="005F7288" w14:paraId="20CC99EF" w14:textId="77777777" w:rsidTr="005F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B482892" w14:textId="77777777" w:rsidR="005F7288" w:rsidRDefault="00000000">
            <w:pPr>
              <w:keepNext/>
              <w:keepLines/>
            </w:pPr>
            <w:r>
              <w:t>Transporte</w:t>
            </w:r>
          </w:p>
        </w:tc>
        <w:tc>
          <w:tcPr>
            <w:tcW w:w="2340" w:type="dxa"/>
          </w:tcPr>
          <w:p w14:paraId="1A4959CF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24,6%</w:t>
            </w:r>
          </w:p>
        </w:tc>
        <w:tc>
          <w:tcPr>
            <w:tcW w:w="2340" w:type="dxa"/>
          </w:tcPr>
          <w:p w14:paraId="0B071BEA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84</w:t>
            </w:r>
          </w:p>
        </w:tc>
        <w:tc>
          <w:tcPr>
            <w:tcW w:w="2340" w:type="dxa"/>
          </w:tcPr>
          <w:p w14:paraId="2AC69EF3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+43% ataques infra. esenciales (vs 2023: 237)</w:t>
            </w:r>
          </w:p>
        </w:tc>
      </w:tr>
      <w:tr w:rsidR="005F7288" w14:paraId="2FDF06FD" w14:textId="77777777" w:rsidTr="005F72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43A2E81" w14:textId="77777777" w:rsidR="005F7288" w:rsidRDefault="00000000">
            <w:pPr>
              <w:keepNext/>
              <w:keepLines/>
            </w:pPr>
            <w:r>
              <w:t>Sistemas Financieros/Tributarios</w:t>
            </w:r>
          </w:p>
        </w:tc>
        <w:tc>
          <w:tcPr>
            <w:tcW w:w="2340" w:type="dxa"/>
          </w:tcPr>
          <w:p w14:paraId="2716EC0C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23,8%</w:t>
            </w:r>
          </w:p>
        </w:tc>
        <w:tc>
          <w:tcPr>
            <w:tcW w:w="2340" w:type="dxa"/>
          </w:tcPr>
          <w:p w14:paraId="356A5264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81</w:t>
            </w:r>
          </w:p>
        </w:tc>
        <w:tc>
          <w:tcPr>
            <w:tcW w:w="2340" w:type="dxa"/>
          </w:tcPr>
          <w:p w14:paraId="4AE78B7D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Fraude online, APT ransomware</w:t>
            </w:r>
          </w:p>
        </w:tc>
      </w:tr>
      <w:tr w:rsidR="005F7288" w14:paraId="768C71F6" w14:textId="77777777" w:rsidTr="005F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A1BE3D1" w14:textId="77777777" w:rsidR="005F7288" w:rsidRDefault="00000000">
            <w:pPr>
              <w:keepNext/>
              <w:keepLines/>
            </w:pPr>
            <w:r>
              <w:t>Tecnologías Información (TIC)</w:t>
            </w:r>
          </w:p>
        </w:tc>
        <w:tc>
          <w:tcPr>
            <w:tcW w:w="2340" w:type="dxa"/>
          </w:tcPr>
          <w:p w14:paraId="3AFF7C7A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14,1%</w:t>
            </w:r>
          </w:p>
        </w:tc>
        <w:tc>
          <w:tcPr>
            <w:tcW w:w="2340" w:type="dxa"/>
          </w:tcPr>
          <w:p w14:paraId="76572CF5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</w:t>
            </w:r>
          </w:p>
        </w:tc>
        <w:tc>
          <w:tcPr>
            <w:tcW w:w="2340" w:type="dxa"/>
          </w:tcPr>
          <w:p w14:paraId="0964AEA4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Cadena suministro, cloud misconfiguration</w:t>
            </w:r>
          </w:p>
        </w:tc>
      </w:tr>
      <w:tr w:rsidR="005F7288" w14:paraId="0245B4F7" w14:textId="77777777" w:rsidTr="005F72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4FCE6E7" w14:textId="77777777" w:rsidR="005F7288" w:rsidRDefault="00000000">
            <w:pPr>
              <w:keepNext/>
              <w:keepLines/>
            </w:pPr>
            <w:r>
              <w:t>Energía</w:t>
            </w:r>
          </w:p>
        </w:tc>
        <w:tc>
          <w:tcPr>
            <w:tcW w:w="2340" w:type="dxa"/>
          </w:tcPr>
          <w:p w14:paraId="7532DB32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8,8%</w:t>
            </w:r>
          </w:p>
        </w:tc>
        <w:tc>
          <w:tcPr>
            <w:tcW w:w="2340" w:type="dxa"/>
          </w:tcPr>
          <w:p w14:paraId="3B0FFE9B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340" w:type="dxa"/>
          </w:tcPr>
          <w:p w14:paraId="6FA75A72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Malware OT, ICS targeting (Rusia: Sandworm, APT28)</w:t>
            </w:r>
          </w:p>
        </w:tc>
      </w:tr>
      <w:tr w:rsidR="005F7288" w14:paraId="622D61D2" w14:textId="77777777" w:rsidTr="005F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73C0A6C" w14:textId="77777777" w:rsidR="005F7288" w:rsidRDefault="00000000">
            <w:pPr>
              <w:keepLines/>
            </w:pPr>
            <w:r>
              <w:t>Agua</w:t>
            </w:r>
          </w:p>
        </w:tc>
        <w:tc>
          <w:tcPr>
            <w:tcW w:w="2340" w:type="dxa"/>
          </w:tcPr>
          <w:p w14:paraId="6568AEE5" w14:textId="77777777" w:rsidR="005F7288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5%</w:t>
            </w:r>
          </w:p>
        </w:tc>
        <w:tc>
          <w:tcPr>
            <w:tcW w:w="2340" w:type="dxa"/>
          </w:tcPr>
          <w:p w14:paraId="7C0A79FA" w14:textId="77777777" w:rsidR="005F7288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</w:t>
            </w:r>
          </w:p>
        </w:tc>
        <w:tc>
          <w:tcPr>
            <w:tcW w:w="2340" w:type="dxa"/>
          </w:tcPr>
          <w:p w14:paraId="38F67683" w14:textId="77777777" w:rsidR="005F7288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SCADA/industrial control systems</w:t>
            </w:r>
          </w:p>
        </w:tc>
      </w:tr>
    </w:tbl>
    <w:p w14:paraId="020E9427" w14:textId="77777777" w:rsidR="005F7288" w:rsidRDefault="005F7288"/>
    <w:p w14:paraId="04564E00" w14:textId="77777777" w:rsidR="005F7288" w:rsidRDefault="00000000">
      <w:r>
        <w:rPr>
          <w:b/>
        </w:rPr>
        <w:t>Amenazas geopolíticas identificadas (x63 Unit - Cipher):</w:t>
      </w:r>
    </w:p>
    <w:p w14:paraId="7DFB0175" w14:textId="77777777" w:rsidR="005F7288" w:rsidRDefault="00000000">
      <w:pPr>
        <w:pStyle w:val="Listaconvietas"/>
        <w:keepNext/>
        <w:keepLines/>
      </w:pPr>
      <w:r>
        <w:t>Rusia: Sandworm, APT28, Babuk2 (ransomware ransomware-as-a-service)</w:t>
      </w:r>
    </w:p>
    <w:p w14:paraId="2173E3D3" w14:textId="77777777" w:rsidR="005F7288" w:rsidRDefault="00000000">
      <w:pPr>
        <w:pStyle w:val="Listaconvietas"/>
        <w:keepNext/>
        <w:keepLines/>
      </w:pPr>
      <w:r>
        <w:t>China: Volt Typhoon (acceso persistente OT/infraestructura)</w:t>
      </w:r>
    </w:p>
    <w:p w14:paraId="75F7E9CB" w14:textId="77777777" w:rsidR="005F7288" w:rsidRDefault="00000000">
      <w:pPr>
        <w:pStyle w:val="Listaconvietas"/>
        <w:keepNext/>
        <w:keepLines/>
      </w:pPr>
      <w:r>
        <w:t>Irán: APT34 (credential harvesting)</w:t>
      </w:r>
    </w:p>
    <w:p w14:paraId="42D11046" w14:textId="77777777" w:rsidR="005F7288" w:rsidRDefault="00000000">
      <w:pPr>
        <w:pStyle w:val="Listaconvietas"/>
        <w:keepLines/>
      </w:pPr>
      <w:r>
        <w:t>Corea del Norte: CyberAvengers, B-Team (financiero, data exfiltration)</w:t>
      </w:r>
    </w:p>
    <w:p w14:paraId="696A2D43" w14:textId="77777777" w:rsidR="005F7288" w:rsidRDefault="00000000">
      <w:r>
        <w:t xml:space="preserve">→ </w:t>
      </w:r>
      <w:r>
        <w:rPr>
          <w:b/>
        </w:rPr>
        <w:t>Conclusión</w:t>
      </w:r>
      <w:r>
        <w:t xml:space="preserve">: España vive escalada de </w:t>
      </w:r>
      <w:r>
        <w:rPr>
          <w:b/>
        </w:rPr>
        <w:t>+43% en ataques a infraestructuras críticas</w:t>
      </w:r>
      <w:r>
        <w:t xml:space="preserve"> 2024, con enfoque en sectores energético (9%) y financiero (24%); múltiples actores estatales con capacidades sofisticadas (APT).</w:t>
      </w:r>
      <w:r>
        <w:footnoteReference w:id="8"/>
      </w:r>
      <w:r>
        <w:footnoteReference w:id="9"/>
      </w:r>
      <w:r>
        <w:footnoteReference w:id="10"/>
      </w:r>
    </w:p>
    <w:p w14:paraId="29574965" w14:textId="77777777" w:rsidR="005F7288" w:rsidRDefault="00000000">
      <w:pPr>
        <w:pStyle w:val="Ttulo3"/>
      </w:pPr>
      <w:r>
        <w:lastRenderedPageBreak/>
        <w:t>4.2 Madurez en Ciberseguridad: Observatorio ISMS Forum 2024</w:t>
      </w:r>
    </w:p>
    <w:p w14:paraId="14A76A4E" w14:textId="77777777" w:rsidR="005F7288" w:rsidRDefault="00000000">
      <w:r>
        <w:rPr>
          <w:b/>
        </w:rPr>
        <w:t>Indicador nacional: 61% (escala 0-100% madurez)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F7288" w14:paraId="3F53E479" w14:textId="77777777" w:rsidTr="005F72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0033CC"/>
          </w:tcPr>
          <w:p w14:paraId="75A5F82B" w14:textId="77777777" w:rsidR="005F7288" w:rsidRDefault="00000000">
            <w:pPr>
              <w:keepNext/>
              <w:keepLines/>
            </w:pPr>
            <w:r>
              <w:rPr>
                <w:color w:val="FFFFFF"/>
              </w:rPr>
              <w:t>Nivel</w:t>
            </w:r>
          </w:p>
        </w:tc>
        <w:tc>
          <w:tcPr>
            <w:tcW w:w="4680" w:type="dxa"/>
            <w:shd w:val="clear" w:color="auto" w:fill="0033CC"/>
          </w:tcPr>
          <w:p w14:paraId="7B2E6E8C" w14:textId="77777777" w:rsidR="005F7288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% Organizaciones</w:t>
            </w:r>
          </w:p>
        </w:tc>
      </w:tr>
      <w:tr w:rsidR="005F7288" w14:paraId="5B8738BD" w14:textId="77777777" w:rsidTr="005F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070DA4A" w14:textId="77777777" w:rsidR="005F7288" w:rsidRDefault="00000000">
            <w:pPr>
              <w:keepNext/>
              <w:keepLines/>
            </w:pPr>
            <w:r>
              <w:t>Inexistente (L0)</w:t>
            </w:r>
          </w:p>
        </w:tc>
        <w:tc>
          <w:tcPr>
            <w:tcW w:w="4680" w:type="dxa"/>
          </w:tcPr>
          <w:p w14:paraId="547304AD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8%</w:t>
            </w:r>
          </w:p>
        </w:tc>
      </w:tr>
      <w:tr w:rsidR="005F7288" w14:paraId="0EFABBD8" w14:textId="77777777" w:rsidTr="005F72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D9886F8" w14:textId="77777777" w:rsidR="005F7288" w:rsidRDefault="00000000">
            <w:pPr>
              <w:keepNext/>
              <w:keepLines/>
            </w:pPr>
            <w:r>
              <w:t>Básico (L1-L2)</w:t>
            </w:r>
          </w:p>
        </w:tc>
        <w:tc>
          <w:tcPr>
            <w:tcW w:w="4680" w:type="dxa"/>
          </w:tcPr>
          <w:p w14:paraId="0F7ECFE8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53%</w:t>
            </w:r>
          </w:p>
        </w:tc>
      </w:tr>
      <w:tr w:rsidR="005F7288" w14:paraId="3C578F9F" w14:textId="77777777" w:rsidTr="005F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40508AA" w14:textId="77777777" w:rsidR="005F7288" w:rsidRDefault="00000000">
            <w:pPr>
              <w:keepNext/>
              <w:keepLines/>
            </w:pPr>
            <w:r>
              <w:t>Maduro (L3)</w:t>
            </w:r>
          </w:p>
        </w:tc>
        <w:tc>
          <w:tcPr>
            <w:tcW w:w="4680" w:type="dxa"/>
          </w:tcPr>
          <w:p w14:paraId="102A2845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38%</w:t>
            </w:r>
          </w:p>
        </w:tc>
      </w:tr>
      <w:tr w:rsidR="005F7288" w14:paraId="3A507868" w14:textId="77777777" w:rsidTr="005F72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62D9537" w14:textId="77777777" w:rsidR="005F7288" w:rsidRDefault="00000000">
            <w:pPr>
              <w:keepLines/>
            </w:pPr>
            <w:r>
              <w:t>Optimizado (L4-L5)</w:t>
            </w:r>
          </w:p>
        </w:tc>
        <w:tc>
          <w:tcPr>
            <w:tcW w:w="4680" w:type="dxa"/>
          </w:tcPr>
          <w:p w14:paraId="1DC21947" w14:textId="77777777" w:rsidR="005F7288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1%</w:t>
            </w:r>
          </w:p>
        </w:tc>
      </w:tr>
    </w:tbl>
    <w:p w14:paraId="3C280FCA" w14:textId="77777777" w:rsidR="005F7288" w:rsidRDefault="005F7288"/>
    <w:p w14:paraId="67F28256" w14:textId="77777777" w:rsidR="005F7288" w:rsidRDefault="00000000">
      <w:r>
        <w:rPr>
          <w:b/>
        </w:rPr>
        <w:t>Por dominio NIST CSF: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F7288" w14:paraId="54A04401" w14:textId="77777777" w:rsidTr="005F72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0033CC"/>
          </w:tcPr>
          <w:p w14:paraId="5D7F01CB" w14:textId="77777777" w:rsidR="005F7288" w:rsidRDefault="00000000">
            <w:pPr>
              <w:keepNext/>
              <w:keepLines/>
            </w:pPr>
            <w:r>
              <w:rPr>
                <w:color w:val="FFFFFF"/>
              </w:rPr>
              <w:t>Dominio</w:t>
            </w:r>
          </w:p>
        </w:tc>
        <w:tc>
          <w:tcPr>
            <w:tcW w:w="3120" w:type="dxa"/>
            <w:shd w:val="clear" w:color="auto" w:fill="0033CC"/>
          </w:tcPr>
          <w:p w14:paraId="6C74BFCE" w14:textId="77777777" w:rsidR="005F7288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%</w:t>
            </w:r>
          </w:p>
        </w:tc>
        <w:tc>
          <w:tcPr>
            <w:tcW w:w="3120" w:type="dxa"/>
            <w:shd w:val="clear" w:color="auto" w:fill="0033CC"/>
          </w:tcPr>
          <w:p w14:paraId="55EF33BA" w14:textId="77777777" w:rsidR="005F7288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Interpretación</w:t>
            </w:r>
          </w:p>
        </w:tc>
      </w:tr>
      <w:tr w:rsidR="005F7288" w14:paraId="08DB8523" w14:textId="77777777" w:rsidTr="005F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35DC79C" w14:textId="77777777" w:rsidR="005F7288" w:rsidRDefault="00000000">
            <w:pPr>
              <w:keepNext/>
              <w:keepLines/>
            </w:pPr>
            <w:r>
              <w:t>Identify</w:t>
            </w:r>
          </w:p>
        </w:tc>
        <w:tc>
          <w:tcPr>
            <w:tcW w:w="3120" w:type="dxa"/>
          </w:tcPr>
          <w:p w14:paraId="5FBF7F11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68%</w:t>
            </w:r>
          </w:p>
        </w:tc>
        <w:tc>
          <w:tcPr>
            <w:tcW w:w="3120" w:type="dxa"/>
          </w:tcPr>
          <w:p w14:paraId="507A8F62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Inventarios activos completos (~2/3 orgs); gestión riesgos parcial (~50%)</w:t>
            </w:r>
          </w:p>
        </w:tc>
      </w:tr>
      <w:tr w:rsidR="005F7288" w14:paraId="0A17F4C2" w14:textId="77777777" w:rsidTr="005F72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88F3DB8" w14:textId="77777777" w:rsidR="005F7288" w:rsidRDefault="00000000">
            <w:pPr>
              <w:keepNext/>
              <w:keepLines/>
            </w:pPr>
            <w:r>
              <w:t>Protect</w:t>
            </w:r>
          </w:p>
        </w:tc>
        <w:tc>
          <w:tcPr>
            <w:tcW w:w="3120" w:type="dxa"/>
          </w:tcPr>
          <w:p w14:paraId="5A3FA9EA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63%</w:t>
            </w:r>
          </w:p>
        </w:tc>
        <w:tc>
          <w:tcPr>
            <w:tcW w:w="3120" w:type="dxa"/>
          </w:tcPr>
          <w:p w14:paraId="57664954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Acceso/identidad en ~50% (menor privilegio); formación anual universal</w:t>
            </w:r>
          </w:p>
        </w:tc>
      </w:tr>
      <w:tr w:rsidR="005F7288" w14:paraId="2D74800A" w14:textId="77777777" w:rsidTr="005F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41576C4" w14:textId="77777777" w:rsidR="005F7288" w:rsidRDefault="00000000">
            <w:pPr>
              <w:keepNext/>
              <w:keepLines/>
            </w:pPr>
            <w:r>
              <w:t>Detect</w:t>
            </w:r>
          </w:p>
        </w:tc>
        <w:tc>
          <w:tcPr>
            <w:tcW w:w="3120" w:type="dxa"/>
          </w:tcPr>
          <w:p w14:paraId="567A1132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64%</w:t>
            </w:r>
          </w:p>
        </w:tc>
        <w:tc>
          <w:tcPr>
            <w:tcW w:w="3120" w:type="dxa"/>
          </w:tcPr>
          <w:p w14:paraId="23F29CC2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Monitorización eventos (40%); detección anomalías automática (40%); pruebas anuales</w:t>
            </w:r>
          </w:p>
        </w:tc>
      </w:tr>
      <w:tr w:rsidR="005F7288" w14:paraId="0CDCAC47" w14:textId="77777777" w:rsidTr="005F72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960D6FF" w14:textId="77777777" w:rsidR="005F7288" w:rsidRDefault="00000000">
            <w:pPr>
              <w:keepNext/>
              <w:keepLines/>
            </w:pPr>
            <w:r>
              <w:t>Respond</w:t>
            </w:r>
          </w:p>
        </w:tc>
        <w:tc>
          <w:tcPr>
            <w:tcW w:w="3120" w:type="dxa"/>
          </w:tcPr>
          <w:p w14:paraId="4324ECE6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55%</w:t>
            </w:r>
          </w:p>
        </w:tc>
        <w:tc>
          <w:tcPr>
            <w:tcW w:w="3120" w:type="dxa"/>
          </w:tcPr>
          <w:p w14:paraId="7AA0FB7C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Procedimientos documentados (50%); análisis forense &lt;10% detecciones; mejora ad-hoc (36%)</w:t>
            </w:r>
          </w:p>
        </w:tc>
      </w:tr>
      <w:tr w:rsidR="005F7288" w14:paraId="55C56112" w14:textId="77777777" w:rsidTr="005F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8C9C662" w14:textId="77777777" w:rsidR="005F7288" w:rsidRDefault="00000000">
            <w:pPr>
              <w:keepLines/>
            </w:pPr>
            <w:r>
              <w:t>Recover</w:t>
            </w:r>
          </w:p>
        </w:tc>
        <w:tc>
          <w:tcPr>
            <w:tcW w:w="3120" w:type="dxa"/>
          </w:tcPr>
          <w:p w14:paraId="3FCC65FC" w14:textId="77777777" w:rsidR="005F7288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53%</w:t>
            </w:r>
          </w:p>
        </w:tc>
        <w:tc>
          <w:tcPr>
            <w:tcW w:w="3120" w:type="dxa"/>
          </w:tcPr>
          <w:p w14:paraId="1F7139DC" w14:textId="77777777" w:rsidR="005F7288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Planes formalizados no operacionalizados; recuperación anual; comunicación informal (50%)</w:t>
            </w:r>
          </w:p>
        </w:tc>
      </w:tr>
    </w:tbl>
    <w:p w14:paraId="1029D991" w14:textId="77777777" w:rsidR="005F7288" w:rsidRDefault="005F7288"/>
    <w:p w14:paraId="308C43FA" w14:textId="77777777" w:rsidR="005F7288" w:rsidRDefault="00000000">
      <w:r>
        <w:rPr>
          <w:b/>
        </w:rPr>
        <w:t>Análisis por sector (madurez integral 2024):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586"/>
        <w:gridCol w:w="2326"/>
        <w:gridCol w:w="2331"/>
        <w:gridCol w:w="2333"/>
      </w:tblGrid>
      <w:tr w:rsidR="005F7288" w14:paraId="786DA414" w14:textId="77777777" w:rsidTr="005F72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0033CC"/>
          </w:tcPr>
          <w:p w14:paraId="10189F6C" w14:textId="77777777" w:rsidR="005F7288" w:rsidRDefault="00000000">
            <w:pPr>
              <w:keepNext/>
              <w:keepLines/>
            </w:pPr>
            <w:r>
              <w:rPr>
                <w:color w:val="FFFFFF"/>
              </w:rPr>
              <w:lastRenderedPageBreak/>
              <w:t>Sector</w:t>
            </w:r>
          </w:p>
        </w:tc>
        <w:tc>
          <w:tcPr>
            <w:tcW w:w="2340" w:type="dxa"/>
            <w:shd w:val="clear" w:color="auto" w:fill="0033CC"/>
          </w:tcPr>
          <w:p w14:paraId="1BA89E4B" w14:textId="77777777" w:rsidR="005F7288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Madurez</w:t>
            </w:r>
          </w:p>
        </w:tc>
        <w:tc>
          <w:tcPr>
            <w:tcW w:w="2340" w:type="dxa"/>
            <w:shd w:val="clear" w:color="auto" w:fill="0033CC"/>
          </w:tcPr>
          <w:p w14:paraId="2ECD7598" w14:textId="77777777" w:rsidR="005F7288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Fortalezas</w:t>
            </w:r>
          </w:p>
        </w:tc>
        <w:tc>
          <w:tcPr>
            <w:tcW w:w="2340" w:type="dxa"/>
            <w:shd w:val="clear" w:color="auto" w:fill="0033CC"/>
          </w:tcPr>
          <w:p w14:paraId="1B251399" w14:textId="77777777" w:rsidR="005F7288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Debilidades</w:t>
            </w:r>
          </w:p>
        </w:tc>
      </w:tr>
      <w:tr w:rsidR="005F7288" w14:paraId="5945ADF9" w14:textId="77777777" w:rsidTr="005F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13C88C1" w14:textId="77777777" w:rsidR="005F7288" w:rsidRDefault="00000000">
            <w:pPr>
              <w:keepNext/>
              <w:keepLines/>
            </w:pPr>
            <w:r>
              <w:t>Financiero</w:t>
            </w:r>
          </w:p>
        </w:tc>
        <w:tc>
          <w:tcPr>
            <w:tcW w:w="2340" w:type="dxa"/>
          </w:tcPr>
          <w:p w14:paraId="2A5726C3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72%</w:t>
            </w:r>
          </w:p>
        </w:tc>
        <w:tc>
          <w:tcPr>
            <w:tcW w:w="2340" w:type="dxa"/>
          </w:tcPr>
          <w:p w14:paraId="6C76C7BA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Identify (76%), Protect (74%), Detect (79%)</w:t>
            </w:r>
          </w:p>
        </w:tc>
        <w:tc>
          <w:tcPr>
            <w:tcW w:w="2340" w:type="dxa"/>
          </w:tcPr>
          <w:p w14:paraId="23D90FF3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Respond (63%), Recovery (66%)</w:t>
            </w:r>
          </w:p>
        </w:tc>
      </w:tr>
      <w:tr w:rsidR="005F7288" w14:paraId="4908A131" w14:textId="77777777" w:rsidTr="005F72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1301B59" w14:textId="77777777" w:rsidR="005F7288" w:rsidRDefault="00000000">
            <w:pPr>
              <w:keepNext/>
              <w:keepLines/>
            </w:pPr>
            <w:r>
              <w:t>Construcción</w:t>
            </w:r>
          </w:p>
        </w:tc>
        <w:tc>
          <w:tcPr>
            <w:tcW w:w="2340" w:type="dxa"/>
          </w:tcPr>
          <w:p w14:paraId="0D9602C5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68%</w:t>
            </w:r>
          </w:p>
        </w:tc>
        <w:tc>
          <w:tcPr>
            <w:tcW w:w="2340" w:type="dxa"/>
          </w:tcPr>
          <w:p w14:paraId="4EF50673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Respuesta coordinada (67%)</w:t>
            </w:r>
          </w:p>
        </w:tc>
        <w:tc>
          <w:tcPr>
            <w:tcW w:w="2340" w:type="dxa"/>
          </w:tcPr>
          <w:p w14:paraId="29053D2D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Vulnerabilidad distribución datos (R0)</w:t>
            </w:r>
          </w:p>
        </w:tc>
      </w:tr>
      <w:tr w:rsidR="005F7288" w14:paraId="00F1492D" w14:textId="77777777" w:rsidTr="005F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B1CB754" w14:textId="77777777" w:rsidR="005F7288" w:rsidRDefault="00000000">
            <w:pPr>
              <w:keepNext/>
              <w:keepLines/>
            </w:pPr>
            <w:r>
              <w:t>Energía/Utilities</w:t>
            </w:r>
          </w:p>
        </w:tc>
        <w:tc>
          <w:tcPr>
            <w:tcW w:w="2340" w:type="dxa"/>
          </w:tcPr>
          <w:p w14:paraId="47B20C3F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67%</w:t>
            </w:r>
          </w:p>
        </w:tc>
        <w:tc>
          <w:tcPr>
            <w:tcW w:w="2340" w:type="dxa"/>
          </w:tcPr>
          <w:p w14:paraId="148CBB1C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Identify (77%), Detect (72%)</w:t>
            </w:r>
          </w:p>
        </w:tc>
        <w:tc>
          <w:tcPr>
            <w:tcW w:w="2340" w:type="dxa"/>
          </w:tcPr>
          <w:p w14:paraId="75F2DC10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Recovery crítica (50%) — riesgo operacional</w:t>
            </w:r>
          </w:p>
        </w:tc>
      </w:tr>
      <w:tr w:rsidR="005F7288" w14:paraId="474B1C63" w14:textId="77777777" w:rsidTr="005F72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3910476" w14:textId="77777777" w:rsidR="005F7288" w:rsidRDefault="00000000">
            <w:pPr>
              <w:keepNext/>
              <w:keepLines/>
            </w:pPr>
            <w:r>
              <w:t>Aseguradoras</w:t>
            </w:r>
          </w:p>
        </w:tc>
        <w:tc>
          <w:tcPr>
            <w:tcW w:w="2340" w:type="dxa"/>
          </w:tcPr>
          <w:p w14:paraId="2D64F6CA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64%</w:t>
            </w:r>
          </w:p>
        </w:tc>
        <w:tc>
          <w:tcPr>
            <w:tcW w:w="2340" w:type="dxa"/>
          </w:tcPr>
          <w:p w14:paraId="155C731C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Identify (73%)</w:t>
            </w:r>
          </w:p>
        </w:tc>
        <w:tc>
          <w:tcPr>
            <w:tcW w:w="2340" w:type="dxa"/>
          </w:tcPr>
          <w:p w14:paraId="16B8B6D7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Respond (58%), Recovery (58%)</w:t>
            </w:r>
          </w:p>
        </w:tc>
      </w:tr>
      <w:tr w:rsidR="005F7288" w14:paraId="4D66D99D" w14:textId="77777777" w:rsidTr="005F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78CEA57" w14:textId="77777777" w:rsidR="005F7288" w:rsidRDefault="00000000">
            <w:pPr>
              <w:keepNext/>
              <w:keepLines/>
            </w:pPr>
            <w:r>
              <w:t>Telecomunicaciones/Tech</w:t>
            </w:r>
          </w:p>
        </w:tc>
        <w:tc>
          <w:tcPr>
            <w:tcW w:w="2340" w:type="dxa"/>
          </w:tcPr>
          <w:p w14:paraId="6406E66B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63%</w:t>
            </w:r>
          </w:p>
        </w:tc>
        <w:tc>
          <w:tcPr>
            <w:tcW w:w="2340" w:type="dxa"/>
          </w:tcPr>
          <w:p w14:paraId="77C27667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Identify (79%)</w:t>
            </w:r>
          </w:p>
        </w:tc>
        <w:tc>
          <w:tcPr>
            <w:tcW w:w="2340" w:type="dxa"/>
          </w:tcPr>
          <w:p w14:paraId="7A453DF5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Respond (53%), Recovery (50%)</w:t>
            </w:r>
          </w:p>
        </w:tc>
      </w:tr>
      <w:tr w:rsidR="005F7288" w14:paraId="6B4FFD53" w14:textId="77777777" w:rsidTr="005F72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DB72E61" w14:textId="77777777" w:rsidR="005F7288" w:rsidRDefault="00000000">
            <w:pPr>
              <w:keepNext/>
              <w:keepLines/>
            </w:pPr>
            <w:r>
              <w:t>Salud</w:t>
            </w:r>
          </w:p>
        </w:tc>
        <w:tc>
          <w:tcPr>
            <w:tcW w:w="2340" w:type="dxa"/>
          </w:tcPr>
          <w:p w14:paraId="777B30FA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61%</w:t>
            </w:r>
          </w:p>
        </w:tc>
        <w:tc>
          <w:tcPr>
            <w:tcW w:w="2340" w:type="dxa"/>
          </w:tcPr>
          <w:p w14:paraId="4C12DCD5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Identify (69%)</w:t>
            </w:r>
          </w:p>
        </w:tc>
        <w:tc>
          <w:tcPr>
            <w:tcW w:w="2340" w:type="dxa"/>
          </w:tcPr>
          <w:p w14:paraId="0AAEB485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Respond (50%), Recovery (58%)</w:t>
            </w:r>
          </w:p>
        </w:tc>
      </w:tr>
      <w:tr w:rsidR="005F7288" w14:paraId="721B979A" w14:textId="77777777" w:rsidTr="005F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6B63D07" w14:textId="77777777" w:rsidR="005F7288" w:rsidRDefault="00000000">
            <w:pPr>
              <w:keepNext/>
              <w:keepLines/>
            </w:pPr>
            <w:r>
              <w:t>Administración Pública</w:t>
            </w:r>
          </w:p>
        </w:tc>
        <w:tc>
          <w:tcPr>
            <w:tcW w:w="2340" w:type="dxa"/>
          </w:tcPr>
          <w:p w14:paraId="48503AB1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58%</w:t>
            </w:r>
          </w:p>
        </w:tc>
        <w:tc>
          <w:tcPr>
            <w:tcW w:w="2340" w:type="dxa"/>
          </w:tcPr>
          <w:p w14:paraId="48E86999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Identify (64%), Detect (67%)</w:t>
            </w:r>
          </w:p>
        </w:tc>
        <w:tc>
          <w:tcPr>
            <w:tcW w:w="2340" w:type="dxa"/>
          </w:tcPr>
          <w:p w14:paraId="1727EF7F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Respond (48%), Recovery (48%)</w:t>
            </w:r>
          </w:p>
        </w:tc>
      </w:tr>
      <w:tr w:rsidR="005F7288" w14:paraId="7FDE0545" w14:textId="77777777" w:rsidTr="005F72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793DF31" w14:textId="77777777" w:rsidR="005F7288" w:rsidRDefault="00000000">
            <w:pPr>
              <w:keepNext/>
              <w:keepLines/>
            </w:pPr>
            <w:r>
              <w:t>Bienes de Consumo</w:t>
            </w:r>
          </w:p>
        </w:tc>
        <w:tc>
          <w:tcPr>
            <w:tcW w:w="2340" w:type="dxa"/>
          </w:tcPr>
          <w:p w14:paraId="6EE6122C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51%</w:t>
            </w:r>
          </w:p>
        </w:tc>
        <w:tc>
          <w:tcPr>
            <w:tcW w:w="2340" w:type="dxa"/>
          </w:tcPr>
          <w:p w14:paraId="0B5404BE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Uniformidad baja</w:t>
            </w:r>
          </w:p>
        </w:tc>
        <w:tc>
          <w:tcPr>
            <w:tcW w:w="2340" w:type="dxa"/>
          </w:tcPr>
          <w:p w14:paraId="3146B016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Todos dominios &lt;60%, Recovery solo 46%</w:t>
            </w:r>
          </w:p>
        </w:tc>
      </w:tr>
      <w:tr w:rsidR="005F7288" w14:paraId="44C92526" w14:textId="77777777" w:rsidTr="005F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37D1AA3" w14:textId="77777777" w:rsidR="005F7288" w:rsidRDefault="00000000">
            <w:pPr>
              <w:keepLines/>
            </w:pPr>
            <w:r>
              <w:t>Distribución</w:t>
            </w:r>
          </w:p>
        </w:tc>
        <w:tc>
          <w:tcPr>
            <w:tcW w:w="2340" w:type="dxa"/>
          </w:tcPr>
          <w:p w14:paraId="71738859" w14:textId="77777777" w:rsidR="005F7288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52%</w:t>
            </w:r>
          </w:p>
        </w:tc>
        <w:tc>
          <w:tcPr>
            <w:tcW w:w="2340" w:type="dxa"/>
          </w:tcPr>
          <w:p w14:paraId="7842B3D1" w14:textId="77777777" w:rsidR="005F7288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Detect (61%), Respond (57%)</w:t>
            </w:r>
          </w:p>
        </w:tc>
        <w:tc>
          <w:tcPr>
            <w:tcW w:w="2340" w:type="dxa"/>
          </w:tcPr>
          <w:p w14:paraId="31F951F0" w14:textId="77777777" w:rsidR="005F7288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Protect crítica (35%), Recovery (63%) anomalía</w:t>
            </w:r>
          </w:p>
        </w:tc>
      </w:tr>
    </w:tbl>
    <w:p w14:paraId="73A30F26" w14:textId="77777777" w:rsidR="005F7288" w:rsidRDefault="005F7288"/>
    <w:p w14:paraId="518917AB" w14:textId="77777777" w:rsidR="005F7288" w:rsidRDefault="00000000">
      <w:r>
        <w:rPr>
          <w:b/>
        </w:rPr>
        <w:t>Por tamaño empresa:</w:t>
      </w:r>
    </w:p>
    <w:p w14:paraId="135DE67F" w14:textId="77777777" w:rsidR="005F7288" w:rsidRDefault="00000000">
      <w:pPr>
        <w:pStyle w:val="Listaconvietas"/>
        <w:keepNext/>
        <w:keepLines/>
      </w:pPr>
      <w:r>
        <w:t>&gt;10.000 empleados: 68% madurez (Identify 72%, Respond 61%)</w:t>
      </w:r>
    </w:p>
    <w:p w14:paraId="146054C8" w14:textId="77777777" w:rsidR="005F7288" w:rsidRDefault="00000000">
      <w:pPr>
        <w:pStyle w:val="Listaconvietas"/>
        <w:keepNext/>
        <w:keepLines/>
      </w:pPr>
      <w:r>
        <w:t>251-2.500 empleados: 60% madurez (Identify 64%, Respond 54%)</w:t>
      </w:r>
    </w:p>
    <w:p w14:paraId="4EA12A70" w14:textId="77777777" w:rsidR="005F7288" w:rsidRDefault="00000000">
      <w:pPr>
        <w:pStyle w:val="Listaconvietas"/>
        <w:keepNext/>
        <w:keepLines/>
      </w:pPr>
      <w:r>
        <w:t>26-250 empleados: 52% madurez (Identify 58%, Respond 46%)</w:t>
      </w:r>
    </w:p>
    <w:p w14:paraId="17E5E3DB" w14:textId="77777777" w:rsidR="005F7288" w:rsidRDefault="00000000">
      <w:pPr>
        <w:pStyle w:val="Listaconvietas"/>
        <w:keepLines/>
      </w:pPr>
      <w:r>
        <w:t>&lt;25 empleados: 38% madurez (Identify 40%, Respond 30%) — crítico para PyMEs</w:t>
      </w:r>
    </w:p>
    <w:p w14:paraId="696301E0" w14:textId="77777777" w:rsidR="005F7288" w:rsidRDefault="00000000">
      <w:r>
        <w:rPr>
          <w:b/>
        </w:rPr>
        <w:t>Análisis crítico de brechas (Respond + Recovery: 55% + 53% = débil):</w:t>
      </w:r>
    </w:p>
    <w:p w14:paraId="164BECDB" w14:textId="77777777" w:rsidR="005F7288" w:rsidRDefault="00000000">
      <w:pPr>
        <w:pStyle w:val="Listaconvietas"/>
        <w:keepNext/>
        <w:keepLines/>
      </w:pPr>
      <w:r>
        <w:t>El 50% de organizaciones tiene procedimientos response documentados pero no se prueban periódicamente (pruebas anuales máximo).</w:t>
      </w:r>
    </w:p>
    <w:p w14:paraId="79CA5869" w14:textId="77777777" w:rsidR="005F7288" w:rsidRDefault="00000000">
      <w:pPr>
        <w:pStyle w:val="Listaconvietas"/>
        <w:keepNext/>
        <w:keepLines/>
      </w:pPr>
      <w:r>
        <w:t>Análisis forense post-incidente realizado por &lt;10% en detecciones relevantes.</w:t>
      </w:r>
    </w:p>
    <w:p w14:paraId="62AE9F97" w14:textId="77777777" w:rsidR="005F7288" w:rsidRDefault="00000000">
      <w:pPr>
        <w:pStyle w:val="Listaconvietas"/>
        <w:keepNext/>
        <w:keepLines/>
      </w:pPr>
      <w:r>
        <w:t>36% de mejora continua ad-hoc (no sistematizada); solo 8% revisa planes response &gt;1 vez/año.</w:t>
      </w:r>
    </w:p>
    <w:p w14:paraId="602D4FFA" w14:textId="77777777" w:rsidR="005F7288" w:rsidRDefault="00000000">
      <w:pPr>
        <w:pStyle w:val="Listaconvietas"/>
        <w:keepLines/>
      </w:pPr>
      <w:r>
        <w:t>Riesgo: Mayor tiempo de recuperación (RTO/RPO) y reputacional ante incidentes que NIS2 requiere coordinar en 72 horas.5</w:t>
      </w:r>
    </w:p>
    <w:p w14:paraId="456207C8" w14:textId="77777777" w:rsidR="005F7288" w:rsidRDefault="00000000">
      <w:pPr>
        <w:pStyle w:val="Ttulo3"/>
      </w:pPr>
      <w:r>
        <w:lastRenderedPageBreak/>
        <w:t>4.3 Integración Cuantificación Financiera (FAIR/ALE)</w:t>
      </w:r>
    </w:p>
    <w:p w14:paraId="5CD154F4" w14:textId="77777777" w:rsidR="005F7288" w:rsidRDefault="00000000">
      <w:r>
        <w:t xml:space="preserve">MAGERIT proporciona </w:t>
      </w:r>
      <w:r>
        <w:rPr>
          <w:b/>
        </w:rPr>
        <w:t>vector de riesgo (frecuencia × impacto)</w:t>
      </w:r>
      <w:r>
        <w:t xml:space="preserve"> cualitativo. Para decisiones inversión NIS2-aligned, se integra </w:t>
      </w:r>
      <w:r>
        <w:rPr>
          <w:b/>
        </w:rPr>
        <w:t>FAIR (Factor Analysis of Information Risk)</w:t>
      </w:r>
      <w:r>
        <w:t>:</w:t>
      </w:r>
    </w:p>
    <w:p w14:paraId="65B4F18D" w14:textId="77777777" w:rsidR="005F7288" w:rsidRDefault="00000000">
      <w:r>
        <w:rPr>
          <w:b/>
        </w:rPr>
        <w:t>Fórmula básica:</w:t>
      </w:r>
    </w:p>
    <w:p w14:paraId="69A3910D" w14:textId="77777777" w:rsidR="005F7288" w:rsidRDefault="00000000">
      <w:pPr>
        <w:pStyle w:val="Sinespaciado"/>
        <w:keepLines/>
        <w:shd w:val="clear" w:color="auto" w:fill="F5F5F5"/>
      </w:pPr>
      <w:r>
        <w:rPr>
          <w:rFonts w:ascii="Courier New" w:hAnsi="Courier New"/>
          <w:sz w:val="18"/>
        </w:rPr>
        <w:t xml:space="preserve">ALE (Annualized Loss Exposure) = </w:t>
      </w:r>
      <w:r>
        <w:rPr>
          <w:rFonts w:ascii="Courier New" w:hAnsi="Courier New"/>
          <w:sz w:val="18"/>
        </w:rPr>
        <w:br/>
        <w:t xml:space="preserve">  LEF (Loss Event Frequency) × LM (Loss Magnitude)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LEF = TEF (Threat Event Frequency) × Vulnerability (1 - Control Strength)</w:t>
      </w:r>
      <w:r>
        <w:rPr>
          <w:rFonts w:ascii="Courier New" w:hAnsi="Courier New"/>
          <w:sz w:val="18"/>
        </w:rPr>
        <w:br/>
        <w:t>LM = Primary Loss + Secondary Loss (regulación, reputación, litigio)</w:t>
      </w:r>
      <w:r>
        <w:rPr>
          <w:rFonts w:ascii="Courier New" w:hAnsi="Courier New"/>
          <w:sz w:val="18"/>
        </w:rPr>
        <w:br/>
      </w:r>
    </w:p>
    <w:p w14:paraId="43008FF7" w14:textId="77777777" w:rsidR="005F7288" w:rsidRDefault="00000000">
      <w:r>
        <w:rPr>
          <w:b/>
        </w:rPr>
        <w:t>Caso práctico: Robo datos clientes (financial impact cuantificado):</w:t>
      </w:r>
    </w:p>
    <w:p w14:paraId="079FD452" w14:textId="77777777" w:rsidR="005F7288" w:rsidRDefault="00000000">
      <w:pPr>
        <w:pStyle w:val="Listaconvietas"/>
        <w:keepNext/>
        <w:keepLines/>
      </w:pPr>
      <w:r>
        <w:t>TEF: 1 evento/año (histórico)</w:t>
      </w:r>
    </w:p>
    <w:p w14:paraId="19A0FC3F" w14:textId="77777777" w:rsidR="005F7288" w:rsidRDefault="00000000">
      <w:pPr>
        <w:pStyle w:val="Listaconvietas"/>
        <w:keepNext/>
        <w:keepLines/>
      </w:pPr>
      <w:r>
        <w:t>Vulnerabilidad (sin MFA): 80%</w:t>
      </w:r>
    </w:p>
    <w:p w14:paraId="4FF9C80A" w14:textId="77777777" w:rsidR="005F7288" w:rsidRDefault="00000000">
      <w:pPr>
        <w:pStyle w:val="Listaconvietas"/>
        <w:keepNext/>
        <w:keepLines/>
      </w:pPr>
      <w:r>
        <w:t>LEF (sin control): 0,8 eventos/año</w:t>
      </w:r>
    </w:p>
    <w:p w14:paraId="3C7C0897" w14:textId="77777777" w:rsidR="005F7288" w:rsidRDefault="00000000">
      <w:pPr>
        <w:pStyle w:val="Listaconvietas"/>
        <w:keepNext/>
        <w:keepLines/>
      </w:pPr>
      <w:r>
        <w:t>Primary Loss: €1.000-€3.000/portátil × 50% exposición datos = €50.000 media</w:t>
      </w:r>
    </w:p>
    <w:p w14:paraId="7D626457" w14:textId="77777777" w:rsidR="005F7288" w:rsidRDefault="00000000">
      <w:pPr>
        <w:pStyle w:val="Listaconvietas"/>
        <w:keepNext/>
        <w:keepLines/>
      </w:pPr>
      <w:r>
        <w:t>Secondary Loss: 10% multa regulatoria (€50K-€500K) + 5% litigio (€100K-€2M, 10% probab.)</w:t>
      </w:r>
    </w:p>
    <w:p w14:paraId="42B0557E" w14:textId="77777777" w:rsidR="005F7288" w:rsidRDefault="00000000">
      <w:pPr>
        <w:pStyle w:val="Listaconvietas"/>
        <w:keepNext/>
        <w:keepLines/>
      </w:pPr>
      <w:r>
        <w:t>LM total esperado: €32.000 promedio (Montecarlo simulación)</w:t>
      </w:r>
    </w:p>
    <w:p w14:paraId="01CC8E3B" w14:textId="77777777" w:rsidR="005F7288" w:rsidRDefault="00000000">
      <w:pPr>
        <w:pStyle w:val="Listaconvietas"/>
        <w:keepNext/>
        <w:keepLines/>
      </w:pPr>
      <w:r>
        <w:t>ALE sin control: €32.000 × 0,8 = €25.600/año</w:t>
      </w:r>
    </w:p>
    <w:p w14:paraId="1F791D8A" w14:textId="77777777" w:rsidR="005F7288" w:rsidRDefault="00000000">
      <w:pPr>
        <w:pStyle w:val="Listaconvietas"/>
        <w:keepNext/>
        <w:keepLines/>
      </w:pPr>
      <w:r>
        <w:t>Costo mitigación (MFA + backup): €20.000 inversión + €8.000/año mantenimiento</w:t>
      </w:r>
    </w:p>
    <w:p w14:paraId="046F0224" w14:textId="77777777" w:rsidR="005F7288" w:rsidRDefault="00000000">
      <w:pPr>
        <w:pStyle w:val="Listaconvietas"/>
        <w:keepLines/>
      </w:pPr>
      <w:r>
        <w:t>Decisión: ROI positivo si riesgo aceptable &lt;€28.600/año.1516</w:t>
      </w:r>
    </w:p>
    <w:p w14:paraId="31B1E2BD" w14:textId="77777777" w:rsidR="005F7288" w:rsidRDefault="00000000">
      <w:r>
        <w:t xml:space="preserve">→ </w:t>
      </w:r>
      <w:r>
        <w:rPr>
          <w:b/>
        </w:rPr>
        <w:t>Práctica recomendada en NIS2</w:t>
      </w:r>
      <w:r>
        <w:t>: Combinar MAGERIT (identificación/priorización) + FAIR (cuantificación €) para justificar inversión a C-suite y autoridades regulatorias.</w:t>
      </w:r>
      <w:r>
        <w:footnoteReference w:id="11"/>
      </w:r>
    </w:p>
    <w:p w14:paraId="10544754" w14:textId="77777777" w:rsidR="005F7288" w:rsidRDefault="00000000">
      <w:pPr>
        <w:pStyle w:val="Ttulo2"/>
      </w:pPr>
      <w:r>
        <w:rPr>
          <w:color w:val="0066CC"/>
        </w:rPr>
        <w:lastRenderedPageBreak/>
        <w:t>5. ANÁLISIS COMPARATIVO: MAGERIT vs. FRAMEWORKS INTERNACIONALES</w:t>
      </w:r>
    </w:p>
    <w:p w14:paraId="0C410CC1" w14:textId="77777777" w:rsidR="005F7288" w:rsidRDefault="00000000">
      <w:pPr>
        <w:pStyle w:val="Ttulo3"/>
      </w:pPr>
      <w:r>
        <w:t>5.1 Comparación MAGERIT vs. NIST CSF 2.0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684"/>
        <w:gridCol w:w="2763"/>
        <w:gridCol w:w="2814"/>
        <w:gridCol w:w="2315"/>
      </w:tblGrid>
      <w:tr w:rsidR="005F7288" w14:paraId="27BA2C72" w14:textId="77777777" w:rsidTr="005F72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0033CC"/>
          </w:tcPr>
          <w:p w14:paraId="3692F42C" w14:textId="77777777" w:rsidR="005F7288" w:rsidRDefault="00000000">
            <w:pPr>
              <w:keepNext/>
              <w:keepLines/>
            </w:pPr>
            <w:r>
              <w:rPr>
                <w:color w:val="FFFFFF"/>
              </w:rPr>
              <w:t>Dimensión</w:t>
            </w:r>
          </w:p>
        </w:tc>
        <w:tc>
          <w:tcPr>
            <w:tcW w:w="2340" w:type="dxa"/>
            <w:shd w:val="clear" w:color="auto" w:fill="0033CC"/>
          </w:tcPr>
          <w:p w14:paraId="3EAE0E55" w14:textId="77777777" w:rsidR="005F7288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MAGERIT v3</w:t>
            </w:r>
          </w:p>
        </w:tc>
        <w:tc>
          <w:tcPr>
            <w:tcW w:w="2340" w:type="dxa"/>
            <w:shd w:val="clear" w:color="auto" w:fill="0033CC"/>
          </w:tcPr>
          <w:p w14:paraId="36689E42" w14:textId="77777777" w:rsidR="005F7288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NIST CSF 2.0</w:t>
            </w:r>
          </w:p>
        </w:tc>
        <w:tc>
          <w:tcPr>
            <w:tcW w:w="2340" w:type="dxa"/>
            <w:shd w:val="clear" w:color="auto" w:fill="0033CC"/>
          </w:tcPr>
          <w:p w14:paraId="668C1979" w14:textId="77777777" w:rsidR="005F7288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Convergencia NIS2</w:t>
            </w:r>
          </w:p>
        </w:tc>
      </w:tr>
      <w:tr w:rsidR="005F7288" w14:paraId="5B01C257" w14:textId="77777777" w:rsidTr="005F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C47E410" w14:textId="77777777" w:rsidR="005F7288" w:rsidRDefault="00000000">
            <w:pPr>
              <w:keepNext/>
              <w:keepLines/>
            </w:pPr>
            <w:r>
              <w:t>Orienta.</w:t>
            </w:r>
          </w:p>
        </w:tc>
        <w:tc>
          <w:tcPr>
            <w:tcW w:w="2340" w:type="dxa"/>
          </w:tcPr>
          <w:p w14:paraId="5D04FAB3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Análisis riesgo ascendente (activos→amenazas→salv.)</w:t>
            </w:r>
          </w:p>
        </w:tc>
        <w:tc>
          <w:tcPr>
            <w:tcW w:w="2340" w:type="dxa"/>
          </w:tcPr>
          <w:p w14:paraId="23128A68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Funciones empresariales (Go→ID→PR→DE→RS→RC)</w:t>
            </w:r>
          </w:p>
        </w:tc>
        <w:tc>
          <w:tcPr>
            <w:tcW w:w="2340" w:type="dxa"/>
          </w:tcPr>
          <w:p w14:paraId="19548868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MAGERIT para evaluación sector público; NIST para operadores privados</w:t>
            </w:r>
          </w:p>
        </w:tc>
      </w:tr>
      <w:tr w:rsidR="005F7288" w14:paraId="024F87AB" w14:textId="77777777" w:rsidTr="005F72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D896529" w14:textId="77777777" w:rsidR="005F7288" w:rsidRDefault="00000000">
            <w:pPr>
              <w:keepNext/>
              <w:keepLines/>
            </w:pPr>
            <w:r>
              <w:t>Métricas</w:t>
            </w:r>
          </w:p>
        </w:tc>
        <w:tc>
          <w:tcPr>
            <w:tcW w:w="2340" w:type="dxa"/>
          </w:tcPr>
          <w:p w14:paraId="4AFAC2C4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Impacto residual (€), Riesgo (frecuencia × impacto), CMM madurez</w:t>
            </w:r>
          </w:p>
        </w:tc>
        <w:tc>
          <w:tcPr>
            <w:tcW w:w="2340" w:type="dxa"/>
          </w:tcPr>
          <w:p w14:paraId="110EB033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Resultados esenciales (48), subcategorías (186), niveles madurez (L1-L4 por función)</w:t>
            </w:r>
          </w:p>
        </w:tc>
        <w:tc>
          <w:tcPr>
            <w:tcW w:w="2340" w:type="dxa"/>
          </w:tcPr>
          <w:p w14:paraId="7B8A4394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Ambas reconocidas; Anexo II ENS incluye cross-mapping NIST</w:t>
            </w:r>
          </w:p>
        </w:tc>
      </w:tr>
      <w:tr w:rsidR="005F7288" w14:paraId="32A36B09" w14:textId="77777777" w:rsidTr="005F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0146B2F" w14:textId="77777777" w:rsidR="005F7288" w:rsidRDefault="00000000">
            <w:pPr>
              <w:keepNext/>
              <w:keepLines/>
            </w:pPr>
            <w:r>
              <w:t>Categorización</w:t>
            </w:r>
          </w:p>
        </w:tc>
        <w:tc>
          <w:tcPr>
            <w:tcW w:w="2340" w:type="dxa"/>
          </w:tcPr>
          <w:p w14:paraId="6A60CF87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BÁSICA/MEDIA/ALTA por impacto acumulado dimensiones</w:t>
            </w:r>
          </w:p>
        </w:tc>
        <w:tc>
          <w:tcPr>
            <w:tcW w:w="2340" w:type="dxa"/>
          </w:tcPr>
          <w:p w14:paraId="1F065CA4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Sectorial (operador crítico vs importante); por función</w:t>
            </w:r>
          </w:p>
        </w:tc>
        <w:tc>
          <w:tcPr>
            <w:tcW w:w="2340" w:type="dxa"/>
          </w:tcPr>
          <w:p w14:paraId="521CB6F3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ENS proporcional; NIS2 binaria (esencial/importante)</w:t>
            </w:r>
          </w:p>
        </w:tc>
      </w:tr>
      <w:tr w:rsidR="005F7288" w14:paraId="3098ECA5" w14:textId="77777777" w:rsidTr="005F72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24DFB2E" w14:textId="77777777" w:rsidR="005F7288" w:rsidRDefault="00000000">
            <w:pPr>
              <w:keepNext/>
              <w:keepLines/>
            </w:pPr>
            <w:r>
              <w:t>Ciclo</w:t>
            </w:r>
          </w:p>
        </w:tc>
        <w:tc>
          <w:tcPr>
            <w:tcW w:w="2340" w:type="dxa"/>
          </w:tcPr>
          <w:p w14:paraId="44A9F56B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PDCA (Plan→Do→Check→Act), revisión anual marginal</w:t>
            </w:r>
          </w:p>
        </w:tc>
        <w:tc>
          <w:tcPr>
            <w:tcW w:w="2340" w:type="dxa"/>
          </w:tcPr>
          <w:p w14:paraId="4738DE51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Ciclo continuo con feedback; revisión 24-36 meses</w:t>
            </w:r>
          </w:p>
        </w:tc>
        <w:tc>
          <w:tcPr>
            <w:tcW w:w="2340" w:type="dxa"/>
          </w:tcPr>
          <w:p w14:paraId="6BB59819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Ambas admitidas; ENS requiere auditoría 24 meses</w:t>
            </w:r>
          </w:p>
        </w:tc>
      </w:tr>
      <w:tr w:rsidR="005F7288" w14:paraId="2B183A3E" w14:textId="77777777" w:rsidTr="005F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5BB4FA1" w14:textId="77777777" w:rsidR="005F7288" w:rsidRDefault="00000000">
            <w:pPr>
              <w:keepNext/>
              <w:keepLines/>
            </w:pPr>
            <w:r>
              <w:t>Fortalezas</w:t>
            </w:r>
          </w:p>
        </w:tc>
        <w:tc>
          <w:tcPr>
            <w:tcW w:w="2340" w:type="dxa"/>
          </w:tcPr>
          <w:p w14:paraId="2DEABD97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Detalle activos, dimensiones seguridad (5D), formatos estándar (informes)</w:t>
            </w:r>
          </w:p>
        </w:tc>
        <w:tc>
          <w:tcPr>
            <w:tcW w:w="2340" w:type="dxa"/>
          </w:tcPr>
          <w:p w14:paraId="21780520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Orientación negocio, flexibilidad por sector, madurez por función</w:t>
            </w:r>
          </w:p>
        </w:tc>
        <w:tc>
          <w:tcPr>
            <w:tcW w:w="2340" w:type="dxa"/>
          </w:tcPr>
          <w:p w14:paraId="14696A1B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MAGERIT: precisión técnica; NIST: ejecutivos</w:t>
            </w:r>
          </w:p>
        </w:tc>
      </w:tr>
      <w:tr w:rsidR="005F7288" w14:paraId="65D37061" w14:textId="77777777" w:rsidTr="005F72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B7F2B59" w14:textId="77777777" w:rsidR="005F7288" w:rsidRDefault="00000000">
            <w:pPr>
              <w:keepLines/>
            </w:pPr>
            <w:r>
              <w:t>Debilidades</w:t>
            </w:r>
          </w:p>
        </w:tc>
        <w:tc>
          <w:tcPr>
            <w:tcW w:w="2340" w:type="dxa"/>
          </w:tcPr>
          <w:p w14:paraId="38AED278" w14:textId="77777777" w:rsidR="005F7288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Complejo para PyMEs, requiere herramienta (PILAR), curva aprendizaje</w:t>
            </w:r>
          </w:p>
        </w:tc>
        <w:tc>
          <w:tcPr>
            <w:tcW w:w="2340" w:type="dxa"/>
          </w:tcPr>
          <w:p w14:paraId="25CD16F8" w14:textId="77777777" w:rsidR="005F7288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Subjetividad niveles madurez, menos detalle riesgo cuantitativo</w:t>
            </w:r>
          </w:p>
        </w:tc>
        <w:tc>
          <w:tcPr>
            <w:tcW w:w="2340" w:type="dxa"/>
          </w:tcPr>
          <w:p w14:paraId="47F6E59C" w14:textId="77777777" w:rsidR="005F7288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MAGERIT no cuantifica €; NIST no profundiza dependencias activos</w:t>
            </w:r>
          </w:p>
        </w:tc>
      </w:tr>
    </w:tbl>
    <w:p w14:paraId="7B8B29DA" w14:textId="77777777" w:rsidR="005F7288" w:rsidRDefault="005F7288"/>
    <w:p w14:paraId="24D190A0" w14:textId="77777777" w:rsidR="005F7288" w:rsidRDefault="00000000">
      <w:r>
        <w:rPr>
          <w:b/>
        </w:rPr>
        <w:t>Conclusión</w:t>
      </w:r>
      <w:r>
        <w:t xml:space="preserve">: </w:t>
      </w:r>
      <w:r>
        <w:rPr>
          <w:b/>
        </w:rPr>
        <w:t>Enfoque dual recomendado en España 2025:</w:t>
      </w:r>
    </w:p>
    <w:p w14:paraId="16A60A7E" w14:textId="77777777" w:rsidR="005F7288" w:rsidRDefault="00000000">
      <w:pPr>
        <w:pStyle w:val="Listaconvietas"/>
        <w:keepNext/>
        <w:keepLines/>
      </w:pPr>
      <w:r>
        <w:t>Sector público (administraciones, operadores esenciales): MAGERIT + FAIR cuantificación</w:t>
      </w:r>
    </w:p>
    <w:p w14:paraId="7AED385F" w14:textId="77777777" w:rsidR="005F7288" w:rsidRDefault="00000000">
      <w:pPr>
        <w:pStyle w:val="Listaconvietas"/>
        <w:keepNext/>
        <w:keepLines/>
      </w:pPr>
      <w:r>
        <w:t>Operadores privados críticos (energía, finanzas): NIST CSF + MAGERIT para conformidad ENS</w:t>
      </w:r>
    </w:p>
    <w:p w14:paraId="799881FB" w14:textId="77777777" w:rsidR="005F7288" w:rsidRDefault="00000000">
      <w:pPr>
        <w:pStyle w:val="Listaconvietas"/>
        <w:keepLines/>
      </w:pPr>
      <w:r>
        <w:t>Pymes (Entidades importantes): NIST (más ágil) + auditoría ENS periódica</w:t>
      </w:r>
    </w:p>
    <w:p w14:paraId="6ABF628E" w14:textId="77777777" w:rsidR="005F7288" w:rsidRDefault="00000000">
      <w:r>
        <w:footnoteReference w:id="12"/>
      </w:r>
      <w:r>
        <w:footnoteReference w:id="13"/>
      </w:r>
      <w:r>
        <w:footnoteReference w:id="14"/>
      </w:r>
    </w:p>
    <w:p w14:paraId="4B34E2D6" w14:textId="77777777" w:rsidR="005F7288" w:rsidRDefault="00000000">
      <w:pPr>
        <w:pStyle w:val="Ttulo3"/>
      </w:pPr>
      <w:r>
        <w:lastRenderedPageBreak/>
        <w:t>5.2 Alineamiento MAGERIT + NIS2 + ENS</w:t>
      </w:r>
    </w:p>
    <w:p w14:paraId="46EF123E" w14:textId="77777777" w:rsidR="005F7288" w:rsidRDefault="00000000">
      <w:pPr>
        <w:pStyle w:val="Sinespaciado"/>
        <w:keepLines/>
        <w:shd w:val="clear" w:color="auto"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18"/>
        </w:rPr>
        <w:br/>
        <w:t>│ DIRECTIVA NIS2 (UE 2022/2555)                               │</w:t>
      </w:r>
      <w:r>
        <w:rPr>
          <w:rFonts w:ascii="Courier New" w:hAnsi="Courier New"/>
          <w:sz w:val="18"/>
        </w:rPr>
        <w:br/>
        <w:t>│ - Obligaciones seguridad (Art. 21): análisis riesgos,      │</w:t>
      </w:r>
      <w:r>
        <w:rPr>
          <w:rFonts w:ascii="Courier New" w:hAnsi="Courier New"/>
          <w:sz w:val="18"/>
        </w:rPr>
        <w:br/>
        <w:t>│   continuidad, cadena suministro, criptografía, etc.       │</w:t>
      </w:r>
      <w:r>
        <w:rPr>
          <w:rFonts w:ascii="Courier New" w:hAnsi="Courier New"/>
          <w:sz w:val="18"/>
        </w:rPr>
        <w:br/>
        <w:t>└────────────────┬────────────────────────────────────────────┘</w:t>
      </w:r>
      <w:r>
        <w:rPr>
          <w:rFonts w:ascii="Courier New" w:hAnsi="Courier New"/>
          <w:sz w:val="18"/>
        </w:rPr>
        <w:br/>
        <w:t xml:space="preserve">                 │</w:t>
      </w:r>
      <w:r>
        <w:rPr>
          <w:rFonts w:ascii="Courier New" w:hAnsi="Courier New"/>
          <w:sz w:val="18"/>
        </w:rPr>
        <w:br/>
        <w:t xml:space="preserve">        ┌────────▼────────┐</w:t>
      </w:r>
      <w:r>
        <w:rPr>
          <w:rFonts w:ascii="Courier New" w:hAnsi="Courier New"/>
          <w:sz w:val="18"/>
        </w:rPr>
        <w:br/>
        <w:t xml:space="preserve">        │ ENS (RD 311/22) │</w:t>
      </w:r>
      <w:r>
        <w:rPr>
          <w:rFonts w:ascii="Courier New" w:hAnsi="Courier New"/>
          <w:sz w:val="18"/>
        </w:rPr>
        <w:br/>
        <w:t xml:space="preserve">        │ 22 requisitos   │</w:t>
      </w:r>
      <w:r>
        <w:rPr>
          <w:rFonts w:ascii="Courier New" w:hAnsi="Courier New"/>
          <w:sz w:val="18"/>
        </w:rPr>
        <w:br/>
        <w:t xml:space="preserve">        │ 36 medidas protec│</w:t>
      </w:r>
      <w:r>
        <w:rPr>
          <w:rFonts w:ascii="Courier New" w:hAnsi="Courier New"/>
          <w:sz w:val="18"/>
        </w:rPr>
        <w:br/>
        <w:t xml:space="preserve">        │ perfiles adapt. │</w:t>
      </w:r>
      <w:r>
        <w:rPr>
          <w:rFonts w:ascii="Courier New" w:hAnsi="Courier New"/>
          <w:sz w:val="18"/>
        </w:rPr>
        <w:br/>
        <w:t xml:space="preserve">        └────────┬────────┘</w:t>
      </w:r>
      <w:r>
        <w:rPr>
          <w:rFonts w:ascii="Courier New" w:hAnsi="Courier New"/>
          <w:sz w:val="18"/>
        </w:rPr>
        <w:br/>
        <w:t xml:space="preserve">                 │</w:t>
      </w:r>
      <w:r>
        <w:rPr>
          <w:rFonts w:ascii="Courier New" w:hAnsi="Courier New"/>
          <w:sz w:val="18"/>
        </w:rPr>
        <w:br/>
        <w:t xml:space="preserve">        ┌────────▼────────────────┐</w:t>
      </w:r>
      <w:r>
        <w:rPr>
          <w:rFonts w:ascii="Courier New" w:hAnsi="Courier New"/>
          <w:sz w:val="18"/>
        </w:rPr>
        <w:br/>
        <w:t xml:space="preserve">        │ MAGERIT v3 (MAR)        │</w:t>
      </w:r>
      <w:r>
        <w:rPr>
          <w:rFonts w:ascii="Courier New" w:hAnsi="Courier New"/>
          <w:sz w:val="18"/>
        </w:rPr>
        <w:br/>
        <w:t xml:space="preserve">        │ Tarea 1: Activos        │</w:t>
      </w:r>
      <w:r>
        <w:rPr>
          <w:rFonts w:ascii="Courier New" w:hAnsi="Courier New"/>
          <w:sz w:val="18"/>
        </w:rPr>
        <w:br/>
        <w:t xml:space="preserve">        │ Tarea 2: Amenazas       │</w:t>
      </w:r>
      <w:r>
        <w:rPr>
          <w:rFonts w:ascii="Courier New" w:hAnsi="Courier New"/>
          <w:sz w:val="18"/>
        </w:rPr>
        <w:br/>
        <w:t xml:space="preserve">        │ Tarea 3: Salvaguardas   │</w:t>
      </w:r>
      <w:r>
        <w:rPr>
          <w:rFonts w:ascii="Courier New" w:hAnsi="Courier New"/>
          <w:sz w:val="18"/>
        </w:rPr>
        <w:br/>
        <w:t xml:space="preserve">        │ Tarea 4: Riesgo resid.  │</w:t>
      </w:r>
      <w:r>
        <w:rPr>
          <w:rFonts w:ascii="Courier New" w:hAnsi="Courier New"/>
          <w:sz w:val="18"/>
        </w:rPr>
        <w:br/>
        <w:t xml:space="preserve">        └────────┬────────────────┘</w:t>
      </w:r>
      <w:r>
        <w:rPr>
          <w:rFonts w:ascii="Courier New" w:hAnsi="Courier New"/>
          <w:sz w:val="18"/>
        </w:rPr>
        <w:br/>
        <w:t xml:space="preserve">                 │</w:t>
      </w:r>
      <w:r>
        <w:rPr>
          <w:rFonts w:ascii="Courier New" w:hAnsi="Courier New"/>
          <w:sz w:val="18"/>
        </w:rPr>
        <w:br/>
        <w:t xml:space="preserve">        ┌────────▼──────────────┐</w:t>
      </w:r>
      <w:r>
        <w:rPr>
          <w:rFonts w:ascii="Courier New" w:hAnsi="Courier New"/>
          <w:sz w:val="18"/>
        </w:rPr>
        <w:br/>
        <w:t xml:space="preserve">        │ Outputs:              │</w:t>
      </w:r>
      <w:r>
        <w:rPr>
          <w:rFonts w:ascii="Courier New" w:hAnsi="Courier New"/>
          <w:sz w:val="18"/>
        </w:rPr>
        <w:br/>
        <w:t xml:space="preserve">        │ - Modelo valor        │</w:t>
      </w:r>
      <w:r>
        <w:rPr>
          <w:rFonts w:ascii="Courier New" w:hAnsi="Courier New"/>
          <w:sz w:val="18"/>
        </w:rPr>
        <w:br/>
        <w:t xml:space="preserve">        │ - Mapa riesgos        │</w:t>
      </w:r>
      <w:r>
        <w:rPr>
          <w:rFonts w:ascii="Courier New" w:hAnsi="Courier New"/>
          <w:sz w:val="18"/>
        </w:rPr>
        <w:br/>
        <w:t xml:space="preserve">        │ - Estado riesgo       │</w:t>
      </w:r>
      <w:r>
        <w:rPr>
          <w:rFonts w:ascii="Courier New" w:hAnsi="Courier New"/>
          <w:sz w:val="18"/>
        </w:rPr>
        <w:br/>
        <w:t xml:space="preserve">        │ - Informe insuficiencias</w:t>
      </w:r>
      <w:r>
        <w:rPr>
          <w:rFonts w:ascii="Courier New" w:hAnsi="Courier New"/>
          <w:sz w:val="18"/>
        </w:rPr>
        <w:br/>
        <w:t xml:space="preserve">        └────────┬──────────────┘</w:t>
      </w:r>
      <w:r>
        <w:rPr>
          <w:rFonts w:ascii="Courier New" w:hAnsi="Courier New"/>
          <w:sz w:val="18"/>
        </w:rPr>
        <w:br/>
        <w:t xml:space="preserve">                 │</w:t>
      </w:r>
      <w:r>
        <w:rPr>
          <w:rFonts w:ascii="Courier New" w:hAnsi="Courier New"/>
          <w:sz w:val="18"/>
        </w:rPr>
        <w:br/>
        <w:t xml:space="preserve">   ┌─────────────▼─────────────┐</w:t>
      </w:r>
      <w:r>
        <w:rPr>
          <w:rFonts w:ascii="Courier New" w:hAnsi="Courier New"/>
          <w:sz w:val="18"/>
        </w:rPr>
        <w:br/>
        <w:t xml:space="preserve">   │ Cuantificación (FAIR/ALE) │</w:t>
      </w:r>
      <w:r>
        <w:rPr>
          <w:rFonts w:ascii="Courier New" w:hAnsi="Courier New"/>
          <w:sz w:val="18"/>
        </w:rPr>
        <w:br/>
        <w:t xml:space="preserve">   │ - LEF × LM = €/año        │</w:t>
      </w:r>
      <w:r>
        <w:rPr>
          <w:rFonts w:ascii="Courier New" w:hAnsi="Courier New"/>
          <w:sz w:val="18"/>
        </w:rPr>
        <w:br/>
        <w:t xml:space="preserve">   │ - ROI medidas             │</w:t>
      </w:r>
      <w:r>
        <w:rPr>
          <w:rFonts w:ascii="Courier New" w:hAnsi="Courier New"/>
          <w:sz w:val="18"/>
        </w:rPr>
        <w:br/>
        <w:t xml:space="preserve">   │ - Comunicación ejecutiva   │</w:t>
      </w:r>
      <w:r>
        <w:rPr>
          <w:rFonts w:ascii="Courier New" w:hAnsi="Courier New"/>
          <w:sz w:val="18"/>
        </w:rPr>
        <w:br/>
        <w:t xml:space="preserve">   └───────────────────────────┘</w:t>
      </w:r>
      <w:r>
        <w:rPr>
          <w:rFonts w:ascii="Courier New" w:hAnsi="Courier New"/>
          <w:sz w:val="18"/>
        </w:rPr>
        <w:br/>
      </w:r>
    </w:p>
    <w:p w14:paraId="5C9BC0F1" w14:textId="77777777" w:rsidR="005F7288" w:rsidRDefault="00000000">
      <w:r>
        <w:rPr>
          <w:b/>
        </w:rPr>
        <w:t>Operacionalización 2025-2026:</w:t>
      </w:r>
    </w:p>
    <w:p w14:paraId="5E45D762" w14:textId="77777777" w:rsidR="005F7288" w:rsidRDefault="00000000">
      <w:pPr>
        <w:pStyle w:val="Listaconnmeros"/>
        <w:keepNext/>
        <w:keepLines/>
      </w:pPr>
      <w:r>
        <w:t>Identificación: MAGERIT MAR.1 = inventario activos críticos sector</w:t>
      </w:r>
    </w:p>
    <w:p w14:paraId="3864B1C7" w14:textId="77777777" w:rsidR="005F7288" w:rsidRDefault="00000000">
      <w:pPr>
        <w:pStyle w:val="Listaconnmeros"/>
        <w:keepNext/>
        <w:keepLines/>
      </w:pPr>
      <w:r>
        <w:t>Análisis: MAGERIT MAR.2-4 = mapa riesgos por categoría NIS2</w:t>
      </w:r>
    </w:p>
    <w:p w14:paraId="0A04FDB5" w14:textId="77777777" w:rsidR="005F7288" w:rsidRDefault="00000000">
      <w:pPr>
        <w:pStyle w:val="Listaconnmeros"/>
        <w:keepNext/>
        <w:keepLines/>
      </w:pPr>
      <w:r>
        <w:t>Medidas: ENS + Reglamento Ejecución = salvaguardas proporcionales</w:t>
      </w:r>
    </w:p>
    <w:p w14:paraId="7C85B722" w14:textId="77777777" w:rsidR="005F7288" w:rsidRDefault="00000000">
      <w:pPr>
        <w:pStyle w:val="Listaconnmeros"/>
        <w:keepNext/>
        <w:keepLines/>
      </w:pPr>
      <w:r>
        <w:t>Cuantificación: FAIR ALE = justificación inversión a Junta Directiva</w:t>
      </w:r>
    </w:p>
    <w:p w14:paraId="30CF7DE7" w14:textId="77777777" w:rsidR="005F7288" w:rsidRDefault="00000000">
      <w:pPr>
        <w:pStyle w:val="Listaconnmeros"/>
        <w:keepNext/>
        <w:keepLines/>
      </w:pPr>
      <w:r>
        <w:t>Auditoría: ENS + SGSI ISO 27001 + CCN-CERT reportes incidentes</w:t>
      </w:r>
    </w:p>
    <w:p w14:paraId="231DC5C9" w14:textId="77777777" w:rsidR="005F7288" w:rsidRDefault="00000000">
      <w:pPr>
        <w:pStyle w:val="Listaconnmeros"/>
        <w:keepLines/>
      </w:pPr>
      <w:r>
        <w:t>Mejora: Ciclo PDCA anual (art. 39 ENS: "actualización permanente")</w:t>
      </w:r>
    </w:p>
    <w:p w14:paraId="483972B5" w14:textId="77777777" w:rsidR="005F7288" w:rsidRDefault="00000000">
      <w:pPr>
        <w:pStyle w:val="Ttulo2"/>
      </w:pPr>
      <w:r>
        <w:rPr>
          <w:color w:val="0066CC"/>
        </w:rPr>
        <w:t>6. RECOMENDACIONES ESTRATÉGICAS 2025-2026</w:t>
      </w:r>
    </w:p>
    <w:p w14:paraId="5EF2568E" w14:textId="77777777" w:rsidR="005F7288" w:rsidRDefault="00000000">
      <w:pPr>
        <w:pStyle w:val="Ttulo3"/>
      </w:pPr>
      <w:r>
        <w:t>6.1 Para la Administración Pública</w:t>
      </w:r>
    </w:p>
    <w:p w14:paraId="11EF6665" w14:textId="77777777" w:rsidR="005F7288" w:rsidRDefault="00000000">
      <w:r>
        <w:rPr>
          <w:b/>
        </w:rPr>
        <w:t>Prioridad 1: Implementación ENS + MAGERIT integrado</w:t>
      </w:r>
    </w:p>
    <w:p w14:paraId="2837FE3E" w14:textId="77777777" w:rsidR="005F7288" w:rsidRDefault="00000000">
      <w:pPr>
        <w:pStyle w:val="Listaconvietas"/>
        <w:keepNext/>
        <w:keepLines/>
      </w:pPr>
      <w:r>
        <w:lastRenderedPageBreak/>
        <w:t>Realizar análisis de riesgos MAGERIT en todos sistemas de información (MAR completo) antes de Q2 2025</w:t>
      </w:r>
    </w:p>
    <w:p w14:paraId="07216A4B" w14:textId="77777777" w:rsidR="005F7288" w:rsidRDefault="00000000">
      <w:pPr>
        <w:pStyle w:val="Listaconvietas"/>
        <w:keepNext/>
        <w:keepLines/>
      </w:pPr>
      <w:r>
        <w:t>Documentar Declaración de Aplicabilidad (medidas ENS aplicables vs. no aplicables)</w:t>
      </w:r>
    </w:p>
    <w:p w14:paraId="27F76397" w14:textId="77777777" w:rsidR="005F7288" w:rsidRDefault="00000000">
      <w:pPr>
        <w:pStyle w:val="Listaconvietas"/>
        <w:keepNext/>
        <w:keepLines/>
      </w:pPr>
      <w:r>
        <w:t>Establecer Comités de Seguridad de Sistemas de Información (CSSI) con responsable seguridad (RSEG) designado</w:t>
      </w:r>
    </w:p>
    <w:p w14:paraId="58B44F00" w14:textId="77777777" w:rsidR="005F7288" w:rsidRDefault="00000000">
      <w:pPr>
        <w:pStyle w:val="Listaconvietas"/>
        <w:keepLines/>
      </w:pPr>
      <w:r>
        <w:t>Reportar a CCN indicadores op.mon.2 (grado implantación, eficiencia incidentes) semestralmente</w:t>
      </w:r>
    </w:p>
    <w:p w14:paraId="1847A737" w14:textId="77777777" w:rsidR="005F7288" w:rsidRDefault="00000000">
      <w:r>
        <w:rPr>
          <w:b/>
        </w:rPr>
        <w:t>Prioridad 2: Madurez Respond + Recovery (dominios críticos)</w:t>
      </w:r>
    </w:p>
    <w:p w14:paraId="0FE6B842" w14:textId="77777777" w:rsidR="005F7288" w:rsidRDefault="00000000">
      <w:pPr>
        <w:pStyle w:val="Listaconvietas"/>
        <w:keepLines/>
      </w:pPr>
      <w:r>
        <w:t>Elevar de 48% a &gt;65% mediante:</w:t>
      </w:r>
      <w:r>
        <w:br/>
        <w:t>Planes respuesta incidentes documentados y probados 2×/año (no solo anuales)</w:t>
      </w:r>
      <w:r>
        <w:br/>
        <w:t>Simulacros coordinados de recuperación (RTO/RPO reales vs. teóricos)</w:t>
      </w:r>
      <w:r>
        <w:br/>
        <w:t>Análisis forense post-incidente sistematizado (actualmente &lt;10%)</w:t>
      </w:r>
      <w:r>
        <w:br/>
        <w:t>Mejora continua: revisión planes response ≥2 veces/año</w:t>
      </w:r>
      <w:r>
        <w:br/>
      </w:r>
      <w:r>
        <w:br/>
      </w:r>
    </w:p>
    <w:p w14:paraId="21377633" w14:textId="77777777" w:rsidR="005F7288" w:rsidRDefault="00000000">
      <w:pPr>
        <w:pStyle w:val="Listaconvietas"/>
        <w:keepNext/>
        <w:keepLines/>
      </w:pPr>
      <w:r>
        <w:t>Planes respuesta incidentes documentados y probados 2×/año (no solo anuales)</w:t>
      </w:r>
    </w:p>
    <w:p w14:paraId="67BE3B2C" w14:textId="77777777" w:rsidR="005F7288" w:rsidRDefault="00000000">
      <w:pPr>
        <w:pStyle w:val="Listaconvietas"/>
        <w:keepNext/>
        <w:keepLines/>
      </w:pPr>
      <w:r>
        <w:t>Simulacros coordinados de recuperación (RTO/RPO reales vs. teóricos)</w:t>
      </w:r>
    </w:p>
    <w:p w14:paraId="07F0ED1E" w14:textId="77777777" w:rsidR="005F7288" w:rsidRDefault="00000000">
      <w:pPr>
        <w:pStyle w:val="Listaconvietas"/>
        <w:keepNext/>
        <w:keepLines/>
      </w:pPr>
      <w:r>
        <w:t>Análisis forense post-incidente sistematizado (actualmente &lt;10%)</w:t>
      </w:r>
    </w:p>
    <w:p w14:paraId="40C53B1D" w14:textId="77777777" w:rsidR="005F7288" w:rsidRDefault="00000000">
      <w:pPr>
        <w:pStyle w:val="Listaconvietas"/>
        <w:keepLines/>
      </w:pPr>
      <w:r>
        <w:t>Mejora continua: revisión planes response ≥2 veces/año</w:t>
      </w:r>
    </w:p>
    <w:p w14:paraId="6979AF9C" w14:textId="77777777" w:rsidR="005F7288" w:rsidRDefault="00000000">
      <w:r>
        <w:rPr>
          <w:b/>
        </w:rPr>
        <w:t>Prioridad 3: Preparación Centro Nacional de Ciberseguridad (creación ene 2025)</w:t>
      </w:r>
    </w:p>
    <w:p w14:paraId="7C52D8F9" w14:textId="77777777" w:rsidR="005F7288" w:rsidRDefault="00000000">
      <w:pPr>
        <w:pStyle w:val="Listaconvietas"/>
        <w:keepNext/>
        <w:keepLines/>
      </w:pPr>
      <w:r>
        <w:t>Designar interlocutores sectoriales para reportes NIS2 (341 incidentes operadores 2024 → gestión centralizada)</w:t>
      </w:r>
    </w:p>
    <w:p w14:paraId="115AB87A" w14:textId="77777777" w:rsidR="005F7288" w:rsidRDefault="00000000">
      <w:pPr>
        <w:pStyle w:val="Listaconvietas"/>
        <w:keepLines/>
      </w:pPr>
      <w:r>
        <w:t>Alineación CSIRT nacional (CCN-CERT + INCIBE-CERT) para coordinación 72h reportes de incidentes</w:t>
      </w:r>
    </w:p>
    <w:p w14:paraId="6063E913" w14:textId="77777777" w:rsidR="005F7288" w:rsidRDefault="00000000">
      <w:pPr>
        <w:pStyle w:val="Ttulo3"/>
      </w:pPr>
      <w:r>
        <w:t>6.2 Para Operadores Esenciales e Importantes (NIS2)</w:t>
      </w:r>
    </w:p>
    <w:p w14:paraId="73F1660D" w14:textId="77777777" w:rsidR="005F7288" w:rsidRDefault="00000000">
      <w:r>
        <w:rPr>
          <w:b/>
        </w:rPr>
        <w:t>Prioridad 1: Conformidad acelerada NIS2 (plazo ley aún en debate)</w:t>
      </w:r>
    </w:p>
    <w:p w14:paraId="0EE4ECFF" w14:textId="77777777" w:rsidR="005F7288" w:rsidRDefault="00000000">
      <w:pPr>
        <w:pStyle w:val="Listaconvietas"/>
        <w:keepNext/>
        <w:keepLines/>
      </w:pPr>
      <w:r>
        <w:lastRenderedPageBreak/>
        <w:t>Esenciales (cert. obligatoria): Auditoría externa ISO 27001 + ENS bienal, antes Q2 2025</w:t>
      </w:r>
      <w:r>
        <w:br/>
        <w:t>Garantizar: Certificación de conformidad vigente</w:t>
      </w:r>
      <w:r>
        <w:br/>
        <w:t>Reportar: Incidentes &gt;impacto significativo a CCN-CERT (72h)</w:t>
      </w:r>
      <w:r>
        <w:br/>
        <w:t>Sanciones: €10M o 2% volumen negocios si incumplimiento</w:t>
      </w:r>
      <w:r>
        <w:br/>
      </w:r>
      <w:r>
        <w:br/>
      </w:r>
    </w:p>
    <w:p w14:paraId="7F64B83E" w14:textId="77777777" w:rsidR="005F7288" w:rsidRDefault="00000000">
      <w:pPr>
        <w:pStyle w:val="Listaconvietas"/>
        <w:keepLines/>
      </w:pPr>
      <w:r>
        <w:t>Importantes (autoevaluación permitida): Documentar conformidad ENS + NIS2 (autoevaluación anual mínimo)</w:t>
      </w:r>
      <w:r>
        <w:br/>
        <w:t>Alternativa: Certificación voluntaria (reducir riesgo supervisión)</w:t>
      </w:r>
      <w:r>
        <w:br/>
        <w:t>Sanciones: €7M o 1,4% volumen negocios si supervisión detecta incumplimiento</w:t>
      </w:r>
      <w:r>
        <w:br/>
      </w:r>
      <w:r>
        <w:br/>
      </w:r>
    </w:p>
    <w:p w14:paraId="55FD18E9" w14:textId="77777777" w:rsidR="005F7288" w:rsidRDefault="00000000">
      <w:pPr>
        <w:pStyle w:val="Listaconvietas"/>
        <w:keepNext/>
        <w:keepLines/>
      </w:pPr>
      <w:r>
        <w:t>Garantizar: Certificación de conformidad vigente</w:t>
      </w:r>
    </w:p>
    <w:p w14:paraId="69B17C2E" w14:textId="77777777" w:rsidR="005F7288" w:rsidRDefault="00000000">
      <w:pPr>
        <w:pStyle w:val="Listaconvietas"/>
        <w:keepNext/>
        <w:keepLines/>
      </w:pPr>
      <w:r>
        <w:t>Reportar: Incidentes &gt;impacto significativo a CCN-CERT (72h)</w:t>
      </w:r>
    </w:p>
    <w:p w14:paraId="58F5F33C" w14:textId="77777777" w:rsidR="005F7288" w:rsidRDefault="00000000">
      <w:pPr>
        <w:pStyle w:val="Listaconvietas"/>
        <w:keepLines/>
      </w:pPr>
      <w:r>
        <w:t>Sanciones: €10M o 2% volumen negocios si incumplimiento</w:t>
      </w:r>
    </w:p>
    <w:p w14:paraId="6E812EAB" w14:textId="77777777" w:rsidR="005F7288" w:rsidRDefault="00000000">
      <w:pPr>
        <w:pStyle w:val="Listaconvietas"/>
        <w:keepNext/>
        <w:keepLines/>
      </w:pPr>
      <w:r>
        <w:t>Alternativa: Certificación voluntaria (reducir riesgo supervisión)</w:t>
      </w:r>
    </w:p>
    <w:p w14:paraId="6CE84935" w14:textId="77777777" w:rsidR="005F7288" w:rsidRDefault="00000000">
      <w:pPr>
        <w:pStyle w:val="Listaconvietas"/>
        <w:keepLines/>
      </w:pPr>
      <w:r>
        <w:t>Sanciones: €7M o 1,4% volumen negocios si supervisión detecta incumplimiento</w:t>
      </w:r>
    </w:p>
    <w:p w14:paraId="264D7675" w14:textId="77777777" w:rsidR="005F7288" w:rsidRDefault="00000000">
      <w:r>
        <w:rPr>
          <w:b/>
        </w:rPr>
        <w:t>Prioridad 2: Cuantificación de riesgos (FAIR/ALE) para inversión</w:t>
      </w:r>
    </w:p>
    <w:p w14:paraId="04C63841" w14:textId="77777777" w:rsidR="005F7288" w:rsidRDefault="00000000">
      <w:pPr>
        <w:pStyle w:val="Listaconvietas"/>
        <w:keepNext/>
        <w:keepLines/>
      </w:pPr>
      <w:r>
        <w:t>Aplicar FAIR a escenarios críticos (ransomware, APT financiero, OT compromise)</w:t>
      </w:r>
    </w:p>
    <w:p w14:paraId="4368CF9C" w14:textId="77777777" w:rsidR="005F7288" w:rsidRDefault="00000000">
      <w:pPr>
        <w:pStyle w:val="Listaconvietas"/>
        <w:keepNext/>
        <w:keepLines/>
      </w:pPr>
      <w:r>
        <w:t>Justificar inversión seguridad a Junta: ROI, ALE, impacto reputacional monetarizado</w:t>
      </w:r>
    </w:p>
    <w:p w14:paraId="26F15DC7" w14:textId="77777777" w:rsidR="005F7288" w:rsidRDefault="00000000">
      <w:pPr>
        <w:pStyle w:val="Listaconvietas"/>
        <w:keepLines/>
      </w:pPr>
      <w:r>
        <w:t>Publicar informe riesgos cuantificado trimestralmente a Consejo (mejor práctica: KPMG benchmark 2024)</w:t>
      </w:r>
    </w:p>
    <w:p w14:paraId="14A7676C" w14:textId="77777777" w:rsidR="005F7288" w:rsidRDefault="00000000">
      <w:r>
        <w:rPr>
          <w:b/>
        </w:rPr>
        <w:t>Prioridad 3: Resiliencia Respond + Recovery (especialmente sectores debilitados)</w:t>
      </w:r>
    </w:p>
    <w:p w14:paraId="753762B0" w14:textId="77777777" w:rsidR="005F7288" w:rsidRDefault="00000000">
      <w:pPr>
        <w:pStyle w:val="Listaconvietas"/>
        <w:keepNext/>
        <w:keepLines/>
      </w:pPr>
      <w:r>
        <w:t>Energía (50% recovery): Implementar backups segregados, recuperación OT/ICS (Deutsche Bahn case: coste ~€209K, ROI +320% anual)</w:t>
      </w:r>
    </w:p>
    <w:p w14:paraId="68D1EC93" w14:textId="77777777" w:rsidR="005F7288" w:rsidRDefault="00000000">
      <w:pPr>
        <w:pStyle w:val="Listaconvietas"/>
        <w:keepNext/>
        <w:keepLines/>
      </w:pPr>
      <w:r>
        <w:t>Transporte (44% recovery): RTO&lt;4h, RPO&lt;1h sistemas críticos; simulacros ferroviarios con operadores ferroviarios europeos</w:t>
      </w:r>
    </w:p>
    <w:p w14:paraId="586DC04E" w14:textId="77777777" w:rsidR="005F7288" w:rsidRDefault="00000000">
      <w:pPr>
        <w:pStyle w:val="Listaconvietas"/>
        <w:keepLines/>
      </w:pPr>
      <w:r>
        <w:t>TIC/Telecomunicaciones (50% recovery): Redundancia geográfica, automatización failover, Threat Hunting continuo</w:t>
      </w:r>
    </w:p>
    <w:p w14:paraId="057768AD" w14:textId="77777777" w:rsidR="005F7288" w:rsidRDefault="00000000">
      <w:r>
        <w:rPr>
          <w:b/>
        </w:rPr>
        <w:t>Prioridad 4: Seguridad cadena suministro (NIS2 Annexo Reglamento Ejecución)</w:t>
      </w:r>
    </w:p>
    <w:p w14:paraId="50F75D62" w14:textId="77777777" w:rsidR="005F7288" w:rsidRDefault="00000000">
      <w:pPr>
        <w:pStyle w:val="Listaconvietas"/>
        <w:keepNext/>
        <w:keepLines/>
      </w:pPr>
      <w:r>
        <w:t>Auditar prácticas ciberseguridad proveedores (Dev seguro, capacidades cumplimiento NIS2)</w:t>
      </w:r>
    </w:p>
    <w:p w14:paraId="3CC65CB5" w14:textId="77777777" w:rsidR="005F7288" w:rsidRDefault="00000000">
      <w:pPr>
        <w:pStyle w:val="Listaconvietas"/>
        <w:keepNext/>
        <w:keepLines/>
      </w:pPr>
      <w:r>
        <w:t>Incluir en contratos: SLA seguridad, derechos auditoría, gestión vulnerabilidades responsable</w:t>
      </w:r>
    </w:p>
    <w:p w14:paraId="20DF5902" w14:textId="77777777" w:rsidR="005F7288" w:rsidRDefault="00000000">
      <w:pPr>
        <w:pStyle w:val="Listaconvietas"/>
        <w:keepLines/>
      </w:pPr>
      <w:r>
        <w:t>Diversificar proveedores criticalidad (limitar dependencia mono-proveedor)</w:t>
      </w:r>
    </w:p>
    <w:p w14:paraId="33665F9E" w14:textId="77777777" w:rsidR="005F7288" w:rsidRDefault="00000000">
      <w:pPr>
        <w:pStyle w:val="Ttulo3"/>
      </w:pPr>
      <w:r>
        <w:t>6.3 Para Pymes (Entidades importantes, no obligadas 72h reportes)</w:t>
      </w:r>
    </w:p>
    <w:p w14:paraId="796F0B95" w14:textId="77777777" w:rsidR="005F7288" w:rsidRDefault="00000000">
      <w:r>
        <w:rPr>
          <w:b/>
        </w:rPr>
        <w:t>Prioridad 1: Evaluar si entidad "importante" NIS2 (criterios art. 2)</w:t>
      </w:r>
    </w:p>
    <w:p w14:paraId="341C5581" w14:textId="77777777" w:rsidR="005F7288" w:rsidRDefault="00000000">
      <w:pPr>
        <w:pStyle w:val="Listaconvietas"/>
        <w:keepNext/>
        <w:keepLines/>
      </w:pPr>
      <w:r>
        <w:lastRenderedPageBreak/>
        <w:t>Revisar: ¿Sector Anexo II? ¿Tamaño 250+ empl. o facturación €50M+?</w:t>
      </w:r>
    </w:p>
    <w:p w14:paraId="3E0911CD" w14:textId="77777777" w:rsidR="005F7288" w:rsidRDefault="00000000">
      <w:pPr>
        <w:pStyle w:val="Listaconvietas"/>
        <w:keepNext/>
        <w:keepLines/>
      </w:pPr>
      <w:r>
        <w:t>Si Sí → preparar autoevaluación anual ENS (no auditoría periódica obligatoria, pero supervisión posible)</w:t>
      </w:r>
    </w:p>
    <w:p w14:paraId="7CFCBA70" w14:textId="77777777" w:rsidR="005F7288" w:rsidRDefault="00000000">
      <w:pPr>
        <w:pStyle w:val="Listaconvietas"/>
        <w:keepLines/>
      </w:pPr>
      <w:r>
        <w:t>Si No → seguir ENS de forma voluntaria (mejor práctica, competitividad, confianza cliente)</w:t>
      </w:r>
    </w:p>
    <w:p w14:paraId="06895A25" w14:textId="77777777" w:rsidR="005F7288" w:rsidRDefault="00000000">
      <w:r>
        <w:rPr>
          <w:b/>
        </w:rPr>
        <w:t>Prioridad 2: Elevar madurez 52% → 70% (Bienes de Consumo/Distribución rezagadas)</w:t>
      </w:r>
    </w:p>
    <w:p w14:paraId="5E53EFDE" w14:textId="77777777" w:rsidR="005F7288" w:rsidRDefault="00000000">
      <w:pPr>
        <w:pStyle w:val="Listaconvietas"/>
        <w:keepNext/>
        <w:keepLines/>
      </w:pPr>
      <w:r>
        <w:t>Identify 58%: Completar inventario activos (1 consultor × 2 semanas)</w:t>
      </w:r>
    </w:p>
    <w:p w14:paraId="5525FADA" w14:textId="77777777" w:rsidR="005F7288" w:rsidRDefault="00000000">
      <w:pPr>
        <w:pStyle w:val="Listaconvietas"/>
        <w:keepNext/>
        <w:keepLines/>
      </w:pPr>
      <w:r>
        <w:t>Protect 35% (Distribución): Implementar MFA, acceso mínimo privilegio (herramientas open-source: Keycloak, Vault)</w:t>
      </w:r>
    </w:p>
    <w:p w14:paraId="2D1569EB" w14:textId="77777777" w:rsidR="005F7288" w:rsidRDefault="00000000">
      <w:pPr>
        <w:pStyle w:val="Listaconvietas"/>
        <w:keepNext/>
        <w:keepLines/>
      </w:pPr>
      <w:r>
        <w:t>Respond 46%: Documentar procedimientos respuesta, pruebas anuales, comunicación crisis</w:t>
      </w:r>
    </w:p>
    <w:p w14:paraId="298D255A" w14:textId="77777777" w:rsidR="005F7288" w:rsidRDefault="00000000">
      <w:pPr>
        <w:pStyle w:val="Listaconvietas"/>
        <w:keepLines/>
      </w:pPr>
      <w:r>
        <w:t>Recovery 46%: Backups cifrados + aislados (offline), validar RTO real (simulacro trimestral)</w:t>
      </w:r>
    </w:p>
    <w:p w14:paraId="26DEC464" w14:textId="77777777" w:rsidR="005F7288" w:rsidRDefault="00000000">
      <w:r>
        <w:rPr>
          <w:b/>
        </w:rPr>
        <w:t>Prioridad 3: Financiación seguridad (ROI + ayudas)</w:t>
      </w:r>
    </w:p>
    <w:p w14:paraId="4B20E9DF" w14:textId="77777777" w:rsidR="005F7288" w:rsidRDefault="00000000">
      <w:pPr>
        <w:pStyle w:val="Listaconvietas"/>
        <w:keepNext/>
        <w:keepLines/>
      </w:pPr>
      <w:r>
        <w:t>Solicitar fondos digitales (fondos Next Generation EU, ayudas autonomías)</w:t>
      </w:r>
    </w:p>
    <w:p w14:paraId="48B8FD08" w14:textId="77777777" w:rsidR="005F7288" w:rsidRDefault="00000000">
      <w:pPr>
        <w:pStyle w:val="Listaconvietas"/>
        <w:keepNext/>
        <w:keepLines/>
      </w:pPr>
      <w:r>
        <w:t>Cuantificar ALE (pérdida promedio/año sin medidas) vs. coste implementación → ROI a CFO</w:t>
      </w:r>
    </w:p>
    <w:p w14:paraId="7BD000C2" w14:textId="77777777" w:rsidR="005F7288" w:rsidRDefault="00000000">
      <w:pPr>
        <w:pStyle w:val="Listaconvietas"/>
        <w:keepLines/>
      </w:pPr>
      <w:r>
        <w:t>Contratar auditoría MAGERIT/ENS (ahorrar IT interno, expertise externo)</w:t>
      </w:r>
    </w:p>
    <w:p w14:paraId="75B9FF0B" w14:textId="77777777" w:rsidR="005F7288" w:rsidRDefault="00000000">
      <w:pPr>
        <w:pStyle w:val="Ttulo2"/>
      </w:pPr>
      <w:r>
        <w:rPr>
          <w:color w:val="0066CC"/>
        </w:rPr>
        <w:t>7. LIMITACIONES Y OPORTUNIDADES DE FUTURO</w:t>
      </w:r>
    </w:p>
    <w:p w14:paraId="7B7A50D6" w14:textId="77777777" w:rsidR="005F7288" w:rsidRDefault="00000000">
      <w:pPr>
        <w:pStyle w:val="Ttulo3"/>
      </w:pPr>
      <w:r>
        <w:t>7.1 Limitaciones Actuales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F7288" w14:paraId="40262011" w14:textId="77777777" w:rsidTr="005F72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0033CC"/>
          </w:tcPr>
          <w:p w14:paraId="1E7C2E16" w14:textId="77777777" w:rsidR="005F7288" w:rsidRDefault="00000000">
            <w:pPr>
              <w:keepNext/>
              <w:keepLines/>
            </w:pPr>
            <w:r>
              <w:rPr>
                <w:color w:val="FFFFFF"/>
              </w:rPr>
              <w:t>Limitación</w:t>
            </w:r>
          </w:p>
        </w:tc>
        <w:tc>
          <w:tcPr>
            <w:tcW w:w="3120" w:type="dxa"/>
            <w:shd w:val="clear" w:color="auto" w:fill="0033CC"/>
          </w:tcPr>
          <w:p w14:paraId="1D00BDB6" w14:textId="77777777" w:rsidR="005F7288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Impacto</w:t>
            </w:r>
          </w:p>
        </w:tc>
        <w:tc>
          <w:tcPr>
            <w:tcW w:w="3120" w:type="dxa"/>
            <w:shd w:val="clear" w:color="auto" w:fill="0033CC"/>
          </w:tcPr>
          <w:p w14:paraId="407AC00A" w14:textId="77777777" w:rsidR="005F7288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Solución</w:t>
            </w:r>
          </w:p>
        </w:tc>
      </w:tr>
      <w:tr w:rsidR="005F7288" w14:paraId="5E98D1F4" w14:textId="77777777" w:rsidTr="005F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1A8FD40" w14:textId="77777777" w:rsidR="005F7288" w:rsidRDefault="00000000">
            <w:pPr>
              <w:keepNext/>
              <w:keepLines/>
            </w:pPr>
            <w:r>
              <w:t>Centro Nacional Ciberseguridad aún no operativo (ene 2025)</w:t>
            </w:r>
          </w:p>
        </w:tc>
        <w:tc>
          <w:tcPr>
            <w:tcW w:w="3120" w:type="dxa"/>
          </w:tcPr>
          <w:p w14:paraId="1B084842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Ambigüedad supervisión; duplicación CCN-CERT + INCIBE-CERT</w:t>
            </w:r>
          </w:p>
        </w:tc>
        <w:tc>
          <w:tcPr>
            <w:tcW w:w="3120" w:type="dxa"/>
          </w:tcPr>
          <w:p w14:paraId="27C8D4CF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Aprobación ley trasposición + decreto desarrollo (Q1-Q2 2025)</w:t>
            </w:r>
          </w:p>
        </w:tc>
      </w:tr>
      <w:tr w:rsidR="005F7288" w14:paraId="4D7EDFBB" w14:textId="77777777" w:rsidTr="005F72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7BB65CB" w14:textId="77777777" w:rsidR="005F7288" w:rsidRDefault="00000000">
            <w:pPr>
              <w:keepNext/>
              <w:keepLines/>
            </w:pPr>
            <w:r>
              <w:t>MAGERIT sin cuantificación monetaria nativa</w:t>
            </w:r>
          </w:p>
        </w:tc>
        <w:tc>
          <w:tcPr>
            <w:tcW w:w="3120" w:type="dxa"/>
          </w:tcPr>
          <w:p w14:paraId="5B3CE2A7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Dificultad comunicación ejecutiva; decisiones inversión subjetivas</w:t>
            </w:r>
          </w:p>
        </w:tc>
        <w:tc>
          <w:tcPr>
            <w:tcW w:w="3120" w:type="dxa"/>
          </w:tcPr>
          <w:p w14:paraId="49D00C90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Integración FAIR/ALE estándar en herramientas (PILAR 2.0 en desarrollo)</w:t>
            </w:r>
          </w:p>
        </w:tc>
      </w:tr>
      <w:tr w:rsidR="005F7288" w14:paraId="5D7F53CF" w14:textId="77777777" w:rsidTr="005F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759E699" w14:textId="77777777" w:rsidR="005F7288" w:rsidRDefault="00000000">
            <w:pPr>
              <w:keepNext/>
              <w:keepLines/>
            </w:pPr>
            <w:r>
              <w:t>Madurez Recovery nacional 53% (muy baja)</w:t>
            </w:r>
          </w:p>
        </w:tc>
        <w:tc>
          <w:tcPr>
            <w:tcW w:w="3120" w:type="dxa"/>
          </w:tcPr>
          <w:p w14:paraId="6EF03101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Riesgo RTO/RPO incumplimiento NIS2 (72h reportes)</w:t>
            </w:r>
          </w:p>
        </w:tc>
        <w:tc>
          <w:tcPr>
            <w:tcW w:w="3120" w:type="dxa"/>
          </w:tcPr>
          <w:p w14:paraId="0F94E0C3" w14:textId="77777777" w:rsidR="005F7288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Simulacros obligatorios sectoriales; benchmarking público (INES CCN)</w:t>
            </w:r>
          </w:p>
        </w:tc>
      </w:tr>
      <w:tr w:rsidR="005F7288" w14:paraId="0E6D349A" w14:textId="77777777" w:rsidTr="005F72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8BF0429" w14:textId="77777777" w:rsidR="005F7288" w:rsidRDefault="00000000">
            <w:pPr>
              <w:keepNext/>
              <w:keepLines/>
            </w:pPr>
            <w:r>
              <w:t>PyMEs 38-52% madurez (fragmentación)</w:t>
            </w:r>
          </w:p>
        </w:tc>
        <w:tc>
          <w:tcPr>
            <w:tcW w:w="3120" w:type="dxa"/>
          </w:tcPr>
          <w:p w14:paraId="530FA289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Vulnerabilidad cadena suministro; riesgo cascada ataques</w:t>
            </w:r>
          </w:p>
        </w:tc>
        <w:tc>
          <w:tcPr>
            <w:tcW w:w="3120" w:type="dxa"/>
          </w:tcPr>
          <w:p w14:paraId="19DB5589" w14:textId="77777777" w:rsidR="005F7288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Programas sensibilización INCIBE/CCN; auditorías simplificadas (ROI &lt; €50K)</w:t>
            </w:r>
          </w:p>
        </w:tc>
      </w:tr>
      <w:tr w:rsidR="005F7288" w14:paraId="4757220E" w14:textId="77777777" w:rsidTr="005F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E87A488" w14:textId="77777777" w:rsidR="005F7288" w:rsidRDefault="00000000">
            <w:pPr>
              <w:keepLines/>
            </w:pPr>
            <w:r>
              <w:t>Falta indicadores comparativos reales</w:t>
            </w:r>
          </w:p>
        </w:tc>
        <w:tc>
          <w:tcPr>
            <w:tcW w:w="3120" w:type="dxa"/>
          </w:tcPr>
          <w:p w14:paraId="04BFABCF" w14:textId="77777777" w:rsidR="005F7288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Benchmarking sectorial inexistente; decisiones sin contexto</w:t>
            </w:r>
          </w:p>
        </w:tc>
        <w:tc>
          <w:tcPr>
            <w:tcW w:w="3120" w:type="dxa"/>
          </w:tcPr>
          <w:p w14:paraId="482ED2BB" w14:textId="77777777" w:rsidR="005F7288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INCIBE + CCN publicar "Observatorio Ciberseguridad 2025" (homólogo ISMS Forum público)</w:t>
            </w:r>
          </w:p>
        </w:tc>
      </w:tr>
    </w:tbl>
    <w:p w14:paraId="74C24FEB" w14:textId="77777777" w:rsidR="005F7288" w:rsidRDefault="005F7288"/>
    <w:p w14:paraId="5D80EC98" w14:textId="77777777" w:rsidR="005F7288" w:rsidRDefault="00000000">
      <w:pPr>
        <w:pStyle w:val="Ttulo3"/>
      </w:pPr>
      <w:r>
        <w:t>7.2 Oportunidades 2025-2027</w:t>
      </w:r>
    </w:p>
    <w:p w14:paraId="360177BC" w14:textId="77777777" w:rsidR="005F7288" w:rsidRDefault="00000000">
      <w:r>
        <w:rPr>
          <w:b/>
        </w:rPr>
        <w:t>1. Automatización MAGERIT vía IA/ML</w:t>
      </w:r>
    </w:p>
    <w:p w14:paraId="715B2C14" w14:textId="77777777" w:rsidR="005F7288" w:rsidRDefault="00000000">
      <w:pPr>
        <w:pStyle w:val="Listaconvietas"/>
        <w:keepNext/>
        <w:keepLines/>
      </w:pPr>
      <w:r>
        <w:lastRenderedPageBreak/>
        <w:t>Herramientas como PILAR 2.0 (CCN) integrar machine learning para detección anomalías activos, predicción amenazas contextualizadas, recomendaciones salvaguardas automáticas basadas en ENS profiling</w:t>
      </w:r>
    </w:p>
    <w:p w14:paraId="51B6F1BA" w14:textId="77777777" w:rsidR="005F7288" w:rsidRDefault="00000000">
      <w:pPr>
        <w:pStyle w:val="Listaconvietas"/>
        <w:keepLines/>
      </w:pPr>
      <w:r>
        <w:t>Reducir curva aprendizaje MAGERIT (actualmente alta para consultores junior)</w:t>
      </w:r>
    </w:p>
    <w:p w14:paraId="72644D26" w14:textId="77777777" w:rsidR="005F7288" w:rsidRDefault="00000000">
      <w:r>
        <w:rPr>
          <w:b/>
        </w:rPr>
        <w:t>2. Estándar cuantificación nacional "FAIR-ES"</w:t>
      </w:r>
    </w:p>
    <w:p w14:paraId="0CF0B02E" w14:textId="77777777" w:rsidR="005F7288" w:rsidRDefault="00000000">
      <w:pPr>
        <w:pStyle w:val="Listaconvietas"/>
        <w:keepNext/>
        <w:keepLines/>
      </w:pPr>
      <w:r>
        <w:t>CCN + INCIBE definir metodología cuantificación Anexo IX ENS (homólogo NIST RMF, ISO 31000)</w:t>
      </w:r>
    </w:p>
    <w:p w14:paraId="08A3947B" w14:textId="77777777" w:rsidR="005F7288" w:rsidRDefault="00000000">
      <w:pPr>
        <w:pStyle w:val="Listaconvietas"/>
        <w:keepLines/>
      </w:pPr>
      <w:r>
        <w:t>Interoperabilidad MAGERIT-FAIR en reportes: "Riesgo residual €X / Cumplimiento ENS Y%"</w:t>
      </w:r>
    </w:p>
    <w:p w14:paraId="0683D5E7" w14:textId="77777777" w:rsidR="005F7288" w:rsidRDefault="00000000">
      <w:r>
        <w:rPr>
          <w:b/>
        </w:rPr>
        <w:t>3. Integración con Quantum-Safe Cryptography (post-quantum)</w:t>
      </w:r>
    </w:p>
    <w:p w14:paraId="0AB1C0A2" w14:textId="77777777" w:rsidR="005F7288" w:rsidRDefault="00000000">
      <w:pPr>
        <w:pStyle w:val="Listaconvietas"/>
        <w:keepNext/>
        <w:keepLines/>
      </w:pPr>
      <w:r>
        <w:t>ENS Anexo II.mp.com.2 (cifrado) anticipar transición PQC 2026-2030</w:t>
      </w:r>
    </w:p>
    <w:p w14:paraId="6037C5CA" w14:textId="77777777" w:rsidR="005F7288" w:rsidRDefault="00000000">
      <w:pPr>
        <w:pStyle w:val="Listaconvietas"/>
        <w:keepLines/>
      </w:pPr>
      <w:r>
        <w:t>MAGERIT incluir evaluación riesgos transición criptográfica (vulnerabilidad "Harvest Now, Decrypt Later")</w:t>
      </w:r>
    </w:p>
    <w:p w14:paraId="56ABC666" w14:textId="77777777" w:rsidR="005F7288" w:rsidRDefault="00000000">
      <w:r>
        <w:rPr>
          <w:b/>
        </w:rPr>
        <w:t>4. Gobernanza ciberseguridad integrada (GRC)</w:t>
      </w:r>
    </w:p>
    <w:p w14:paraId="16E7261A" w14:textId="77777777" w:rsidR="005F7288" w:rsidRDefault="00000000">
      <w:pPr>
        <w:pStyle w:val="Listaconvietas"/>
        <w:keepNext/>
        <w:keepLines/>
      </w:pPr>
      <w:r>
        <w:t>Centralizar MAGERIT + Gestión Cumplimiento NIS2/DORA/RGPD en plataformas GRC (Nessus, Qualys, Archer)</w:t>
      </w:r>
    </w:p>
    <w:p w14:paraId="3CAD6E44" w14:textId="77777777" w:rsidR="005F7288" w:rsidRDefault="00000000">
      <w:pPr>
        <w:pStyle w:val="Listaconvietas"/>
        <w:keepLines/>
      </w:pPr>
      <w:r>
        <w:t>Consejo Directivo visibilidad continua KRIs (Key Risk Indicators) y compliance dashboard</w:t>
      </w:r>
    </w:p>
    <w:p w14:paraId="646BF0BB" w14:textId="77777777" w:rsidR="005F7288" w:rsidRDefault="00000000">
      <w:r>
        <w:rPr>
          <w:b/>
        </w:rPr>
        <w:t>5. Threat Intelligence + MAGERIT dinámico</w:t>
      </w:r>
    </w:p>
    <w:p w14:paraId="1BFF2175" w14:textId="77777777" w:rsidR="005F7288" w:rsidRDefault="00000000">
      <w:pPr>
        <w:pStyle w:val="Listaconvietas"/>
        <w:keepNext/>
        <w:keepLines/>
      </w:pPr>
      <w:r>
        <w:t>Automatizar actualización Mapa Riesgos (MAR.2) con feeds MITRE ATT\&amp;CK, ICS-CERT, geopolítica</w:t>
      </w:r>
    </w:p>
    <w:p w14:paraId="25B35215" w14:textId="77777777" w:rsidR="005F7288" w:rsidRDefault="00000000">
      <w:pPr>
        <w:pStyle w:val="Listaconvietas"/>
        <w:keepLines/>
      </w:pPr>
      <w:r>
        <w:t>Simulaciones Montecarlo adaptativas según actividad APT regional (ej. Sandworm → elevar ALTA energía)</w:t>
      </w:r>
    </w:p>
    <w:p w14:paraId="6B60BB87" w14:textId="77777777" w:rsidR="005F7288" w:rsidRDefault="00000000">
      <w:pPr>
        <w:pStyle w:val="Ttulo2"/>
      </w:pPr>
      <w:r>
        <w:rPr>
          <w:color w:val="0066CC"/>
        </w:rPr>
        <w:t>8. CONCLUSIONES</w:t>
      </w:r>
    </w:p>
    <w:p w14:paraId="79072A51" w14:textId="77777777" w:rsidR="005F7288" w:rsidRDefault="00000000">
      <w:r>
        <w:rPr>
          <w:b/>
        </w:rPr>
        <w:t>MAGERIT permanece como metodología de referencia nacional para análisis de riesgos en sistemas de información, operacionalizada mediante:</w:t>
      </w:r>
    </w:p>
    <w:p w14:paraId="22EF646E" w14:textId="77777777" w:rsidR="005F7288" w:rsidRDefault="00000000">
      <w:pPr>
        <w:pStyle w:val="Listaconnmeros"/>
        <w:keepNext/>
        <w:keepLines/>
      </w:pPr>
      <w:r>
        <w:lastRenderedPageBreak/>
        <w:t>Integración ENS (RD 311/2022): 22 requisitos mínimos + medidas proporcionadas (frameworks org/op/protección) categorizados por impacto (BÁSICA/MEDIA/ALTA) y madurez CMM (L2-L4).</w:t>
      </w:r>
    </w:p>
    <w:p w14:paraId="54ECA54E" w14:textId="77777777" w:rsidR="005F7288" w:rsidRDefault="00000000">
      <w:pPr>
        <w:pStyle w:val="Listaconnmeros"/>
        <w:keepNext/>
        <w:keepLines/>
      </w:pPr>
      <w:r>
        <w:t>Conformidad NIS2: Análisis MAGERIT + Cuantificación FAIR obligatorio para decisiones inversión; autoridades supervisoras (CCN, sectoriales) requerirán evidencia análisis riesgos formal 2025-2026.</w:t>
      </w:r>
    </w:p>
    <w:p w14:paraId="158E76E8" w14:textId="77777777" w:rsidR="005F7288" w:rsidRDefault="00000000">
      <w:pPr>
        <w:pStyle w:val="Listaconnmeros"/>
        <w:keepNext/>
        <w:keepLines/>
      </w:pPr>
      <w:r>
        <w:t>Madurez nacional crítica: España alcanza 61% madurez integral (NIST domains), pero Respond (55%) y Recovery (53%) son vulnerables frente a requisito NIS2 de coordinación 72h incidentes. Sectores financiero/construcción lideran (68-72%); Administración Pública, TIC, y Pymes (&lt;52%) requieren aceleración.</w:t>
      </w:r>
    </w:p>
    <w:p w14:paraId="15746665" w14:textId="77777777" w:rsidR="005F7288" w:rsidRDefault="00000000">
      <w:pPr>
        <w:pStyle w:val="Listaconnmeros"/>
        <w:keepNext/>
        <w:keepLines/>
      </w:pPr>
      <w:r>
        <w:t>Recomendación práctica dual:</w:t>
      </w:r>
      <w:r>
        <w:br/>
        <w:t>Sector público: MAGERIT + FAIR (cuantificación €)</w:t>
      </w:r>
      <w:r>
        <w:br/>
        <w:t>Operadores privados críticos: NIST CSF + MAGERIT (conformidad ENS)</w:t>
      </w:r>
      <w:r>
        <w:br/>
        <w:t>PyMEs: NIST (agilidad) + auditoría ENS periódica (certificación voluntaria ofrece valor regulatorio)</w:t>
      </w:r>
      <w:r>
        <w:br/>
      </w:r>
      <w:r>
        <w:br/>
      </w:r>
    </w:p>
    <w:p w14:paraId="2D88E871" w14:textId="77777777" w:rsidR="005F7288" w:rsidRDefault="00000000">
      <w:pPr>
        <w:pStyle w:val="Listaconnmeros"/>
        <w:keepLines/>
      </w:pPr>
      <w:r>
        <w:t>Horizonte 2026: La aprobación de la Ley de Trasposición NIS2 y operacionalización del Centro Nacional de Ciberseguridad consolidarán MAGERIT-ENS como marco nacional, complementado con cuantificación financiera FAIR/ALE para decisiones ejecutivas. Organizaciones que no comiencen conformidad Q1 2025 enfrentarán riesgo material de sanciones (€10M esenciales, €7M importantes) y daño reputacional ante incidentes coordinados.</w:t>
      </w:r>
    </w:p>
    <w:p w14:paraId="7849EFEB" w14:textId="77777777" w:rsidR="005F7288" w:rsidRDefault="00000000">
      <w:pPr>
        <w:pStyle w:val="Listaconvietas"/>
        <w:keepNext/>
        <w:keepLines/>
      </w:pPr>
      <w:r>
        <w:t>Sector público: MAGERIT + FAIR (cuantificación €)</w:t>
      </w:r>
    </w:p>
    <w:p w14:paraId="47860567" w14:textId="77777777" w:rsidR="005F7288" w:rsidRDefault="00000000">
      <w:pPr>
        <w:pStyle w:val="Listaconvietas"/>
        <w:keepNext/>
        <w:keepLines/>
      </w:pPr>
      <w:r>
        <w:t>Operadores privados críticos: NIST CSF + MAGERIT (conformidad ENS)</w:t>
      </w:r>
    </w:p>
    <w:p w14:paraId="7B8A2425" w14:textId="77777777" w:rsidR="005F7288" w:rsidRDefault="00000000">
      <w:pPr>
        <w:pStyle w:val="Listaconvietas"/>
        <w:keepLines/>
      </w:pPr>
      <w:r>
        <w:t>PyMEs: NIST (agilidad) + auditoría ENS periódica (certificación voluntaria ofrece valor regulatorio)</w:t>
      </w:r>
    </w:p>
    <w:p w14:paraId="7D999693" w14:textId="77777777" w:rsidR="005F7288" w:rsidRDefault="00000000">
      <w:pPr>
        <w:pStyle w:val="Ttulo2"/>
      </w:pPr>
      <w:r>
        <w:rPr>
          <w:color w:val="0066CC"/>
        </w:rPr>
        <w:t>REFERENCIAS</w:t>
      </w:r>
    </w:p>
    <w:p w14:paraId="08327E6A" w14:textId="77777777" w:rsidR="005F7288" w:rsidRDefault="00000000">
      <w:r>
        <w:t>MAGERIT v3.0 - Libro I Método, CCN-CERT, octubre 2012. URL: https://www.ccn-cert.cni.es/es/documentos-publicos/1789-magerit-libro-i-metodo/</w:t>
      </w:r>
      <w:r>
        <w:footnoteReference w:id="15"/>
      </w:r>
      <w:r>
        <w:br/>
        <w:t>Seifti.io - Metodología MAGERIT, mayo 2024</w:t>
      </w:r>
      <w:r>
        <w:footnoteReference w:id="16"/>
      </w:r>
      <w:r>
        <w:br/>
      </w:r>
      <w:r>
        <w:lastRenderedPageBreak/>
        <w:t>KPMG - Claves para cumplir Directiva NIS2, octubre 2025</w:t>
      </w:r>
      <w:r>
        <w:footnoteReference w:id="17"/>
      </w:r>
      <w:r>
        <w:br/>
        <w:t>TFM UZar - Comparación MAGERIT vs NIST CSF IoT, 2024</w:t>
      </w:r>
      <w:r>
        <w:footnoteReference w:id="18"/>
      </w:r>
      <w:r>
        <w:br/>
        <w:t>Elperiódico Energía - Ataques infraestructuras españolas +43% 2024, mayo 2025</w:t>
      </w:r>
      <w:r>
        <w:footnoteReference w:id="19"/>
      </w:r>
      <w:r>
        <w:br/>
        <w:t>Análisis Comparativo Metodologías UPS Ecuador 2023</w:t>
      </w:r>
      <w:r>
        <w:footnoteReference w:id="20"/>
      </w:r>
      <w:r>
        <w:br/>
        <w:t>Estudio Comparado Gestión Riesgos Uruguay (AGESIC)</w:t>
      </w:r>
      <w:r>
        <w:footnoteReference w:id="21"/>
      </w:r>
      <w:r>
        <w:br/>
        <w:t>Real Decreto 311/2022 (BOE), Esquema Nacional Seguridad</w:t>
      </w:r>
      <w:r>
        <w:footnoteReference w:id="22"/>
      </w:r>
      <w:r>
        <w:br/>
        <w:t>PTE Disruptive - Informe Situación Ciberseguridad 2024</w:t>
      </w:r>
      <w:r>
        <w:footnoteReference w:id="23"/>
      </w:r>
      <w:r>
        <w:br/>
        <w:t>Administración Pública Digital - Balance INCIBE 2024, marzo 2025</w:t>
      </w:r>
      <w:r>
        <w:footnoteReference w:id="24"/>
      </w:r>
      <w:r>
        <w:br/>
        <w:t>ISMS Forum - Indicador Madurez Ciberseguridad 2024</w:t>
      </w:r>
      <w:r>
        <w:footnoteReference w:id="25"/>
      </w:r>
      <w:r>
        <w:br/>
      </w:r>
      <w:r>
        <w:lastRenderedPageBreak/>
        <w:t>INCIBE - Balance Ciberseguridad 2024, marzo 2025</w:t>
      </w:r>
      <w:r>
        <w:footnoteReference w:id="26"/>
      </w:r>
      <w:r>
        <w:br/>
        <w:t>YouTube - Metodología FAIR Cuantificación Riesgos, noviembre 2022</w:t>
      </w:r>
      <w:r>
        <w:footnoteReference w:id="27"/>
      </w:r>
      <w:r>
        <w:br/>
        <w:t>SecureFrame - Cyber Risk Quantification, julio 2023</w:t>
      </w:r>
      <w:r>
        <w:footnoteReference w:id="28"/>
      </w:r>
      <w:r>
        <w:br/>
        <w:t>KPMG - Cuantificación Riesgos Ciberseguridad, marzo 2024</w:t>
      </w:r>
      <w:r>
        <w:footnoteReference w:id="29"/>
      </w:r>
    </w:p>
    <w:p w14:paraId="14286979" w14:textId="425760FF" w:rsidR="005F7288" w:rsidRDefault="00000000">
      <w:proofErr w:type="spellStart"/>
      <w:r>
        <w:rPr>
          <w:b/>
        </w:rPr>
        <w:t>Fecha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Enero</w:t>
      </w:r>
      <w:proofErr w:type="spellEnd"/>
      <w:r>
        <w:t xml:space="preserve"> 2026</w:t>
      </w:r>
      <w:r>
        <w:br/>
      </w:r>
      <w:proofErr w:type="spellStart"/>
      <w:r>
        <w:rPr>
          <w:b/>
        </w:rPr>
        <w:t>Clasificación</w:t>
      </w:r>
      <w:proofErr w:type="spellEnd"/>
      <w:r>
        <w:rPr>
          <w:b/>
        </w:rPr>
        <w:t>:</w:t>
      </w:r>
      <w:r>
        <w:t xml:space="preserve"> Uso Profesional / Stakeholders Ciberseguridad España</w:t>
      </w:r>
      <w:r>
        <w:br/>
      </w:r>
      <w:r>
        <w:rPr>
          <w:b/>
        </w:rPr>
        <w:t>Validación:</w:t>
      </w:r>
      <w:r>
        <w:t xml:space="preserve"> Fuentes académicas, organismos oficiales (CCN, INCIBE, KPMG), documentación regulatoria BOE</w:t>
      </w:r>
      <w:r>
        <w:br/>
        <w:t>1718192021222324252627282930313233343536373839404142434445464748495051525354555657585960616263646566676869707172</w:t>
      </w:r>
    </w:p>
    <w:sectPr w:rsidR="005F7288" w:rsidSect="00034616">
      <w:headerReference w:type="default" r:id="rId8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1ACC4" w14:textId="77777777" w:rsidR="00DC3900" w:rsidRDefault="00DC3900">
      <w:pPr>
        <w:spacing w:after="0" w:line="240" w:lineRule="auto"/>
      </w:pPr>
      <w:r>
        <w:separator/>
      </w:r>
    </w:p>
  </w:endnote>
  <w:endnote w:type="continuationSeparator" w:id="0">
    <w:p w14:paraId="3817A665" w14:textId="77777777" w:rsidR="00DC3900" w:rsidRDefault="00DC3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71101" w14:textId="77777777" w:rsidR="00DC3900" w:rsidRDefault="00DC3900">
      <w:pPr>
        <w:spacing w:after="0" w:line="240" w:lineRule="auto"/>
      </w:pPr>
      <w:r>
        <w:separator/>
      </w:r>
    </w:p>
  </w:footnote>
  <w:footnote w:type="continuationSeparator" w:id="0">
    <w:p w14:paraId="71F7DDD7" w14:textId="77777777" w:rsidR="00DC3900" w:rsidRDefault="00DC3900">
      <w:pPr>
        <w:spacing w:after="0" w:line="240" w:lineRule="auto"/>
      </w:pPr>
      <w:r>
        <w:continuationSeparator/>
      </w:r>
    </w:p>
  </w:footnote>
  <w:footnote w:id="1">
    <w:p w14:paraId="0BFED3D2" w14:textId="77777777" w:rsidR="005F7288" w:rsidRDefault="00000000">
      <w:r>
        <w:continuationSeparator/>
      </w:r>
    </w:p>
  </w:footnote>
  <w:footnote w:id="2">
    <w:p w14:paraId="4A10CCC5" w14:textId="77777777" w:rsidR="005F728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https://assets.kpmg.com/content/dam/kpmgsites/es/pdf/2024/12/claves-cumplir-directiva-nis2.pdf.coredownload.inline.pdf</w:t>
      </w:r>
    </w:p>
    <w:p w14:paraId="018C853A" w14:textId="77777777" w:rsidR="005F728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https://assets.kpmg.com/content/dam/kpmgsites/es/pdf/2024/12/claves-cumplir-directiva-nis2.pdf.coredownload.inline.pdf</w:t>
      </w:r>
    </w:p>
    <w:p w14:paraId="06DFA584" w14:textId="77777777" w:rsidR="005F728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https://www.ccn-cert.cni.es/es/documentos-publicos/1789-magerit-libro-i-metodo/file?format=html</w:t>
      </w:r>
    </w:p>
    <w:p w14:paraId="4CDD6935" w14:textId="77777777" w:rsidR="005F728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https://es.wikipedia.org/wiki/Magerit_(metodolog%C3%ADa)</w:t>
      </w:r>
    </w:p>
    <w:p w14:paraId="6519FAB1" w14:textId="77777777" w:rsidR="005F728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https://zaguan.unizar.es/record/145837/files/TAZ-TFM-2024-1152.pdf</w:t>
      </w:r>
    </w:p>
    <w:p w14:paraId="30B35821" w14:textId="77777777" w:rsidR="005F728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https://dspace.ups.edu.ec/bitstream/123456789/26674/1/UPS-CT011073.pdf</w:t>
      </w:r>
    </w:p>
    <w:p w14:paraId="6B48BF2E" w14:textId="77777777" w:rsidR="005F728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https://www.gub.uy/agencia-gobierno-electronico-sociedad-informacion-conocimiento/book/6611/download</w:t>
      </w:r>
    </w:p>
    <w:p w14:paraId="60DB35B4" w14:textId="77777777" w:rsidR="005F728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https://elperiodicodelaenergia.com/los-ataques-a-infraestructuras-espanolas-aumentaron-un-43-en-2024-y-se-mantienen-en-2025/</w:t>
      </w:r>
    </w:p>
    <w:p w14:paraId="54A82D1B" w14:textId="77777777" w:rsidR="005F728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https://ptedisruptive.es/wp-content/uploads/2024/12/INFORME-DE-SITUACION_CIBERSEGURIDAD_2024.pdf</w:t>
      </w:r>
    </w:p>
    <w:p w14:paraId="52D7422B" w14:textId="77777777" w:rsidR="005F728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https://www.incibe.es/incibe/sala-de-prensa/incibe-presenta-su-balance-de-ciberseguridad-2024-con-mas-de-97000-incidentes</w:t>
      </w:r>
    </w:p>
    <w:p w14:paraId="271251E6" w14:textId="77777777" w:rsidR="005F728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https://www.tendencias.kpmg.es/2024/03/apostar-cuantificacion-riesgos-ciberseguridad-2/</w:t>
      </w:r>
    </w:p>
    <w:p w14:paraId="04DCBC13" w14:textId="77777777" w:rsidR="005F728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https://dspace.ups.edu.ec/bitstream/123456789/26674/1/UPS-CT011073.pdf</w:t>
      </w:r>
    </w:p>
    <w:p w14:paraId="2327DE60" w14:textId="77777777" w:rsidR="005F728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https://www.gub.uy/agencia-gobierno-electronico-sociedad-informacion-conocimiento/book/6611/download</w:t>
      </w:r>
    </w:p>
    <w:p w14:paraId="4B8AC890" w14:textId="77777777" w:rsidR="005F728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https://zaguan.unizar.es/record/145837/files/TAZ-TFM-2024-1152.pdf</w:t>
      </w:r>
    </w:p>
    <w:p w14:paraId="263D254A" w14:textId="77777777" w:rsidR="005F728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https://es.wikipedia.org/wiki/Magerit_(metodolog%C3%ADa)</w:t>
      </w:r>
    </w:p>
    <w:p w14:paraId="12CC4DB8" w14:textId="77777777" w:rsidR="005F728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https://www.ccn-cert.cni.es/es/documentos-publicos/1789-magerit-libro-i-metodo/file?format=html</w:t>
      </w:r>
    </w:p>
    <w:p w14:paraId="42CE4A69" w14:textId="77777777" w:rsidR="005F728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https://assets.kpmg.com/content/dam/kpmgsites/es/pdf/2024/12/claves-cumplir-directiva-nis2.pdf.coredownload.inline.pdf</w:t>
      </w:r>
    </w:p>
    <w:p w14:paraId="7F096B51" w14:textId="77777777" w:rsidR="005F728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https://zaguan.unizar.es/record/145837/files/TAZ-TFM-2024-1152.pdf</w:t>
      </w:r>
    </w:p>
    <w:p w14:paraId="27670614" w14:textId="77777777" w:rsidR="005F728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https://elperiodicodelaenergia.com/los-ataques-a-infraestructuras-espanolas-aumentaron-un-43-en-2024-y-se-mantienen-en-2025/</w:t>
      </w:r>
    </w:p>
    <w:p w14:paraId="3660E649" w14:textId="77777777" w:rsidR="005F728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https://dspace.ups.edu.ec/bitstream/123456789/26674/1/UPS-CT011073.pdf</w:t>
      </w:r>
    </w:p>
    <w:p w14:paraId="3E6F6120" w14:textId="77777777" w:rsidR="005F728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https://www.gub.uy/agencia-gobierno-electronico-sociedad-informacion-conocimiento/book/6611/download</w:t>
      </w:r>
    </w:p>
    <w:p w14:paraId="51EDE3F6" w14:textId="77777777" w:rsidR="005F728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https://www.boe.es/buscar/act.php?id=BOE-A-2022-7191</w:t>
      </w:r>
    </w:p>
    <w:p w14:paraId="2E4F3E51" w14:textId="77777777" w:rsidR="005F728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https://ptedisruptive.es/wp-content/uploads/2024/12/INFORME-DE-SITUACION_CIBERSEGURIDAD_2024.pdf</w:t>
      </w:r>
    </w:p>
    <w:p w14:paraId="31167D1F" w14:textId="77777777" w:rsidR="005F728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https://www.administracionpublicadigital.es/tecnologias/2025/03/el-balance-de-2024-de-incibe-deja-un-incremento-del-166-respecto-a-2023</w:t>
      </w:r>
    </w:p>
    <w:p w14:paraId="46CAE3FB" w14:textId="77777777" w:rsidR="005F728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https://master.ismsforum.es/wp-content/uploads/2024/09/indicador-de-madurez-en-ciberseguridad-2020-1.pdf</w:t>
      </w:r>
    </w:p>
    <w:p w14:paraId="7098E63A" w14:textId="77777777" w:rsidR="005F728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https://www.incibe.es/incibe/sala-de-prensa/incibe-presenta-su-balance-de-ciberseguridad-2024-con-mas-de-97000-incidentes</w:t>
      </w:r>
    </w:p>
    <w:p w14:paraId="34C53B4D" w14:textId="77777777" w:rsidR="005F728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https://www.youtube.com/watch?v=8nMfIR57tLg</w:t>
      </w:r>
    </w:p>
    <w:p w14:paraId="0D80D91C" w14:textId="77777777" w:rsidR="005F728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https://secureframe.com/es-es/blog/cyber-risk-quantification</w:t>
      </w:r>
    </w:p>
    <w:p w14:paraId="2315BC60" w14:textId="77777777" w:rsidR="005F728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https://www.tendencias.kpmg.es/2024/03/apostar-cuantificacion-riesgos-ciberseguridad-2/</w:t>
      </w:r>
    </w:p>
    <w:p w14:paraId="13E86101" w14:textId="77777777" w:rsidR="005F728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https://www.emerald.com/insight/content/doi/10.1108/ics-03-2023-0043/full/html?skipTracking=true</w:t>
      </w:r>
    </w:p>
    <w:p w14:paraId="54DE2AB2" w14:textId="77777777" w:rsidR="005F728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https://pubmed.ncbi.nlm.nih.gov/23867032/</w:t>
      </w:r>
    </w:p>
    <w:p w14:paraId="6A18C581" w14:textId="77777777" w:rsidR="005F728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https://www.escuelaeuropeaexcelencia.com/2024/11/3-indicadores-en-iso-27001-que-son-clave-para-garantizar-la-seguridad-de-la-informacion/</w:t>
      </w:r>
    </w:p>
    <w:p w14:paraId="535DD3B5" w14:textId="77777777" w:rsidR="005F728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https://eprints.soton.ac.uk/411068/1/Using_Goal_Question_Metric_GQM_Approach_to_Assess_Security_in_Cloud_Storage.pdf</w:t>
      </w:r>
    </w:p>
    <w:p w14:paraId="518FAB88" w14:textId="77777777" w:rsidR="005F728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https://pmc.ncbi.nlm.nih.gov/articles/PMC7877299/</w:t>
      </w:r>
    </w:p>
    <w:p w14:paraId="0FB46603" w14:textId="77777777" w:rsidR="005F728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https://compleye.io/es/articulos/iso-27001-frente-al-marco-de-ciberseguridad-del-nist-cual-es-la-diferencia/</w:t>
      </w:r>
    </w:p>
    <w:p w14:paraId="16BA4042" w14:textId="77777777" w:rsidR="005F728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https://panaseer.com/resources/blog/goal-question-metric</w:t>
      </w:r>
    </w:p>
    <w:p w14:paraId="023FDC2D" w14:textId="77777777" w:rsidR="005F728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https://pmc.ncbi.nlm.nih.gov/articles/PMC4540688/</w:t>
      </w:r>
    </w:p>
    <w:p w14:paraId="66EE66AA" w14:textId="77777777" w:rsidR="005F728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https://www.onetrust.com/es/blog/iso-27001-vs-nist-cybersecurity-framework/</w:t>
      </w:r>
    </w:p>
    <w:p w14:paraId="62E56A10" w14:textId="77777777" w:rsidR="005F728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https://dialnet.unirioja.es/descarga/articulo/10370798.pdf</w:t>
      </w:r>
    </w:p>
    <w:p w14:paraId="1622E4A5" w14:textId="77777777" w:rsidR="005F728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https://www.sciencedirect.com/science/article/abs/pii/S0749379713002651</w:t>
      </w:r>
    </w:p>
    <w:p w14:paraId="53AA58F2" w14:textId="77777777" w:rsidR="005F728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https://ticnova.es/blog/marcos-referencia-gestion-riesgo/</w:t>
      </w:r>
    </w:p>
    <w:p w14:paraId="49230EEF" w14:textId="77777777" w:rsidR="005F728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http://sedici.unlp.edu.ar/bitstream/handle/10915/114192/Documento_completo.pdf-PDFA.pdf?sequence=1\&amp;isAllowed=y</w:t>
      </w:r>
    </w:p>
    <w:p w14:paraId="6100CA8D" w14:textId="77777777" w:rsidR="005F728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https://pmc.ncbi.nlm.nih.gov/articles/PMC9677469/</w:t>
      </w:r>
    </w:p>
    <w:p w14:paraId="76677A5B" w14:textId="77777777" w:rsidR="005F728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https://secureframe.com/es-es/hub/iso-27001/vs-nist</w:t>
      </w:r>
    </w:p>
    <w:p w14:paraId="7ACDEDEA" w14:textId="77777777" w:rsidR="005F728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https://nvlpubs.nist.gov/nistpubs/legacy/sp/nistspecialpublication800-39.pdf</w:t>
      </w:r>
    </w:p>
    <w:p w14:paraId="492D29C3" w14:textId="77777777" w:rsidR="005F7288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https://nvlpubs.nist.gov/nistpubs/SpecialPublications/NIST.SP.800-55v1.pdf</w:t>
      </w:r>
    </w:p>
  </w:footnote>
  <w:footnote w:id="3">
    <w:p w14:paraId="64A7EC23" w14:textId="77777777" w:rsidR="002C2064" w:rsidRDefault="002C2064"/>
    <w:p w14:paraId="191AF3CD" w14:textId="77777777" w:rsidR="00000000" w:rsidRDefault="00000000"/>
  </w:footnote>
  <w:footnote w:id="4">
    <w:p w14:paraId="3A07C754" w14:textId="77777777" w:rsidR="002C2064" w:rsidRDefault="002C2064"/>
    <w:p w14:paraId="5776C2C5" w14:textId="77777777" w:rsidR="00000000" w:rsidRDefault="00000000"/>
  </w:footnote>
  <w:footnote w:id="5">
    <w:p w14:paraId="021AF6EE" w14:textId="77777777" w:rsidR="002C2064" w:rsidRDefault="002C2064"/>
    <w:p w14:paraId="5F7FC97F" w14:textId="77777777" w:rsidR="00000000" w:rsidRDefault="00000000"/>
  </w:footnote>
  <w:footnote w:id="6">
    <w:p w14:paraId="44620074" w14:textId="77777777" w:rsidR="002C2064" w:rsidRDefault="002C2064"/>
    <w:p w14:paraId="7EB84185" w14:textId="77777777" w:rsidR="00000000" w:rsidRDefault="00000000"/>
  </w:footnote>
  <w:footnote w:id="7">
    <w:p w14:paraId="7DB69448" w14:textId="77777777" w:rsidR="002C2064" w:rsidRDefault="002C2064"/>
    <w:p w14:paraId="60638FDB" w14:textId="77777777" w:rsidR="00000000" w:rsidRDefault="00000000"/>
  </w:footnote>
  <w:footnote w:id="8">
    <w:p w14:paraId="6692AE95" w14:textId="77777777" w:rsidR="002C2064" w:rsidRDefault="002C2064"/>
    <w:p w14:paraId="244064CB" w14:textId="77777777" w:rsidR="00000000" w:rsidRDefault="00000000"/>
  </w:footnote>
  <w:footnote w:id="9">
    <w:p w14:paraId="55679158" w14:textId="77777777" w:rsidR="002C2064" w:rsidRDefault="002C2064"/>
    <w:p w14:paraId="013FAF65" w14:textId="77777777" w:rsidR="00000000" w:rsidRDefault="00000000"/>
  </w:footnote>
  <w:footnote w:id="10">
    <w:p w14:paraId="033861AE" w14:textId="77777777" w:rsidR="002C2064" w:rsidRDefault="002C2064"/>
    <w:p w14:paraId="2507F53B" w14:textId="77777777" w:rsidR="00000000" w:rsidRDefault="00000000"/>
  </w:footnote>
  <w:footnote w:id="11">
    <w:p w14:paraId="3D578D12" w14:textId="77777777" w:rsidR="002C2064" w:rsidRDefault="002C2064"/>
    <w:p w14:paraId="62CBB24F" w14:textId="77777777" w:rsidR="00000000" w:rsidRDefault="00000000"/>
  </w:footnote>
  <w:footnote w:id="12">
    <w:p w14:paraId="3B845CDD" w14:textId="77777777" w:rsidR="002C2064" w:rsidRDefault="002C2064"/>
    <w:p w14:paraId="5FEB4DCB" w14:textId="77777777" w:rsidR="00000000" w:rsidRDefault="00000000"/>
  </w:footnote>
  <w:footnote w:id="13">
    <w:p w14:paraId="611457D6" w14:textId="77777777" w:rsidR="002C2064" w:rsidRDefault="002C2064"/>
    <w:p w14:paraId="647A8694" w14:textId="77777777" w:rsidR="00000000" w:rsidRDefault="00000000"/>
  </w:footnote>
  <w:footnote w:id="14">
    <w:p w14:paraId="4B89D3CD" w14:textId="77777777" w:rsidR="002C2064" w:rsidRDefault="002C2064"/>
    <w:p w14:paraId="018F38DE" w14:textId="77777777" w:rsidR="00000000" w:rsidRDefault="00000000"/>
  </w:footnote>
  <w:footnote w:id="15">
    <w:p w14:paraId="6E854482" w14:textId="77777777" w:rsidR="002C2064" w:rsidRDefault="002C2064"/>
    <w:p w14:paraId="09A22159" w14:textId="77777777" w:rsidR="00000000" w:rsidRDefault="00000000"/>
  </w:footnote>
  <w:footnote w:id="16">
    <w:p w14:paraId="2BE60490" w14:textId="77777777" w:rsidR="002C2064" w:rsidRDefault="002C2064"/>
    <w:p w14:paraId="3249C8C1" w14:textId="77777777" w:rsidR="00000000" w:rsidRDefault="00000000"/>
  </w:footnote>
  <w:footnote w:id="17">
    <w:p w14:paraId="53A74FAE" w14:textId="77777777" w:rsidR="002C2064" w:rsidRDefault="002C2064"/>
    <w:p w14:paraId="54A8AF8F" w14:textId="77777777" w:rsidR="00000000" w:rsidRDefault="00000000"/>
  </w:footnote>
  <w:footnote w:id="18">
    <w:p w14:paraId="6663E99F" w14:textId="77777777" w:rsidR="002C2064" w:rsidRDefault="002C2064"/>
    <w:p w14:paraId="22066F73" w14:textId="77777777" w:rsidR="00000000" w:rsidRDefault="00000000"/>
  </w:footnote>
  <w:footnote w:id="19">
    <w:p w14:paraId="6BEE5DD3" w14:textId="77777777" w:rsidR="002C2064" w:rsidRDefault="002C2064"/>
    <w:p w14:paraId="329259B2" w14:textId="77777777" w:rsidR="00000000" w:rsidRDefault="00000000"/>
  </w:footnote>
  <w:footnote w:id="20">
    <w:p w14:paraId="3387C6D3" w14:textId="77777777" w:rsidR="002C2064" w:rsidRDefault="002C2064"/>
    <w:p w14:paraId="7AE3593A" w14:textId="77777777" w:rsidR="00000000" w:rsidRDefault="00000000"/>
  </w:footnote>
  <w:footnote w:id="21">
    <w:p w14:paraId="7EE2F855" w14:textId="77777777" w:rsidR="002C2064" w:rsidRDefault="002C2064"/>
    <w:p w14:paraId="645DD53B" w14:textId="77777777" w:rsidR="00000000" w:rsidRDefault="00000000"/>
  </w:footnote>
  <w:footnote w:id="22">
    <w:p w14:paraId="7ECA181D" w14:textId="77777777" w:rsidR="002C2064" w:rsidRDefault="002C2064"/>
    <w:p w14:paraId="2A0C0F04" w14:textId="77777777" w:rsidR="00000000" w:rsidRDefault="00000000"/>
  </w:footnote>
  <w:footnote w:id="23">
    <w:p w14:paraId="2BA8D74F" w14:textId="77777777" w:rsidR="002C2064" w:rsidRDefault="002C2064"/>
    <w:p w14:paraId="0758B6C9" w14:textId="77777777" w:rsidR="00000000" w:rsidRDefault="00000000"/>
  </w:footnote>
  <w:footnote w:id="24">
    <w:p w14:paraId="716902A0" w14:textId="77777777" w:rsidR="002C2064" w:rsidRDefault="002C2064"/>
    <w:p w14:paraId="6496AA83" w14:textId="77777777" w:rsidR="00000000" w:rsidRDefault="00000000"/>
  </w:footnote>
  <w:footnote w:id="25">
    <w:p w14:paraId="03183D22" w14:textId="77777777" w:rsidR="002C2064" w:rsidRDefault="002C2064"/>
    <w:p w14:paraId="53EDF726" w14:textId="77777777" w:rsidR="00000000" w:rsidRDefault="00000000"/>
  </w:footnote>
  <w:footnote w:id="26">
    <w:p w14:paraId="6B2F56AE" w14:textId="77777777" w:rsidR="002C2064" w:rsidRDefault="002C2064"/>
    <w:p w14:paraId="121D34F2" w14:textId="77777777" w:rsidR="00000000" w:rsidRDefault="00000000"/>
  </w:footnote>
  <w:footnote w:id="27">
    <w:p w14:paraId="0584D267" w14:textId="77777777" w:rsidR="002C2064" w:rsidRDefault="002C2064"/>
    <w:p w14:paraId="53886C85" w14:textId="77777777" w:rsidR="00000000" w:rsidRDefault="00000000"/>
  </w:footnote>
  <w:footnote w:id="28">
    <w:p w14:paraId="33B7FF83" w14:textId="77777777" w:rsidR="002C2064" w:rsidRDefault="002C2064"/>
    <w:p w14:paraId="34D20C39" w14:textId="77777777" w:rsidR="00000000" w:rsidRDefault="00000000"/>
  </w:footnote>
  <w:footnote w:id="29">
    <w:p w14:paraId="792BB30E" w14:textId="77777777" w:rsidR="002C2064" w:rsidRDefault="002C2064"/>
    <w:p w14:paraId="1C8123D0" w14:textId="77777777" w:rsidR="00000000" w:rsidRDefault="0000000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2C95F" w14:textId="77777777" w:rsidR="005F7288" w:rsidRDefault="00000000">
    <w:pPr>
      <w:pStyle w:val="Encabezado"/>
      <w:jc w:val="center"/>
    </w:pPr>
    <w:r>
      <w:rPr>
        <w:noProof/>
      </w:rPr>
      <w:drawing>
        <wp:inline distT="0" distB="0" distL="0" distR="0" wp14:anchorId="133F0AA1" wp14:editId="74877776">
          <wp:extent cx="5943600" cy="310597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3C417C2" w14:textId="77777777" w:rsidR="005F7288" w:rsidRDefault="005F7288">
    <w:pPr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821912">
    <w:abstractNumId w:val="8"/>
  </w:num>
  <w:num w:numId="2" w16cid:durableId="522718133">
    <w:abstractNumId w:val="6"/>
  </w:num>
  <w:num w:numId="3" w16cid:durableId="612832597">
    <w:abstractNumId w:val="5"/>
  </w:num>
  <w:num w:numId="4" w16cid:durableId="1912041742">
    <w:abstractNumId w:val="4"/>
  </w:num>
  <w:num w:numId="5" w16cid:durableId="1355499717">
    <w:abstractNumId w:val="7"/>
  </w:num>
  <w:num w:numId="6" w16cid:durableId="1211961752">
    <w:abstractNumId w:val="3"/>
  </w:num>
  <w:num w:numId="7" w16cid:durableId="1163860984">
    <w:abstractNumId w:val="2"/>
  </w:num>
  <w:num w:numId="8" w16cid:durableId="235169679">
    <w:abstractNumId w:val="1"/>
  </w:num>
  <w:num w:numId="9" w16cid:durableId="951521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2064"/>
    <w:rsid w:val="00326F90"/>
    <w:rsid w:val="005F7288"/>
    <w:rsid w:val="00750828"/>
    <w:rsid w:val="00AA1D8D"/>
    <w:rsid w:val="00B47730"/>
    <w:rsid w:val="00CB0664"/>
    <w:rsid w:val="00DC39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152847"/>
  <w14:defaultImageDpi w14:val="300"/>
  <w15:docId w15:val="{2047085B-3512-45DC-A185-4A4A1217D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3523</Words>
  <Characters>24134</Characters>
  <Application>Microsoft Office Word</Application>
  <DocSecurity>0</DocSecurity>
  <Lines>861</Lines>
  <Paragraphs>553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Enrique López González</cp:lastModifiedBy>
  <cp:revision>1</cp:revision>
  <dcterms:created xsi:type="dcterms:W3CDTF">2013-12-23T23:15:00Z</dcterms:created>
  <dcterms:modified xsi:type="dcterms:W3CDTF">2026-04-11T05:48:00Z</dcterms:modified>
  <cp:category/>
</cp:coreProperties>
</file>