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EXCEL: CÁLCULO IGM, ROICS Y DASHBOARD</w:t>
      </w:r>
    </w:p>
    <w:p>
      <w:pPr>
        <w:pStyle w:val="Heading2"/>
        <w:keepNext/>
        <w:keepLines/>
      </w:pPr>
      <w:r>
        <w:rPr>
          <w:color w:val="0066CC"/>
        </w:rPr>
        <w:t>Especificaciones Técnicas para Implementar en Excel/Google Sheets</w:t>
      </w:r>
    </w:p>
    <w:p>
      <w:pPr>
        <w:pStyle w:val="Heading2"/>
        <w:keepNext/>
        <w:keepLines/>
      </w:pPr>
      <w:r>
        <w:rPr>
          <w:color w:val="0066CC"/>
        </w:rPr>
        <w:t>ESTRUCTURA GENERAL DEL ARCHIVO</w:t>
      </w:r>
    </w:p>
    <w:p>
      <w:r>
        <w:rPr>
          <w:b/>
        </w:rPr>
        <w:t>Nombre:</w:t>
      </w:r>
      <w:r>
        <w:t xml:space="preserve"> </w:t>
      </w:r>
      <w:r>
        <w:rPr>
          <w:rFonts w:ascii="Courier New" w:hAnsi="Courier New"/>
          <w:sz w:val="18"/>
        </w:rPr>
        <w:t>Mercury_Assessment_2026_[Organización].xlsx</w:t>
      </w:r>
    </w:p>
    <w:p>
      <w:r>
        <w:rPr>
          <w:b/>
        </w:rPr>
        <w:t>Sheets recomendadas:</w:t>
      </w:r>
      <w:r>
        <w:t xml:space="preserve"> 8 hojas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RAW_DATA (datos de encuesta)</w:t>
        <w:br/>
        <w:t>2. SCORING (cálculos por dominio)</w:t>
        <w:br/>
        <w:t>3. METRICS (indicadores principales)</w:t>
        <w:br/>
        <w:t>4. FINANCIAL (ROICS y análisis financiero)</w:t>
        <w:br/>
        <w:t>5. DASHBOARD (visualización gráficos)</w:t>
        <w:br/>
        <w:t>6. NIS2_ROADMAP (plan de conformidad)</w:t>
        <w:br/>
        <w:t>7. RECOMMENDATIONS (acciones prioritarias)</w:t>
        <w:br/>
        <w:t>8. DOCUMENTATION (referencias y notas)</w:t>
        <w:br/>
      </w:r>
    </w:p>
    <w:p>
      <w:pPr>
        <w:pStyle w:val="Heading2"/>
        <w:keepNext/>
        <w:keepLines/>
      </w:pPr>
      <w:r>
        <w:rPr>
          <w:color w:val="0066CC"/>
        </w:rPr>
        <w:t>SHEET 1: RAW_DATA (Datos Crudos de Encuesta)</w:t>
      </w:r>
    </w:p>
    <w:p>
      <w:pPr>
        <w:pStyle w:val="Heading3"/>
        <w:keepNext/>
        <w:keepLines/>
      </w:pPr>
      <w:r>
        <w:t>Estructura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Fila 1: Encabezados</w:t>
        <w:br/>
        <w:t>Columna A: ResponseID (Ej: R001, R002, ... R009)</w:t>
        <w:br/>
        <w:t>Columna B: Respondent Name</w:t>
        <w:br/>
        <w:t>Columna C: Respondent Role (CISO, Manager TI, Técnico, etc.)</w:t>
        <w:br/>
        <w:t>Columna D: Department</w:t>
        <w:br/>
        <w:t>Columna E: Date Response</w:t>
        <w:br/>
        <w:t>Columnas F-N: Preguntas GR-M1 a GR-M8 (scores 1-5)</w:t>
        <w:br/>
        <w:t>Columnas O-U: Preguntas VUL-M1 a VUL-M7 (scores 1-5)</w:t>
        <w:br/>
        <w:t>... (continuar con todos los dominios)</w:t>
        <w:br/>
      </w:r>
    </w:p>
    <w:p>
      <w:pPr>
        <w:pStyle w:val="Heading3"/>
        <w:keepNext/>
        <w:keepLines/>
      </w:pPr>
      <w:r>
        <w:t>Ejemplo de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ResponseID | Name | Role | Department | Date | GR-M1 | GR-M2 | GR-M3 | ... |</w:t>
        <w:br/>
        <w:t>|---|---|---|---|---|---|---|---|---|</w:t>
        <w:br/>
        <w:t>| R001 | Juan CISO | CISO | Security | 2026-01-15 | 4 | 2 | 5 | ... |</w:t>
        <w:br/>
        <w:t>| R002 | María Manager | Manager | TI | 2026-01-16 | 3 | 2 | 4 | ... |</w:t>
        <w:br/>
        <w:t>| R003 | Pedro Tech | Técnico | Infrastructure | 2026-01-17 | 3 | 1 | 4 | ... |</w:t>
        <w:br/>
        <w:t>| ... | ... | ... | ... | ... | ... | ... | ... | ... |</w:t>
        <w:br/>
      </w:r>
    </w:p>
    <w:p>
      <w:pPr>
        <w:pStyle w:val="Heading3"/>
        <w:keepNext/>
        <w:keepLines/>
      </w:pPr>
      <w:r>
        <w:t>Validación de Datos</w:t>
      </w:r>
    </w:p>
    <w:p>
      <w:r>
        <w:t>Crear reglas de validación en Excel: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- Scores: valores entre 1-5 (números enteros)</w:t>
        <w:br/>
        <w:t>- ResponseID: únicos</w:t>
        <w:br/>
        <w:t>- Date Response: formato fecha</w:t>
        <w:br/>
        <w:t>- Roles: lista desplegable (predefinida)</w:t>
        <w:br/>
      </w:r>
    </w:p>
    <w:p>
      <w:pPr>
        <w:pStyle w:val="Heading2"/>
        <w:keepNext/>
        <w:keepLines/>
      </w:pPr>
      <w:r>
        <w:rPr>
          <w:color w:val="0066CC"/>
        </w:rPr>
        <w:t>SHEET 2: SCORING (Cálculos por Dominio)</w:t>
      </w:r>
    </w:p>
    <w:p>
      <w:pPr>
        <w:pStyle w:val="Heading3"/>
        <w:keepNext/>
        <w:keepLines/>
      </w:pPr>
      <w:r>
        <w:t>Estructura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R1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R2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R3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R4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R5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Desv.Est.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Varianza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Consenso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GR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GR-M1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0.84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0.7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GR-M2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2.0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0.71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GR-M3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4.6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0.55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GR Total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3.5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>
              <w:t>VUL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VUL-M1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4.4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0.55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VUL-M2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3.6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0.55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VUL-M3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4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0.45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0.2</w:t>
            </w:r>
          </w:p>
        </w:tc>
        <w:tc>
          <w:tcPr>
            <w:tcW w:type="dxa" w:w="851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>
              <w:t>VUL Total</w:t>
            </w:r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>
              <w:t>3.9</w:t>
            </w:r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  <w:tc>
          <w:tcPr>
            <w:tcW w:type="dxa" w:w="851"/>
          </w:tcPr>
          <w:p>
            <w:pPr>
              <w:keepLines w:val="1"/>
            </w:pPr>
            <w:r/>
          </w:p>
        </w:tc>
      </w:tr>
    </w:tbl>
    <w:p/>
    <w:p>
      <w:pPr>
        <w:pStyle w:val="Heading3"/>
        <w:keepNext/>
        <w:keepLines/>
      </w:pPr>
      <w:r>
        <w:t>Fórmulas en Excel</w:t>
      </w:r>
    </w:p>
    <w:p>
      <w:pPr>
        <w:pStyle w:val="Heading4"/>
        <w:keepNext/>
        <w:keepLines/>
      </w:pPr>
      <w:r>
        <w:t>Media (Average)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=AVERAGE(R1:R5)</w:t>
        <w:br/>
      </w:r>
    </w:p>
    <w:p>
      <w:pPr>
        <w:pStyle w:val="Heading4"/>
        <w:keepNext/>
        <w:keepLines/>
      </w:pPr>
      <w:r>
        <w:t>Desviación Estándar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=STDEV.S(R1:R5)  [Sample]</w:t>
        <w:br/>
        <w:t>o</w:t>
        <w:br/>
        <w:t>=STDEV.P(R1:R5)  [Population]</w:t>
        <w:br/>
      </w:r>
    </w:p>
    <w:p>
      <w:pPr>
        <w:pStyle w:val="Heading4"/>
        <w:keepNext/>
        <w:keepLines/>
      </w:pPr>
      <w:r>
        <w:t>Varianza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=VAR.S(R1:R5)</w:t>
        <w:br/>
      </w:r>
    </w:p>
    <w:p>
      <w:pPr>
        <w:pStyle w:val="Heading4"/>
        <w:keepNext/>
        <w:keepLines/>
      </w:pPr>
      <w:r>
        <w:t>Consenso (Clasificación)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=IF(STDEV.S(R1:R5)&lt;0.6,"ALTO",IF(STDEV.S(R1:R5)&lt;0.9,"MEDIO","BAJO"))</w:t>
        <w:br/>
      </w:r>
    </w:p>
    <w:p>
      <w:pPr>
        <w:pStyle w:val="Heading4"/>
        <w:keepNext/>
        <w:keepLines/>
      </w:pPr>
      <w:r>
        <w:t>Media por Dominio (Ponderada)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Ejemplo para Dominio GR:</w:t>
        <w:br/>
        <w:t>=AVERAGE(GR_M1_Media, GR_M2_Media, GR_M3_Media, ..., GR_M8_Media)</w:t>
        <w:br/>
        <w:br/>
        <w:t>Ponderación (si aplica):</w:t>
        <w:br/>
        <w:t>=SUMPRODUCT(Scores, Pesos) / SUM(Pesos)</w:t>
        <w:br/>
      </w:r>
    </w:p>
    <w:p>
      <w:pPr>
        <w:pStyle w:val="Heading2"/>
        <w:keepNext/>
        <w:keepLines/>
      </w:pPr>
      <w:r>
        <w:rPr>
          <w:color w:val="0066CC"/>
        </w:rPr>
        <w:t>SHEET 3: METRICS (Indicadores Principales)</w:t>
      </w:r>
    </w:p>
    <w:p>
      <w:pPr>
        <w:pStyle w:val="Heading3"/>
        <w:keepNext/>
        <w:keepLines/>
      </w:pPr>
      <w:r>
        <w:t>Estructura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Fórmula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Brecha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IGM (Índice Global de Madurez)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=AVERAGE(GR, VUL, SIEM, CAP, NORM, CONT, SUPL, RESP, INT, CTRL, REM, AUD)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-1.3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% Conformidad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=(# respuestas ≥3 / 21 medidas) × 100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68%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-12%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🟠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Nivel NIST CSF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=IGM × 6 / 30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🔴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ROICS (3 años)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=(Beneficios - Inversión) / Inversión × 100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114%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&gt;50%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+64%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🟢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Payback Period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=Costo Total / Beneficio Anual Promedio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1.4 años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&lt;2 años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-0.6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🟢</w:t>
            </w:r>
          </w:p>
        </w:tc>
      </w:tr>
    </w:tbl>
    <w:p/>
    <w:p>
      <w:pPr>
        <w:pStyle w:val="Heading3"/>
        <w:keepNext/>
        <w:keepLines/>
      </w:pPr>
      <w:r>
        <w:t>Cálculos Detallados</w:t>
      </w:r>
    </w:p>
    <w:p>
      <w:pPr>
        <w:pStyle w:val="Heading4"/>
        <w:keepNext/>
        <w:keepLines/>
      </w:pPr>
      <w:r>
        <w:t>1. IGM (Índice Global de Madurez)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(GR + VUL + SIEM + CAP + NORM + CONT + SUPL + RESP + INT + CTRL + REM + AUD) / 12</w:t>
        <w:br/>
        <w:br/>
        <w:t>Fórmula Excel:</w:t>
        <w:br/>
        <w:t xml:space="preserve">=AVERAGE(Sheet2!GR_Total, Sheet2!VUL_Total, Sheet2!SIEM_Total, </w:t>
        <w:br/>
        <w:t xml:space="preserve">         Sheet2!CAP_Total, Sheet2!NORM_Total, Sheet2!CONT_Total,</w:t>
        <w:br/>
        <w:t xml:space="preserve">         Sheet2!SUPL_Total, Sheet2!RESP_Total, Sheet2!INT_Total,</w:t>
        <w:br/>
        <w:t xml:space="preserve">         Sheet2!CTRL_Total, Sheet2!REM_Total, Sheet2!AUD_Total)</w:t>
        <w:br/>
      </w:r>
    </w:p>
    <w:p>
      <w:pPr>
        <w:pStyle w:val="Heading4"/>
        <w:keepNext/>
        <w:keepLines/>
      </w:pPr>
      <w:r>
        <w:t>2. Conformidad NIS2 (ICN)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ICN = (# preguntas con score ≥3) / (Total preguntas) × 100%</w:t>
        <w:br/>
        <w:br/>
        <w:t>Fórmula Excel (usando COUNTIF):</w:t>
        <w:br/>
        <w:t>=COUNTIF(RAW_DATA!F:Z,"&gt;=3") / COUNTA(RAW_DATA!F:Z) × 100</w:t>
        <w:br/>
        <w:br/>
        <w:t>O más precisamente (solo preguntas NIS2):</w:t>
        <w:br/>
        <w:t xml:space="preserve">=COUNTIF({GR_P1:GR_P6, VUL_P1:VUL_P7, SIEM_P1:SIEM_P8, ...},"&gt;=3") / </w:t>
        <w:br/>
        <w:t xml:space="preserve"> COUNTA({GR_P1:GR_P6, VUL_P1:VUL_P7, SIEM_P1:SIEM_P8, ...}) × 100</w:t>
        <w:br/>
      </w:r>
    </w:p>
    <w:p>
      <w:pPr>
        <w:pStyle w:val="Heading4"/>
        <w:keepNext/>
        <w:keepLines/>
      </w:pPr>
      <w:r>
        <w:t>3. Nivel NIST CSF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NIST_Level = IGM × 6 / 30</w:t>
        <w:br/>
        <w:br/>
        <w:t>Interpretación:</w:t>
        <w:br/>
        <w:t>1.0 = Nivel 1 (Ad Hoc)</w:t>
        <w:br/>
        <w:t>2.0 = Nivel 2 (Repeatable)</w:t>
        <w:br/>
        <w:t>3.0 = Nivel 3 (Defined)</w:t>
        <w:br/>
        <w:t>4.0 = Nivel 4 (Managed)</w:t>
        <w:br/>
        <w:t>5.0 = Nivel 5 (Optimized)</w:t>
        <w:br/>
        <w:br/>
        <w:t>Fórmula Excel:</w:t>
        <w:br/>
        <w:t>=ROUND(Sheet3!IGM × 6 / 30, 1)</w:t>
        <w:br/>
      </w:r>
    </w:p>
    <w:p>
      <w:pPr>
        <w:pStyle w:val="Heading4"/>
        <w:keepNext/>
        <w:keepLines/>
      </w:pPr>
      <w:r>
        <w:t>4. ROICS (Retorno sobre Inversión en Ciberseguridad)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ROICS = (Beneficios Total 3 Años - Inversión Total 3 Años) / Inversión Total 3 Años × 100%</w:t>
        <w:br/>
        <w:br/>
        <w:t>Desglose de Beneficios (ejemplo):</w:t>
        <w:br/>
        <w:t>- Evitar brechas críticas: €400K × 3 años = €1,200K</w:t>
        <w:br/>
        <w:t>- Mejora MTTR (automatización): €100K × 3 años = €300K</w:t>
        <w:br/>
        <w:t>- Evitar multas NIS2 (0.5% potencial): €500K × 3 años = €1,500K</w:t>
        <w:br/>
        <w:t>- Reducción incidentes: €160K × 3 años = €480K</w:t>
        <w:br/>
        <w:t>Total Beneficios 3 años: €3,480K (conservador)</w:t>
        <w:br/>
        <w:br/>
        <w:t>Desglose de Inversión (ejemplo):</w:t>
        <w:br/>
        <w:t>- Año 1: €610K (herramientas, personal, training)</w:t>
        <w:br/>
        <w:t>- Año 2: €710K (operacional)</w:t>
        <w:br/>
        <w:t>- Año 3: €800K (madurez)</w:t>
        <w:br/>
        <w:t>Total Inversión 3 años: €2,120K</w:t>
        <w:br/>
        <w:br/>
        <w:t>ROICS = (€3,480K - €2,120K) / €2,120K × 100% = 64.15%</w:t>
        <w:br/>
        <w:br/>
        <w:t>Fórmula Excel (simplificada):</w:t>
        <w:br/>
        <w:t>=((Sheet4!Beneficios_Total - Sheet4!Inversion_Total) / Sheet4!Inversion_Total) × 100</w:t>
        <w:br/>
      </w:r>
    </w:p>
    <w:p>
      <w:pPr>
        <w:pStyle w:val="Heading4"/>
        <w:keepNext/>
        <w:keepLines/>
      </w:pPr>
      <w:r>
        <w:t>5. Payback Period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Payback = Costo Total Inicial / (Beneficio Anual Promedio)</w:t>
        <w:br/>
        <w:br/>
        <w:t>Ejemplo:</w:t>
        <w:br/>
        <w:t>Costo Año 1: €610K</w:t>
        <w:br/>
        <w:t>Beneficio Año 1: €1,240K</w:t>
        <w:br/>
        <w:t>Payback (Año 1): 610K / 1,240K = 0.49 años (~6 meses)</w:t>
        <w:br/>
        <w:br/>
        <w:t>Si se extiende a 3 años:</w:t>
        <w:br/>
        <w:t>Costo promedio anual: €2,120K / 3 = €707K</w:t>
        <w:br/>
        <w:t>Beneficio promedio anual: €3,480K / 3 = €1,160K</w:t>
        <w:br/>
        <w:t>Payback: €707K / €1,160K = 0.61 años</w:t>
        <w:br/>
        <w:br/>
        <w:t>Fórmula Excel:</w:t>
        <w:br/>
        <w:t>=Sheet4!Inversion_Inicial / Sheet4!Beneficio_Anual_Promedio</w:t>
        <w:br/>
      </w:r>
    </w:p>
    <w:p>
      <w:pPr>
        <w:pStyle w:val="Heading2"/>
        <w:keepNext/>
        <w:keepLines/>
      </w:pPr>
      <w:r>
        <w:rPr>
          <w:color w:val="0066CC"/>
        </w:rPr>
        <w:t>SHEET 4: FINANCIAL (Análisis Financiero)</w:t>
      </w:r>
    </w:p>
    <w:p>
      <w:pPr>
        <w:pStyle w:val="Heading3"/>
        <w:keepNext/>
        <w:keepLines/>
      </w:pPr>
      <w:r>
        <w:t>Estructura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Concepto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Año 1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Año 2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Año 3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Total 3 años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INVERSIONES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Infraestructura (SIEM, FW)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€30K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€230K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Herramientas (escaneo, SOAR)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€30K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€100K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Personal (+1 FTE CISO, +1 analista)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€300K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€350K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€400K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€1,050K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Capacitación y servicios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€110K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€120K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€380K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Auditoría externa (anual)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€75K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Consultoría (GQM, AVRQ)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€35K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TOTAL INVERSIÓN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€655K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€585K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€630K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€1,870K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BENEFICIOS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Evitar brechas críticas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€400K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€400K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€400K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€1,200K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Mejora MTTR (efficiency)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€400K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Evitar multas 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€1,000K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Reducción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€160K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€160K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€160K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€480K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Automación operacional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€30K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€180K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Confianza clientes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€100K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€300K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TOTAL BENEFICIOS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€1,240K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€1,360K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€960K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€3,560K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NET (Beneficios - Inversión)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€585K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€775K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€330K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€1,690K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ROICS (%)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89%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133%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52%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90%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Payback Period (años)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0.53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1.32</w:t>
            </w:r>
          </w:p>
        </w:tc>
      </w:tr>
    </w:tbl>
    <w:p/>
    <w:p>
      <w:pPr>
        <w:pStyle w:val="Heading3"/>
        <w:keepNext/>
        <w:keepLines/>
      </w:pPr>
      <w:r>
        <w:t>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TOTAL INVERSIÓN Año X:</w:t>
        <w:br/>
        <w:t>=SUM(Infraestructura:Consultoría)</w:t>
        <w:br/>
        <w:br/>
        <w:t>TOTAL BENEFICIOS Año X:</w:t>
        <w:br/>
        <w:t>=SUM(Brechas:Confianza)</w:t>
        <w:br/>
        <w:br/>
        <w:t>NET:</w:t>
        <w:br/>
        <w:t>=TOTAL BENEFICIOS - TOTAL INVERSIÓN</w:t>
        <w:br/>
        <w:br/>
        <w:t>ROICS:</w:t>
        <w:br/>
        <w:t>=NET / TOTAL INVERSIÓN × 100%</w:t>
        <w:br/>
        <w:br/>
        <w:t>Payback (si es año 1):</w:t>
        <w:br/>
        <w:t>=TOTAL INVERSIÓN / TOTAL BENEFICIOS</w:t>
        <w:br/>
      </w:r>
    </w:p>
    <w:p>
      <w:pPr>
        <w:pStyle w:val="Heading2"/>
        <w:keepNext/>
        <w:keepLines/>
      </w:pPr>
      <w:r>
        <w:rPr>
          <w:color w:val="0066CC"/>
        </w:rPr>
        <w:t>SHEET 5: DASHBOARD (Visualización)</w:t>
      </w:r>
    </w:p>
    <w:p>
      <w:pPr>
        <w:pStyle w:val="Heading3"/>
        <w:keepNext/>
        <w:keepLines/>
      </w:pPr>
      <w:r>
        <w:t>Gráficos Recomendados</w:t>
      </w:r>
    </w:p>
    <w:p>
      <w:pPr>
        <w:pStyle w:val="Heading4"/>
        <w:keepNext/>
        <w:keepLines/>
      </w:pPr>
      <w:r>
        <w:t>1. Gráfico Radar: IGM por Dominio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Tipo: Radar Chart (Gráfico de araña)</w:t>
        <w:br/>
        <w:t>Datos: GR, VUL, SIEM, CAP, NORM, CONT, SUPL, RESP, INT, CTRL, REM, AUD</w:t>
        <w:br/>
        <w:t>Series 1: Valores actuales (línea azul)</w:t>
        <w:br/>
        <w:t>Series 2: Objetivos (línea naranja)</w:t>
        <w:br/>
        <w:t>Eje Y: Escala 0-5</w:t>
        <w:br/>
        <w:t>Insight: Identifica dominios con brecha</w:t>
        <w:br/>
      </w:r>
    </w:p>
    <w:p>
      <w:pPr>
        <w:pStyle w:val="Heading4"/>
        <w:keepNext/>
        <w:keepLines/>
      </w:pPr>
      <w:r>
        <w:t>2. Gráfico Barras: Conformidad NIS2 por Medida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Tipo: Horizontal Bar Chart</w:t>
        <w:br/>
        <w:t>Datos: 21 medidas NIS2 vs % implementación</w:t>
        <w:br/>
        <w:t>Colores: Verde (≥80%), Amarillo (60-80%), Rojo (&lt;60%)</w:t>
        <w:br/>
        <w:t>Insight: Visualiza brechas prioritarias</w:t>
        <w:br/>
      </w:r>
    </w:p>
    <w:p>
      <w:pPr>
        <w:pStyle w:val="Heading4"/>
        <w:keepNext/>
        <w:keepLines/>
      </w:pPr>
      <w:r>
        <w:t>3. Gráfico Líneas: Evolución ROICS 3 años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Tipo: Line Chart</w:t>
        <w:br/>
        <w:t>Eje X: Meses (1-36)</w:t>
        <w:br/>
        <w:t>Eje Y: Beneficio Acumulativo (€)</w:t>
        <w:br/>
        <w:t>Series 1: Inversión acumulada</w:t>
        <w:br/>
        <w:t>Series 2: Beneficios acumulados</w:t>
        <w:br/>
        <w:t>Intersection = Payback Point</w:t>
        <w:br/>
        <w:t>Insight: Justificación financiera</w:t>
        <w:br/>
      </w:r>
    </w:p>
    <w:p>
      <w:pPr>
        <w:pStyle w:val="Heading4"/>
        <w:keepNext/>
        <w:keepLines/>
      </w:pPr>
      <w:r>
        <w:t>4. Gráfico Pastel: Distribución de Inversión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Tipo: Pie Chart</w:t>
        <w:br/>
        <w:t>Datos: Infraestructura, Personal, Herramientas, Otros</w:t>
        <w:br/>
        <w:t>Insight: Dónde va el dinero</w:t>
        <w:br/>
      </w:r>
    </w:p>
    <w:p>
      <w:pPr>
        <w:pStyle w:val="Heading4"/>
        <w:keepNext/>
        <w:keepLines/>
      </w:pPr>
      <w:r>
        <w:t>5. Tarjetas de Métricas (KPIs principales)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Tarjeta 1: IGM = 3.2 / 5.0 (64%)</w:t>
        <w:br/>
        <w:t>Tarjeta 2: Conformidad NIS2 = 68% / 80% (Brecha -12%)</w:t>
        <w:br/>
        <w:t>Tarjeta 3: ROICS = 114% (Excelente)</w:t>
        <w:br/>
        <w:t>Tarjeta 4: Payback = 1.4 años (Meta &lt;2 años)</w:t>
        <w:br/>
      </w:r>
    </w:p>
    <w:p>
      <w:pPr>
        <w:pStyle w:val="Heading2"/>
        <w:keepNext/>
        <w:keepLines/>
      </w:pPr>
      <w:r>
        <w:rPr>
          <w:color w:val="0066CC"/>
        </w:rPr>
        <w:t>SHEET 6: NIS2_ROADMAP (Plan de Conformidad)</w:t>
      </w:r>
    </w:p>
    <w:p>
      <w:pPr>
        <w:pStyle w:val="Heading3"/>
        <w:keepNext/>
        <w:keepLines/>
      </w:pPr>
      <w:r>
        <w:t>Estructura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 w:val="1"/>
        </w:trPr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Medida NIS2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Q1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Q2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Q3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Q4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0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Budget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1. Risk Analysis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40%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60%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80%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€15K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2. Asset Inventory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80%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Manager TI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€10K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3. Access Control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50%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70%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CTO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>
              <w:t>€20K</w:t>
            </w:r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  <w:keepNext w:val="1"/>
            </w:pPr>
            <w:r>
              <w:t>...</w:t>
            </w:r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04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040"/>
          </w:tcPr>
          <w:p>
            <w:pPr>
              <w:keepLines w:val="1"/>
            </w:pPr>
            <w:r>
              <w:t>TOTAL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35%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60%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80%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95%</w:t>
            </w:r>
          </w:p>
        </w:tc>
        <w:tc>
          <w:tcPr>
            <w:tcW w:type="dxa" w:w="1040"/>
          </w:tcPr>
          <w:p>
            <w:pPr>
              <w:keepLines w:val="1"/>
            </w:pPr>
            <w:r>
              <w:t>100%</w:t>
            </w:r>
          </w:p>
        </w:tc>
        <w:tc>
          <w:tcPr>
            <w:tcW w:type="dxa" w:w="1040"/>
          </w:tcPr>
          <w:p>
            <w:pPr>
              <w:keepLines w:val="1"/>
            </w:pPr>
            <w:r/>
          </w:p>
        </w:tc>
        <w:tc>
          <w:tcPr>
            <w:tcW w:type="dxa" w:w="1040"/>
          </w:tcPr>
          <w:p>
            <w:pPr>
              <w:keepLines w:val="1"/>
            </w:pPr>
            <w:r>
              <w:t>€230K</w:t>
            </w:r>
          </w:p>
        </w:tc>
      </w:tr>
    </w:tbl>
    <w:p/>
    <w:p>
      <w:pPr>
        <w:pStyle w:val="Heading3"/>
        <w:keepNext/>
        <w:keepLines/>
      </w:pPr>
      <w:r>
        <w:t>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Hito Trimestral = (Objetivo - Actual) × % progreso + Actual</w:t>
        <w:br/>
        <w:br/>
        <w:t>Q1 Progress: =Actual + (Objetivo - Actual) × 0.20</w:t>
        <w:br/>
        <w:t>Q2 Progress: =Actual + (Objetivo - Actual) × 0.50</w:t>
        <w:br/>
        <w:t>Q3 Progress: =Actual + (Objetivo - Actual) × 0.80</w:t>
        <w:br/>
        <w:t>Q4 Progress: =Objetivo</w:t>
        <w:br/>
        <w:br/>
        <w:t>Total Conformidad Trimestral:</w:t>
        <w:br/>
        <w:t>=AVERAGE(Q1_Medida1:Q1_Medida21) para Q1, etc.</w:t>
        <w:br/>
      </w:r>
    </w:p>
    <w:p>
      <w:pPr>
        <w:pStyle w:val="Heading2"/>
        <w:keepNext/>
        <w:keepLines/>
      </w:pPr>
      <w:r>
        <w:rPr>
          <w:color w:val="0066CC"/>
        </w:rPr>
        <w:t>SHEET 7: RECOMMENDATIONS (Acciones Prioritarias)</w:t>
      </w:r>
    </w:p>
    <w:p>
      <w:pPr>
        <w:pStyle w:val="Heading3"/>
        <w:keepNext/>
        <w:keepLines/>
      </w:pPr>
      <w:r>
        <w:t>Estructura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Dominio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Costo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🔴 CRÍTICA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Implementar AVRQ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€80K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2 meses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Backlog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🔴 CRÍTICA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Conformidad NIS2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NORM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€150K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3 meses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Compliance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 Progress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🟠 ALTA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SIEM Tuning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SIEM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Medio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€120K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2 meses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SOC Manager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Planned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🟡 MEDIA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Capacitación Phishing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CAP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Bajo-Medio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€40K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Continuo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Training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In Progress</w:t>
            </w:r>
          </w:p>
        </w:tc>
      </w:tr>
    </w:tbl>
    <w:p/>
    <w:p>
      <w:pPr>
        <w:pStyle w:val="Heading3"/>
        <w:keepNext/>
        <w:keepLines/>
      </w:pPr>
      <w:r>
        <w:t>Cálculos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Prioridad automática basada en:</w:t>
        <w:br/>
        <w:t>- Brecha regulatoria (NIS2 ≥1.0 = 🔴)</w:t>
        <w:br/>
        <w:t>- PRAGMATIC Score (&lt;3.5 = revisión)</w:t>
        <w:br/>
        <w:t>- Costo-Beneficio (Beneficio/Costo ratio)</w:t>
        <w:br/>
        <w:br/>
        <w:t>Fórmula:</w:t>
        <w:br/>
        <w:t>=IF(AND(NIS2_Brecha&gt;=1, PRAGMATIC_Score&gt;=3.5), "🔴 CRÍTICA",</w:t>
        <w:br/>
        <w:t xml:space="preserve">   IF(AND(NIS2_Brecha&lt;1, PRAGMATIC_Score&gt;=4), "🟠 ALTA",</w:t>
        <w:br/>
        <w:t xml:space="preserve">   IF(PRAGMATIC_Score&gt;=3.5, "🟡 MEDIA", "🟢 BAJA")))</w:t>
        <w:br/>
      </w:r>
    </w:p>
    <w:p>
      <w:pPr>
        <w:pStyle w:val="Heading2"/>
        <w:keepNext/>
        <w:keepLines/>
      </w:pPr>
      <w:r>
        <w:rPr>
          <w:color w:val="0066CC"/>
        </w:rPr>
        <w:t>SHEET 8: DOCUMENTATION (Referencias y Notas)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1: Definiciones</w:t>
        <w:br/>
        <w:t>- IGM: Índice Global de Madurez (promedio de 12 dominios)</w:t>
        <w:br/>
        <w:t>- ICN: Índice Conformidad NIS2 (% de medidas implementadas)</w:t>
        <w:br/>
        <w:t>- ROICS: Retorno sobre Inversión Ciberseguridad</w:t>
        <w:br/>
        <w:t>- PRAGMATIC Score: Evaluación de métrica (1-5)</w:t>
        <w:br/>
        <w:br/>
        <w:t>Sección 2: Metodología</w:t>
        <w:br/>
        <w:t>- Fuentes de datos: RAW_DATA sheet</w:t>
        <w:br/>
        <w:t>- Supuestos de beneficios: [enumerar]</w:t>
        <w:br/>
        <w:t>- Factores de riesgo: [enumerar]</w:t>
        <w:br/>
        <w:br/>
        <w:t>Sección 3: Contactos</w:t>
        <w:br/>
        <w:t>- CISO: [Nombre] [Email] [Teléfono]</w:t>
        <w:br/>
        <w:t>- CFO: [Nombre] [Email] [Teléfono]</w:t>
        <w:br/>
        <w:t>- Data Analyst: [Nombre] [Email] [Teléfono]</w:t>
        <w:br/>
        <w:br/>
        <w:t>Sección 4: Historial de Versiones</w:t>
        <w:br/>
        <w:t>- v1.0: Enero 2026 - Creación inicial</w:t>
        <w:br/>
        <w:t>- v1.1: Enero 2026 - Ajustes Q1</w:t>
        <w:br/>
        <w:br/>
        <w:t>Sección 5: Referencias</w:t>
        <w:br/>
        <w:t>- NIS2: https://eur-lex.europa.eu/eli/dir/2022/2555/oj</w:t>
        <w:br/>
        <w:t>- ISO 27001:2022: https://www.iso.org/standard/27001</w:t>
        <w:br/>
        <w:t>- NIST CSF v2.0: https://www.nist.gov/cyberframework</w:t>
        <w:br/>
      </w:r>
    </w:p>
    <w:p>
      <w:pPr>
        <w:pStyle w:val="Heading2"/>
        <w:keepNext/>
        <w:keepLines/>
      </w:pPr>
      <w:r>
        <w:rPr>
          <w:color w:val="0066CC"/>
        </w:rPr>
        <w:t>INSTRUCCIONES DE IMPLEMENTACIÓN</w:t>
      </w:r>
    </w:p>
    <w:p>
      <w:pPr>
        <w:pStyle w:val="Heading3"/>
        <w:keepNext/>
        <w:keepLines/>
      </w:pPr>
      <w:r>
        <w:t>Paso 1: Crear estructura base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Crear workbook Excel vacío</w:t>
        <w:br/>
        <w:t>2. Renombrar sheets según nombres arriba</w:t>
        <w:br/>
        <w:t>3. Crear encabezados y estructura básica</w:t>
        <w:br/>
      </w:r>
    </w:p>
    <w:p>
      <w:pPr>
        <w:pStyle w:val="Heading3"/>
        <w:keepNext/>
        <w:keepLines/>
      </w:pPr>
      <w:r>
        <w:t>Paso 2: Ingresar datos encuesta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Distribuir encuesta Mercury (112 preguntas)</w:t>
        <w:br/>
        <w:t>2. Consolidar respuestas en RAW_DATA</w:t>
        <w:br/>
        <w:t>3. Validar datos (scores 1-5)</w:t>
        <w:br/>
      </w:r>
    </w:p>
    <w:p>
      <w:pPr>
        <w:pStyle w:val="Heading3"/>
        <w:keepNext/>
        <w:keepLines/>
      </w:pPr>
      <w:r>
        <w:t>Paso 3: Configurar fórmulas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Sheet SCORING: copiar fórmulas de cálculo</w:t>
        <w:br/>
        <w:t>2. Sheet METRICS: vincular a SCORING</w:t>
        <w:br/>
        <w:t>3. Sheet FINANCIAL: ingresar datos costos/beneficios</w:t>
        <w:br/>
        <w:t>4. Sheet NIS2_ROADMAP: definir hitos trimestrales</w:t>
        <w:br/>
      </w:r>
    </w:p>
    <w:p>
      <w:pPr>
        <w:pStyle w:val="Heading3"/>
        <w:keepNext/>
        <w:keepLines/>
      </w:pPr>
      <w:r>
        <w:t>Paso 4: Crear visualizaciones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Gráfico radar: Datos de METRICS</w:t>
        <w:br/>
        <w:t>2. Gráfico barras: Datos de NIS2_ROADMAP</w:t>
        <w:br/>
        <w:t>3. Gráfico líneas: Datos de FINANCIAL</w:t>
        <w:br/>
        <w:t>4. Tabla de KPIs: Dashboard</w:t>
        <w:br/>
      </w:r>
    </w:p>
    <w:p>
      <w:pPr>
        <w:pStyle w:val="Heading3"/>
        <w:keepNext/>
        <w:keepLines/>
      </w:pPr>
      <w:r>
        <w:t>Paso 5: Validación y reviews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Revisar sumas y promedios</w:t>
        <w:br/>
        <w:t>2. Validar fórmulas (sin circulares)</w:t>
        <w:br/>
        <w:t>3. Cross-check vs. encuesta original</w:t>
        <w:br/>
        <w:t>4. Presentar a CISO/CFO para validación</w:t>
        <w:br/>
      </w:r>
    </w:p>
    <w:p>
      <w:pPr>
        <w:pStyle w:val="Heading2"/>
        <w:keepNext/>
        <w:keepLines/>
      </w:pPr>
      <w:r>
        <w:rPr>
          <w:color w:val="0066CC"/>
        </w:rPr>
        <w:t>MEJORES PRÁCTICAS</w:t>
      </w:r>
    </w:p>
    <w:p>
      <w:r>
        <w:t xml:space="preserve">✓ </w:t>
      </w:r>
      <w:r>
        <w:rPr>
          <w:b/>
        </w:rPr>
        <w:t>Bloquear celdas de fórmula</w:t>
      </w:r>
      <w:r>
        <w:t xml:space="preserve"> (evitar cambios accidentales)</w:t>
      </w:r>
      <w:r/>
      <w:r>
        <w:br/>
        <w:t xml:space="preserve">✓ </w:t>
      </w:r>
      <w:r>
        <w:rPr>
          <w:b/>
        </w:rPr>
        <w:t>Usar colores para códigos estado</w:t>
      </w:r>
      <w:r>
        <w:t xml:space="preserve"> (rojo/amarillo/verde)</w:t>
      </w:r>
      <w:r/>
      <w:r>
        <w:br/>
        <w:t xml:space="preserve">✓ </w:t>
      </w:r>
      <w:r>
        <w:rPr>
          <w:b/>
        </w:rPr>
        <w:t>Actualizar mensualmente</w:t>
      </w:r>
      <w:r>
        <w:t xml:space="preserve"> (para tracking progreso)</w:t>
      </w:r>
      <w:r/>
      <w:r>
        <w:br/>
        <w:t xml:space="preserve">✓ </w:t>
      </w:r>
      <w:r>
        <w:rPr>
          <w:b/>
        </w:rPr>
        <w:t>Backup automático</w:t>
      </w:r>
      <w:r>
        <w:t xml:space="preserve"> (Google Drive o OneDrive)</w:t>
      </w:r>
      <w:r/>
      <w:r>
        <w:br/>
        <w:t xml:space="preserve">✓ </w:t>
      </w:r>
      <w:r>
        <w:rPr>
          <w:b/>
        </w:rPr>
        <w:t>Permisos de lectura solo</w:t>
      </w:r>
      <w:r>
        <w:t xml:space="preserve"> para stakeholders (no edición)</w:t>
      </w:r>
      <w:r/>
      <w:r>
        <w:br/>
        <w:t xml:space="preserve">✓ </w:t>
      </w:r>
      <w:r>
        <w:rPr>
          <w:b/>
        </w:rPr>
        <w:t>Documentar supuestos</w:t>
      </w:r>
      <w:r>
        <w:t xml:space="preserve"> en hoja Documentation</w:t>
      </w:r>
    </w:p>
    <w:p>
      <w:r>
        <w:rPr>
          <w:b/>
        </w:rPr>
        <w:t>Fin de Plantilla Excel</w:t>
      </w:r>
    </w:p>
    <w:p>
      <w:r>
        <w:rPr>
          <w:i/>
        </w:rPr>
        <w:t>Versión 2.0 | 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