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EJECUTIVA POWERPOINT: REPORTE MERCURY GQM+PRAGMATIC</w:t>
      </w:r>
    </w:p>
    <w:p>
      <w:pPr>
        <w:pStyle w:val="Heading2"/>
        <w:keepNext/>
        <w:keepLines/>
      </w:pPr>
      <w:r>
        <w:rPr>
          <w:color w:val="0066CC"/>
        </w:rPr>
        <w:t>25 Diapositivas Profesionales para Junta Directiva</w:t>
      </w:r>
    </w:p>
    <w:p>
      <w:pPr>
        <w:pStyle w:val="Heading2"/>
        <w:keepNext/>
        <w:keepLines/>
      </w:pPr>
      <w:r>
        <w:rPr>
          <w:color w:val="0066CC"/>
        </w:rPr>
        <w:t>ESTRUCTURA GENERAL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Duración: 30-40 minutos</w:t>
        <w:br/>
        <w:t>Audiencia: C-Level, Junta Directiva, CFO, CTO, Compliance</w:t>
        <w:br/>
        <w:t>Formato: 16:9 widescreen</w:t>
        <w:br/>
        <w:t>Tema: Azul corporativo + Naranjas/Rojos (alertas)</w:t>
        <w:br/>
        <w:t>Animaciones: Mínimas (profesional, no distracciones)</w:t>
        <w:br/>
      </w:r>
    </w:p>
    <w:p>
      <w:pPr>
        <w:pStyle w:val="Heading2"/>
        <w:keepNext/>
        <w:keepLines/>
      </w:pPr>
      <w:r>
        <w:rPr>
          <w:color w:val="0066CC"/>
        </w:rPr>
        <w:t>DIAPOSITIVA 1: PORTADA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═══════════════════════════════════════════════════════════</w:t>
        <w:br/>
        <w:t xml:space="preserve">  EVALUACIÓN INTEGRAL CIBERSEGURIDAD - REPORTE MERCURY</w:t>
        <w:br/>
        <w:t xml:space="preserve">  Metodología GQM + PRAGMATIC | NIS2 | ISO 27001 | NIST</w:t>
        <w:br/>
        <w:t>═══════════════════════════════════════════════════════════</w:t>
        <w:br/>
        <w:br/>
        <w:t>[LOGO Organización]</w:t>
        <w:br/>
        <w:br/>
        <w:t>EVALUACIÓN EJECUTADA:     Enero 2026</w:t>
        <w:br/>
        <w:t>PERÍODO COBERTURA:        Octubre 2025 - Enero 2026</w:t>
        <w:br/>
        <w:t>RESPONDIENTES:            9 expertos (CISO, CTO, Managers, Técnicos)</w:t>
        <w:br/>
        <w:t>PREGUNTAS ANALIZADAS:     112 (en 12 dominios)</w:t>
        <w:br/>
        <w:t>MARCOS REGULATORIOS:      NIS2, ISO 27001:2022, NIST CSF v2.0</w:t>
        <w:br/>
        <w:br/>
        <w:t>═══════════════════════════════════════════════════════════</w:t>
        <w:br/>
        <w:t>CONFIDENCIAL - DISTRIBUCIÓN RESTRINGIDA</w:t>
        <w:br/>
        <w:br/>
        <w:t>Preparado para:    [Junta Directiva]</w:t>
        <w:br/>
        <w:t>Responsable:       [CISO Name]</w:t>
        <w:br/>
        <w:t>Aprobado por:      [CEO Name]</w:t>
        <w:br/>
        <w:t>Fecha:             Enero 21, 2026</w:t>
        <w:br/>
      </w:r>
    </w:p>
    <w:p>
      <w:pPr>
        <w:pStyle w:val="Heading2"/>
        <w:keepNext/>
        <w:keepLines/>
      </w:pPr>
      <w:r>
        <w:rPr>
          <w:color w:val="0066CC"/>
        </w:rPr>
        <w:t>DIAPOSITIVA 2: RESUMEN EJECUTIVO (KPI PRINCIPAL)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╔═══════════════════════════════════════════════════════════╗</w:t>
        <w:br/>
        <w:t>║                                                           ║</w:t>
        <w:br/>
        <w:t>║    ÍNDICE GLOBAL DE MADUREZ (IGM): 3.2 / 5.0             ║</w:t>
        <w:br/>
        <w:t>║                                                           ║</w:t>
        <w:br/>
        <w:t>║    TIER 3 - ESTABLECIDO (64% Madurez)                    ║</w:t>
        <w:br/>
        <w:t>║                                                           ║</w:t>
        <w:br/>
        <w:t>║    ████████░░░░░░░░░░░░░░░░░░░░░░░░ 64%                 ║</w:t>
        <w:br/>
        <w:t>║                                                           ║</w:t>
        <w:br/>
        <w:t>╚═══════════════════════════════════════════════════════════╝</w:t>
        <w:br/>
        <w:br/>
        <w:t>📊 POSICIÓN vs. MERCADO:</w:t>
        <w:br/>
        <w:t xml:space="preserve">   • Promedio España (sector similar): 2.8</w:t>
        <w:br/>
        <w:t xml:space="preserve">   • Tu organización: 3.2 (+0.4 ventaja competitiva) ✓</w:t>
        <w:br/>
        <w:br/>
        <w:t>🎯 CONFORMIDAD REGULATORIA:</w:t>
        <w:br/>
        <w:t xml:space="preserve">   • NIS2 Conformidad: 68% (Objetivo ≥80%)</w:t>
        <w:br/>
        <w:t xml:space="preserve">   • ISO 27001 Readiness: 71% (Certificación posible 12m)</w:t>
        <w:br/>
        <w:t xml:space="preserve">   • NIST CSF Nivel: 3.0 de 5.0 (Defined)</w:t>
        <w:br/>
        <w:br/>
        <w:t>💰 JUSTIFICACIÓN FINANCIERA:</w:t>
        <w:br/>
        <w:t xml:space="preserve">   • ROICS (3 años): 114% (Excelente)</w:t>
        <w:br/>
        <w:t xml:space="preserve">   • Payback Period: 1.4 años</w:t>
        <w:br/>
        <w:t xml:space="preserve">   • Beneficio neto 3 años: €1.69M</w:t>
        <w:br/>
        <w:br/>
        <w:t>🚨 ESTADO REGULATORIO:</w:t>
        <w:br/>
        <w:t xml:space="preserve">   • Requerimiento: 100% NIS2 antes Q1 2026</w:t>
        <w:br/>
        <w:t xml:space="preserve">   • Gap actual: -12 puntos porcentuales</w:t>
        <w:br/>
        <w:t xml:space="preserve">   • Riesgo multa si no cumple: €7-10M potencial</w:t>
        <w:br/>
        <w:t xml:space="preserve">   • Acción: CRÍTICA EN Q1 2026</w:t>
        <w:br/>
        <w:br/>
        <w:t>───────────────────────────────────────────────────────────</w:t>
        <w:br/>
        <w:t>RECOMENDACIÓN EJECUTIVA:</w:t>
        <w:br/>
        <w:br/>
        <w:t>"Implementación urgente de Mercury AVRQ + Conformidad NIS2</w:t>
        <w:br/>
        <w:t>es CRÍTICO. ROI 114% justifica inversión. Timeline realista:</w:t>
        <w:br/>
        <w:t>24 meses para alcanzar Tier 4 (Gestionado)."</w:t>
        <w:br/>
      </w:r>
    </w:p>
    <w:p>
      <w:pPr>
        <w:pStyle w:val="Heading2"/>
        <w:keepNext/>
        <w:keepLines/>
      </w:pPr>
      <w:r>
        <w:rPr>
          <w:color w:val="0066CC"/>
        </w:rPr>
        <w:t>DIAPOSITIVA 3: CONTEXTO REGULATORIO - NIS2 TIMELINE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CRONOGRAMA REGULATORIO ESPAÑA 2026</w:t>
        <w:br/>
        <w:br/>
        <w:t xml:space="preserve">   2022 ─────────────→ 2024 ─────────→ 2026 ─────────→ 2027</w:t>
        <w:br/>
        <w:t xml:space="preserve">   NIS2         GDPR      NIS2 Ley    NIS2 Vigente   Auditoría</w:t>
        <w:br/>
        <w:t xml:space="preserve">   EU            Multas   Transposición Q1 2026     CNCS</w:t>
        <w:br/>
        <w:t xml:space="preserve">   Directiva    España               (Obligatorio)  Masiva</w:t>
        <w:br/>
        <w:br/>
        <w:t>═════════════════════════════════════════════════════════════</w:t>
        <w:br/>
        <w:br/>
        <w:t>CAMBIOS CLAVE RESPECTO NIST:</w:t>
        <w:br/>
        <w:br/>
        <w:t>NIS2 vs. NIST CSF                  Impacto para Ti</w:t>
        <w:br/>
        <w:t>───────────────────────────────────────────────────────</w:t>
        <w:br/>
        <w:t>✗ Notificación &lt;24h (nuevo)        ✓ Requiere SIEM tuning</w:t>
        <w:br/>
        <w:t>✗ Remediación &lt;14 días (críticas)   ✓ Automatización patching</w:t>
        <w:br/>
        <w:t>✗ 21 medidas técnicas/org           ✓ Matriz de conformidad</w:t>
        <w:br/>
        <w:t>✗ Responsabilidad CEO (nuevo)       ✓ Governance clave</w:t>
        <w:br/>
        <w:t>✗ CNCS registro (EE/EI)             ✓ Auditoría externa</w:t>
        <w:br/>
        <w:br/>
        <w:t>═════════════════════════════════════════════════════════════</w:t>
        <w:br/>
        <w:br/>
        <w:t>MULTAS POTENCIALES:</w:t>
        <w:br/>
        <w:t>• Baja: €100K - €500K</w:t>
        <w:br/>
        <w:t>• Media: €500K - €1M</w:t>
        <w:br/>
        <w:t>• Alta: €1M - €7M</w:t>
        <w:br/>
        <w:t>• Máxima: €7M o 2% de facturación (la que sea mayor)</w:t>
        <w:br/>
        <w:br/>
        <w:t>EJEMPLO: Si facturación = €500M</w:t>
        <w:br/>
        <w:t xml:space="preserve">  → Multa máxima = €10M potencial</w:t>
        <w:br/>
        <w:br/>
        <w:t>ACCIÓN: 100% conformidad antes Q1 2026 = OBLIGATORIO NO OPCIONAL</w:t>
        <w:br/>
      </w:r>
    </w:p>
    <w:p>
      <w:pPr>
        <w:pStyle w:val="Heading2"/>
        <w:keepNext/>
        <w:keepLines/>
      </w:pPr>
      <w:r>
        <w:rPr>
          <w:color w:val="0066CC"/>
        </w:rPr>
        <w:t>DIAPOSITIVA 4: METODOLOGÍA GQM+PRAGMATIC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¿CÓMO EVALUAMOS?</w:t>
        <w:br/>
        <w:br/>
        <w:t>NIVEL 1: GOAL (Objetivo Estratégico)</w:t>
        <w:br/>
        <w:t xml:space="preserve">  "Ciberseguridad cuantificada alineada con NIS2"</w:t>
        <w:br/>
        <w:t xml:space="preserve">          ↓</w:t>
        <w:br/>
        <w:t>NIVEL 2: QUESTION (Preguntas Operacionales)</w:t>
        <w:br/>
        <w:t xml:space="preserve">  • ¿Qué controles tenemos?</w:t>
        <w:br/>
        <w:t xml:space="preserve">  • ¿Qué tan efectivos son?</w:t>
        <w:br/>
        <w:t xml:space="preserve">  • ¿Cuál es la brecha?</w:t>
        <w:br/>
        <w:t xml:space="preserve">  • ¿Cuál es el ROI de mejorar?</w:t>
        <w:br/>
        <w:t xml:space="preserve">          ↓</w:t>
        <w:br/>
        <w:t>NIVEL 3: METRIC (Datos Cuantitativos)</w:t>
        <w:br/>
        <w:t xml:space="preserve">  • Inventario de 47 controles</w:t>
        <w:br/>
        <w:t xml:space="preserve">  • Effectividad 0-100% per control</w:t>
        <w:br/>
        <w:t xml:space="preserve">  • Brecha = Target - Actual</w:t>
        <w:br/>
        <w:t xml:space="preserve">  • ROI en euros</w:t>
        <w:br/>
        <w:br/>
        <w:t>═════════════════════════════════════════════════════════════</w:t>
        <w:br/>
        <w:br/>
        <w:t>VALIDACIÓN PRAGMATIC (9 Criterios)</w:t>
        <w:br/>
        <w:br/>
        <w:t>Cada métrica evaluada contra:</w:t>
        <w:br/>
        <w:t xml:space="preserve">  P = Predictivo (¿Predice amenazas futuras?)</w:t>
        <w:br/>
        <w:t xml:space="preserve">  R = Relevante (¿Importa a stakeholders?)</w:t>
        <w:br/>
        <w:t xml:space="preserve">  A = Accionable (¿Podemos actuar sobre ella?)</w:t>
        <w:br/>
        <w:t xml:space="preserve">  G = Genuino (¿Es a prueba de gaming?)</w:t>
        <w:br/>
        <w:t xml:space="preserve">  M = Significativo (¿Estadísticamente importante?)</w:t>
        <w:br/>
        <w:t xml:space="preserve">  Ac = Preciso (¿Técnicamente preciso?)</w:t>
        <w:br/>
        <w:t xml:space="preserve">  T = Oportuno (¿Se obtiene a tiempo?)</w:t>
        <w:br/>
        <w:t xml:space="preserve">  I = Independiente (¿Bajo nuestro control?)</w:t>
        <w:br/>
        <w:t xml:space="preserve">  C = Rentable (¿Costo justificado?)</w:t>
        <w:br/>
        <w:br/>
        <w:t>SCORE PRAGMATIC: Si ≥4.0 → Métrica excelente para usar</w:t>
        <w:br/>
        <w:t xml:space="preserve">                 Si 3.5-4.0 → Métrica buena, refinar</w:t>
        <w:br/>
        <w:t xml:space="preserve">                 Si &lt;3.5 → Revisión necesaria</w:t>
        <w:br/>
        <w:br/>
        <w:t xml:space="preserve">RESULTADO: </w:t>
        <w:br/>
        <w:t xml:space="preserve">  ✓ 5 métricas EXCEPCIONALES (≥4.8)</w:t>
        <w:br/>
        <w:t xml:space="preserve">  ✓ 11 métricas EXCELENTES (4.0-4.8)</w:t>
        <w:br/>
        <w:t xml:space="preserve">  ⚠ 2 métricas ACEPTABLES (3.5-4.0)</w:t>
        <w:br/>
        <w:br/>
        <w:t>→ 100% de métricas recomendadas para usar</w:t>
        <w:br/>
      </w:r>
    </w:p>
    <w:p>
      <w:pPr>
        <w:pStyle w:val="Heading2"/>
        <w:keepNext/>
        <w:keepLines/>
      </w:pPr>
      <w:r>
        <w:rPr>
          <w:color w:val="0066CC"/>
        </w:rPr>
        <w:t>DIAPOSITIVA 5: HALLAZGOS PRINCIPALES - RESUMEN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╔════════════════════════════════════════════════════════════╗</w:t>
        <w:br/>
        <w:t>║ HALLAZGO 1: GOBERNANZA DÉBIL - RIESGO CRÍTICO             ║</w:t>
        <w:br/>
        <w:t>├────────────────────────────────────────────────────────────┤</w:t>
        <w:br/>
        <w:t>│ Score Dominio: 2.5 / 5.0 (Brecha -2.0)                    │</w:t>
        <w:br/>
        <w:t>│ Causa raíz: Falta de cuantificación AVRQ                  │</w:t>
        <w:br/>
        <w:t>│ Impacto: Decisiones de inversión no justificadas           │</w:t>
        <w:br/>
        <w:t>│ Acción: Implementar Mercury AVRQ (€80K, 8 semanas)        │</w:t>
        <w:br/>
        <w:t>└────────────────────────────────────────────────────────────┘</w:t>
        <w:br/>
        <w:br/>
        <w:t>╔════════════════════════════════════════════════════════════╗</w:t>
        <w:br/>
        <w:t>║ HALLAZGO 2: CONFORMIDAD NIS2 INCOMPLETA                   ║</w:t>
        <w:br/>
        <w:t>├────────────────────────────────────────────────────────────┤</w:t>
        <w:br/>
        <w:t>│ Score Dominio: 2.2 / 5.0 (Brecha -2.3)                    │</w:t>
        <w:br/>
        <w:t>│ Status: 68% conforme (Gap -12 puntos vs. 80% required)    │</w:t>
        <w:br/>
        <w:t>│ Crítico: 3 medidas NIS2 SIN implementar                    │</w:t>
        <w:br/>
        <w:t>│ Riesgo: Multa €7M+ si auditoría encuent brechas           │</w:t>
        <w:br/>
        <w:t>│ Acción: Plan de remediación (€150K, 12 semanas)           │</w:t>
        <w:br/>
        <w:t>└────────────────────────────────────────────────────────────┘</w:t>
        <w:br/>
        <w:br/>
        <w:t>╔════════════════════════════════════════════════════════════╗</w:t>
        <w:br/>
        <w:t>║ HALLAZGO 3: SIEM TIENE POTENCIAL - TUNING NECESARIO       ║</w:t>
        <w:br/>
        <w:t>├────────────────────────────────────────────────────────────┤</w:t>
        <w:br/>
        <w:t>│ Score Dominio: 3.0 / 5.0 (Brecha -1.5)                    │</w:t>
        <w:br/>
        <w:t>│ Actual: FPR 18% (bueno pero mejora posible)               │</w:t>
        <w:br/>
        <w:t>│ Actual: MTTD 2 horas (cumple NIS2 requisito)              │</w:t>
        <w:br/>
        <w:t>│ Oportunidad: Automatización + SOAR                         │</w:t>
        <w:br/>
        <w:t>│ Acción: Tuning + SOAR implementación (€120K, 8-12 sem)   │</w:t>
        <w:br/>
        <w:t>└────────────────────────────────────────────────────────────┘</w:t>
        <w:br/>
        <w:br/>
        <w:t>╔════════════════════════════════════════════════════════════╗</w:t>
        <w:br/>
        <w:t>║ HALLAZGO 4: VULNERABILIDADES BIEN GESTIONADAS ✓           ║</w:t>
        <w:br/>
        <w:t>├────────────────────────────────────────────────────────────┤</w:t>
        <w:br/>
        <w:t>│ Score Dominio: 3.4 / 5.0 (Brecha -1.1)                    │</w:t>
        <w:br/>
        <w:t>│ MTTR críticas: 8 días (vs. NIS2 &lt;14 días) ✓               │</w:t>
        <w:br/>
        <w:t>│ Cobertura escaneo: 92% (vs. meta 95%)                      │</w:t>
        <w:br/>
        <w:t>│ Acción: Mantener + pequeñas optimizaciones               │</w:t>
        <w:br/>
        <w:t>└────────────────────────────────────────────────────────────┘</w:t>
        <w:br/>
        <w:br/>
        <w:t>╔════════════════════════════════════════════════════════════╗</w:t>
        <w:br/>
        <w:t>║ HALLAZGO 5: CAPACITACIÓN EMPLOYEE ES RIESGO               ║</w:t>
        <w:br/>
        <w:t>├────────────────────────────────────────────────────────────┤</w:t>
        <w:br/>
        <w:t>│ Score Dominio: 2.8 / 5.0 (Brecha -1.7)                    │</w:t>
        <w:br/>
        <w:t>│ Click rate phishing: 15% (vs. meta &lt;10%)                   │</w:t>
        <w:br/>
        <w:t>│ Problema: Cobertura solo 75% empleados                     │</w:t>
        <w:br/>
        <w:t>│ Acción: Programa capac intensivo (€40K, continuo)        │</w:t>
        <w:br/>
        <w:t>└────────────────────────────────────────────────────────────┘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  <w:keepNext/>
        <w:keepLines/>
      </w:pPr>
      <w:r>
        <w:rPr>
          <w:color w:val="0066CC"/>
        </w:rPr>
        <w:t>DIAPOSITIVA 6: RADAR DE DOMINIOS - VISUAL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Gráfico Radar (10 ejes):</w:t>
        <w:br/>
        <w:br/>
        <w:t xml:space="preserve">              Gobernanza</w:t>
        <w:br/>
        <w:t xml:space="preserve">                  │</w:t>
        <w:br/>
        <w:t xml:space="preserve">         Continuidad │ Cumplimiento</w:t>
        <w:br/>
        <w:t xml:space="preserve">              ╲     │     ╱</w:t>
        <w:br/>
        <w:t xml:space="preserve">           CONT   ╲ │ ╱  NORM</w:t>
        <w:br/>
        <w:t xml:space="preserve">                ╲  ╲│╱  ╱</w:t>
        <w:br/>
        <w:t>Cadena Suministro ╲ ○ ╱ Capacitación</w:t>
        <w:br/>
        <w:t xml:space="preserve">               SUPL╲│╱CAP</w:t>
        <w:br/>
        <w:t xml:space="preserve">                    ├─── Vulnerabilidades</w:t>
        <w:br/>
        <w:t xml:space="preserve">                   ╱│╲ (VUL: 3.4)</w:t>
        <w:br/>
        <w:t xml:space="preserve">                ╱ ╲│ ╲ ─────────</w:t>
        <w:br/>
        <w:t xml:space="preserve">               ╱   │  ╲ SIEM: 3.0</w:t>
        <w:br/>
        <w:t xml:space="preserve">              ╱    │   ╲</w:t>
        <w:br/>
        <w:t xml:space="preserve">      Controles    │   Respuesta</w:t>
        <w:br/>
        <w:t xml:space="preserve">      (CTRL)      │   (RESP)</w:t>
        <w:br/>
        <w:t xml:space="preserve">                  │</w:t>
        <w:br/>
        <w:t xml:space="preserve">             Inteligencia</w:t>
        <w:br/>
        <w:br/>
        <w:t>LÍNEA AZUL    = Actual (IGM 3.2)</w:t>
        <w:br/>
        <w:t>LÍNEA NARANJA = Objetivo (4.5)</w:t>
        <w:br/>
        <w:br/>
        <w:t>Dominios CRÍTICOS (Brecha &gt;1.5):</w:t>
        <w:br/>
        <w:t>🔴 Gobernanza: 2.5 (Brecha -2.0)</w:t>
        <w:br/>
        <w:t>🔴 Cumplimiento: 2.2 (Brecha -2.3)</w:t>
        <w:br/>
        <w:t>🟠 SIEM: 3.0 (Brecha -1.5)</w:t>
        <w:br/>
        <w:br/>
        <w:t>Dominios FUERTES (≥3.3):</w:t>
        <w:br/>
        <w:t>🟢 Vulnerabilidades: 3.4 ✓</w:t>
        <w:br/>
        <w:t>🟢 Continuidad: 3.5 ✓</w:t>
        <w:br/>
        <w:t>🟢 Controles: 3.2 ✓</w:t>
        <w:br/>
      </w:r>
    </w:p>
    <w:p>
      <w:pPr>
        <w:pStyle w:val="Heading2"/>
        <w:keepNext/>
        <w:keepLines/>
      </w:pPr>
      <w:r>
        <w:rPr>
          <w:color w:val="0066CC"/>
        </w:rPr>
        <w:t>DIAPOSITIVA 7: CONFORMIDAD NIS2 - MATRIZ DE MEDIDAS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NIS2 MEDIDAS TÉCNICAS Y ORGANIZACIONALES (21 total)</w:t>
        <w:br/>
        <w:br/>
        <w:t>Categoría                    Actual  Objetivo  Brecha  Status</w:t>
        <w:br/>
        <w:t>──────────────────────────────────────────────────────────</w:t>
        <w:br/>
        <w:t>1. Gobernanza y Riesgos      40%     100%      -60%   🔴</w:t>
        <w:br/>
        <w:t xml:space="preserve">   └─ Riesgos cuantificados  20%     100%      -80%   🔴</w:t>
        <w:br/>
        <w:t xml:space="preserve">   └─ CISO designado         100%    100%      0%     ✓</w:t>
        <w:br/>
        <w:t xml:space="preserve">   └─ Políticas doc.         100%    100%      0%     ✓</w:t>
        <w:br/>
        <w:br/>
        <w:t>2. Vulnerabilidades          75%     100%      -25%   🟠</w:t>
        <w:br/>
        <w:t xml:space="preserve">   └─ Escaneo regular        100%    100%      0%     ✓</w:t>
        <w:br/>
        <w:t xml:space="preserve">   └─ MTTR &lt;14 días          90%     100%      -10%   🟠</w:t>
        <w:br/>
        <w:t xml:space="preserve">   └─ Pruebas penetración    50%     100%      -50%   🔴</w:t>
        <w:br/>
        <w:br/>
        <w:t>3. SIEM / Incidentes         60%     100%      -40%   🔴</w:t>
        <w:br/>
        <w:t xml:space="preserve">   └─ SIEM implementado      100%    100%      0%     ✓</w:t>
        <w:br/>
        <w:t xml:space="preserve">   └─ MTTD &lt;4 horas          80%     100%      -20%   🟠</w:t>
        <w:br/>
        <w:t xml:space="preserve">   └─ Notificación &lt;24h      40%     100%      -60%   🔴</w:t>
        <w:br/>
        <w:br/>
        <w:t>... (18 medidas restantes)</w:t>
        <w:br/>
        <w:br/>
        <w:t>RESULTADO GLOBAL:</w:t>
        <w:br/>
        <w:t>├─ Conformidad actual: 68% (Gap -12 puntos)</w:t>
        <w:br/>
        <w:t>├─ Medidas totalmente implementadas: 14 de 21 (67%)</w:t>
        <w:br/>
        <w:t>├─ Medidas parcialmente impl: 4 de 21 (19%)</w:t>
        <w:br/>
        <w:t>├─ Medidas NO implementadas: 3 de 21 (14%)</w:t>
        <w:br/>
        <w:t>│</w:t>
        <w:br/>
        <w:t>└─ RECOMENDACIÓN:</w:t>
        <w:br/>
        <w:t xml:space="preserve">   CRÍTICO alcanzar ≥80% antes Q1 2026</w:t>
        <w:br/>
        <w:t xml:space="preserve">   Timeline: 12 semanas</w:t>
        <w:br/>
        <w:t xml:space="preserve">   Inversión: €150K</w:t>
        <w:br/>
        <w:t xml:space="preserve">   ROI: Evitar multa €7M</w:t>
        <w:br/>
      </w:r>
    </w:p>
    <w:p>
      <w:pPr>
        <w:pStyle w:val="Heading2"/>
        <w:keepNext/>
        <w:keepLines/>
      </w:pPr>
      <w:r>
        <w:rPr>
          <w:color w:val="0066CC"/>
        </w:rPr>
        <w:t>DIAPOSITIVA 8: ANÁLISIS PRAGMATIC - MÉTRICAS PRINCIPALES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EVALUACIÓN PRAGMATIC DE 18 MÉTRICAS CLAVE</w:t>
        <w:br/>
        <w:br/>
        <w:t>Métrica                          Score  Status      Prioridad</w:t>
        <w:br/>
        <w:t>─────────────────────────────────────────────────────────────</w:t>
        <w:br/>
        <w:t>MTTD (Mean Time To Detect)       5.0    ⭐ PERFECTO  Q1 (CRÍTICA)</w:t>
        <w:br/>
        <w:t>Click Rate Phishing              4.89   ⭐ Excelente Q1 (ALTA)</w:t>
        <w:br/>
        <w:t>FPR SIEM                         4.78   ⭐ Excelente Q1 (ALTA)</w:t>
        <w:br/>
        <w:t>% Conformidad NIS2               4.33   ✓ Excelente Q1 (CRÍTICA)</w:t>
        <w:br/>
        <w:t>MTTR Vulnerabilidades            4.67   ⭐ Excelente Q1 (CRÍTICA)</w:t>
        <w:br/>
        <w:t>─────────────────────────────────────────────────────────────</w:t>
        <w:br/>
        <w:t>Cuantificación AVRQ              4.22   ✓ Excelente Q1 (CRÍTICA)</w:t>
        <w:br/>
        <w:t>Tasa Reporte Amenazas            4.33   ✓ Excelente Q2 (MEDIA)</w:t>
        <w:br/>
        <w:t>Testing DR Frecuencia            4.44   ✓ Excelente Q2-Q3 (MEDIA)</w:t>
        <w:br/>
        <w:t>Cobertura Escaneo VUL            4.22   ✓ Excelente Q2 (MEDIA)</w:t>
        <w:br/>
        <w:t>─────────────────────────────────────────────────────────────</w:t>
        <w:br/>
        <w:t>Metodología Riesgos              4.33   ✓ Excelente Q1 (CRÍTICA)</w:t>
        <w:br/>
        <w:t>Políticas Documentadas           4.33   ✓ Excelente Q1 (MEDIA)</w:t>
        <w:br/>
        <w:t>RTO/RPO Documentado              4.11   ✓ Excelente Q2 (MEDIA)</w:t>
        <w:br/>
        <w:t>Automatización SOAR              4.0    ✓ Excelente Q2 (MEDIA)</w:t>
        <w:br/>
        <w:t>─────────────────────────────────────────────────────────────</w:t>
        <w:br/>
        <w:t>ISO 27001 Certificación          3.44   ⚠ Aceptable Q3 (BAJA)</w:t>
        <w:br/>
        <w:t>Cobertura Capacitación           3.78   ✓ Bueno     Q1 (MEDIA)</w:t>
        <w:br/>
        <w:br/>
        <w:t>SCORES PRAGMATIC:</w:t>
        <w:br/>
        <w:t>✓ 5 métricas EXCEPCIONALES (≥4.8) → Implementar YA</w:t>
        <w:br/>
        <w:t>✓ 11 métricas EXCELENTES (4.0-4.8) → Implementar en fases</w:t>
        <w:br/>
        <w:t>⚠ 2 métricas ACEPTABLES (3.5-4.0) → Refinar + implementar</w:t>
        <w:br/>
        <w:br/>
        <w:t>CONCLUSIÓN: 100% de métricas son accionables y rentables.</w:t>
        <w:br/>
        <w:t xml:space="preserve">            Priorizar por criticidad regulatoria (NIS2).</w:t>
        <w:br/>
      </w:r>
    </w:p>
    <w:p>
      <w:pPr>
        <w:pStyle w:val="Heading2"/>
        <w:keepNext/>
        <w:keepLines/>
      </w:pPr>
      <w:r>
        <w:rPr>
          <w:color w:val="0066CC"/>
        </w:rPr>
        <w:t>DIAPOSITIVA 9: ANÁLISIS FINANCIERO - ROICS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RETORNO SOBRE INVERSIÓN EN CIBERSEGURIDAD (3 AÑOS)</w:t>
        <w:br/>
        <w:br/>
        <w:t>┌──────────────────────────────────────────────────────────┐</w:t>
        <w:br/>
        <w:t>│ INVERSIÓN TOTAL: €2,120K                                 │</w:t>
        <w:br/>
        <w:t>├──────────────────────────────────────────────────────────┤</w:t>
        <w:br/>
        <w:t>│ Año 1: €655K   (Herramientas + Personal + Training)      │</w:t>
        <w:br/>
        <w:t>│ Año 2: €585K   (Operaciones + Mejoras)                   │</w:t>
        <w:br/>
        <w:t>│ Año 3: €630K   (Maduración + Sostenibilidad)             │</w:t>
        <w:br/>
        <w:t>└──────────────────────────────────────────────────────────┘</w:t>
        <w:br/>
        <w:br/>
        <w:t>┌──────────────────────────────────────────────────────────┐</w:t>
        <w:br/>
        <w:t>│ BENEFICIOS TOTAL: €3,560K                                │</w:t>
        <w:br/>
        <w:t>├──────────────────────────────────────────────────────────┤</w:t>
        <w:br/>
        <w:t>│ Evitar brechas críticas:    €1,200K (34%)               │</w:t>
        <w:br/>
        <w:t>│ Evitar multas NIS2:         €1,000K (28%)               │</w:t>
        <w:br/>
        <w:t>│ Mejora MTTR/efficiency:     €400K   (11%)               │</w:t>
        <w:br/>
        <w:t>│ Reducción incidentes:       €480K   (13%)               │</w:t>
        <w:br/>
        <w:t>│ Confianza clientes:         €300K   (8%)                │</w:t>
        <w:br/>
        <w:t>│ Automatización:             €180K   (5%)                │</w:t>
        <w:br/>
        <w:t>└──────────────────────────────────────────────────────────┘</w:t>
        <w:br/>
        <w:br/>
        <w:t>╔═══════════════════════════════════════════════════════════╗</w:t>
        <w:br/>
        <w:t>║                ROICS RESULTADO FINAL                      ║</w:t>
        <w:br/>
        <w:t>├═══════════════════════════════════════════════════════════┤</w:t>
        <w:br/>
        <w:t>║ BENEFICIOS NETO: €3,560K - €2,120K = €1,440K            ║</w:t>
        <w:br/>
        <w:t>║                                                           ║</w:t>
        <w:br/>
        <w:t>║ ROICS = €1,440K / €2,120K × 100% = 68%                  ║</w:t>
        <w:br/>
        <w:t>║                                                           ║</w:t>
        <w:br/>
        <w:t>║ Status: EXCELENTE (Meta: &gt;50%)                           ║</w:t>
        <w:br/>
        <w:t>║                                                           ║</w:t>
        <w:br/>
        <w:t>║ Payback Period: 1.4 años                                 ║</w:t>
        <w:br/>
        <w:t>║                                                           ║</w:t>
        <w:br/>
        <w:t>║ Cada €1 invertido genera: €2.12 en beneficio             ║</w:t>
        <w:br/>
        <w:t>╚═══════════════════════════════════════════════════════════╝</w:t>
        <w:br/>
        <w:br/>
        <w:t>GRÁFICO LÍNEA (Beneficios acumulativos):</w:t>
        <w:br/>
        <w:t xml:space="preserve">  €4M ┤             ╱← Beneficios acumulados</w:t>
        <w:br/>
        <w:t xml:space="preserve">      │           ╱</w:t>
        <w:br/>
        <w:t xml:space="preserve">  €3M ┤         ╱</w:t>
        <w:br/>
        <w:t xml:space="preserve">      │       ╱</w:t>
        <w:br/>
        <w:t xml:space="preserve">  €2M ┤     ╱────Payback (mes 17)</w:t>
        <w:br/>
        <w:t xml:space="preserve">      │   ╱/Inversión acumulada</w:t>
        <w:br/>
        <w:t xml:space="preserve">  €1M ┤ ╱</w:t>
        <w:br/>
        <w:t xml:space="preserve">    0 ├────┬────┬────┬────┬────┬────</w:t>
        <w:br/>
        <w:t xml:space="preserve">      0    6    12   18   24   30   36 meses</w:t>
        <w:br/>
        <w:br/>
        <w:t>CONTEXTO: Inversión también OBLIGATORIA por NIS2</w:t>
        <w:br/>
        <w:t xml:space="preserve">          (no es opcional). ROI simplemente lo justifica.</w:t>
        <w:br/>
      </w:r>
    </w:p>
    <w:p>
      <w:pPr>
        <w:pStyle w:val="Heading2"/>
        <w:keepNext/>
        <w:keepLines/>
      </w:pPr>
      <w:r>
        <w:rPr>
          <w:color w:val="0066CC"/>
        </w:rPr>
        <w:t>DIAPOSITIVA 10: TOP 5 RECOMENDACIONES PRIORITARIAS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LAS 5 ACCIONES CON MAYOR IMPACTO</w:t>
        <w:br/>
        <w:br/>
        <w:t>1️⃣ IMPLEMENTAR MERCURY AVRQ (Gobernanza)</w:t>
        <w:br/>
        <w:t xml:space="preserve">   ├─ Qué: Cuantificación de riesgos en euros</w:t>
        <w:br/>
        <w:t xml:space="preserve">   ├─ Por qué: NIS2 Art. 20 requiere análisis cuantitativos</w:t>
        <w:br/>
        <w:t xml:space="preserve">   ├─ Costo: €80K (licencia + consultoría)</w:t>
        <w:br/>
        <w:t xml:space="preserve">   ├─ Timeline: 8 semanas</w:t>
        <w:br/>
        <w:t xml:space="preserve">   ├─ Impacto: Justificar inversiones (ROI transparente)</w:t>
        <w:br/>
        <w:t xml:space="preserve">   ├─ Owner: CISO + CFO</w:t>
        <w:br/>
        <w:t xml:space="preserve">   └─ Éxito KPI: "Todas inversiones ciberseguridad con ROI calculado"</w:t>
        <w:br/>
        <w:br/>
        <w:t>2️⃣ CONFORMIDAD NIS2 INTEGRAL (Cumplimiento)</w:t>
        <w:br/>
        <w:t xml:space="preserve">   ├─ Qué: Implementar 21 medidas obligatorias</w:t>
        <w:br/>
        <w:t xml:space="preserve">   ├─ Por qué: Ley vigente Q1 2026; multa €7-10M</w:t>
        <w:br/>
        <w:t xml:space="preserve">   ├─ Costo: €150K (€120K consultoría + €30K recursos)</w:t>
        <w:br/>
        <w:t xml:space="preserve">   ├─ Timeline: 12 semanas</w:t>
        <w:br/>
        <w:t xml:space="preserve">   ├─ Impacto: Evitar sanciones; operación legal</w:t>
        <w:br/>
        <w:t xml:space="preserve">   ├─ Owner: Compliance + CISO</w:t>
        <w:br/>
        <w:t xml:space="preserve">   └─ Éxito KPI: "Registro CNCS aprobado sin hallazgos"</w:t>
        <w:br/>
        <w:br/>
        <w:t>3️⃣ SIEM TUNING + AUTOMATIZACIÓN (Detección)</w:t>
        <w:br/>
        <w:t xml:space="preserve">   ├─ Qué: Reducir FPR, mejorar MTTD con SOAR</w:t>
        <w:br/>
        <w:t xml:space="preserve">   ├─ Por qué: Notificación &lt;24h (NIS2), MTTD &lt;4h (efectividad)</w:t>
        <w:br/>
        <w:t xml:space="preserve">   ├─ Costo: €120K (herramientas + personal)</w:t>
        <w:br/>
        <w:t xml:space="preserve">   ├─ Timeline: 8-12 semanas</w:t>
        <w:br/>
        <w:t xml:space="preserve">   ├─ Impacto: Detección eficaz; reducir MTTR</w:t>
        <w:br/>
        <w:t xml:space="preserve">   ├─ Owner: SOC Manager</w:t>
        <w:br/>
        <w:t xml:space="preserve">   └─ Éxito KPI: "FPR &lt;5%, MTTD &lt;1 hora para críticas"</w:t>
        <w:br/>
        <w:br/>
        <w:t>4️⃣ AUTOMATIZACIÓN PARCHES (Vulnerabilidades)</w:t>
        <w:br/>
        <w:t xml:space="preserve">   ├─ Qué: Gestión automática de parches críticos</w:t>
        <w:br/>
        <w:t xml:space="preserve">   ├─ Por qué: MTTR críticas &lt;14 días (NIS2 Art. 21)</w:t>
        <w:br/>
        <w:t xml:space="preserve">   ├─ Costo: €60K (herramientas + testing)</w:t>
        <w:br/>
        <w:t xml:space="preserve">   ├─ Timeline: 10 semanas</w:t>
        <w:br/>
        <w:t xml:space="preserve">   ├─ Impacto: Remediación rápida; compliance</w:t>
        <w:br/>
        <w:t xml:space="preserve">   ├─ Owner: Infrastructure Manager</w:t>
        <w:br/>
        <w:t xml:space="preserve">   └─ Éxito KPI: "100% críticos parchados en &lt;7 días"</w:t>
        <w:br/>
        <w:br/>
        <w:t>5️⃣ PROGRAMA CAPACITACIÓN AVANZADO (Personas)</w:t>
        <w:br/>
        <w:t xml:space="preserve">   ├─ Qué: Phishing simulado + feedback + métricas</w:t>
        <w:br/>
        <w:t xml:space="preserve">   ├─ Por qué: Personal es última línea de defensa</w:t>
        <w:br/>
        <w:t xml:space="preserve">   ├─ Costo: €40K (plataforma + contenido)</w:t>
        <w:br/>
        <w:t xml:space="preserve">   ├─ Timeline: Continuo (inicio Q1)</w:t>
        <w:br/>
        <w:t xml:space="preserve">   ├─ Impacto: Reducción click rate 25%→10%</w:t>
        <w:br/>
        <w:t xml:space="preserve">   ├─ Owner: Training + CISO</w:t>
        <w:br/>
        <w:t xml:space="preserve">   └─ Éxito KPI: "Click rate &lt;10%, report rate &gt;40%"</w:t>
        <w:br/>
        <w:br/>
        <w:t>═════════════════════════════════════════════════════════════</w:t>
        <w:br/>
        <w:t>INVERSIÓN TOTAL TOP 5: €450K</w:t>
        <w:br/>
        <w:t>BENEFICIO TOTAL AÑO 1: €1.2M</w:t>
        <w:br/>
        <w:t>ROICS COMBINADO: 166%</w:t>
        <w:br/>
        <w:t>TIMELINE: 12-16 semanas</w:t>
        <w:br/>
      </w:r>
    </w:p>
    <w:p>
      <w:pPr>
        <w:pStyle w:val="Heading2"/>
        <w:keepNext/>
        <w:keepLines/>
      </w:pPr>
      <w:r>
        <w:rPr>
          <w:color w:val="0066CC"/>
        </w:rPr>
        <w:t>DIAPOSITIVA 11: ROADMAP 12 MESES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PLAN DE IMPLEMENTACIÓN 2026</w:t>
        <w:br/>
        <w:br/>
        <w:t>Q1 2026 (Enero-Marzo) ─ FASE CRÍTICA</w:t>
        <w:br/>
        <w:t>├─ Hito 1: Transposición NIS2 → Ley española (enero)</w:t>
        <w:br/>
        <w:t>├─ Acción 1: Implementar Mercury AVRQ (#1 recomendación)</w:t>
        <w:br/>
        <w:t>├─ Acción 2: Tuning SIEM (reducir FPR)</w:t>
        <w:br/>
        <w:t>├─ Acción 3: Documentar medidas NIS2</w:t>
        <w:br/>
        <w:t>├─ Recursos: €230K | Owner: CISO</w:t>
        <w:br/>
        <w:t>└─ Entregable: Plan conformidad NIS2 documento</w:t>
        <w:br/>
        <w:br/>
        <w:t>Q2 2026 (Abril-Junio) ─ FASE OPERATIVA</w:t>
        <w:br/>
        <w:t>├─ Hito 2: Registro ante CNCS (si EE/EI)</w:t>
        <w:br/>
        <w:t>├─ Acción 1: Automatización SOAR</w:t>
        <w:br/>
        <w:t>├─ Acción 2: Testing penetración anual</w:t>
        <w:br/>
        <w:t>├─ Acción 3: Automatización parches</w:t>
        <w:br/>
        <w:t>├─ Recursos: €120K | Owner: Tech Team</w:t>
        <w:br/>
        <w:t>└─ Entregable: Métrica MTTD &lt;4h comprobada</w:t>
        <w:br/>
        <w:br/>
        <w:t>Q3 2026 (Julio-Sept) ─ FASE OPTIMIZACIÓN</w:t>
        <w:br/>
        <w:t>├─ Hito 3: ISO 27001 - 1ª auditoría</w:t>
        <w:br/>
        <w:t>├─ Acción 1: Capacitación segundo ciclo (phishing)</w:t>
        <w:br/>
        <w:t>├─ Acción 2: Expansión monitoreo activos</w:t>
        <w:br/>
        <w:t>├─ Acción 3: Threat intelligence teams</w:t>
        <w:br/>
        <w:t>├─ Recursos: €100K | Owner: GRC Lead</w:t>
        <w:br/>
        <w:t>└─ Entregable: Readiness ISO 27001 demostrado</w:t>
        <w:br/>
        <w:br/>
        <w:t>Q4 2026 (Oct-Dic) ─ FASE EVALUACIÓN</w:t>
        <w:br/>
        <w:t>├─ Hito 4: Re-encuesta Mercury + evaluación</w:t>
        <w:br/>
        <w:t>├─ Acción 1: Mejora continua ciclo 2</w:t>
        <w:br/>
        <w:t>├─ Acción 2: Planificación 2027</w:t>
        <w:br/>
        <w:t>├─ Acción 3: Evaluación ROI real vs. proyectado</w:t>
        <w:br/>
        <w:t>├─ Recursos: €50K | Owner: CISO</w:t>
        <w:br/>
        <w:t>└─ Entregable: IGM objetivo 4.0+ comprobada</w:t>
        <w:br/>
        <w:br/>
        <w:t>GANTT VISUAL:</w:t>
        <w:br/>
        <w:t>Q1 ████████████ (Crítica: 45% esfuerzo)</w:t>
        <w:br/>
        <w:t>Q2    ████████████ (Operativa: 25% esfuerzo)</w:t>
        <w:br/>
        <w:t>Q3       ████████████ (Optimización: 20% esfuerzo)</w:t>
        <w:br/>
        <w:t>Q4          ████████████ (Evaluación: 10% esfuerzo)</w:t>
        <w:br/>
        <w:br/>
        <w:t>INVERSIÓN ACUMULADA:</w:t>
        <w:br/>
        <w:t>Q1: €230K (crítica)  │ Acumulado: €230K</w:t>
        <w:br/>
        <w:t>Q2: €120K (media)    │ Acumulado: €350K</w:t>
        <w:br/>
        <w:t>Q3: €100K (media)    │ Acumulado: €450K</w:t>
        <w:br/>
        <w:t>Q4: €50K  (baja)     │ Acumulado: €500K</w:t>
        <w:br/>
      </w:r>
    </w:p>
    <w:p>
      <w:pPr>
        <w:pStyle w:val="Heading2"/>
        <w:keepNext/>
        <w:keepLines/>
      </w:pPr>
      <w:r>
        <w:rPr>
          <w:color w:val="0066CC"/>
        </w:rPr>
        <w:t>DIAPOSITIVAS 12-15: ANÁLISIS DETALLADO POR DOMINIO</w:t>
      </w:r>
    </w:p>
    <w:p>
      <w:r>
        <w:rPr>
          <w:i/>
        </w:rPr>
        <w:t>[Estructura repetida para cada dominio crítico]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DOMINIO: [X] - [Nombre]</w:t>
        <w:br/>
        <w:t>SCORE: [Y] / 5.0 | BRECHA: [Z] | STATUS: 🔴/🟠/🟢</w:t>
        <w:br/>
        <w:br/>
        <w:t>═════════════════════════════════════════════════════════════</w:t>
        <w:br/>
        <w:br/>
        <w:t>HALLAZGOS ESPECÍFICOS:</w:t>
        <w:br/>
        <w:br/>
        <w:t>✗ Métrica 1: [Nombre] (Score X/5)</w:t>
        <w:br/>
        <w:t xml:space="preserve">  └─ Problema: [Descripción]</w:t>
        <w:br/>
        <w:t xml:space="preserve">  └─ Impacto: [Riesgo]</w:t>
        <w:br/>
        <w:t xml:space="preserve">  └─ Recomendación: [Acción específica]</w:t>
        <w:br/>
        <w:br/>
        <w:t>✗ Métrica 2: [Nombre] (Score X/5)</w:t>
        <w:br/>
        <w:t xml:space="preserve">  └─ Problema: [Descripción]</w:t>
        <w:br/>
        <w:t xml:space="preserve">  └─ Impacto: [Riesgo]</w:t>
        <w:br/>
        <w:t xml:space="preserve">  └─ Recomendación: [Acción específica]</w:t>
        <w:br/>
        <w:br/>
        <w:t>✓ Métrica 3: [Nombre] (Score X/5)</w:t>
        <w:br/>
        <w:t xml:space="preserve">  └─ Fortaleza: [Lo que funciona bien]</w:t>
        <w:br/>
        <w:t xml:space="preserve">  └─ Acción: [Mantener / Pequeñas mejoras]</w:t>
        <w:br/>
        <w:br/>
        <w:t>═════════════════════════════════════════════════════════════</w:t>
        <w:br/>
        <w:br/>
        <w:t>IMPACTO FINANCIERO:</w:t>
        <w:br/>
        <w:br/>
        <w:t>Inversión Requerida:     €XXK</w:t>
        <w:br/>
        <w:t>Beneficio Estimado:      €XXXK</w:t>
        <w:br/>
        <w:t>ROI (año 1):             XX%</w:t>
        <w:br/>
        <w:t>Timeline Implementación: X-Y semanas</w:t>
        <w:br/>
        <w:t>Owner Responsable:       [Nombre]</w:t>
        <w:br/>
        <w:br/>
        <w:t>═════════════════════════════════════════════════════════════</w:t>
        <w:br/>
        <w:br/>
        <w:t>ALINEACIÓN REGULATORIA:</w:t>
        <w:br/>
        <w:br/>
        <w:t>NIS2 Articles:      Art. X (Medidas técnicas)</w:t>
        <w:br/>
        <w:t>ISO 27001 Clauses:  8.X-8.Y (Controles)</w:t>
        <w:br/>
        <w:t>NIST CSF Functions: [Function] (Función principal)</w:t>
        <w:br/>
        <w:br/>
        <w:t>Conformidad Actual:  XX%</w:t>
        <w:br/>
        <w:t>Conformidad Objetivo: 100%</w:t>
        <w:br/>
        <w:t>Gap Regulatorio:     -XX%</w:t>
        <w:br/>
      </w:r>
    </w:p>
    <w:p>
      <w:pPr>
        <w:pStyle w:val="Heading2"/>
        <w:keepNext/>
        <w:keepLines/>
      </w:pPr>
      <w:r>
        <w:rPr>
          <w:color w:val="0066CC"/>
        </w:rPr>
        <w:t>DIAPOSITIVA 16: MATRIZ DE RIESGOS RESIDUALES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RIESGOS QUE PUEDEN INTERRUMPIR IMPLEMENTACIÓN</w:t>
        <w:br/>
        <w:br/>
        <w:t>┌─ RIESGO #1: Resistencia Organizacional ──────┐</w:t>
        <w:br/>
        <w:t>│ Escenario: Equipos se niegan usar Mercury AVRQ</w:t>
        <w:br/>
        <w:t>│ Probabilidad: MEDIA (40%)</w:t>
        <w:br/>
        <w:t>│ Impacto: ALTO (Retraso 6-12 meses)</w:t>
        <w:br/>
        <w:t>│ Mitigación:</w:t>
        <w:br/>
        <w:t>│  • Comunicación ejecutiva clara (por qué)</w:t>
        <w:br/>
        <w:t>│  • Demo de beneficios (ROI tangible)</w:t>
        <w:br/>
        <w:t>│  • Training intensivo (2 semanas)</w:t>
        <w:br/>
        <w:t>│  • Early winners (casos éxito rápidos)</w:t>
        <w:br/>
        <w:t>│ Propietario: CISO + Change Management</w:t>
        <w:br/>
        <w:t>└──────────────────────────────────────────────┘</w:t>
        <w:br/>
        <w:br/>
        <w:t>┌─ RIESGO #2: Complejidad Integración Técnica ─┐</w:t>
        <w:br/>
        <w:t>│ Escenario: Mercury no integra bien GRC actual</w:t>
        <w:br/>
        <w:t>│ Probabilidad: BAJA (15%)</w:t>
        <w:br/>
        <w:t>│ Impacto: MEDIO (Workarounds manuales)</w:t>
        <w:br/>
        <w:t>│ Mitigación:</w:t>
        <w:br/>
        <w:t>│  • PoC antes implementación</w:t>
        <w:br/>
        <w:t>│  • Contingencia: operación manual si necesario</w:t>
        <w:br/>
        <w:t>│  • Team técnico dedicado (1 FTE)</w:t>
        <w:br/>
        <w:t>│ Propietario: CTO + Arquitectura</w:t>
        <w:br/>
        <w:t>└──────────────────────────────────────────────┘</w:t>
        <w:br/>
        <w:br/>
        <w:t>┌─ RIESGO #3: Presupuesto Insuficiente ────────┐</w:t>
        <w:br/>
        <w:t>│ Escenario: CFO aprueba solo 50% de €450K</w:t>
        <w:br/>
        <w:t>│ Probabilidad: MEDIA (35%)</w:t>
        <w:br/>
        <w:t>│ Impacto: ALTO (Objetivos no alcanzados)</w:t>
        <w:br/>
        <w:t>│ Mitigación:</w:t>
        <w:br/>
        <w:t>│  • Faseado: críticas primero (€230K Q1)</w:t>
        <w:br/>
        <w:t>│  • ROICS justificación (114% ROI)</w:t>
        <w:br/>
        <w:t>│  • Alternativa: MSSP (reduce costo operacional)</w:t>
        <w:br/>
        <w:t>│ Propietario: CFO + Director Ejecutivo</w:t>
        <w:br/>
        <w:t>└──────────────────────────────────────────────┘</w:t>
        <w:br/>
        <w:br/>
        <w:t>MATRIZ DE RIESGO-MITIGACIÓN:</w:t>
        <w:br/>
        <w:t>Riesgo Detectado = Propietario + Acción Inmediata</w:t>
        <w:br/>
        <w:t>Escalación: Si probabilidad sube &gt;50% → Reunión urgente</w:t>
        <w:br/>
      </w:r>
    </w:p>
    <w:p>
      <w:pPr>
        <w:pStyle w:val="Heading2"/>
        <w:keepNext/>
        <w:keepLines/>
      </w:pPr>
      <w:r>
        <w:rPr>
          <w:color w:val="0066CC"/>
        </w:rPr>
        <w:t>DIAPOSITIVAS 17-20: DETALLES DE IMPLEMENTACIÓN</w:t>
      </w:r>
    </w:p>
    <w:p>
      <w:r>
        <w:rPr>
          <w:i/>
        </w:rPr>
        <w:t>[Por cada Top 5 recomendación, detallar:]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RECOMENDACIÓN #[X]: [Nombre]</w:t>
        <w:br/>
        <w:br/>
        <w:t>FASE 1: SELECCIÓN E INDUCCIÓN (Semanas 1-2)</w:t>
        <w:br/>
        <w:t>├─ Demostración (4 horas)</w:t>
        <w:br/>
        <w:t>├─ Comparativa vs. alternativas (2 horas)</w:t>
        <w:br/>
        <w:t>├─ Decisión &amp; contratación (3 días)</w:t>
        <w:br/>
        <w:t>└─ Onboarding (2 días)</w:t>
        <w:br/>
        <w:br/>
        <w:t>FASE 2: IMPLEMENTACIÓN (Semanas 3-8)</w:t>
        <w:br/>
        <w:t>├─ [Subtarea 1] (X semanas)</w:t>
        <w:br/>
        <w:t>├─ [Subtarea 2] (X semanas)</w:t>
        <w:br/>
        <w:t>├─ [Subtarea 3] (X semanas)</w:t>
        <w:br/>
        <w:t>├─ Training interno (3 días)</w:t>
        <w:br/>
        <w:t>└─ Piloto (1 semana)</w:t>
        <w:br/>
        <w:br/>
        <w:t>FASE 3: OPERACIÓN (Semanas 9+)</w:t>
        <w:br/>
        <w:t>├─ Cálculo continuo de [métrica]</w:t>
        <w:br/>
        <w:t>├─ Reportería trimestral</w:t>
        <w:br/>
        <w:t>├─ Mejora basada en datos</w:t>
        <w:br/>
        <w:t>└─ Integración con sistemas</w:t>
        <w:br/>
        <w:br/>
        <w:t>MÉTRICAS DE ÉXITO:</w:t>
        <w:br/>
        <w:br/>
        <w:t>✓ KPI 1: [Métrica cuantitativa] (Target: XXX)</w:t>
        <w:br/>
        <w:t>✓ KPI 2: [Métrica cuantitativa] (Target: XXX)</w:t>
        <w:br/>
        <w:t>✓ KPI 3: [Métrica cualitativa] (Target: Cumplida)</w:t>
        <w:br/>
        <w:br/>
        <w:t>INDICADORES DE RIESGO (Escalación automática):</w:t>
        <w:br/>
        <w:t>⚠️ Si retraso &gt;X días → escalado</w:t>
        <w:br/>
        <w:t>⚠️ Si costo &gt;€YYK → revisión</w:t>
        <w:br/>
        <w:t>⚠️ Si participación &lt;70% → Plan B</w:t>
        <w:br/>
      </w:r>
    </w:p>
    <w:p>
      <w:pPr>
        <w:pStyle w:val="Heading2"/>
        <w:keepNext/>
        <w:keepLines/>
      </w:pPr>
      <w:r>
        <w:rPr>
          <w:color w:val="0066CC"/>
        </w:rPr>
        <w:t>DIAPOSITIVA 21: CONCLUSIONES EJECUTIVAS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SÍNTESIS PARA JUNTA DIRECTIVA</w:t>
        <w:br/>
        <w:br/>
        <w:t>✓ Organizació está en TIER 3 (Establecido)</w:t>
        <w:br/>
        <w:t>✓ Posición MEJOR al promedio mercado (+0.4 ventaja)</w:t>
        <w:br/>
        <w:t>✗ PERO: Riesgos regulatorios críticos SIN mitigar</w:t>
        <w:br/>
        <w:t>✓ Inversión de €450K genera €1.2M beneficio/año (166% ROI)</w:t>
        <w:br/>
        <w:t>✗ Cumplimiento NIS2 es OBLIGATORIO (no opcional)</w:t>
        <w:br/>
        <w:br/>
        <w:t>═════════════════════════════════════════════════════════════</w:t>
        <w:br/>
        <w:br/>
        <w:t>LINEA DE ACCIÓN INMEDIATA (PRÓXIMAS 2 SEMANAS):</w:t>
        <w:br/>
        <w:br/>
        <w:t>□ Lunes: Briefing Junta + aprobación presupuesto</w:t>
        <w:br/>
        <w:t>□ Martes: Asignar propietarios (CISO, CTO, CFO)</w:t>
        <w:br/>
        <w:t>□ Miércoles: Kickoff con Mercury AVRQ provider</w:t>
        <w:br/>
        <w:t>□ Jueves: Comunicación a equipo de seguridad</w:t>
        <w:br/>
        <w:t>□ Viernes: Inicio Phase 1 implementación</w:t>
        <w:br/>
        <w:br/>
        <w:t>═════════════════════════════════════════════════════════════</w:t>
        <w:br/>
        <w:br/>
        <w:t>VIABILIDAD: ¿Es alcanzable?</w:t>
        <w:br/>
        <w:br/>
        <w:t>SÍ, porque:</w:t>
        <w:br/>
        <w:t>✓ Fundamentales ya están (TIER 3, no TIER 1)</w:t>
        <w:br/>
        <w:t>✓ ROI es positivo (114% justifica inversión)</w:t>
        <w:br/>
        <w:t>✓ Timeline es realista (24 meses a TIER 4)</w:t>
        <w:br/>
        <w:t>✓ Regulación fuerza urgencia (Q1 2026)</w:t>
        <w:br/>
        <w:t>✓ Mercado ofrece soluciones (Mercury, SIEM, tools)</w:t>
        <w:br/>
        <w:br/>
        <w:t>NO recomendable:</w:t>
        <w:br/>
        <w:t>✗ Posponerse (sanciones NIS2 inminentes)</w:t>
        <w:br/>
        <w:t>✗ Enfoque tech-only (governance es foundation)</w:t>
        <w:br/>
        <w:t>✗ Desconfiar de números (ROICS validado)</w:t>
        <w:br/>
        <w:br/>
        <w:t>═════════════════════════════════════════════════════════════</w:t>
        <w:br/>
        <w:br/>
        <w:t>RECOMENDACIÓN FINAL:</w:t>
        <w:br/>
        <w:br/>
        <w:t>"Implementación integral Mercury AVRQ + NIS2 Conformidad</w:t>
        <w:br/>
        <w:t>es CRÍTICA. ROI 114% justifica inversión ampliamente.</w:t>
        <w:br/>
        <w:t>Riesgos de no actuar &gt;&gt; riesgos de implementación.</w:t>
        <w:br/>
        <w:t>APROBAR presupuesto €450K para Q1 2026."</w:t>
        <w:br/>
      </w:r>
    </w:p>
    <w:p>
      <w:pPr>
        <w:pStyle w:val="Heading2"/>
        <w:keepNext/>
        <w:keepLines/>
      </w:pPr>
      <w:r>
        <w:rPr>
          <w:color w:val="0066CC"/>
        </w:rPr>
        <w:t>DIAPOSITIVA 22: PREGUNTAS ANTICIPADAS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Q: "¿Si no hacemos esto, qué pasa?"</w:t>
        <w:br/>
        <w:t>A: Multa NIS2 €7-10M + daño reputacional, vs. inversión</w:t>
        <w:br/>
        <w:t xml:space="preserve">   €450K (0.045% en comparación). Sin opción legal.</w:t>
        <w:br/>
        <w:br/>
        <w:t>Q: "¿Qué pasa si no tenemos presupuesto?"</w:t>
        <w:br/>
        <w:t>A: ROI 114% permite autofinanciamiento. O faseado:</w:t>
        <w:br/>
        <w:t xml:space="preserve">   €230K Q1 crítico (conformidad), resto Q2-Q4.</w:t>
        <w:br/>
        <w:br/>
        <w:t>Q: "¿Cuánto tiempo hasta estar 'seguro'?"</w:t>
        <w:br/>
        <w:t>A: Nunca. Pero en 24 meses estaremos TIER 4,</w:t>
        <w:br/>
        <w:t xml:space="preserve">   reduciendo riesgo crítico 40% → 10%.</w:t>
        <w:br/>
        <w:br/>
        <w:t>Q: "¿No hay alternativas más baratas?"</w:t>
        <w:br/>
        <w:t>A: No para NIS2 (es obligatorio). Mercury AVRQ es</w:t>
        <w:br/>
        <w:t xml:space="preserve">   solución más económica vs. manual (€200K/año).</w:t>
        <w:br/>
        <w:br/>
        <w:t>Q: "¿Qué pasa si surge incidente importante?"</w:t>
        <w:br/>
        <w:t>A: Mejor postura para respuesta. Plan de respuesta</w:t>
        <w:br/>
        <w:t xml:space="preserve">   + SIEM tuning reduce impacto 60%.</w:t>
        <w:br/>
        <w:br/>
        <w:t>Q: "¿Cuándo vemos resultados?"</w:t>
        <w:br/>
        <w:t>A: Corto plazo: MTTD, FPR (semanas)</w:t>
        <w:br/>
        <w:t xml:space="preserve">   Medio plazo: NIS2 conformidad (meses)</w:t>
        <w:br/>
        <w:t xml:space="preserve">   Largo plazo: TIER 4 madurez (12-24 meses)</w:t>
        <w:br/>
      </w:r>
    </w:p>
    <w:p>
      <w:pPr>
        <w:pStyle w:val="Heading2"/>
        <w:keepNext/>
        <w:keepLines/>
      </w:pPr>
      <w:r>
        <w:rPr>
          <w:color w:val="0066CC"/>
        </w:rPr>
        <w:t>DIAPOSITIVA 23: APROBACIÓN Y PRÓXIMOS PASOS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FIRMA DE APROBACIÓN</w:t>
        <w:br/>
        <w:br/>
        <w:t>Director Ejecutivo:    ________________________   Fecha: _____</w:t>
        <w:br/>
        <w:br/>
        <w:t>Junta Directiva:       ________________________   Fecha: _____</w:t>
        <w:br/>
        <w:br/>
        <w:t>CFO (Presupuesto):     ________________________   Fecha: _____</w:t>
        <w:br/>
        <w:br/>
        <w:t>CISO (Implementación): ________________________   Fecha: _____</w:t>
        <w:br/>
        <w:br/>
        <w:t>═════════════════════════════════════════════════════════════</w:t>
        <w:br/>
        <w:br/>
        <w:t>ACCIÓN POST-APROBACIÓN:</w:t>
        <w:br/>
        <w:br/>
        <w:t>✓ Presupuesto: €450K (Q1-Q4 2026)</w:t>
        <w:br/>
        <w:t>✓ Equipo: CISO (propietario), CTO, CFO, Manager Compliance</w:t>
        <w:br/>
        <w:t>✓ Timeline: Kickoff semana del 27 enero</w:t>
        <w:br/>
        <w:t>✓ Reporte: Mensual a Junta Directiva</w:t>
        <w:br/>
        <w:t>✓ Re-evaluación: 31 marzo 2026 (evaluación Q1)</w:t>
        <w:br/>
        <w:br/>
        <w:t>═════════════════════════════════════════════════════════════</w:t>
        <w:br/>
        <w:br/>
        <w:t>DOCUMENTO: CONFIDENCIAL - DISTRIBUCIÓN RESTRINGIDA</w:t>
        <w:br/>
      </w:r>
    </w:p>
    <w:p>
      <w:pPr>
        <w:pStyle w:val="Heading2"/>
        <w:keepNext/>
        <w:keepLines/>
      </w:pPr>
      <w:r>
        <w:rPr>
          <w:color w:val="0066CC"/>
        </w:rPr>
        <w:t>DIAPOSITIVA 24-25: ANEXOS (BACKUP)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DIAPOSITIVA 24: Datos Detallados por Respondiente</w:t>
        <w:br/>
        <w:t>- Tabla de scores individuales</w:t>
        <w:br/>
        <w:t>- Análisis de consenso</w:t>
        <w:br/>
        <w:t>- Outliers identificados</w:t>
        <w:br/>
        <w:br/>
        <w:t>DIAPOSITIVA 25: Referencias y Mapeo Normativo</w:t>
        <w:br/>
        <w:t>- NIS2 Art. 20-21 desglosado</w:t>
        <w:br/>
        <w:t>- ISO 27001:2022 cláusulas</w:t>
        <w:br/>
        <w:t>- NIST CSF v2.0 funciones</w:t>
        <w:br/>
      </w:r>
    </w:p>
    <w:p>
      <w:pPr>
        <w:pStyle w:val="Heading2"/>
        <w:keepNext/>
        <w:keepLines/>
      </w:pPr>
      <w:r>
        <w:rPr>
          <w:color w:val="0066CC"/>
        </w:rPr>
        <w:t>ESPECIFICACIONES TÉCNICAS POWERPOINT</w:t>
      </w:r>
    </w:p>
    <w:p>
      <w:pPr>
        <w:pStyle w:val="Heading3"/>
        <w:keepNext/>
        <w:keepLines/>
      </w:pPr>
      <w:r>
        <w:t>Plantilla Visual</w:t>
      </w:r>
    </w:p>
    <w:p>
      <w:pPr>
        <w:pStyle w:val="ListBullet"/>
        <w:keepLines w:val="1"/>
        <w:keepNext w:val="1"/>
        <w:widowControl w:val="1"/>
      </w:pPr>
      <w:r>
        <w:t>Tema: Azul corporativo (RGB: 0, 51, 102) + Naranja (RGB: 255, 102, 0)</w:t>
      </w:r>
    </w:p>
    <w:p>
      <w:pPr>
        <w:pStyle w:val="ListBullet"/>
        <w:keepLines w:val="1"/>
        <w:keepNext w:val="1"/>
        <w:widowControl w:val="1"/>
      </w:pPr>
      <w:r>
        <w:t>Fuente: Calibri (títulos 44pt), Tahoma (cuerpo 14-18pt)</w:t>
      </w:r>
    </w:p>
    <w:p>
      <w:pPr>
        <w:pStyle w:val="ListBullet"/>
        <w:keepLines w:val="1"/>
        <w:keepNext w:val="1"/>
        <w:widowControl w:val="1"/>
      </w:pPr>
      <w:r>
        <w:t>Formato: 16:9 widescreen</w:t>
      </w:r>
    </w:p>
    <w:p>
      <w:pPr>
        <w:pStyle w:val="ListBullet"/>
        <w:keepLines w:val="1"/>
        <w:widowControl w:val="1"/>
      </w:pPr>
      <w:r>
        <w:t>Animaciones: Transiciones suave (0.5s), minimal en contenido</w:t>
      </w:r>
    </w:p>
    <w:p>
      <w:pPr>
        <w:pStyle w:val="Heading3"/>
        <w:keepNext/>
        <w:keepLines/>
      </w:pPr>
      <w:r>
        <w:t>Colores Código Status</w:t>
      </w:r>
    </w:p>
    <w:p>
      <w:pPr>
        <w:pStyle w:val="ListBullet"/>
        <w:keepLines w:val="1"/>
        <w:keepNext w:val="1"/>
        <w:widowControl w:val="1"/>
      </w:pPr>
      <w:r>
        <w:t>🔴 Rojo: Crítico (RGB: 231, 76, 60)</w:t>
      </w:r>
    </w:p>
    <w:p>
      <w:pPr>
        <w:pStyle w:val="ListBullet"/>
        <w:keepLines w:val="1"/>
        <w:keepNext w:val="1"/>
        <w:widowControl w:val="1"/>
      </w:pPr>
      <w:r>
        <w:t>🟠 Naranja: Alto (RGB: 255, 153, 0)</w:t>
      </w:r>
    </w:p>
    <w:p>
      <w:pPr>
        <w:pStyle w:val="ListBullet"/>
        <w:keepLines w:val="1"/>
        <w:keepNext w:val="1"/>
        <w:widowControl w:val="1"/>
      </w:pPr>
      <w:r>
        <w:t>🟡 Amarillo: Medio (RGB: 255, 204, 0)</w:t>
      </w:r>
    </w:p>
    <w:p>
      <w:pPr>
        <w:pStyle w:val="ListBullet"/>
        <w:keepLines w:val="1"/>
        <w:widowControl w:val="1"/>
      </w:pPr>
      <w:r>
        <w:t>🟢 Verde: Bueno (RGB: 52, 168, 83)</w:t>
      </w:r>
    </w:p>
    <w:p>
      <w:pPr>
        <w:pStyle w:val="Heading3"/>
        <w:keepNext/>
        <w:keepLines/>
      </w:pPr>
      <w:r>
        <w:t>Gráficos Recomendados</w:t>
      </w:r>
    </w:p>
    <w:p>
      <w:pPr>
        <w:pStyle w:val="ListBullet"/>
        <w:keepLines w:val="1"/>
        <w:keepNext w:val="1"/>
        <w:widowControl w:val="1"/>
      </w:pPr>
      <w:r>
        <w:t>Radar (dominios)</w:t>
      </w:r>
    </w:p>
    <w:p>
      <w:pPr>
        <w:pStyle w:val="ListBullet"/>
        <w:keepLines w:val="1"/>
        <w:keepNext w:val="1"/>
        <w:widowControl w:val="1"/>
      </w:pPr>
      <w:r>
        <w:t>Barras (conformidad NIS2)</w:t>
      </w:r>
    </w:p>
    <w:p>
      <w:pPr>
        <w:pStyle w:val="ListBullet"/>
        <w:keepLines w:val="1"/>
        <w:keepNext w:val="1"/>
        <w:widowControl w:val="1"/>
      </w:pPr>
      <w:r>
        <w:t>Líneas (beneficios ROICS)</w:t>
      </w:r>
    </w:p>
    <w:p>
      <w:pPr>
        <w:pStyle w:val="ListBullet"/>
        <w:keepLines w:val="1"/>
        <w:widowControl w:val="1"/>
      </w:pPr>
      <w:r>
        <w:t>Tabla (matriz riesgos)</w:t>
      </w:r>
    </w:p>
    <w:p>
      <w:r>
        <w:rPr>
          <w:b/>
        </w:rPr>
        <w:t>Fin de Plantilla PowerPoint</w:t>
      </w:r>
    </w:p>
    <w:p>
      <w:r>
        <w:rPr>
          <w:i/>
        </w:rPr>
        <w:t>Versión 2.0 | Enero 2026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