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Marco integrativo GQM + PRAGMATIC para indicadores TLPT</w:t>
      </w:r>
    </w:p>
    <w:p>
      <w:r>
        <w:t>Objetivo: conectar los objetivos estratégicos nacionales de ciberresiliencia bajo DORA/TLPT con métricas operativas, evaluadas con el filtro PRAGMATIC (Predictivo, Relevante, Accionable, Genuino, Significativo, Preciso, Oportuno, Independiente, Rentable).[web:16]</w:t>
      </w:r>
    </w:p>
    <w:p>
      <w:pPr>
        <w:pStyle w:val="Heading2"/>
        <w:keepNext/>
        <w:keepLines/>
      </w:pPr>
      <w:r>
        <w:rPr>
          <w:color w:val="0066CC"/>
        </w:rPr>
        <w:t>1. Enfoque general</w:t>
      </w:r>
    </w:p>
    <w:p>
      <w:pPr>
        <w:pStyle w:val="ListBullet"/>
        <w:keepLines w:val="1"/>
        <w:keepNext w:val="1"/>
        <w:widowControl w:val="1"/>
      </w:pPr>
      <w:r>
        <w:t xml:space="preserve">GQM (Goal – Question – Metric) </w:t>
      </w:r>
    </w:p>
    <w:p>
      <w:pPr>
        <w:pStyle w:val="ListBullet"/>
        <w:keepLines w:val="1"/>
        <w:keepNext w:val="1"/>
        <w:widowControl w:val="1"/>
      </w:pPr>
      <w:r>
        <w:t xml:space="preserve">Goal: metas de resiliencia a nivel país/sector/entidad (ej. “mejorar la detección temprana de ataques avanzados”).  </w:t>
      </w:r>
    </w:p>
    <w:p>
      <w:pPr>
        <w:pStyle w:val="ListBullet"/>
        <w:keepLines w:val="1"/>
        <w:keepNext w:val="1"/>
        <w:widowControl w:val="1"/>
      </w:pPr>
      <w:r>
        <w:t xml:space="preserve">Question: preguntas que permiten saber si nos acercamos a la meta (ej. “¿con qué rapidez detectamos actividades TLPT realistas?”).  </w:t>
      </w:r>
    </w:p>
    <w:p>
      <w:pPr>
        <w:pStyle w:val="ListBullet"/>
        <w:keepLines w:val="1"/>
        <w:keepNext w:val="1"/>
        <w:widowControl w:val="1"/>
      </w:pPr>
      <w:r>
        <w:br/>
        <w:t>Metric: datos concretos y medibles que responden a la pregunta (ej. MTTD en horas).[web:36]</w:t>
        <w:br/>
      </w:r>
    </w:p>
    <w:p>
      <w:pPr>
        <w:pStyle w:val="ListBullet"/>
        <w:keepLines w:val="1"/>
        <w:keepNext w:val="1"/>
        <w:widowControl w:val="1"/>
      </w:pPr>
      <w:r>
        <w:br/>
        <w:t>PRAGMATIC</w:t>
        <w:br/>
        <w:t xml:space="preserve">  Cada métrica se evalúa en nueve criterios, típicamente en escala 0–3:  </w:t>
        <w:br/>
      </w:r>
    </w:p>
    <w:p>
      <w:pPr>
        <w:pStyle w:val="ListBullet"/>
        <w:keepLines w:val="1"/>
        <w:keepNext w:val="1"/>
        <w:widowControl w:val="1"/>
      </w:pPr>
      <w:r>
        <w:t xml:space="preserve">P – Predictiva (anticipa resultados futuros).  </w:t>
      </w:r>
    </w:p>
    <w:p>
      <w:pPr>
        <w:pStyle w:val="ListBullet"/>
        <w:keepLines w:val="1"/>
        <w:keepNext w:val="1"/>
        <w:widowControl w:val="1"/>
      </w:pPr>
      <w:r>
        <w:t xml:space="preserve">R – Relevante (para los objetivos TLPT/DORA).  </w:t>
      </w:r>
    </w:p>
    <w:p>
      <w:pPr>
        <w:pStyle w:val="ListBullet"/>
        <w:keepLines w:val="1"/>
        <w:keepNext w:val="1"/>
        <w:widowControl w:val="1"/>
      </w:pPr>
      <w:r>
        <w:t xml:space="preserve">A – Accionable (guía decisiones y acciones).  </w:t>
      </w:r>
    </w:p>
    <w:p>
      <w:pPr>
        <w:pStyle w:val="ListBullet"/>
        <w:keepLines w:val="1"/>
        <w:keepNext w:val="1"/>
        <w:widowControl w:val="1"/>
      </w:pPr>
      <w:r>
        <w:t xml:space="preserve">G – Genuina (difícil de manipular, refleja la realidad).  </w:t>
      </w:r>
    </w:p>
    <w:p>
      <w:pPr>
        <w:pStyle w:val="ListBullet"/>
        <w:keepLines w:val="1"/>
        <w:keepNext w:val="1"/>
        <w:widowControl w:val="1"/>
      </w:pPr>
      <w:r>
        <w:t xml:space="preserve">M – Significativa (interpretable y útil).  </w:t>
      </w:r>
    </w:p>
    <w:p>
      <w:pPr>
        <w:pStyle w:val="ListBullet"/>
        <w:keepLines w:val="1"/>
        <w:keepNext w:val="1"/>
        <w:widowControl w:val="1"/>
      </w:pPr>
      <w:r>
        <w:t xml:space="preserve">P2 – Precisa (definición y cálculo claros).  </w:t>
      </w:r>
    </w:p>
    <w:p>
      <w:pPr>
        <w:pStyle w:val="ListBullet"/>
        <w:keepLines w:val="1"/>
        <w:keepNext w:val="1"/>
        <w:widowControl w:val="1"/>
      </w:pPr>
      <w:r>
        <w:t xml:space="preserve">T – Oportuna (disponible cuando hace falta).  </w:t>
      </w:r>
    </w:p>
    <w:p>
      <w:pPr>
        <w:pStyle w:val="ListBullet"/>
        <w:keepLines w:val="1"/>
        <w:keepNext w:val="1"/>
        <w:widowControl w:val="1"/>
      </w:pPr>
      <w:r>
        <w:t xml:space="preserve">I – Independiente (no redundante con otras métricas).  </w:t>
      </w:r>
    </w:p>
    <w:p>
      <w:pPr>
        <w:pStyle w:val="ListBullet"/>
        <w:keepLines w:val="1"/>
        <w:widowControl w:val="1"/>
      </w:pPr>
      <w:r>
        <w:t>C – Rentable (beneficio ≥ coste de obtenerla).</w:t>
      </w:r>
    </w:p>
    <w:p>
      <w:r>
        <w:t>Metric: datos concretos y medibles que responden a la pregunta (ej. MTTD en horas).[web:36]</w:t>
      </w:r>
    </w:p>
    <w:p>
      <w:r>
        <w:rPr>
          <w:b/>
        </w:rPr>
        <w:t>PRAGMATIC</w:t>
      </w:r>
      <w:r/>
      <w:r>
        <w:br/>
        <w:t xml:space="preserve">  Cada métrica se evalúa en nueve criterios, típicamente en escala 0–3:  </w:t>
      </w:r>
    </w:p>
    <w:p>
      <w:r>
        <w:t>Escala sugerida: 0 = muy débil, 1 = aceptable, 2 = buena, 3 = excelente.</w:t>
      </w:r>
    </w:p>
    <w:p>
      <w:pPr>
        <w:pStyle w:val="Heading2"/>
        <w:keepNext/>
        <w:keepLines/>
      </w:pPr>
      <w:r>
        <w:rPr>
          <w:color w:val="0066CC"/>
        </w:rPr>
        <w:t>2. Catálogo de objetivos (Goal) – Nivel nacional / sectorial</w:t>
      </w:r>
    </w:p>
    <w:p>
      <w:r>
        <w:t>A modo de ejemplo, se definen 5 metas macro que se traducen en indicadores TLPT:</w:t>
      </w:r>
    </w:p>
    <w:p>
      <w:pPr>
        <w:pStyle w:val="ListBullet"/>
        <w:keepLines w:val="1"/>
        <w:keepNext w:val="1"/>
        <w:widowControl w:val="1"/>
      </w:pPr>
      <w:r>
        <w:t xml:space="preserve">G1: Aumentar la cobertura de TLPT sobre funciones críticas de negocio y servicios TIC relevantes.  </w:t>
      </w:r>
    </w:p>
    <w:p>
      <w:pPr>
        <w:pStyle w:val="ListBullet"/>
        <w:keepLines w:val="1"/>
        <w:keepNext w:val="1"/>
        <w:widowControl w:val="1"/>
      </w:pPr>
      <w:r>
        <w:t xml:space="preserve">G2: Mejorar la capacidad de detección y respuesta ante ataques avanzados (MTTD/MTTR).  </w:t>
      </w:r>
    </w:p>
    <w:p>
      <w:pPr>
        <w:pStyle w:val="ListBullet"/>
        <w:keepLines w:val="1"/>
        <w:keepNext w:val="1"/>
        <w:widowControl w:val="1"/>
      </w:pPr>
      <w:r>
        <w:t xml:space="preserve">G3: Reducir la recurrencia y severidad de hallazgos críticos/altos derivados de TLPT.  </w:t>
      </w:r>
    </w:p>
    <w:p>
      <w:pPr>
        <w:pStyle w:val="ListBullet"/>
        <w:keepLines w:val="1"/>
        <w:keepNext w:val="1"/>
        <w:widowControl w:val="1"/>
      </w:pPr>
      <w:r>
        <w:t xml:space="preserve">G4: Integrar TLPT en la gobernanza y planificación plurianual de resiliencia digital bajo DORA.[web:26]  </w:t>
      </w:r>
    </w:p>
    <w:p>
      <w:pPr>
        <w:pStyle w:val="ListBullet"/>
        <w:keepLines w:val="1"/>
        <w:widowControl w:val="1"/>
      </w:pPr>
      <w:r>
        <w:t>G5: Optimizar el coste–beneficio (ROI) de los ejercicios TLPT y de las remediaciones asociadas.</w:t>
      </w:r>
    </w:p>
    <w:p>
      <w:pPr>
        <w:pStyle w:val="Heading2"/>
        <w:keepNext/>
        <w:keepLines/>
      </w:pPr>
      <w:r>
        <w:rPr>
          <w:color w:val="0066CC"/>
        </w:rPr>
        <w:t>3. Indicadores TLPT seleccionados y estructura GQM</w:t>
      </w:r>
    </w:p>
    <w:p>
      <w:r>
        <w:t>A continuación se detallan los principales indicadores del informe TLPT previo, en estructura GQM.</w:t>
      </w:r>
    </w:p>
    <w:p>
      <w:pPr>
        <w:pStyle w:val="Heading3"/>
        <w:keepNext/>
        <w:keepLines/>
      </w:pPr>
      <w:r>
        <w:t>3.1 Indicadores de cobertura y alcance (G1)</w:t>
      </w:r>
    </w:p>
    <w:p>
      <w:pPr>
        <w:pStyle w:val="Heading4"/>
        <w:keepNext/>
        <w:keepLines/>
      </w:pPr>
      <w:r>
        <w:t>Métrica M1 – Cobertura de funciones críticas</w:t>
      </w:r>
    </w:p>
    <w:p>
      <w:pPr>
        <w:pStyle w:val="ListBullet"/>
        <w:keepLines w:val="1"/>
        <w:keepNext w:val="1"/>
        <w:widowControl w:val="1"/>
      </w:pPr>
      <w:r>
        <w:t xml:space="preserve">Goal (G1): Asegurar que las funciones críticas de negocio quedan adecuadamente ejercitadas por TLPT para reducir el riesgo sistémico.[web:16]  </w:t>
      </w:r>
    </w:p>
    <w:p>
      <w:pPr>
        <w:pStyle w:val="ListBullet"/>
        <w:keepLines w:val="1"/>
        <w:keepNext w:val="1"/>
        <w:widowControl w:val="1"/>
      </w:pPr>
      <w:r>
        <w:t xml:space="preserve">Question Q1.1: ¿Qué proporción de las funciones críticas identificadas se incluye realmente en el alcance del TLPT?  </w:t>
      </w:r>
    </w:p>
    <w:p>
      <w:pPr>
        <w:pStyle w:val="ListBullet"/>
        <w:keepLines w:val="1"/>
        <w:keepNext w:val="1"/>
        <w:widowControl w:val="1"/>
      </w:pPr>
      <w:r>
        <w:t xml:space="preserve">Metric M1:  </w:t>
      </w:r>
    </w:p>
    <w:p>
      <w:pPr>
        <w:pStyle w:val="ListBullet"/>
        <w:keepLines w:val="1"/>
        <w:keepNext w:val="1"/>
        <w:widowControl w:val="1"/>
      </w:pPr>
      <w:r>
        <w:t xml:space="preserve">Definición: % Funciones críticas cubiertas = ( nº funciones críticas incluidas en el último TLPT / nº total de funciones críticas identificadas en el BIA bajo DORA ) * 100.  </w:t>
      </w:r>
    </w:p>
    <w:p>
      <w:pPr>
        <w:pStyle w:val="ListBullet"/>
        <w:keepLines w:val="1"/>
        <w:keepNext w:val="1"/>
        <w:widowControl w:val="1"/>
      </w:pPr>
      <w:r>
        <w:t xml:space="preserve">Unidad: %.  </w:t>
      </w:r>
    </w:p>
    <w:p>
      <w:pPr>
        <w:pStyle w:val="ListBullet"/>
        <w:keepLines w:val="1"/>
        <w:widowControl w:val="1"/>
      </w:pPr>
      <w:r>
        <w:t>Fuente de datos: inventario de funciones críticas, documentos de alcance TLPT, BIA.</w:t>
      </w:r>
    </w:p>
    <w:p>
      <w:pPr>
        <w:pStyle w:val="Heading4"/>
        <w:keepNext/>
        <w:keepLines/>
      </w:pPr>
      <w:r>
        <w:t>Métrica M2 – Cobertura de servicios TIC de terceros</w:t>
      </w:r>
    </w:p>
    <w:p>
      <w:pPr>
        <w:pStyle w:val="ListBullet"/>
        <w:keepLines w:val="1"/>
        <w:keepNext w:val="1"/>
        <w:widowControl w:val="1"/>
      </w:pPr>
      <w:r>
        <w:t xml:space="preserve">Goal (G1): Garantizar que la dependencia de terceros TIC críticos se pone a prueba de manera suficiente.[web:39]  </w:t>
      </w:r>
    </w:p>
    <w:p>
      <w:pPr>
        <w:pStyle w:val="ListBullet"/>
        <w:keepLines w:val="1"/>
        <w:keepNext w:val="1"/>
        <w:widowControl w:val="1"/>
      </w:pPr>
      <w:r>
        <w:t xml:space="preserve">Question Q1.2: ¿Hasta qué punto el TLPT incluye servicios TIC de terceros que soportan las funciones críticas?  </w:t>
      </w:r>
    </w:p>
    <w:p>
      <w:pPr>
        <w:pStyle w:val="ListBullet"/>
        <w:keepLines w:val="1"/>
        <w:keepNext w:val="1"/>
        <w:widowControl w:val="1"/>
      </w:pPr>
      <w:r>
        <w:t xml:space="preserve">Metric M2:  </w:t>
      </w:r>
    </w:p>
    <w:p>
      <w:pPr>
        <w:pStyle w:val="ListBullet"/>
        <w:keepLines w:val="1"/>
        <w:keepNext w:val="1"/>
        <w:widowControl w:val="1"/>
      </w:pPr>
      <w:r>
        <w:t xml:space="preserve">Definición: % servicios TIC críticos en alcance = ( nº servicios TIC críticos incluidos / nº total de servicios TIC críticos identificados ) * 100.  </w:t>
      </w:r>
    </w:p>
    <w:p>
      <w:pPr>
        <w:pStyle w:val="ListBullet"/>
        <w:keepLines w:val="1"/>
        <w:keepNext w:val="1"/>
        <w:widowControl w:val="1"/>
      </w:pPr>
      <w:r>
        <w:t xml:space="preserve">Unidad: %.  </w:t>
      </w:r>
    </w:p>
    <w:p>
      <w:pPr>
        <w:pStyle w:val="ListBullet"/>
        <w:keepLines w:val="1"/>
        <w:widowControl w:val="1"/>
      </w:pPr>
      <w:r>
        <w:t>Fuente de datos: registro de terceros TIC, alcance TLPT, contratos críticos.</w:t>
      </w:r>
    </w:p>
    <w:p>
      <w:pPr>
        <w:pStyle w:val="Heading4"/>
        <w:keepNext/>
        <w:keepLines/>
      </w:pPr>
      <w:r>
        <w:t>Métrica M3 – Uso de entornos de producción</w:t>
      </w:r>
    </w:p>
    <w:p>
      <w:pPr>
        <w:pStyle w:val="ListBullet"/>
        <w:keepLines w:val="1"/>
        <w:keepNext w:val="1"/>
        <w:widowControl w:val="1"/>
      </w:pPr>
      <w:r>
        <w:t xml:space="preserve">Goal (G1): Asegurar que las pruebas TLPT se realizan en condiciones realistas, según DORA y TIBER‑ES.[web:16][web:38]  </w:t>
      </w:r>
    </w:p>
    <w:p>
      <w:pPr>
        <w:pStyle w:val="ListBullet"/>
        <w:keepLines w:val="1"/>
        <w:keepNext w:val="1"/>
        <w:widowControl w:val="1"/>
      </w:pPr>
      <w:r>
        <w:t xml:space="preserve">Question Q1.3: ¿Qué grado de uso de entornos de producción tiene el TLPT?  </w:t>
      </w:r>
    </w:p>
    <w:p>
      <w:pPr>
        <w:pStyle w:val="ListBullet"/>
        <w:keepLines w:val="1"/>
        <w:keepNext w:val="1"/>
        <w:widowControl w:val="1"/>
      </w:pPr>
      <w:r>
        <w:t xml:space="preserve">Metric M3:  </w:t>
      </w:r>
    </w:p>
    <w:p>
      <w:pPr>
        <w:pStyle w:val="ListBullet"/>
        <w:keepLines w:val="1"/>
        <w:keepNext w:val="1"/>
        <w:widowControl w:val="1"/>
      </w:pPr>
      <w:r>
        <w:t xml:space="preserve">Definición: indicador categórico (0 = solo pre‑producción; 1 = mixto; 2 = solo producción).  </w:t>
      </w:r>
    </w:p>
    <w:p>
      <w:pPr>
        <w:pStyle w:val="ListBullet"/>
        <w:keepLines w:val="1"/>
        <w:keepNext w:val="1"/>
        <w:widowControl w:val="1"/>
      </w:pPr>
      <w:r>
        <w:t xml:space="preserve">Unidad: índice 0–2.  </w:t>
      </w:r>
    </w:p>
    <w:p>
      <w:pPr>
        <w:pStyle w:val="ListBullet"/>
        <w:keepLines w:val="1"/>
        <w:widowControl w:val="1"/>
      </w:pPr>
      <w:r>
        <w:t>Fuente: plan de prueba, acuerdos con áreas de operación.</w:t>
      </w:r>
    </w:p>
    <w:p>
      <w:pPr>
        <w:pStyle w:val="Heading3"/>
        <w:keepNext/>
        <w:keepLines/>
      </w:pPr>
      <w:r>
        <w:t>3.2 Indicadores de metodología y ejecución (G1, G2)</w:t>
      </w:r>
    </w:p>
    <w:p>
      <w:pPr>
        <w:pStyle w:val="Heading4"/>
        <w:keepNext/>
        <w:keepLines/>
      </w:pPr>
      <w:r>
        <w:t>Métrica M4 – Nº de escenarios TTI ejercitados</w:t>
      </w:r>
    </w:p>
    <w:p>
      <w:pPr>
        <w:pStyle w:val="ListBullet"/>
        <w:keepLines w:val="1"/>
        <w:keepNext w:val="1"/>
        <w:widowControl w:val="1"/>
      </w:pPr>
      <w:r>
        <w:t xml:space="preserve">Goal (G1, G2): Alinear TLPT con amenazas reales mediante escenarios basados en TTI.[web:31][web:38]  </w:t>
      </w:r>
    </w:p>
    <w:p>
      <w:pPr>
        <w:pStyle w:val="ListBullet"/>
        <w:keepLines w:val="1"/>
        <w:keepNext w:val="1"/>
        <w:widowControl w:val="1"/>
      </w:pPr>
      <w:r>
        <w:t xml:space="preserve">Question Q2.1: ¿Cuántos escenarios de amenaza definidos en la fase TTI se ejercitan realmente en el TLPT?  </w:t>
      </w:r>
    </w:p>
    <w:p>
      <w:pPr>
        <w:pStyle w:val="ListBullet"/>
        <w:keepLines w:val="1"/>
        <w:keepNext w:val="1"/>
        <w:widowControl w:val="1"/>
      </w:pPr>
      <w:r>
        <w:t xml:space="preserve">Metric M4:  </w:t>
      </w:r>
    </w:p>
    <w:p>
      <w:pPr>
        <w:pStyle w:val="ListBullet"/>
        <w:keepLines w:val="1"/>
        <w:keepNext w:val="1"/>
        <w:widowControl w:val="1"/>
      </w:pPr>
      <w:r>
        <w:t xml:space="preserve">Definición: número absoluto de escenarios TTI ejecutados.  </w:t>
      </w:r>
    </w:p>
    <w:p>
      <w:pPr>
        <w:pStyle w:val="ListBullet"/>
        <w:keepLines w:val="1"/>
        <w:keepNext w:val="1"/>
        <w:widowControl w:val="1"/>
      </w:pPr>
      <w:r>
        <w:t xml:space="preserve">Unidad: nº.  </w:t>
      </w:r>
    </w:p>
    <w:p>
      <w:pPr>
        <w:pStyle w:val="ListBullet"/>
        <w:keepLines w:val="1"/>
        <w:widowControl w:val="1"/>
      </w:pPr>
      <w:r>
        <w:t>Derivada M4b: % escenarios ejercitados = escenarios ejercitados / escenarios definidos * 100.</w:t>
      </w:r>
    </w:p>
    <w:p>
      <w:pPr>
        <w:pStyle w:val="Heading4"/>
        <w:keepNext/>
        <w:keepLines/>
      </w:pPr>
      <w:r>
        <w:t>Métrica M5 – Duración de la fase de Red Team</w:t>
      </w:r>
    </w:p>
    <w:p>
      <w:pPr>
        <w:pStyle w:val="ListBullet"/>
        <w:keepLines w:val="1"/>
        <w:keepNext w:val="1"/>
        <w:widowControl w:val="1"/>
      </w:pPr>
      <w:r>
        <w:t xml:space="preserve">Goal (G2): Garantizar que la ventana de Red Team es suficiente para emular adversarios avanzados (≥12 semanas).[web:16]  </w:t>
      </w:r>
    </w:p>
    <w:p>
      <w:pPr>
        <w:pStyle w:val="ListBullet"/>
        <w:keepLines w:val="1"/>
        <w:keepNext w:val="1"/>
        <w:widowControl w:val="1"/>
      </w:pPr>
      <w:r>
        <w:t xml:space="preserve">Question Q2.2: ¿Cumple la duración de la fase activa de Red Team las referencias del RTS?  </w:t>
      </w:r>
    </w:p>
    <w:p>
      <w:pPr>
        <w:pStyle w:val="ListBullet"/>
        <w:keepLines w:val="1"/>
        <w:keepNext w:val="1"/>
        <w:widowControl w:val="1"/>
      </w:pPr>
      <w:r>
        <w:t xml:space="preserve">Metric M5:  </w:t>
      </w:r>
    </w:p>
    <w:p>
      <w:pPr>
        <w:pStyle w:val="ListBullet"/>
        <w:keepLines w:val="1"/>
        <w:keepNext w:val="1"/>
        <w:widowControl w:val="1"/>
      </w:pPr>
      <w:r>
        <w:t xml:space="preserve">Definición: Duración RT = nº de semanas entre inicio y fin de actividades ofensivas activas.  </w:t>
      </w:r>
    </w:p>
    <w:p>
      <w:pPr>
        <w:pStyle w:val="ListBullet"/>
        <w:keepLines w:val="1"/>
        <w:widowControl w:val="1"/>
      </w:pPr>
      <w:r>
        <w:t>Unidad: semanas.</w:t>
      </w:r>
    </w:p>
    <w:p>
      <w:pPr>
        <w:pStyle w:val="Heading3"/>
        <w:keepNext/>
        <w:keepLines/>
      </w:pPr>
      <w:r>
        <w:t>3.3 Indicadores de detección y respuesta (G2)</w:t>
      </w:r>
    </w:p>
    <w:p>
      <w:pPr>
        <w:pStyle w:val="Heading4"/>
        <w:keepNext/>
        <w:keepLines/>
      </w:pPr>
      <w:r>
        <w:t>Métrica M6 – MTTD TLPT</w:t>
      </w:r>
    </w:p>
    <w:p>
      <w:pPr>
        <w:pStyle w:val="ListBullet"/>
        <w:keepLines w:val="1"/>
        <w:keepNext w:val="1"/>
        <w:widowControl w:val="1"/>
      </w:pPr>
      <w:r>
        <w:t xml:space="preserve">Goal (G2): Reducir el tiempo medio de detección de actividades maliciosas (MTTD).  </w:t>
      </w:r>
    </w:p>
    <w:p>
      <w:pPr>
        <w:pStyle w:val="ListBullet"/>
        <w:keepLines w:val="1"/>
        <w:keepNext w:val="1"/>
        <w:widowControl w:val="1"/>
      </w:pPr>
      <w:r>
        <w:t xml:space="preserve">Question Q2.3: ¿En cuánto tiempo detecta la organización las actividades del Red Team durante el TLPT?  </w:t>
      </w:r>
    </w:p>
    <w:p>
      <w:pPr>
        <w:pStyle w:val="ListBullet"/>
        <w:keepLines w:val="1"/>
        <w:keepNext w:val="1"/>
        <w:widowControl w:val="1"/>
      </w:pPr>
      <w:r>
        <w:t xml:space="preserve">Metric M6:  </w:t>
      </w:r>
    </w:p>
    <w:p>
      <w:pPr>
        <w:pStyle w:val="ListBullet"/>
        <w:keepLines w:val="1"/>
        <w:keepNext w:val="1"/>
        <w:widowControl w:val="1"/>
      </w:pPr>
      <w:r>
        <w:t xml:space="preserve">Definición: MTTD_TLPT = tiempo medio (en horas) entre el inicio de actividades relevantes del Red Team y el primer evento de detección válida.  </w:t>
      </w:r>
    </w:p>
    <w:p>
      <w:pPr>
        <w:pStyle w:val="ListBullet"/>
        <w:keepLines w:val="1"/>
        <w:keepNext w:val="1"/>
        <w:widowControl w:val="1"/>
      </w:pPr>
      <w:r>
        <w:t xml:space="preserve">Unidad: horas.  </w:t>
      </w:r>
    </w:p>
    <w:p>
      <w:pPr>
        <w:pStyle w:val="ListBullet"/>
        <w:keepLines w:val="1"/>
        <w:widowControl w:val="1"/>
      </w:pPr>
      <w:r>
        <w:t>Segmentación opcional: por tipo de TTP, vector inicial, función crítica.</w:t>
      </w:r>
    </w:p>
    <w:p>
      <w:pPr>
        <w:pStyle w:val="Heading4"/>
        <w:keepNext/>
        <w:keepLines/>
      </w:pPr>
      <w:r>
        <w:t>Métrica M7 – Cobertura de detección (% acciones detectadas)</w:t>
      </w:r>
    </w:p>
    <w:p>
      <w:pPr>
        <w:pStyle w:val="ListBullet"/>
        <w:keepLines w:val="1"/>
        <w:keepNext w:val="1"/>
        <w:widowControl w:val="1"/>
      </w:pPr>
      <w:r>
        <w:t xml:space="preserve">Goal (G2): Aumentar el porcentaje de acciones del Red Team que son detectadas por los mecanismos de defensa.  </w:t>
      </w:r>
    </w:p>
    <w:p>
      <w:pPr>
        <w:pStyle w:val="ListBullet"/>
        <w:keepLines w:val="1"/>
        <w:keepNext w:val="1"/>
        <w:widowControl w:val="1"/>
      </w:pPr>
      <w:r>
        <w:t xml:space="preserve">Question Q2.4: ¿Qué proporción de las actividades ofensivas del TLPT fueron detectadas por el Blue Team?  </w:t>
      </w:r>
    </w:p>
    <w:p>
      <w:pPr>
        <w:pStyle w:val="ListBullet"/>
        <w:keepLines w:val="1"/>
        <w:keepNext w:val="1"/>
        <w:widowControl w:val="1"/>
      </w:pPr>
      <w:r>
        <w:t xml:space="preserve">Metric M7:  </w:t>
      </w:r>
    </w:p>
    <w:p>
      <w:pPr>
        <w:pStyle w:val="ListBullet"/>
        <w:keepLines w:val="1"/>
        <w:keepNext w:val="1"/>
        <w:widowControl w:val="1"/>
      </w:pPr>
      <w:r>
        <w:t xml:space="preserve">Definición: % acciones detectadas = ( nº acciones del Red Team con evidencia de detección / nº total de acciones relevantes ) * 100.  </w:t>
      </w:r>
    </w:p>
    <w:p>
      <w:pPr>
        <w:pStyle w:val="ListBullet"/>
        <w:keepLines w:val="1"/>
        <w:widowControl w:val="1"/>
      </w:pPr>
      <w:r>
        <w:t xml:space="preserve">Unidad: %.  </w:t>
      </w:r>
    </w:p>
    <w:p>
      <w:pPr>
        <w:pStyle w:val="Heading4"/>
        <w:keepNext/>
        <w:keepLines/>
      </w:pPr>
      <w:r>
        <w:t>Métrica M8 – MTTC / MTTR TLPT</w:t>
      </w:r>
    </w:p>
    <w:p>
      <w:pPr>
        <w:pStyle w:val="ListBullet"/>
        <w:keepLines w:val="1"/>
        <w:keepNext w:val="1"/>
        <w:widowControl w:val="1"/>
      </w:pPr>
      <w:r>
        <w:t xml:space="preserve">Goal (G2): Reducir el tiempo de contención y recuperación frente a incidentes simulados.  </w:t>
      </w:r>
    </w:p>
    <w:p>
      <w:pPr>
        <w:pStyle w:val="ListBullet"/>
        <w:keepLines w:val="1"/>
        <w:keepNext w:val="1"/>
        <w:widowControl w:val="1"/>
      </w:pPr>
      <w:r>
        <w:t xml:space="preserve">Question Q2.5: ¿Cuánto tarda la organización en contener y restaurar servicios durante el TLPT?  </w:t>
      </w:r>
    </w:p>
    <w:p>
      <w:pPr>
        <w:pStyle w:val="ListBullet"/>
        <w:keepLines w:val="1"/>
        <w:keepNext w:val="1"/>
        <w:widowControl w:val="1"/>
      </w:pPr>
      <w:r>
        <w:t xml:space="preserve">Metric M8a – MTTC:  </w:t>
      </w:r>
    </w:p>
    <w:p>
      <w:pPr>
        <w:pStyle w:val="ListBullet"/>
        <w:keepLines w:val="1"/>
        <w:keepNext w:val="1"/>
        <w:widowControl w:val="1"/>
      </w:pPr>
      <w:r>
        <w:t xml:space="preserve">Definición: tiempo medio entre detección y primera acción efectiva de contención.  </w:t>
      </w:r>
    </w:p>
    <w:p>
      <w:pPr>
        <w:pStyle w:val="ListBullet"/>
        <w:keepLines w:val="1"/>
        <w:keepNext w:val="1"/>
        <w:widowControl w:val="1"/>
      </w:pPr>
      <w:r>
        <w:t xml:space="preserve">Unidad: horas.  </w:t>
      </w:r>
    </w:p>
    <w:p>
      <w:pPr>
        <w:pStyle w:val="ListBullet"/>
        <w:keepLines w:val="1"/>
        <w:keepNext w:val="1"/>
        <w:widowControl w:val="1"/>
      </w:pPr>
      <w:r>
        <w:t xml:space="preserve">Metric M8b – MTTR:  </w:t>
      </w:r>
    </w:p>
    <w:p>
      <w:pPr>
        <w:pStyle w:val="ListBullet"/>
        <w:keepLines w:val="1"/>
        <w:keepNext w:val="1"/>
        <w:widowControl w:val="1"/>
      </w:pPr>
      <w:r>
        <w:t xml:space="preserve">Definición: tiempo medio entre el impacto sobre el servicio crítico simulado y el restablecimiento a niveles aceptables.  </w:t>
      </w:r>
    </w:p>
    <w:p>
      <w:pPr>
        <w:pStyle w:val="ListBullet"/>
        <w:keepLines w:val="1"/>
        <w:widowControl w:val="1"/>
      </w:pPr>
      <w:r>
        <w:t>Unidad: horas/días.[web:26]</w:t>
      </w:r>
    </w:p>
    <w:p>
      <w:pPr>
        <w:pStyle w:val="Heading3"/>
        <w:keepNext/>
        <w:keepLines/>
      </w:pPr>
      <w:r>
        <w:t>3.4 Indicadores de hallazgos y remediación (G3)</w:t>
      </w:r>
    </w:p>
    <w:p>
      <w:pPr>
        <w:pStyle w:val="Heading4"/>
        <w:keepNext/>
        <w:keepLines/>
      </w:pPr>
      <w:r>
        <w:t>Métrica M9 – Tasa de hallazgos por criticidad</w:t>
      </w:r>
    </w:p>
    <w:p>
      <w:pPr>
        <w:pStyle w:val="ListBullet"/>
        <w:keepLines w:val="1"/>
        <w:keepNext w:val="1"/>
        <w:widowControl w:val="1"/>
      </w:pPr>
      <w:r>
        <w:t xml:space="preserve">Goal (G3): Reducir el número de hallazgos críticos/altos producto de TLPT.  </w:t>
      </w:r>
    </w:p>
    <w:p>
      <w:pPr>
        <w:pStyle w:val="ListBullet"/>
        <w:keepLines w:val="1"/>
        <w:keepNext w:val="1"/>
        <w:widowControl w:val="1"/>
      </w:pPr>
      <w:r>
        <w:t xml:space="preserve">Question Q3.1: ¿Cuál es el volumen y la proporción de hallazgos críticos/altos en el TLPT?  </w:t>
      </w:r>
    </w:p>
    <w:p>
      <w:pPr>
        <w:pStyle w:val="ListBullet"/>
        <w:keepLines w:val="1"/>
        <w:keepNext w:val="1"/>
        <w:widowControl w:val="1"/>
      </w:pPr>
      <w:r>
        <w:t xml:space="preserve">Metric M9:  </w:t>
      </w:r>
    </w:p>
    <w:p>
      <w:pPr>
        <w:pStyle w:val="ListBullet"/>
        <w:keepLines w:val="1"/>
        <w:keepNext w:val="1"/>
        <w:widowControl w:val="1"/>
      </w:pPr>
      <w:r>
        <w:t xml:space="preserve">Definición: Nº hallazgos críticos/altos, Nº hallazgos totales, % críticos/altos.  </w:t>
      </w:r>
    </w:p>
    <w:p>
      <w:pPr>
        <w:pStyle w:val="ListBullet"/>
        <w:keepLines w:val="1"/>
        <w:widowControl w:val="1"/>
      </w:pPr>
      <w:r>
        <w:t>Unidad: nº y %.</w:t>
      </w:r>
    </w:p>
    <w:p>
      <w:pPr>
        <w:pStyle w:val="Heading4"/>
        <w:keepNext/>
        <w:keepLines/>
      </w:pPr>
      <w:r>
        <w:t>Métrica M10 – Remediación en plazo</w:t>
      </w:r>
    </w:p>
    <w:p>
      <w:pPr>
        <w:pStyle w:val="ListBullet"/>
        <w:keepLines w:val="1"/>
        <w:keepNext w:val="1"/>
        <w:widowControl w:val="1"/>
      </w:pPr>
      <w:r>
        <w:t xml:space="preserve">Goal (G3): Aumentar el porcentaje de hallazgos críticos/altos remediados en plazo (p.ej. ≤8 semanas).  </w:t>
      </w:r>
    </w:p>
    <w:p>
      <w:pPr>
        <w:pStyle w:val="ListBullet"/>
        <w:keepLines w:val="1"/>
        <w:keepNext w:val="1"/>
        <w:widowControl w:val="1"/>
      </w:pPr>
      <w:r>
        <w:t xml:space="preserve">Question Q3.2: ¿Cuántos hallazgos críticos/altos se remediaron en el plazo objetivo?  </w:t>
      </w:r>
    </w:p>
    <w:p>
      <w:pPr>
        <w:pStyle w:val="ListBullet"/>
        <w:keepLines w:val="1"/>
        <w:keepNext w:val="1"/>
        <w:widowControl w:val="1"/>
      </w:pPr>
      <w:r>
        <w:t xml:space="preserve">Metric M10:  </w:t>
      </w:r>
    </w:p>
    <w:p>
      <w:pPr>
        <w:pStyle w:val="ListBullet"/>
        <w:keepLines w:val="1"/>
        <w:keepNext w:val="1"/>
        <w:widowControl w:val="1"/>
      </w:pPr>
      <w:r>
        <w:t xml:space="preserve">Definición: % remediación en plazo = ( nº hallazgos críticos/altos con plan implementado en ≤X semanas / nº total hallazgos críticos/altos ) * 100.  </w:t>
      </w:r>
    </w:p>
    <w:p>
      <w:pPr>
        <w:pStyle w:val="ListBullet"/>
        <w:keepLines w:val="1"/>
        <w:widowControl w:val="1"/>
      </w:pPr>
      <w:r>
        <w:t>Unidad: %.[web:16]</w:t>
      </w:r>
    </w:p>
    <w:p>
      <w:pPr>
        <w:pStyle w:val="Heading4"/>
        <w:keepNext/>
        <w:keepLines/>
      </w:pPr>
      <w:r>
        <w:t>Métrica M11 – Recurrencia de hallazgos</w:t>
      </w:r>
    </w:p>
    <w:p>
      <w:pPr>
        <w:pStyle w:val="ListBullet"/>
        <w:keepLines w:val="1"/>
        <w:keepNext w:val="1"/>
        <w:widowControl w:val="1"/>
      </w:pPr>
      <w:r>
        <w:t xml:space="preserve">Goal (G3): Evitar la repetición de vulnerabilidades previamente identificadas.  </w:t>
      </w:r>
    </w:p>
    <w:p>
      <w:pPr>
        <w:pStyle w:val="ListBullet"/>
        <w:keepLines w:val="1"/>
        <w:keepNext w:val="1"/>
        <w:widowControl w:val="1"/>
      </w:pPr>
      <w:r>
        <w:t xml:space="preserve">Question Q3.3: ¿Qué porcentaje de hallazgos TLPT son reincidentes respecto a ejercicios anteriores?  </w:t>
      </w:r>
    </w:p>
    <w:p>
      <w:pPr>
        <w:pStyle w:val="ListBullet"/>
        <w:keepLines w:val="1"/>
        <w:keepNext w:val="1"/>
        <w:widowControl w:val="1"/>
      </w:pPr>
      <w:r>
        <w:t xml:space="preserve">Metric M11:  </w:t>
      </w:r>
    </w:p>
    <w:p>
      <w:pPr>
        <w:pStyle w:val="ListBullet"/>
        <w:keepLines w:val="1"/>
        <w:keepNext w:val="1"/>
        <w:widowControl w:val="1"/>
      </w:pPr>
      <w:r>
        <w:t xml:space="preserve">Definición: % hallazgos recurrentes = ( nº hallazgos TLPT que ya estaban en TLPT/auditorías previas / nº total de hallazgos TLPT ) * 100.  </w:t>
      </w:r>
    </w:p>
    <w:p>
      <w:pPr>
        <w:pStyle w:val="ListBullet"/>
        <w:keepLines w:val="1"/>
        <w:widowControl w:val="1"/>
      </w:pPr>
      <w:r>
        <w:t>Unidad: %.</w:t>
      </w:r>
    </w:p>
    <w:p>
      <w:pPr>
        <w:pStyle w:val="Heading3"/>
        <w:keepNext/>
        <w:keepLines/>
      </w:pPr>
      <w:r>
        <w:t>3.5 Indicadores de gobernanza y planificación (G4)</w:t>
      </w:r>
    </w:p>
    <w:p>
      <w:pPr>
        <w:pStyle w:val="Heading4"/>
        <w:keepNext/>
        <w:keepLines/>
      </w:pPr>
      <w:r>
        <w:t>Métrica M12 – Cumplimiento de ciclo trienal TLPT</w:t>
      </w:r>
    </w:p>
    <w:p>
      <w:pPr>
        <w:pStyle w:val="ListBullet"/>
        <w:keepLines w:val="1"/>
        <w:keepNext w:val="1"/>
        <w:widowControl w:val="1"/>
      </w:pPr>
      <w:r>
        <w:t xml:space="preserve">Goal (G4): Cumplir la frecuencia mínima de TLPT (cada 3 años) y asegurar planificación.[web:16]  </w:t>
      </w:r>
    </w:p>
    <w:p>
      <w:pPr>
        <w:pStyle w:val="ListBullet"/>
        <w:keepLines w:val="1"/>
        <w:keepNext w:val="1"/>
        <w:widowControl w:val="1"/>
      </w:pPr>
      <w:r>
        <w:t xml:space="preserve">Question Q4.1: ¿Realiza la entidad al menos un TLPT completo en cada ciclo trienal?  </w:t>
      </w:r>
    </w:p>
    <w:p>
      <w:pPr>
        <w:pStyle w:val="ListBullet"/>
        <w:keepLines w:val="1"/>
        <w:keepNext w:val="1"/>
        <w:widowControl w:val="1"/>
      </w:pPr>
      <w:r>
        <w:t xml:space="preserve">Metric M12:  </w:t>
      </w:r>
    </w:p>
    <w:p>
      <w:pPr>
        <w:pStyle w:val="ListBullet"/>
        <w:keepLines w:val="1"/>
        <w:keepNext w:val="1"/>
        <w:widowControl w:val="1"/>
      </w:pPr>
      <w:r>
        <w:t xml:space="preserve">Definición (entidad): indicador binario (1 = sí, 0 = no).  </w:t>
      </w:r>
    </w:p>
    <w:p>
      <w:pPr>
        <w:pStyle w:val="ListBullet"/>
        <w:keepLines w:val="1"/>
        <w:widowControl w:val="1"/>
      </w:pPr>
      <w:r>
        <w:t>Derivada (país): % entidades en ciclo = ( nº entidades con al menos un TLPT en 3 años / nº entidades obligadas ) * 100.</w:t>
      </w:r>
    </w:p>
    <w:p>
      <w:pPr>
        <w:pStyle w:val="Heading4"/>
        <w:keepNext/>
        <w:keepLines/>
      </w:pPr>
      <w:r>
        <w:t>Métrica M13 – Existencia de plan plurianual de pruebas avanzadas</w:t>
      </w:r>
    </w:p>
    <w:p>
      <w:pPr>
        <w:pStyle w:val="ListBullet"/>
        <w:keepLines w:val="1"/>
        <w:keepNext w:val="1"/>
        <w:widowControl w:val="1"/>
      </w:pPr>
      <w:r>
        <w:t xml:space="preserve">Goal (G4): Integrar TLPT en un programa plurianual de pruebas de resiliencia digital.  </w:t>
      </w:r>
    </w:p>
    <w:p>
      <w:pPr>
        <w:pStyle w:val="ListBullet"/>
        <w:keepLines w:val="1"/>
        <w:keepNext w:val="1"/>
        <w:widowControl w:val="1"/>
      </w:pPr>
      <w:r>
        <w:t xml:space="preserve">Question Q4.2: ¿Existe un plan plurianual formal que integre TLPT/TIBER‑ES y otras pruebas avanzadas?  </w:t>
      </w:r>
    </w:p>
    <w:p>
      <w:pPr>
        <w:pStyle w:val="ListBullet"/>
        <w:keepLines w:val="1"/>
        <w:keepNext w:val="1"/>
        <w:widowControl w:val="1"/>
      </w:pPr>
      <w:r>
        <w:t xml:space="preserve">Metric M13:  </w:t>
      </w:r>
    </w:p>
    <w:p>
      <w:pPr>
        <w:pStyle w:val="ListBullet"/>
        <w:keepLines w:val="1"/>
        <w:keepNext w:val="1"/>
        <w:widowControl w:val="1"/>
      </w:pPr>
      <w:r>
        <w:t xml:space="preserve">Definición: índice de madurez 0–3 (0 = no existe; 1 = borrador; 2 = plan aprobado; 3 = plan aprobado + revisado anualmente).  </w:t>
      </w:r>
    </w:p>
    <w:p>
      <w:pPr>
        <w:pStyle w:val="ListBullet"/>
        <w:keepLines w:val="1"/>
        <w:widowControl w:val="1"/>
      </w:pPr>
      <w:r>
        <w:t>Unidad: 0–3.[web:26]</w:t>
      </w:r>
    </w:p>
    <w:p>
      <w:pPr>
        <w:pStyle w:val="Heading3"/>
        <w:keepNext/>
        <w:keepLines/>
      </w:pPr>
      <w:r>
        <w:t>3.6 Indicadores de impacto económico / ROI (G5)</w:t>
      </w:r>
    </w:p>
    <w:p>
      <w:pPr>
        <w:pStyle w:val="Heading4"/>
        <w:keepNext/>
        <w:keepLines/>
      </w:pPr>
      <w:r>
        <w:t>Métrica M14 – Coste total TLPT</w:t>
      </w:r>
    </w:p>
    <w:p>
      <w:pPr>
        <w:pStyle w:val="ListBullet"/>
        <w:keepLines w:val="1"/>
        <w:keepNext w:val="1"/>
        <w:widowControl w:val="1"/>
      </w:pPr>
      <w:r>
        <w:t xml:space="preserve">Goal (G5): Medir el coste real de TLPT (ejercicio + remediación inicial).  </w:t>
      </w:r>
    </w:p>
    <w:p>
      <w:pPr>
        <w:pStyle w:val="ListBullet"/>
        <w:keepLines w:val="1"/>
        <w:keepNext w:val="1"/>
        <w:widowControl w:val="1"/>
      </w:pPr>
      <w:r>
        <w:t xml:space="preserve">Question Q5.1: ¿Cuánto cuesta, de forma integral, el ciclo TLPT (ejecución + remediación)?  </w:t>
      </w:r>
    </w:p>
    <w:p>
      <w:pPr>
        <w:pStyle w:val="ListBullet"/>
        <w:keepLines w:val="1"/>
        <w:keepNext w:val="1"/>
        <w:widowControl w:val="1"/>
      </w:pPr>
      <w:r>
        <w:t xml:space="preserve">Metric M14:  </w:t>
      </w:r>
    </w:p>
    <w:p>
      <w:pPr>
        <w:pStyle w:val="ListBullet"/>
        <w:keepLines w:val="1"/>
        <w:keepNext w:val="1"/>
        <w:widowControl w:val="1"/>
      </w:pPr>
      <w:r>
        <w:t xml:space="preserve">Definición: Coste_TLPT = coste ejercicio (proveedores + tiempo interno) + coste acciones de remediación prioritarias.  </w:t>
      </w:r>
    </w:p>
    <w:p>
      <w:pPr>
        <w:pStyle w:val="ListBullet"/>
        <w:keepLines w:val="1"/>
        <w:widowControl w:val="1"/>
      </w:pPr>
      <w:r>
        <w:t>Unidad: euros.</w:t>
      </w:r>
    </w:p>
    <w:p>
      <w:pPr>
        <w:pStyle w:val="Heading4"/>
        <w:keepNext/>
        <w:keepLines/>
      </w:pPr>
      <w:r>
        <w:t>Métrica M15 – Estimación de pérdidas evitadas</w:t>
      </w:r>
    </w:p>
    <w:p>
      <w:pPr>
        <w:pStyle w:val="ListBullet"/>
        <w:keepLines w:val="1"/>
        <w:keepNext w:val="1"/>
        <w:widowControl w:val="1"/>
      </w:pPr>
      <w:r>
        <w:t xml:space="preserve">Goal (G5): Estimar, con prudencia actuarial, las pérdidas esperadas evitadas por la mejora de controles tras TLPT.[web:26]  </w:t>
      </w:r>
    </w:p>
    <w:p>
      <w:pPr>
        <w:pStyle w:val="ListBullet"/>
        <w:keepLines w:val="1"/>
        <w:keepNext w:val="1"/>
        <w:widowControl w:val="1"/>
      </w:pPr>
      <w:r>
        <w:t xml:space="preserve">Question Q5.2: ¿Qué volumen de pérdidas esperadas se reduce atribuible a las acciones de remediación TLPT?  </w:t>
      </w:r>
    </w:p>
    <w:p>
      <w:pPr>
        <w:pStyle w:val="ListBullet"/>
        <w:keepLines w:val="1"/>
        <w:keepNext w:val="1"/>
        <w:widowControl w:val="1"/>
      </w:pPr>
      <w:r>
        <w:t xml:space="preserve">Metric M15:  </w:t>
      </w:r>
    </w:p>
    <w:p>
      <w:pPr>
        <w:pStyle w:val="ListBullet"/>
        <w:keepLines w:val="1"/>
        <w:keepNext w:val="1"/>
        <w:widowControl w:val="1"/>
      </w:pPr>
      <w:r>
        <w:t xml:space="preserve">Definición: Perdidas_Previstas_Evitadas estimadas mediante modelos de riesgo operativo (frecuencia x impacto) antes/después del TLPT.  </w:t>
      </w:r>
    </w:p>
    <w:p>
      <w:pPr>
        <w:pStyle w:val="ListBullet"/>
        <w:keepLines w:val="1"/>
        <w:widowControl w:val="1"/>
      </w:pPr>
      <w:r>
        <w:t>Unidad: euros.</w:t>
      </w:r>
    </w:p>
    <w:p>
      <w:pPr>
        <w:pStyle w:val="Heading4"/>
        <w:keepNext/>
        <w:keepLines/>
      </w:pPr>
      <w:r>
        <w:t>Métrica M16 – ROI TLPT</w:t>
      </w:r>
    </w:p>
    <w:p>
      <w:pPr>
        <w:pStyle w:val="ListBullet"/>
        <w:keepLines w:val="1"/>
        <w:keepNext w:val="1"/>
        <w:widowControl w:val="1"/>
      </w:pPr>
      <w:r>
        <w:t xml:space="preserve">Goal (G5): Evaluar el retorno económico del ejercicio TLPT en términos de pérdidas evitadas y beneficios regulatorios.  </w:t>
      </w:r>
    </w:p>
    <w:p>
      <w:pPr>
        <w:pStyle w:val="ListBullet"/>
        <w:keepLines w:val="1"/>
        <w:keepNext w:val="1"/>
        <w:widowControl w:val="1"/>
      </w:pPr>
      <w:r>
        <w:t xml:space="preserve">Question Q5.3: ¿Cuál es el ROI del TLPT considerando costes y beneficios cuantificados?  </w:t>
      </w:r>
    </w:p>
    <w:p>
      <w:pPr>
        <w:pStyle w:val="ListBullet"/>
        <w:keepLines w:val="1"/>
        <w:keepNext w:val="1"/>
        <w:widowControl w:val="1"/>
      </w:pPr>
      <w:r>
        <w:t xml:space="preserve">Metric M16:  </w:t>
      </w:r>
    </w:p>
    <w:p>
      <w:pPr>
        <w:pStyle w:val="ListBullet"/>
        <w:keepLines w:val="1"/>
        <w:keepNext w:val="1"/>
        <w:widowControl w:val="1"/>
      </w:pPr>
      <w:r>
        <w:t xml:space="preserve">Definición: ROI_TLPT = (Beneficio_Total - Coste_Total) / Coste_Total, donde Beneficio_Total = Perdidas_Previstas_Evitadas + Ahorros_Regulatorios.  </w:t>
      </w:r>
    </w:p>
    <w:p>
      <w:pPr>
        <w:pStyle w:val="ListBullet"/>
        <w:keepLines w:val="1"/>
        <w:widowControl w:val="1"/>
      </w:pPr>
      <w:r>
        <w:t>Unidad: %.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