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– Marco GQM + PRAGMATIC</w:t>
      </w:r>
    </w:p>
    <w:p>
      <w:r>
        <w:t>Donde las métricas dejan de ser listas interminables de números y pasan a tener propósito.</w:t>
      </w:r>
    </w:p>
    <w:p>
      <w:pPr>
        <w:pStyle w:val="Heading2"/>
        <w:keepNext/>
        <w:keepLines/>
      </w:pPr>
      <w:r>
        <w:rPr>
          <w:color w:val="0066CC"/>
        </w:rPr>
        <w:t>1. Por qué combinar GQM y PRAGMATIC</w:t>
      </w:r>
    </w:p>
    <w:p>
      <w:r>
        <w:t>En el ámbito de la ciberseguridad nacional, es fácil caer en dos extremos igualmente poco útiles:</w:t>
      </w:r>
    </w:p>
    <w:p>
      <w:pPr>
        <w:pStyle w:val="ListBullet"/>
        <w:keepLines w:val="1"/>
        <w:keepNext w:val="1"/>
        <w:widowControl w:val="1"/>
      </w:pPr>
      <w:r>
        <w:t>Acumular métricas sin un propósito claro, hasta tener dashboards impresionantes que no cambian ninguna decisión.</w:t>
      </w:r>
    </w:p>
    <w:p>
      <w:pPr>
        <w:pStyle w:val="ListBullet"/>
        <w:keepLines w:val="1"/>
        <w:widowControl w:val="1"/>
      </w:pPr>
      <w:r>
        <w:t>O limitarse a declaraciones de alta política sin traducirlas nunca en datos concretos y medibles.</w:t>
      </w:r>
    </w:p>
    <w:p>
      <w:r>
        <w:t xml:space="preserve">La combinación de </w:t>
      </w:r>
      <w:r>
        <w:rPr>
          <w:b/>
        </w:rPr>
        <w:t>GQM (Goal–Question–Metric)</w:t>
      </w:r>
      <w:r>
        <w:t xml:space="preserve"> con los criterios </w:t>
      </w:r>
      <w:r>
        <w:rPr>
          <w:b/>
        </w:rPr>
        <w:t>PRAGMATIC</w:t>
      </w:r>
      <w:r>
        <w:t xml:space="preserve"> pretende cerrar ese abismo:</w:t>
      </w:r>
    </w:p>
    <w:p>
      <w:pPr>
        <w:pStyle w:val="ListBullet"/>
        <w:keepLines w:val="1"/>
        <w:keepNext w:val="1"/>
        <w:widowControl w:val="1"/>
      </w:pPr>
      <w:r>
        <w:t>GQM garantiza que cada dato responde a una pregunta y cada pregunta sirve a un objetivo.</w:t>
      </w:r>
    </w:p>
    <w:p>
      <w:pPr>
        <w:pStyle w:val="ListBullet"/>
        <w:keepLines w:val="1"/>
        <w:widowControl w:val="1"/>
      </w:pPr>
      <w:r>
        <w:t>PRAGMATIC ayuda a evaluar si las métricas elegidas son realmente buenas compañeras de viaje o simples cifras decorativas.</w:t>
      </w:r>
    </w:p>
    <w:p>
      <w:pPr>
        <w:pStyle w:val="Heading2"/>
        <w:keepNext/>
        <w:keepLines/>
      </w:pPr>
      <w:r>
        <w:rPr>
          <w:color w:val="0066CC"/>
        </w:rPr>
        <w:t>2. De objetivos nacionales a preguntas concretas</w:t>
      </w:r>
    </w:p>
    <w:p>
      <w:r>
        <w:t>Partimos de objetivos nacionales relativamente solemnes (mejorar la resiliencia, reducir vulnerabilidades, fortalecer la cadena de suministro…). Con GQM, esos objetivos se descomponen en preguntas concretas:</w:t>
      </w:r>
    </w:p>
    <w:p>
      <w:pPr>
        <w:pStyle w:val="ListBullet"/>
        <w:keepLines w:val="1"/>
        <w:keepNext w:val="1"/>
        <w:widowControl w:val="1"/>
      </w:pPr>
      <w:r>
        <w:t>“¿Qué porcentaje de sistemas críticos tiene realmente un modelo de amenazas actualizado?”</w:t>
      </w:r>
    </w:p>
    <w:p>
      <w:pPr>
        <w:pStyle w:val="ListBullet"/>
        <w:keepLines w:val="1"/>
        <w:keepNext w:val="1"/>
        <w:widowControl w:val="1"/>
      </w:pPr>
      <w:r>
        <w:t>“¿Cuántas vulnerabilidades explotadas activamente llevamos arrastrando desde hace más de un año?”</w:t>
      </w:r>
    </w:p>
    <w:p>
      <w:pPr>
        <w:pStyle w:val="ListBullet"/>
        <w:keepLines w:val="1"/>
        <w:widowControl w:val="1"/>
      </w:pPr>
      <w:r>
        <w:t>“¿Cuánto tardamos en detectar y contener incidentes significativos?”</w:t>
      </w:r>
    </w:p>
    <w:p>
      <w:r>
        <w:t xml:space="preserve">Cada pregunta conecta la política con la realidad operativa. A partir de ahí, definimos las </w:t>
      </w:r>
      <w:r>
        <w:rPr>
          <w:b/>
        </w:rPr>
        <w:t>métricas</w:t>
      </w:r>
      <w:r>
        <w:t xml:space="preserve"> que responden a esas preguntas y que pueden ser recogidas de forma razonable por las organizaciones.</w:t>
      </w:r>
    </w:p>
    <w:p>
      <w:pPr>
        <w:pStyle w:val="Heading2"/>
        <w:keepNext/>
        <w:keepLines/>
      </w:pPr>
      <w:r>
        <w:rPr>
          <w:color w:val="0066CC"/>
        </w:rPr>
        <w:t>3. La prueba del algodón: PRAGMATIC</w:t>
      </w:r>
    </w:p>
    <w:p>
      <w:r>
        <w:t>No todas las métricas son igual de útiles. Algunas son fáciles de medir pero dicen poco; otras serían estupendas en teoría, pero inalcanzables en la práctica. Aquí entran los criterios PRAGMATIC:</w:t>
      </w:r>
    </w:p>
    <w:p>
      <w:pPr>
        <w:pStyle w:val="ListBullet"/>
        <w:keepLines w:val="1"/>
        <w:keepNext w:val="1"/>
        <w:widowControl w:val="1"/>
      </w:pPr>
      <w:r>
        <w:t>Predictiva: ¿Esta métrica nos avisa antes de que algo grave ocurra?</w:t>
      </w:r>
    </w:p>
    <w:p>
      <w:pPr>
        <w:pStyle w:val="ListBullet"/>
        <w:keepLines w:val="1"/>
        <w:keepNext w:val="1"/>
        <w:widowControl w:val="1"/>
      </w:pPr>
      <w:r>
        <w:t>Relevante: ¿Mide algo que realmente le importa al país, al sector o a la organización?</w:t>
      </w:r>
    </w:p>
    <w:p>
      <w:pPr>
        <w:pStyle w:val="ListBullet"/>
        <w:keepLines w:val="1"/>
        <w:keepNext w:val="1"/>
        <w:widowControl w:val="1"/>
      </w:pPr>
      <w:r>
        <w:t>Accionable: Si la métrica se mueve, ¿sabemos qué tecla tocar?</w:t>
      </w:r>
    </w:p>
    <w:p>
      <w:pPr>
        <w:pStyle w:val="ListBullet"/>
        <w:keepLines w:val="1"/>
        <w:keepNext w:val="1"/>
        <w:widowControl w:val="1"/>
      </w:pPr>
      <w:r>
        <w:t>Genuina: ¿Refleja la situación real, o invita a “maquillarla” para quedar bien?</w:t>
      </w:r>
    </w:p>
    <w:p>
      <w:pPr>
        <w:pStyle w:val="ListBullet"/>
        <w:keepLines w:val="1"/>
        <w:keepNext w:val="1"/>
        <w:widowControl w:val="1"/>
      </w:pPr>
      <w:r>
        <w:t>Significativa: ¿La entienden los decisores sin necesidad de un intérprete simultáneo?</w:t>
      </w:r>
    </w:p>
    <w:p>
      <w:pPr>
        <w:pStyle w:val="ListBullet"/>
        <w:keepLines w:val="1"/>
        <w:keepNext w:val="1"/>
        <w:widowControl w:val="1"/>
      </w:pPr>
      <w:r>
        <w:t>Precisa: ¿Los datos son suficientemente robustos para tomar decisiones serias?</w:t>
      </w:r>
    </w:p>
    <w:p>
      <w:pPr>
        <w:pStyle w:val="ListBullet"/>
        <w:keepLines w:val="1"/>
        <w:keepNext w:val="1"/>
        <w:widowControl w:val="1"/>
      </w:pPr>
      <w:r>
        <w:t>Oportuna: ¿Llega a tiempo, o cuando se analiza ya es arqueología digital?</w:t>
      </w:r>
    </w:p>
    <w:p>
      <w:pPr>
        <w:pStyle w:val="ListBullet"/>
        <w:keepLines w:val="1"/>
        <w:keepNext w:val="1"/>
        <w:widowControl w:val="1"/>
      </w:pPr>
      <w:r>
        <w:t>Independiente: ¿Evita los incentivos perversos (por ejemplo, esconder incidentes para “mejorar” el indicador)?</w:t>
      </w:r>
    </w:p>
    <w:p>
      <w:pPr>
        <w:pStyle w:val="ListBullet"/>
        <w:keepLines w:val="1"/>
        <w:widowControl w:val="1"/>
      </w:pPr>
      <w:r>
        <w:t>Rentable: ¿El esfuerzo y el coste de medir compensan el valor que aporta?</w:t>
      </w:r>
    </w:p>
    <w:p>
      <w:r>
        <w:t>La matriz PRAGMATIC puntúa cada métrica en estos nueve ejes. Una métrica con buena puntuación global es candidata a quedarse; una que puntúe mal puede considerarse para revisión o eliminación.</w:t>
      </w:r>
    </w:p>
    <w:p>
      <w:pPr>
        <w:pStyle w:val="Heading2"/>
        <w:keepNext/>
        <w:keepLines/>
      </w:pPr>
      <w:r>
        <w:rPr>
          <w:color w:val="0066CC"/>
        </w:rPr>
        <w:t>4. Aplicación práctica a indicadores VAST</w:t>
      </w:r>
    </w:p>
    <w:p>
      <w:r>
        <w:t>Cuando hablamos de métricas inspiradas en el enfoque VAST, solemos referirnos a cosas como:</w:t>
      </w:r>
    </w:p>
    <w:p>
      <w:pPr>
        <w:pStyle w:val="ListBullet"/>
        <w:keepLines w:val="1"/>
        <w:keepNext w:val="1"/>
        <w:widowControl w:val="1"/>
      </w:pPr>
      <w:r>
        <w:t>Porcentaje de sistemas críticos con modelos de amenazas vigentes.</w:t>
      </w:r>
    </w:p>
    <w:p>
      <w:pPr>
        <w:pStyle w:val="ListBullet"/>
        <w:keepLines w:val="1"/>
        <w:keepNext w:val="1"/>
        <w:widowControl w:val="1"/>
      </w:pPr>
      <w:r>
        <w:t>Frecuencia de revisión de dichos modelos.</w:t>
      </w:r>
    </w:p>
    <w:p>
      <w:pPr>
        <w:pStyle w:val="ListBullet"/>
        <w:keepLines w:val="1"/>
        <w:keepNext w:val="1"/>
        <w:widowControl w:val="1"/>
      </w:pPr>
      <w:r>
        <w:t>Nivel de integración del modelado de amenazas en el SDLC/CI-CD.</w:t>
      </w:r>
    </w:p>
    <w:p>
      <w:pPr>
        <w:pStyle w:val="ListBullet"/>
        <w:keepLines w:val="1"/>
        <w:widowControl w:val="1"/>
      </w:pPr>
      <w:r>
        <w:t>Cobertura de vulnerabilidades explotadas activamente y sus tiempos de remediación.</w:t>
      </w:r>
    </w:p>
    <w:p>
      <w:r>
        <w:t>El marco GQM permite anclar esas métricas a objetivos claros, por ejemplo:</w:t>
      </w:r>
    </w:p>
    <w:p>
      <w:pPr>
        <w:pStyle w:val="ListBullet"/>
        <w:keepLines w:val="1"/>
        <w:widowControl w:val="1"/>
      </w:pPr>
      <w:r>
        <w:t>“Aumentar la capacidad de anticipación frente a ataques dirigidos a servicios esenciales.”</w:t>
      </w:r>
    </w:p>
    <w:p>
      <w:r>
        <w:t>PRAGMATIC, por su parte, permite decir cosas como:</w:t>
      </w:r>
    </w:p>
    <w:p>
      <w:pPr>
        <w:pStyle w:val="ListBullet"/>
        <w:keepLines w:val="1"/>
        <w:keepNext w:val="1"/>
        <w:widowControl w:val="1"/>
      </w:pPr>
      <w:r>
        <w:t>“Esta métrica es predictiva y accionable, pero costosa de obtener; necesitamos automatizar parte de la recogida.”</w:t>
      </w:r>
    </w:p>
    <w:p>
      <w:pPr>
        <w:pStyle w:val="ListBullet"/>
        <w:keepLines w:val="1"/>
        <w:widowControl w:val="1"/>
      </w:pPr>
      <w:r>
        <w:t>“Esta otra métrica es barata de medir, pero apenas añade información útil; quizá sea hora de dejarla marchar.”</w:t>
      </w:r>
    </w:p>
    <w:p>
      <w:pPr>
        <w:pStyle w:val="Heading2"/>
        <w:keepNext/>
        <w:keepLines/>
      </w:pPr>
      <w:r>
        <w:rPr>
          <w:color w:val="0066CC"/>
        </w:rPr>
        <w:t>5. Uso del marco en la práctica</w:t>
      </w:r>
    </w:p>
    <w:p>
      <w:r>
        <w:t>Un posible proceso pragmático (valga la redundancia) sería:</w:t>
      </w:r>
    </w:p>
    <w:p>
      <w:pPr>
        <w:pStyle w:val="ListNumber"/>
        <w:keepLines w:val="1"/>
        <w:keepNext w:val="1"/>
        <w:widowControl w:val="1"/>
      </w:pPr>
      <w:r>
        <w:t>Definir objetivos nacionales: por ejemplo, los seis grandes objetivos G1–G6 del marco VAST nacional.</w:t>
      </w:r>
    </w:p>
    <w:p>
      <w:pPr>
        <w:pStyle w:val="ListNumber"/>
        <w:keepLines w:val="1"/>
        <w:keepNext w:val="1"/>
        <w:widowControl w:val="1"/>
      </w:pPr>
      <w:r>
        <w:t>Derivar preguntas clave que el regulador y los responsables de ciber quieren responder.</w:t>
      </w:r>
    </w:p>
    <w:p>
      <w:pPr>
        <w:pStyle w:val="ListNumber"/>
        <w:keepLines w:val="1"/>
        <w:keepNext w:val="1"/>
        <w:widowControl w:val="1"/>
      </w:pPr>
      <w:r>
        <w:t>Seleccionar un conjunto limitado de métricas por objetivo, evitando la inflación de indicadores.</w:t>
      </w:r>
    </w:p>
    <w:p>
      <w:pPr>
        <w:pStyle w:val="ListNumber"/>
        <w:keepLines w:val="1"/>
        <w:keepNext w:val="1"/>
        <w:widowControl w:val="1"/>
      </w:pPr>
      <w:r>
        <w:t>Evaluar cada métrica contra PRAGMATIC con un pequeño grupo de expertos.</w:t>
      </w:r>
    </w:p>
    <w:p>
      <w:pPr>
        <w:pStyle w:val="ListNumber"/>
        <w:keepLines w:val="1"/>
        <w:keepNext w:val="1"/>
        <w:widowControl w:val="1"/>
      </w:pPr>
      <w:r>
        <w:t>Ajustar el catálogo: reforzar, redefinir o eliminar métricas según su puntuación PRAGMATIC.</w:t>
      </w:r>
    </w:p>
    <w:p>
      <w:pPr>
        <w:pStyle w:val="ListNumber"/>
        <w:keepLines w:val="1"/>
        <w:widowControl w:val="1"/>
      </w:pPr>
      <w:r>
        <w:t>Integrar las métricas resultantes en plantillas de encuesta, modelos de reporte y herramientas técnicas.</w:t>
      </w:r>
    </w:p>
    <w:p>
      <w:r>
        <w:t>El resultado ideal es un conjunto de indicadores que no solo llenan informes, sino que orientan decisiones: presupuesto, prioridades de mitigación, regulación, formación, etc.</w:t>
      </w:r>
    </w:p>
    <w:p>
      <w:pPr>
        <w:pStyle w:val="Heading2"/>
        <w:keepNext/>
        <w:keepLines/>
      </w:pPr>
      <w:r>
        <w:rPr>
          <w:color w:val="0066CC"/>
        </w:rPr>
        <w:t>6. Beneficios para los distintos actores</w:t>
      </w:r>
    </w:p>
    <w:p>
      <w:pPr>
        <w:pStyle w:val="ListBullet"/>
        <w:keepLines w:val="1"/>
        <w:keepNext w:val="1"/>
        <w:widowControl w:val="1"/>
      </w:pPr>
      <w:r>
        <w:t>Responsables nacionales y reguladores: disponen de indicadores comparables entre sectores, con trazabilidad a objetivos políticos y normativos.</w:t>
      </w:r>
    </w:p>
    <w:p>
      <w:pPr>
        <w:pStyle w:val="ListBullet"/>
        <w:keepLines w:val="1"/>
        <w:keepNext w:val="1"/>
        <w:widowControl w:val="1"/>
      </w:pPr>
      <w:r>
        <w:t>CISOs y responsables técnicos: ven claro qué datos recopilan, por qué y cómo se usarán, evitando la sensación de “reportar por reportar”.</w:t>
      </w:r>
    </w:p>
    <w:p>
      <w:pPr>
        <w:pStyle w:val="ListBullet"/>
        <w:keepLines w:val="1"/>
        <w:keepNext w:val="1"/>
        <w:widowControl w:val="1"/>
      </w:pPr>
      <w:r>
        <w:t>Alta dirección: recibe un conjunto reducido de métricas significativas, conectadas con riesgo y continuidad del negocio.</w:t>
      </w:r>
    </w:p>
    <w:p>
      <w:pPr>
        <w:pStyle w:val="ListBullet"/>
        <w:keepLines w:val="1"/>
        <w:widowControl w:val="1"/>
      </w:pPr>
      <w:r>
        <w:t>Sector académico y de investigación: accede a un marco estructurado que facilita estudios longitudinales y comparativos.</w:t>
      </w:r>
    </w:p>
    <w:p>
      <w:pPr>
        <w:pStyle w:val="Heading2"/>
        <w:keepNext/>
        <w:keepLines/>
      </w:pPr>
      <w:r>
        <w:rPr>
          <w:color w:val="0066CC"/>
        </w:rPr>
        <w:t>7. Limitaciones y cautelas</w:t>
      </w:r>
    </w:p>
    <w:p>
      <w:r>
        <w:t>Ningún marco de métricas, por elegante que sea, sustituye al juicio experto. Algunas cautelas razonables:</w:t>
      </w:r>
    </w:p>
    <w:p>
      <w:pPr>
        <w:pStyle w:val="ListBullet"/>
        <w:keepLines w:val="1"/>
        <w:keepNext w:val="1"/>
        <w:widowControl w:val="1"/>
      </w:pPr>
      <w:r>
        <w:t>No confundir el valor de una métrica con el valor del objetivo: una métrica puede mejorar mientras el contexto empeora (por ejemplo, se remedia más rápido, pero la superficie de ataque crece aún más rápido).</w:t>
      </w:r>
    </w:p>
    <w:p>
      <w:pPr>
        <w:pStyle w:val="ListBullet"/>
        <w:keepLines w:val="1"/>
        <w:keepNext w:val="1"/>
        <w:widowControl w:val="1"/>
      </w:pPr>
      <w:r>
        <w:t>Evitar usar métricas exclusivamente como herramienta de presión o castigo: eso incentiva el maquillaje de datos.</w:t>
      </w:r>
    </w:p>
    <w:p>
      <w:pPr>
        <w:pStyle w:val="ListBullet"/>
        <w:keepLines w:val="1"/>
        <w:widowControl w:val="1"/>
      </w:pPr>
      <w:r>
        <w:t>Revisar periódicamente las métricas: lo que hoy es útil puede dejar de serlo en pocos años.</w:t>
      </w:r>
    </w:p>
    <w:p>
      <w:pPr>
        <w:pStyle w:val="Heading2"/>
        <w:keepNext/>
        <w:keepLines/>
      </w:pPr>
      <w:r>
        <w:rPr>
          <w:color w:val="0066CC"/>
        </w:rPr>
        <w:t>8. Cierre</w:t>
      </w:r>
    </w:p>
    <w:p>
      <w:r>
        <w:t>El marco GQM+PRAGMATIC no pretende ser un dogma, sino un antídoto contra dos males bastante extendidos: la métrica irrelevante y la decisión sin datos.</w:t>
      </w:r>
    </w:p>
    <w:p>
      <w:r>
        <w:t>Si, después de aplicarlo, su organización acaba con menos indicadores, pero mejores, el ejercicio habrá merecido la pena. Y si además esos indicadores sirven para sostener conversaciones más maduras entre técnicos, directivos y reguladores, entonces estaremos, al menos, modelando bien las amenazas de la ignorancia.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